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CAE5" w14:textId="2BFADB26" w:rsidR="00536728" w:rsidRDefault="00536728">
      <w:r>
        <w:t>15/09/26</w:t>
      </w:r>
    </w:p>
    <w:p w14:paraId="778EF1E1" w14:textId="77777777" w:rsidR="00536728" w:rsidRDefault="00536728"/>
    <w:p w14:paraId="1A36EE1D" w14:textId="357F8145" w:rsidR="00536728" w:rsidRDefault="00536728">
      <w:r w:rsidRPr="00536728">
        <w:t xml:space="preserve">Planning Application Ref: </w:t>
      </w:r>
      <w:r>
        <w:tab/>
      </w:r>
      <w:r w:rsidRPr="00536728">
        <w:t>PL/26/1123</w:t>
      </w:r>
      <w:r w:rsidRPr="00536728">
        <w:br/>
        <w:t xml:space="preserve">Officer: </w:t>
      </w:r>
      <w:r>
        <w:tab/>
      </w:r>
      <w:r>
        <w:tab/>
      </w:r>
      <w:r>
        <w:tab/>
      </w:r>
      <w:r w:rsidRPr="00536728">
        <w:t>Catrin Davies</w:t>
      </w:r>
      <w:r w:rsidRPr="00536728">
        <w:br/>
        <w:t xml:space="preserve">Application Type: </w:t>
      </w:r>
      <w:r>
        <w:tab/>
      </w:r>
      <w:r>
        <w:tab/>
      </w:r>
      <w:r w:rsidRPr="00536728">
        <w:t>Full planning permission</w:t>
      </w:r>
      <w:r w:rsidRPr="00536728">
        <w:br/>
        <w:t>Address:</w:t>
      </w:r>
      <w:r>
        <w:tab/>
      </w:r>
      <w:r>
        <w:tab/>
      </w:r>
      <w:r>
        <w:tab/>
      </w:r>
      <w:r w:rsidRPr="00536728">
        <w:t xml:space="preserve"> 66 ERLEIGH ROAD, READING, RG1 5NH</w:t>
      </w:r>
      <w:r w:rsidRPr="00536728">
        <w:br/>
        <w:t>Proposal:</w:t>
      </w:r>
      <w:r>
        <w:tab/>
      </w:r>
      <w:r>
        <w:tab/>
      </w:r>
      <w:r>
        <w:tab/>
      </w:r>
      <w:r w:rsidRPr="00536728">
        <w:t xml:space="preserve">Change of Use from a 6 bedroom HMO into a 8 bedroom </w:t>
      </w:r>
    </w:p>
    <w:p w14:paraId="1ECA1E14" w14:textId="77777777" w:rsidR="000E54C6" w:rsidRDefault="00536728" w:rsidP="00536728">
      <w:pPr>
        <w:ind w:left="2880"/>
      </w:pPr>
      <w:r w:rsidRPr="00536728">
        <w:t>HMO together with Single-Storey Rear Extension and Associated Cycle Storage</w:t>
      </w:r>
    </w:p>
    <w:p w14:paraId="0CB2F098" w14:textId="77777777" w:rsidR="000E54C6" w:rsidRDefault="000E54C6" w:rsidP="00536728">
      <w:pPr>
        <w:ind w:left="2880"/>
      </w:pPr>
    </w:p>
    <w:p w14:paraId="75EBE66C" w14:textId="77777777" w:rsidR="000E54C6" w:rsidRDefault="000E54C6" w:rsidP="00974126">
      <w:pPr>
        <w:jc w:val="both"/>
      </w:pPr>
      <w:r w:rsidRPr="000E54C6">
        <w:t>This application proposes the intensification of the existing House in Multiple Occupation (HMO) from 6 bedrooms to 8 bedrooms, together with the erection of a single-storey rear extension.</w:t>
      </w:r>
    </w:p>
    <w:p w14:paraId="2D2FFEFF" w14:textId="77777777" w:rsidR="000E54C6" w:rsidRPr="000E54C6" w:rsidRDefault="000E54C6" w:rsidP="00974126">
      <w:pPr>
        <w:jc w:val="both"/>
      </w:pPr>
    </w:p>
    <w:p w14:paraId="75F3A262" w14:textId="77777777" w:rsidR="000E54C6" w:rsidRPr="000E54C6" w:rsidRDefault="000E54C6" w:rsidP="00974126">
      <w:pPr>
        <w:jc w:val="both"/>
        <w:rPr>
          <w:b/>
          <w:bCs/>
        </w:rPr>
      </w:pPr>
      <w:r w:rsidRPr="000E54C6">
        <w:rPr>
          <w:b/>
          <w:bCs/>
        </w:rPr>
        <w:t>Parking Provision</w:t>
      </w:r>
    </w:p>
    <w:p w14:paraId="1EA99233" w14:textId="77777777" w:rsidR="000E54C6" w:rsidRPr="000E54C6" w:rsidRDefault="000E54C6" w:rsidP="00974126">
      <w:pPr>
        <w:jc w:val="both"/>
      </w:pPr>
      <w:r w:rsidRPr="000E54C6">
        <w:t>The Council's Parking Supplementary Planning Document (SPD) requires parking provision at a rate of 0.25 spaces per lettable room. For an 8-bedroom HMO, this equates to a requirement for 2 parking spaces.</w:t>
      </w:r>
    </w:p>
    <w:p w14:paraId="50807AF6" w14:textId="77777777" w:rsidR="000F0712" w:rsidRDefault="000E54C6" w:rsidP="00974126">
      <w:pPr>
        <w:jc w:val="both"/>
      </w:pPr>
      <w:r w:rsidRPr="000E54C6">
        <w:t>The submitted plans illustrate 3 parking spaces, which exceeds the Council's minimum standard.</w:t>
      </w:r>
    </w:p>
    <w:p w14:paraId="7381F970" w14:textId="77777777" w:rsidR="000F0712" w:rsidRDefault="000F0712" w:rsidP="00974126">
      <w:pPr>
        <w:jc w:val="both"/>
      </w:pPr>
    </w:p>
    <w:p w14:paraId="4D58A829" w14:textId="0E9A97FE" w:rsidR="000F0712" w:rsidRDefault="000F0712" w:rsidP="00974126">
      <w:pPr>
        <w:jc w:val="both"/>
      </w:pPr>
      <w:r w:rsidRPr="002E3E1D">
        <w:drawing>
          <wp:inline distT="0" distB="0" distL="0" distR="0" wp14:anchorId="5BC59741" wp14:editId="46488A5B">
            <wp:extent cx="1268206" cy="2231401"/>
            <wp:effectExtent l="0" t="5397" r="2857" b="2858"/>
            <wp:docPr id="1497130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30492" name=""/>
                    <pic:cNvPicPr/>
                  </pic:nvPicPr>
                  <pic:blipFill>
                    <a:blip r:embed="rId8"/>
                    <a:stretch>
                      <a:fillRect/>
                    </a:stretch>
                  </pic:blipFill>
                  <pic:spPr>
                    <a:xfrm rot="5400000">
                      <a:off x="0" y="0"/>
                      <a:ext cx="1274578" cy="2242612"/>
                    </a:xfrm>
                    <a:prstGeom prst="rect">
                      <a:avLst/>
                    </a:prstGeom>
                  </pic:spPr>
                </pic:pic>
              </a:graphicData>
            </a:graphic>
          </wp:inline>
        </w:drawing>
      </w:r>
    </w:p>
    <w:p w14:paraId="4B3BB6E3" w14:textId="77777777" w:rsidR="000F0712" w:rsidRDefault="000F0712" w:rsidP="00974126">
      <w:pPr>
        <w:jc w:val="both"/>
      </w:pPr>
    </w:p>
    <w:p w14:paraId="64134E52" w14:textId="77777777" w:rsidR="000F0712" w:rsidRDefault="000F0712" w:rsidP="00974126">
      <w:pPr>
        <w:jc w:val="both"/>
      </w:pPr>
    </w:p>
    <w:p w14:paraId="2932093E" w14:textId="3BC75C24" w:rsidR="000E54C6" w:rsidRDefault="000E54C6" w:rsidP="00974126">
      <w:pPr>
        <w:jc w:val="both"/>
      </w:pPr>
      <w:r w:rsidRPr="000E54C6">
        <w:t>However, a vehicle parked in front of the side access gate would obstruct access to the proposed cycle storage area at the rear of the property. Consequently, revised plans should be submitted showing the provision of 2 parking spaces only.</w:t>
      </w:r>
      <w:r w:rsidR="00974126">
        <w:t xml:space="preserve">  </w:t>
      </w:r>
      <w:r w:rsidRPr="000E54C6">
        <w:t>Should the applicant wish to retain 3 parking spaces, the existing vehicular crossing would need to be widened. This would conflict with the existing speed cushion located within the carriageway and a signpost situated within the footway. Any relocation of these highway features would be at the applicant's expense and would require prior agreement with the Highway Authority. In addition, a suitable alternative location for the speed cushion would need to be identified and approved.</w:t>
      </w:r>
    </w:p>
    <w:p w14:paraId="7C65B64F" w14:textId="77777777" w:rsidR="000E54C6" w:rsidRPr="000E54C6" w:rsidRDefault="000E54C6" w:rsidP="00974126">
      <w:pPr>
        <w:jc w:val="both"/>
      </w:pPr>
    </w:p>
    <w:p w14:paraId="7F995D38" w14:textId="77777777" w:rsidR="000E54C6" w:rsidRPr="000E54C6" w:rsidRDefault="000E54C6" w:rsidP="00974126">
      <w:pPr>
        <w:jc w:val="both"/>
        <w:rPr>
          <w:b/>
          <w:bCs/>
        </w:rPr>
      </w:pPr>
      <w:r w:rsidRPr="000E54C6">
        <w:rPr>
          <w:b/>
          <w:bCs/>
        </w:rPr>
        <w:t>Controlled Parking Zone (CPZ)</w:t>
      </w:r>
    </w:p>
    <w:p w14:paraId="399A3B69" w14:textId="77777777" w:rsidR="000E54C6" w:rsidRDefault="000E54C6" w:rsidP="00974126">
      <w:pPr>
        <w:jc w:val="both"/>
      </w:pPr>
      <w:r w:rsidRPr="000E54C6">
        <w:t>The site is located within a Controlled Parking Zone (CPZ). It should therefore be assumed that future occupants of the HMO will not be eligible for resident or visitor parking permits. This restriction should be secured through an appropriate planning condition and informative.</w:t>
      </w:r>
    </w:p>
    <w:p w14:paraId="2DDA4EC5" w14:textId="77777777" w:rsidR="000E54C6" w:rsidRPr="000E54C6" w:rsidRDefault="000E54C6" w:rsidP="00974126">
      <w:pPr>
        <w:jc w:val="both"/>
      </w:pPr>
    </w:p>
    <w:p w14:paraId="6CE5ED9A" w14:textId="77777777" w:rsidR="000E54C6" w:rsidRDefault="000E54C6" w:rsidP="00974126">
      <w:pPr>
        <w:jc w:val="both"/>
      </w:pPr>
      <w:r w:rsidRPr="000E54C6">
        <w:lastRenderedPageBreak/>
        <w:t>Such a measure is necessary to ensure that the development does not adversely affect the amenity of neighbouring residents through increased demand for on-street parking within an area that already experiences significant parking pressure.</w:t>
      </w:r>
    </w:p>
    <w:p w14:paraId="63D93956" w14:textId="77777777" w:rsidR="00E05A10" w:rsidRPr="000E54C6" w:rsidRDefault="00E05A10" w:rsidP="00974126">
      <w:pPr>
        <w:jc w:val="both"/>
      </w:pPr>
    </w:p>
    <w:p w14:paraId="4BD93191" w14:textId="77777777" w:rsidR="000E54C6" w:rsidRPr="000E54C6" w:rsidRDefault="000E54C6" w:rsidP="00974126">
      <w:pPr>
        <w:jc w:val="both"/>
        <w:rPr>
          <w:b/>
          <w:bCs/>
        </w:rPr>
      </w:pPr>
      <w:r w:rsidRPr="000E54C6">
        <w:rPr>
          <w:b/>
          <w:bCs/>
        </w:rPr>
        <w:t>Refuse and Recycling Storage</w:t>
      </w:r>
    </w:p>
    <w:p w14:paraId="664F74FF" w14:textId="77777777" w:rsidR="000E54C6" w:rsidRPr="000E54C6" w:rsidRDefault="000E54C6" w:rsidP="00974126">
      <w:pPr>
        <w:jc w:val="both"/>
      </w:pPr>
      <w:r w:rsidRPr="000E54C6">
        <w:t>The submitted drawings do not identify a refuse and recycling storage area.</w:t>
      </w:r>
    </w:p>
    <w:p w14:paraId="11483501" w14:textId="77777777" w:rsidR="000E54C6" w:rsidRDefault="000E54C6" w:rsidP="00974126">
      <w:pPr>
        <w:jc w:val="both"/>
      </w:pPr>
      <w:r w:rsidRPr="000E54C6">
        <w:t>The applicant should consult with the Council's Refuse and Recycling Team to confirm the required bin capacity and the appropriate type of containers necessary to serve the development. Revised plans should clearly identify a suitable bin storage area within the curtilage of the property.</w:t>
      </w:r>
    </w:p>
    <w:p w14:paraId="1281B123" w14:textId="77777777" w:rsidR="00E05A10" w:rsidRPr="000E54C6" w:rsidRDefault="00E05A10" w:rsidP="00974126">
      <w:pPr>
        <w:jc w:val="both"/>
      </w:pPr>
    </w:p>
    <w:p w14:paraId="1A261D17" w14:textId="77777777" w:rsidR="000E54C6" w:rsidRPr="000E54C6" w:rsidRDefault="000E54C6" w:rsidP="00974126">
      <w:pPr>
        <w:jc w:val="both"/>
        <w:rPr>
          <w:b/>
          <w:bCs/>
        </w:rPr>
      </w:pPr>
      <w:r w:rsidRPr="000E54C6">
        <w:rPr>
          <w:b/>
          <w:bCs/>
        </w:rPr>
        <w:t>Cycle Parking</w:t>
      </w:r>
    </w:p>
    <w:p w14:paraId="4336B7E6" w14:textId="77777777" w:rsidR="000E54C6" w:rsidRPr="000E54C6" w:rsidRDefault="000E54C6" w:rsidP="00974126">
      <w:pPr>
        <w:jc w:val="both"/>
      </w:pPr>
      <w:r w:rsidRPr="000E54C6">
        <w:t>In accordance with the Council's adopted standards, an 8-bedroom HMO is required to provide cycle parking at a rate of 0.5 spaces per bedroom, equating to 4 cycle parking spaces (2 Sheffield stands).</w:t>
      </w:r>
    </w:p>
    <w:p w14:paraId="2539C367" w14:textId="77777777" w:rsidR="000E54C6" w:rsidRPr="000E54C6" w:rsidRDefault="000E54C6" w:rsidP="00974126">
      <w:pPr>
        <w:jc w:val="both"/>
      </w:pPr>
      <w:r w:rsidRPr="000E54C6">
        <w:t>Cycle parking is shown within the rear garden using Sheffield stands; however, the proposed storage must be secure and covered. The layout should provide:</w:t>
      </w:r>
    </w:p>
    <w:p w14:paraId="340A1FE2" w14:textId="77777777" w:rsidR="000E54C6" w:rsidRPr="000E54C6" w:rsidRDefault="000E54C6" w:rsidP="00974126">
      <w:pPr>
        <w:numPr>
          <w:ilvl w:val="0"/>
          <w:numId w:val="1"/>
        </w:numPr>
        <w:jc w:val="both"/>
      </w:pPr>
      <w:r w:rsidRPr="000E54C6">
        <w:t>A minimum clearance of 0.6m from any wall;</w:t>
      </w:r>
    </w:p>
    <w:p w14:paraId="0375F64D" w14:textId="77777777" w:rsidR="000E54C6" w:rsidRPr="000E54C6" w:rsidRDefault="000E54C6" w:rsidP="00974126">
      <w:pPr>
        <w:numPr>
          <w:ilvl w:val="0"/>
          <w:numId w:val="1"/>
        </w:numPr>
        <w:jc w:val="both"/>
      </w:pPr>
      <w:r w:rsidRPr="000E54C6">
        <w:t>A minimum spacing of 1.0m between Sheffield stands; and</w:t>
      </w:r>
    </w:p>
    <w:p w14:paraId="5F76893D" w14:textId="77777777" w:rsidR="000E54C6" w:rsidRDefault="000E54C6" w:rsidP="00974126">
      <w:pPr>
        <w:numPr>
          <w:ilvl w:val="0"/>
          <w:numId w:val="1"/>
        </w:numPr>
        <w:jc w:val="both"/>
      </w:pPr>
      <w:r w:rsidRPr="000E54C6">
        <w:t>A minimum overall depth of 3.2m to accommodate both cycle storage and manoeuvring space.</w:t>
      </w:r>
    </w:p>
    <w:p w14:paraId="66FF3BFC" w14:textId="77777777" w:rsidR="00974126" w:rsidRPr="000E54C6" w:rsidRDefault="00974126" w:rsidP="00974126">
      <w:pPr>
        <w:ind w:left="720"/>
        <w:jc w:val="both"/>
      </w:pPr>
    </w:p>
    <w:p w14:paraId="617BDBE0" w14:textId="77777777" w:rsidR="000E54C6" w:rsidRDefault="000E54C6" w:rsidP="00974126">
      <w:pPr>
        <w:jc w:val="both"/>
      </w:pPr>
      <w:r w:rsidRPr="000E54C6">
        <w:t>While the number of proposed cycle stands exceeds the minimum standard, revised plans are required demonstrating a secure and covered cycle storage facility that complies with the Council's adopted standards.</w:t>
      </w:r>
    </w:p>
    <w:p w14:paraId="3CFDF5AB" w14:textId="77777777" w:rsidR="004F6CE7" w:rsidRDefault="004F6CE7" w:rsidP="00974126">
      <w:pPr>
        <w:jc w:val="both"/>
      </w:pPr>
    </w:p>
    <w:p w14:paraId="4AC752E3" w14:textId="345576D0" w:rsidR="00D67484" w:rsidRDefault="004F6CE7" w:rsidP="00974126">
      <w:pPr>
        <w:jc w:val="both"/>
      </w:pPr>
      <w:r w:rsidRPr="004F6CE7">
        <w:t>No objection is raised in principle to the proposal</w:t>
      </w:r>
      <w:r>
        <w:t xml:space="preserve"> however </w:t>
      </w:r>
      <w:r w:rsidR="00D67484">
        <w:t>the applicant</w:t>
      </w:r>
      <w:r>
        <w:t xml:space="preserve"> will need to address</w:t>
      </w:r>
      <w:r w:rsidR="00D67484">
        <w:t xml:space="preserve"> the points above and submit revised plans so that the application can be fully d</w:t>
      </w:r>
      <w:r>
        <w:t>e</w:t>
      </w:r>
      <w:r w:rsidR="00D67484">
        <w:t>termined</w:t>
      </w:r>
      <w:r>
        <w:t>.</w:t>
      </w:r>
    </w:p>
    <w:p w14:paraId="766EFCDB" w14:textId="77777777" w:rsidR="004F6CE7" w:rsidRDefault="004F6CE7" w:rsidP="00974126">
      <w:pPr>
        <w:jc w:val="both"/>
      </w:pPr>
    </w:p>
    <w:p w14:paraId="395DEFA7" w14:textId="1B4038F6" w:rsidR="004F6CE7" w:rsidRPr="004F6CE7" w:rsidRDefault="004F6CE7" w:rsidP="00974126">
      <w:pPr>
        <w:jc w:val="both"/>
        <w:rPr>
          <w:b/>
          <w:bCs/>
        </w:rPr>
      </w:pPr>
      <w:r w:rsidRPr="004F6CE7">
        <w:rPr>
          <w:b/>
          <w:bCs/>
        </w:rPr>
        <w:t>N. Husain</w:t>
      </w:r>
    </w:p>
    <w:p w14:paraId="7012E3F7" w14:textId="4A9A35EF" w:rsidR="004F6CE7" w:rsidRPr="004F6CE7" w:rsidRDefault="004F6CE7" w:rsidP="00974126">
      <w:pPr>
        <w:jc w:val="both"/>
        <w:rPr>
          <w:b/>
          <w:bCs/>
        </w:rPr>
      </w:pPr>
      <w:r w:rsidRPr="004F6CE7">
        <w:rPr>
          <w:b/>
          <w:bCs/>
        </w:rPr>
        <w:t xml:space="preserve">Transport Development Control Advisor </w:t>
      </w:r>
    </w:p>
    <w:p w14:paraId="743F075A" w14:textId="77777777" w:rsidR="00E05A10" w:rsidRPr="004F6CE7" w:rsidRDefault="00E05A10" w:rsidP="000E54C6">
      <w:pPr>
        <w:rPr>
          <w:b/>
          <w:bCs/>
        </w:rPr>
      </w:pPr>
    </w:p>
    <w:p w14:paraId="0EEFE2AD" w14:textId="02EB3B7A" w:rsidR="00EA4251" w:rsidRDefault="00536728" w:rsidP="00536728">
      <w:pPr>
        <w:ind w:left="2880"/>
      </w:pPr>
      <w:r w:rsidRPr="00536728">
        <w:br/>
      </w:r>
    </w:p>
    <w:p w14:paraId="0D00AA4C" w14:textId="77777777" w:rsidR="002E3E1D" w:rsidRDefault="002E3E1D" w:rsidP="00726217">
      <w:pPr>
        <w:jc w:val="both"/>
      </w:pPr>
    </w:p>
    <w:p w14:paraId="0D70479E" w14:textId="32D05AB7" w:rsidR="002E3E1D" w:rsidRPr="007A6777" w:rsidRDefault="002E3E1D" w:rsidP="00726217">
      <w:pPr>
        <w:jc w:val="both"/>
      </w:pPr>
    </w:p>
    <w:p w14:paraId="0792B540" w14:textId="77777777" w:rsidR="00726217" w:rsidRDefault="00726217" w:rsidP="00F461E7"/>
    <w:sectPr w:rsidR="007262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441F1"/>
    <w:multiLevelType w:val="multilevel"/>
    <w:tmpl w:val="D65C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9E7A0E"/>
    <w:multiLevelType w:val="multilevel"/>
    <w:tmpl w:val="5BFE9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425068">
    <w:abstractNumId w:val="0"/>
  </w:num>
  <w:num w:numId="2" w16cid:durableId="676613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728"/>
    <w:rsid w:val="000E54C6"/>
    <w:rsid w:val="000F0712"/>
    <w:rsid w:val="002E3E1D"/>
    <w:rsid w:val="003F3C7A"/>
    <w:rsid w:val="004B3B16"/>
    <w:rsid w:val="004F6CE7"/>
    <w:rsid w:val="00510416"/>
    <w:rsid w:val="005310B2"/>
    <w:rsid w:val="00536728"/>
    <w:rsid w:val="005E49CB"/>
    <w:rsid w:val="00623F2F"/>
    <w:rsid w:val="00726217"/>
    <w:rsid w:val="00942F9A"/>
    <w:rsid w:val="00972023"/>
    <w:rsid w:val="00974126"/>
    <w:rsid w:val="00CA6393"/>
    <w:rsid w:val="00D67484"/>
    <w:rsid w:val="00DA2233"/>
    <w:rsid w:val="00E05A10"/>
    <w:rsid w:val="00EA4251"/>
    <w:rsid w:val="00EE3769"/>
    <w:rsid w:val="00F461E7"/>
    <w:rsid w:val="00F67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04EA"/>
  <w15:chartTrackingRefBased/>
  <w15:docId w15:val="{5D7989AC-BF14-4F9A-AD0B-3580F2F03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7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7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7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7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7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7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7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7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7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7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7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7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7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7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7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7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7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728"/>
    <w:rPr>
      <w:rFonts w:eastAsiaTheme="majorEastAsia" w:cstheme="majorBidi"/>
      <w:color w:val="272727" w:themeColor="text1" w:themeTint="D8"/>
    </w:rPr>
  </w:style>
  <w:style w:type="paragraph" w:styleId="Title">
    <w:name w:val="Title"/>
    <w:basedOn w:val="Normal"/>
    <w:next w:val="Normal"/>
    <w:link w:val="TitleChar"/>
    <w:uiPriority w:val="10"/>
    <w:qFormat/>
    <w:rsid w:val="005367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7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7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7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728"/>
    <w:pPr>
      <w:spacing w:before="160"/>
      <w:jc w:val="center"/>
    </w:pPr>
    <w:rPr>
      <w:i/>
      <w:iCs/>
      <w:color w:val="404040" w:themeColor="text1" w:themeTint="BF"/>
    </w:rPr>
  </w:style>
  <w:style w:type="character" w:customStyle="1" w:styleId="QuoteChar">
    <w:name w:val="Quote Char"/>
    <w:basedOn w:val="DefaultParagraphFont"/>
    <w:link w:val="Quote"/>
    <w:uiPriority w:val="29"/>
    <w:rsid w:val="00536728"/>
    <w:rPr>
      <w:i/>
      <w:iCs/>
      <w:color w:val="404040" w:themeColor="text1" w:themeTint="BF"/>
    </w:rPr>
  </w:style>
  <w:style w:type="paragraph" w:styleId="ListParagraph">
    <w:name w:val="List Paragraph"/>
    <w:basedOn w:val="Normal"/>
    <w:uiPriority w:val="34"/>
    <w:qFormat/>
    <w:rsid w:val="00536728"/>
    <w:pPr>
      <w:ind w:left="720"/>
      <w:contextualSpacing/>
    </w:pPr>
  </w:style>
  <w:style w:type="character" w:styleId="IntenseEmphasis">
    <w:name w:val="Intense Emphasis"/>
    <w:basedOn w:val="DefaultParagraphFont"/>
    <w:uiPriority w:val="21"/>
    <w:qFormat/>
    <w:rsid w:val="00536728"/>
    <w:rPr>
      <w:i/>
      <w:iCs/>
      <w:color w:val="0F4761" w:themeColor="accent1" w:themeShade="BF"/>
    </w:rPr>
  </w:style>
  <w:style w:type="paragraph" w:styleId="IntenseQuote">
    <w:name w:val="Intense Quote"/>
    <w:basedOn w:val="Normal"/>
    <w:next w:val="Normal"/>
    <w:link w:val="IntenseQuoteChar"/>
    <w:uiPriority w:val="30"/>
    <w:qFormat/>
    <w:rsid w:val="005367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728"/>
    <w:rPr>
      <w:i/>
      <w:iCs/>
      <w:color w:val="0F4761" w:themeColor="accent1" w:themeShade="BF"/>
    </w:rPr>
  </w:style>
  <w:style w:type="character" w:styleId="IntenseReference">
    <w:name w:val="Intense Reference"/>
    <w:basedOn w:val="DefaultParagraphFont"/>
    <w:uiPriority w:val="32"/>
    <w:qFormat/>
    <w:rsid w:val="00536728"/>
    <w:rPr>
      <w:b/>
      <w:bCs/>
      <w:smallCaps/>
      <w:color w:val="0F4761" w:themeColor="accent1" w:themeShade="BF"/>
      <w:spacing w:val="5"/>
    </w:rPr>
  </w:style>
  <w:style w:type="paragraph" w:styleId="PlainText">
    <w:name w:val="Plain Text"/>
    <w:basedOn w:val="Normal"/>
    <w:link w:val="PlainTextChar"/>
    <w:uiPriority w:val="99"/>
    <w:unhideWhenUsed/>
    <w:rsid w:val="00972023"/>
    <w:rPr>
      <w:rFonts w:ascii="Calibri" w:eastAsia="Calibri" w:hAnsi="Calibri" w:cs="Consolas"/>
      <w:kern w:val="0"/>
      <w:sz w:val="22"/>
      <w:szCs w:val="21"/>
      <w14:ligatures w14:val="none"/>
    </w:rPr>
  </w:style>
  <w:style w:type="character" w:customStyle="1" w:styleId="PlainTextChar">
    <w:name w:val="Plain Text Char"/>
    <w:basedOn w:val="DefaultParagraphFont"/>
    <w:link w:val="PlainText"/>
    <w:uiPriority w:val="99"/>
    <w:rsid w:val="00972023"/>
    <w:rPr>
      <w:rFonts w:ascii="Calibri" w:eastAsia="Calibri" w:hAnsi="Calibri" w:cs="Consolas"/>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FF72C-D486-491C-9536-B944B647414F}">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DC48BDA4-4DD2-47B7-BEFB-599211AD9A72}">
  <ds:schemaRefs>
    <ds:schemaRef ds:uri="http://schemas.microsoft.com/sharepoint/v3/contenttype/forms"/>
  </ds:schemaRefs>
</ds:datastoreItem>
</file>

<file path=customXml/itemProps3.xml><?xml version="1.0" encoding="utf-8"?>
<ds:datastoreItem xmlns:ds="http://schemas.openxmlformats.org/officeDocument/2006/customXml" ds:itemID="{0D9FED37-474B-4EE3-B63F-65F6C3A94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2</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11</cp:revision>
  <dcterms:created xsi:type="dcterms:W3CDTF">2026-09-17T08:36:00Z</dcterms:created>
  <dcterms:modified xsi:type="dcterms:W3CDTF">2026-09-17T14:11:00Z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