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2126" w14:textId="77777777" w:rsidR="006B2315" w:rsidRPr="00B241DD" w:rsidRDefault="004E500E" w:rsidP="007D043E">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5058C8A" w14:textId="77777777" w:rsidR="00581707" w:rsidRPr="0018236E" w:rsidRDefault="00581707" w:rsidP="007D043E">
      <w:pPr>
        <w:ind w:left="993"/>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Battle Ward</w:t>
      </w:r>
    </w:p>
    <w:p w14:paraId="20ED6CE4" w14:textId="77777777" w:rsidR="00581707" w:rsidRPr="0018236E" w:rsidRDefault="00581707" w:rsidP="007D043E">
      <w:pPr>
        <w:ind w:left="993"/>
        <w:rPr>
          <w:rFonts w:cs="Arial"/>
          <w:sz w:val="22"/>
          <w:szCs w:val="22"/>
        </w:rPr>
      </w:pPr>
      <w:r w:rsidRPr="0018236E">
        <w:rPr>
          <w:rFonts w:cs="Arial"/>
          <w:sz w:val="22"/>
          <w:szCs w:val="22"/>
        </w:rPr>
        <w:t>App Ref: PL/26/0824</w:t>
      </w:r>
      <w:r w:rsidR="00ED7CF6">
        <w:rPr>
          <w:rFonts w:cs="Arial"/>
          <w:sz w:val="22"/>
          <w:szCs w:val="22"/>
        </w:rPr>
        <w:t xml:space="preserve"> </w:t>
      </w:r>
      <w:r w:rsidR="00ED7CF6" w:rsidRPr="00ED7CF6">
        <w:rPr>
          <w:rFonts w:cs="Arial"/>
          <w:sz w:val="22"/>
          <w:szCs w:val="22"/>
        </w:rPr>
        <w:t>Full planning permission</w:t>
      </w:r>
    </w:p>
    <w:p w14:paraId="4F7729BD" w14:textId="77777777" w:rsidR="00581707" w:rsidRPr="0018236E" w:rsidRDefault="00581707" w:rsidP="007D043E">
      <w:pPr>
        <w:ind w:left="993"/>
        <w:rPr>
          <w:rFonts w:cs="Arial"/>
          <w:sz w:val="22"/>
          <w:szCs w:val="22"/>
        </w:rPr>
      </w:pPr>
      <w:r w:rsidRPr="0018236E">
        <w:rPr>
          <w:rFonts w:cs="Arial"/>
          <w:sz w:val="22"/>
          <w:szCs w:val="22"/>
        </w:rPr>
        <w:t>Address: BLAZES FIREPLACE CENTRE, 346-348 OXFORD ROAD, READING, RG30 1AQ</w:t>
      </w:r>
    </w:p>
    <w:p w14:paraId="2989195E" w14:textId="77777777" w:rsidR="00581707" w:rsidRPr="0018236E" w:rsidRDefault="00581707" w:rsidP="007D043E">
      <w:pPr>
        <w:ind w:left="993"/>
        <w:rPr>
          <w:rFonts w:cs="Arial"/>
          <w:sz w:val="22"/>
          <w:szCs w:val="22"/>
        </w:rPr>
      </w:pPr>
      <w:r w:rsidRPr="0018236E">
        <w:rPr>
          <w:rFonts w:cs="Arial"/>
          <w:sz w:val="22"/>
          <w:szCs w:val="22"/>
        </w:rPr>
        <w:t>Proposal: Proposed new ground floor side windows and doors and rear windows to rear of existing shop</w:t>
      </w:r>
    </w:p>
    <w:p w14:paraId="0B9EFF99" w14:textId="77777777" w:rsidR="00581707" w:rsidRPr="0018236E" w:rsidRDefault="00581707" w:rsidP="007D043E">
      <w:pPr>
        <w:ind w:left="993"/>
        <w:rPr>
          <w:rFonts w:cs="Arial"/>
          <w:sz w:val="22"/>
          <w:szCs w:val="22"/>
        </w:rPr>
      </w:pPr>
      <w:r w:rsidRPr="0018236E">
        <w:rPr>
          <w:rFonts w:cs="Arial"/>
          <w:sz w:val="22"/>
          <w:szCs w:val="22"/>
        </w:rPr>
        <w:t>Applicant: Mr Henry Bellamy-Rosser</w:t>
      </w:r>
    </w:p>
    <w:p w14:paraId="6DC038E4" w14:textId="77777777" w:rsidR="00581707" w:rsidRPr="0018236E" w:rsidRDefault="00581707" w:rsidP="007D043E">
      <w:pPr>
        <w:ind w:left="993"/>
        <w:rPr>
          <w:rFonts w:cs="Arial"/>
          <w:sz w:val="22"/>
          <w:szCs w:val="22"/>
        </w:rPr>
      </w:pPr>
      <w:r w:rsidRPr="0018236E">
        <w:rPr>
          <w:rFonts w:cs="Arial"/>
          <w:sz w:val="22"/>
          <w:szCs w:val="22"/>
        </w:rPr>
        <w:t>Received date: 22/06/2026</w:t>
      </w:r>
    </w:p>
    <w:p w14:paraId="02537865" w14:textId="4412C258" w:rsidR="00581707" w:rsidRPr="0018236E" w:rsidRDefault="00581707" w:rsidP="007D043E">
      <w:pPr>
        <w:ind w:left="993"/>
        <w:rPr>
          <w:rFonts w:cs="Arial"/>
          <w:sz w:val="22"/>
          <w:szCs w:val="22"/>
        </w:rPr>
      </w:pPr>
      <w:r w:rsidRPr="0018236E">
        <w:rPr>
          <w:rFonts w:cs="Arial"/>
          <w:sz w:val="22"/>
          <w:szCs w:val="22"/>
        </w:rPr>
        <w:t>Target Decision date: 1</w:t>
      </w:r>
      <w:r w:rsidR="00465EEC">
        <w:rPr>
          <w:rFonts w:cs="Arial"/>
          <w:sz w:val="22"/>
          <w:szCs w:val="22"/>
        </w:rPr>
        <w:t>0</w:t>
      </w:r>
      <w:r w:rsidRPr="0018236E">
        <w:rPr>
          <w:rFonts w:cs="Arial"/>
          <w:sz w:val="22"/>
          <w:szCs w:val="22"/>
        </w:rPr>
        <w:t>/0</w:t>
      </w:r>
      <w:r w:rsidR="00465EEC">
        <w:rPr>
          <w:rFonts w:cs="Arial"/>
          <w:sz w:val="22"/>
          <w:szCs w:val="22"/>
        </w:rPr>
        <w:t>9</w:t>
      </w:r>
      <w:r w:rsidRPr="0018236E">
        <w:rPr>
          <w:rFonts w:cs="Arial"/>
          <w:sz w:val="22"/>
          <w:szCs w:val="22"/>
        </w:rPr>
        <w:t>/2026</w:t>
      </w:r>
      <w:r w:rsidR="00465EEC">
        <w:rPr>
          <w:rFonts w:cs="Arial"/>
          <w:sz w:val="22"/>
          <w:szCs w:val="22"/>
        </w:rPr>
        <w:t xml:space="preserve"> (EXT)</w:t>
      </w:r>
    </w:p>
    <w:p w14:paraId="573E6E04" w14:textId="77777777" w:rsidR="00B241DD" w:rsidRPr="00B241DD" w:rsidRDefault="00B241DD" w:rsidP="007D043E">
      <w:pPr>
        <w:ind w:left="993"/>
        <w:rPr>
          <w:rFonts w:cs="Arial"/>
          <w:b/>
          <w:bCs/>
          <w:sz w:val="22"/>
          <w:szCs w:val="22"/>
        </w:rPr>
      </w:pPr>
      <w:r w:rsidRPr="00065DC5">
        <w:rPr>
          <w:rFonts w:cs="Arial"/>
          <w:b/>
          <w:bCs/>
          <w:sz w:val="22"/>
          <w:szCs w:val="22"/>
        </w:rPr>
        <w:t>Case Officer: Chukwudi Onwudinanti</w:t>
      </w:r>
    </w:p>
    <w:p w14:paraId="110F798F" w14:textId="77777777" w:rsidR="00D73C80" w:rsidRPr="0018236E" w:rsidRDefault="00D73C80">
      <w:pPr>
        <w:pBdr>
          <w:bottom w:val="single" w:sz="6" w:space="1" w:color="auto"/>
        </w:pBdr>
        <w:rPr>
          <w:rFonts w:cs="Arial"/>
          <w:sz w:val="22"/>
          <w:szCs w:val="22"/>
        </w:rPr>
      </w:pPr>
    </w:p>
    <w:p w14:paraId="19B70EDC" w14:textId="77777777" w:rsidR="00581707" w:rsidRDefault="00581707">
      <w:pPr>
        <w:rPr>
          <w:rFonts w:cs="Arial"/>
          <w:sz w:val="22"/>
          <w:szCs w:val="22"/>
        </w:rPr>
      </w:pPr>
    </w:p>
    <w:p w14:paraId="117E443B" w14:textId="77777777" w:rsidR="007D043E" w:rsidRPr="007D043E" w:rsidRDefault="007D043E" w:rsidP="007D043E">
      <w:pPr>
        <w:ind w:left="993"/>
        <w:rPr>
          <w:rFonts w:cs="Arial"/>
          <w:b/>
          <w:bCs/>
          <w:sz w:val="22"/>
          <w:szCs w:val="22"/>
          <w:u w:val="single"/>
        </w:rPr>
      </w:pPr>
      <w:r w:rsidRPr="007D043E">
        <w:rPr>
          <w:rFonts w:cs="Arial"/>
          <w:b/>
          <w:bCs/>
          <w:sz w:val="22"/>
          <w:szCs w:val="22"/>
        </w:rPr>
        <w:t xml:space="preserve">1. </w:t>
      </w:r>
      <w:r w:rsidRPr="007D043E">
        <w:rPr>
          <w:rFonts w:cs="Arial"/>
          <w:b/>
          <w:bCs/>
          <w:sz w:val="22"/>
          <w:szCs w:val="22"/>
          <w:u w:val="single"/>
        </w:rPr>
        <w:t>SITE DESCRIPTION</w:t>
      </w:r>
    </w:p>
    <w:p w14:paraId="28B9441E" w14:textId="77777777" w:rsidR="007D043E" w:rsidRDefault="007D043E" w:rsidP="007D043E">
      <w:pPr>
        <w:ind w:left="993"/>
        <w:rPr>
          <w:rFonts w:cs="Arial"/>
          <w:sz w:val="22"/>
          <w:szCs w:val="22"/>
        </w:rPr>
      </w:pPr>
    </w:p>
    <w:p w14:paraId="340C571D" w14:textId="78D5F9E8" w:rsidR="007D043E" w:rsidRPr="007D043E" w:rsidRDefault="007D043E" w:rsidP="007D043E">
      <w:pPr>
        <w:ind w:left="993"/>
        <w:jc w:val="both"/>
        <w:rPr>
          <w:rFonts w:cs="Arial"/>
          <w:sz w:val="22"/>
          <w:szCs w:val="22"/>
        </w:rPr>
      </w:pPr>
      <w:r w:rsidRPr="007D043E">
        <w:rPr>
          <w:rFonts w:cs="Arial"/>
          <w:sz w:val="22"/>
          <w:szCs w:val="22"/>
        </w:rPr>
        <w:t xml:space="preserve">The application site comprises a two-storey plus roof-level end-of-terrace mixed-use property fronting Oxford Road. The ground floor is </w:t>
      </w:r>
      <w:r w:rsidR="005D448F">
        <w:rPr>
          <w:rFonts w:cs="Arial"/>
          <w:sz w:val="22"/>
          <w:szCs w:val="22"/>
        </w:rPr>
        <w:t>vacant commercial space</w:t>
      </w:r>
      <w:r w:rsidR="00B40177">
        <w:rPr>
          <w:rFonts w:cs="Arial"/>
          <w:sz w:val="22"/>
          <w:szCs w:val="22"/>
        </w:rPr>
        <w:t xml:space="preserve"> (formerly occupied by the Blazes Fireplace Centre)</w:t>
      </w:r>
      <w:r w:rsidRPr="007D043E">
        <w:rPr>
          <w:rFonts w:cs="Arial"/>
          <w:sz w:val="22"/>
          <w:szCs w:val="22"/>
        </w:rPr>
        <w:t>, with residential accommodation at upper-floor level. The application relates to the ground floor only.</w:t>
      </w:r>
    </w:p>
    <w:p w14:paraId="5798972E" w14:textId="77777777" w:rsidR="007D043E" w:rsidRDefault="007D043E" w:rsidP="007D043E">
      <w:pPr>
        <w:ind w:left="993"/>
        <w:jc w:val="both"/>
        <w:rPr>
          <w:rFonts w:cs="Arial"/>
          <w:sz w:val="22"/>
          <w:szCs w:val="22"/>
        </w:rPr>
      </w:pPr>
    </w:p>
    <w:p w14:paraId="5876B88B" w14:textId="6091E204" w:rsidR="007D043E" w:rsidRPr="007D043E" w:rsidRDefault="007D043E" w:rsidP="007D043E">
      <w:pPr>
        <w:ind w:left="993"/>
        <w:jc w:val="both"/>
        <w:rPr>
          <w:rFonts w:cs="Arial"/>
          <w:sz w:val="22"/>
          <w:szCs w:val="22"/>
        </w:rPr>
      </w:pPr>
      <w:r w:rsidRPr="007D043E">
        <w:rPr>
          <w:rFonts w:cs="Arial"/>
          <w:sz w:val="22"/>
          <w:szCs w:val="22"/>
        </w:rPr>
        <w:t>The property occupies a prominent frontage on Oxford Road, within the Oxford Road West District Centre. Oxford Road is characterised by a mixture of commercial, residential and other town centre uses.</w:t>
      </w:r>
    </w:p>
    <w:p w14:paraId="7B149B2C" w14:textId="77777777" w:rsidR="007D043E" w:rsidRDefault="007D043E" w:rsidP="007D043E">
      <w:pPr>
        <w:ind w:left="993"/>
        <w:jc w:val="both"/>
        <w:rPr>
          <w:rFonts w:cs="Arial"/>
          <w:sz w:val="22"/>
          <w:szCs w:val="22"/>
        </w:rPr>
      </w:pPr>
    </w:p>
    <w:p w14:paraId="5D92917F" w14:textId="6676EAA5" w:rsidR="007D043E" w:rsidRPr="007D043E" w:rsidRDefault="007D043E" w:rsidP="007D043E">
      <w:pPr>
        <w:ind w:left="993"/>
        <w:jc w:val="both"/>
        <w:rPr>
          <w:rFonts w:cs="Arial"/>
          <w:sz w:val="22"/>
          <w:szCs w:val="22"/>
        </w:rPr>
      </w:pPr>
      <w:r w:rsidRPr="007D043E">
        <w:rPr>
          <w:rFonts w:cs="Arial"/>
          <w:sz w:val="22"/>
          <w:szCs w:val="22"/>
        </w:rPr>
        <w:t>The building has an extended ground-floor footprint, incorporating single-storey elements to the rear. A narrow access/service route runs along the side and rear of the property. This is enclosed by the application building, neighbouring buildings, brick boundary walls, garages and other ancillary structures and has a predominantly functional/service character.</w:t>
      </w:r>
    </w:p>
    <w:p w14:paraId="7B2F7553" w14:textId="77777777" w:rsidR="007D043E" w:rsidRDefault="007D043E" w:rsidP="007D043E">
      <w:pPr>
        <w:ind w:left="993"/>
        <w:jc w:val="both"/>
        <w:rPr>
          <w:rFonts w:cs="Arial"/>
          <w:sz w:val="22"/>
          <w:szCs w:val="22"/>
        </w:rPr>
      </w:pPr>
    </w:p>
    <w:p w14:paraId="5AE4AFA5" w14:textId="13ECB6DA" w:rsidR="007D043E" w:rsidRPr="007D043E" w:rsidRDefault="007D043E" w:rsidP="007D043E">
      <w:pPr>
        <w:ind w:left="993"/>
        <w:jc w:val="both"/>
        <w:rPr>
          <w:rFonts w:cs="Arial"/>
          <w:sz w:val="22"/>
          <w:szCs w:val="22"/>
        </w:rPr>
      </w:pPr>
      <w:r w:rsidRPr="007D043E">
        <w:rPr>
          <w:rFonts w:cs="Arial"/>
          <w:sz w:val="22"/>
          <w:szCs w:val="22"/>
        </w:rPr>
        <w:t>The principal Oxford Road elevation comprises the existing commercial shopfront at ground-floor level with residential windows above and dormer windows within the roof.</w:t>
      </w:r>
    </w:p>
    <w:p w14:paraId="4F2FD8F5" w14:textId="77777777" w:rsidR="007D043E" w:rsidRDefault="007D043E" w:rsidP="007D043E">
      <w:pPr>
        <w:ind w:left="993"/>
        <w:jc w:val="both"/>
        <w:rPr>
          <w:rFonts w:cs="Arial"/>
          <w:sz w:val="22"/>
          <w:szCs w:val="22"/>
        </w:rPr>
      </w:pPr>
    </w:p>
    <w:p w14:paraId="1233261C" w14:textId="1C173732" w:rsidR="007D043E" w:rsidRDefault="007D043E" w:rsidP="007D043E">
      <w:pPr>
        <w:ind w:left="993"/>
        <w:jc w:val="both"/>
        <w:rPr>
          <w:rFonts w:cs="Arial"/>
          <w:sz w:val="22"/>
          <w:szCs w:val="22"/>
        </w:rPr>
      </w:pPr>
      <w:r w:rsidRPr="007D043E">
        <w:rPr>
          <w:rFonts w:cs="Arial"/>
          <w:sz w:val="22"/>
          <w:szCs w:val="22"/>
        </w:rPr>
        <w:t xml:space="preserve">The property is not a listed building and is not situated within a Conservation Area. </w:t>
      </w:r>
    </w:p>
    <w:p w14:paraId="6A11012A" w14:textId="77777777" w:rsidR="002C0D78" w:rsidRDefault="002C0D78" w:rsidP="007D043E">
      <w:pPr>
        <w:ind w:left="993"/>
        <w:jc w:val="both"/>
        <w:rPr>
          <w:rFonts w:cs="Arial"/>
          <w:sz w:val="22"/>
          <w:szCs w:val="22"/>
        </w:rPr>
      </w:pPr>
    </w:p>
    <w:p w14:paraId="6649BAF6" w14:textId="7D3279F3" w:rsidR="005B123E" w:rsidRDefault="005B123E" w:rsidP="005B123E">
      <w:pPr>
        <w:ind w:left="993"/>
        <w:jc w:val="both"/>
        <w:rPr>
          <w:rFonts w:cs="Arial"/>
          <w:sz w:val="22"/>
          <w:szCs w:val="22"/>
        </w:rPr>
      </w:pPr>
      <w:r>
        <w:rPr>
          <w:rFonts w:cs="Arial"/>
          <w:sz w:val="22"/>
          <w:szCs w:val="22"/>
        </w:rPr>
        <w:t xml:space="preserve">              </w:t>
      </w:r>
      <w:r w:rsidR="002C0D78" w:rsidRPr="002C0D78">
        <w:rPr>
          <w:rFonts w:cs="Arial"/>
          <w:noProof/>
          <w:sz w:val="22"/>
          <w:szCs w:val="22"/>
        </w:rPr>
        <w:drawing>
          <wp:inline distT="0" distB="0" distL="0" distR="0" wp14:anchorId="11643742" wp14:editId="459A7B78">
            <wp:extent cx="2684020" cy="2012950"/>
            <wp:effectExtent l="0" t="0" r="2540" b="6350"/>
            <wp:docPr id="1765885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2694627" cy="2020905"/>
                    </a:xfrm>
                    <a:prstGeom prst="rect">
                      <a:avLst/>
                    </a:prstGeom>
                    <a:noFill/>
                    <a:ln>
                      <a:noFill/>
                    </a:ln>
                  </pic:spPr>
                </pic:pic>
              </a:graphicData>
            </a:graphic>
          </wp:inline>
        </w:drawing>
      </w:r>
      <w:r>
        <w:rPr>
          <w:rFonts w:cs="Arial"/>
          <w:sz w:val="22"/>
          <w:szCs w:val="22"/>
        </w:rPr>
        <w:t xml:space="preserve"> </w:t>
      </w:r>
      <w:r w:rsidRPr="005B123E">
        <w:rPr>
          <w:rFonts w:cs="Arial"/>
          <w:noProof/>
          <w:sz w:val="22"/>
          <w:szCs w:val="22"/>
        </w:rPr>
        <w:drawing>
          <wp:inline distT="0" distB="0" distL="0" distR="0" wp14:anchorId="6907AB76" wp14:editId="04171890">
            <wp:extent cx="2038779" cy="1529034"/>
            <wp:effectExtent l="7302" t="0" r="7303" b="7302"/>
            <wp:docPr id="1710119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073349" cy="1554961"/>
                    </a:xfrm>
                    <a:prstGeom prst="rect">
                      <a:avLst/>
                    </a:prstGeom>
                    <a:noFill/>
                    <a:ln>
                      <a:noFill/>
                    </a:ln>
                  </pic:spPr>
                </pic:pic>
              </a:graphicData>
            </a:graphic>
          </wp:inline>
        </w:drawing>
      </w:r>
    </w:p>
    <w:p w14:paraId="2640E067" w14:textId="5E29793C" w:rsidR="005B123E" w:rsidRPr="005B123E" w:rsidRDefault="005B123E" w:rsidP="005B123E">
      <w:pPr>
        <w:ind w:left="993"/>
        <w:jc w:val="center"/>
        <w:rPr>
          <w:rFonts w:cs="Arial"/>
          <w:sz w:val="22"/>
          <w:szCs w:val="22"/>
          <w:u w:val="single"/>
        </w:rPr>
      </w:pPr>
      <w:r w:rsidRPr="005B123E">
        <w:rPr>
          <w:rFonts w:cs="Arial"/>
          <w:sz w:val="22"/>
          <w:szCs w:val="22"/>
          <w:u w:val="single"/>
        </w:rPr>
        <w:t>Site Photos</w:t>
      </w:r>
    </w:p>
    <w:p w14:paraId="4CA89274" w14:textId="35965B31" w:rsidR="002C0D78" w:rsidRPr="002C0D78" w:rsidRDefault="002C0D78" w:rsidP="002C0D78">
      <w:pPr>
        <w:ind w:left="993"/>
        <w:jc w:val="both"/>
        <w:rPr>
          <w:rFonts w:cs="Arial"/>
          <w:sz w:val="22"/>
          <w:szCs w:val="22"/>
        </w:rPr>
      </w:pPr>
    </w:p>
    <w:p w14:paraId="4687E2A3" w14:textId="77777777" w:rsidR="007D043E" w:rsidRDefault="007D043E" w:rsidP="007D043E">
      <w:pPr>
        <w:ind w:left="993"/>
        <w:rPr>
          <w:rFonts w:cs="Arial"/>
          <w:b/>
          <w:bCs/>
          <w:sz w:val="22"/>
          <w:szCs w:val="22"/>
        </w:rPr>
      </w:pPr>
    </w:p>
    <w:p w14:paraId="4F49B97E" w14:textId="66B4F0D4" w:rsidR="007D043E" w:rsidRPr="007D043E" w:rsidRDefault="007D043E" w:rsidP="007D043E">
      <w:pPr>
        <w:ind w:left="993"/>
        <w:rPr>
          <w:rFonts w:cs="Arial"/>
          <w:b/>
          <w:bCs/>
          <w:sz w:val="22"/>
          <w:szCs w:val="22"/>
        </w:rPr>
      </w:pPr>
      <w:r w:rsidRPr="007D043E">
        <w:rPr>
          <w:rFonts w:cs="Arial"/>
          <w:b/>
          <w:bCs/>
          <w:sz w:val="22"/>
          <w:szCs w:val="22"/>
        </w:rPr>
        <w:t xml:space="preserve">2. </w:t>
      </w:r>
      <w:r w:rsidRPr="007D043E">
        <w:rPr>
          <w:rFonts w:cs="Arial"/>
          <w:b/>
          <w:bCs/>
          <w:sz w:val="22"/>
          <w:szCs w:val="22"/>
          <w:u w:val="single"/>
        </w:rPr>
        <w:t>PROPOSAL AND SUPPORTING INFORMATION</w:t>
      </w:r>
    </w:p>
    <w:p w14:paraId="2FA6F26F" w14:textId="77777777" w:rsidR="007D043E" w:rsidRDefault="007D043E" w:rsidP="007D043E">
      <w:pPr>
        <w:ind w:left="993"/>
        <w:rPr>
          <w:rFonts w:cs="Arial"/>
          <w:sz w:val="22"/>
          <w:szCs w:val="22"/>
        </w:rPr>
      </w:pPr>
    </w:p>
    <w:p w14:paraId="5A5DEEE3" w14:textId="497FCD31" w:rsidR="007D043E" w:rsidRPr="007D043E" w:rsidRDefault="007D043E" w:rsidP="000038B7">
      <w:pPr>
        <w:ind w:left="993"/>
        <w:jc w:val="both"/>
        <w:rPr>
          <w:rFonts w:cs="Arial"/>
          <w:sz w:val="22"/>
          <w:szCs w:val="22"/>
        </w:rPr>
      </w:pPr>
      <w:r w:rsidRPr="007D043E">
        <w:rPr>
          <w:rFonts w:cs="Arial"/>
          <w:sz w:val="22"/>
          <w:szCs w:val="22"/>
        </w:rPr>
        <w:t xml:space="preserve">The application seeks planning permission for alterations to the existing </w:t>
      </w:r>
      <w:r w:rsidR="005D448F">
        <w:rPr>
          <w:rFonts w:cs="Arial"/>
          <w:sz w:val="22"/>
          <w:szCs w:val="22"/>
        </w:rPr>
        <w:t xml:space="preserve">vacant </w:t>
      </w:r>
      <w:r w:rsidRPr="007D043E">
        <w:rPr>
          <w:rFonts w:cs="Arial"/>
          <w:sz w:val="22"/>
          <w:szCs w:val="22"/>
        </w:rPr>
        <w:t>ground-floor commercial premises comprising:</w:t>
      </w:r>
    </w:p>
    <w:p w14:paraId="0E84A435" w14:textId="77777777" w:rsidR="007D043E" w:rsidRDefault="007D043E" w:rsidP="007D043E">
      <w:pPr>
        <w:ind w:left="720"/>
        <w:rPr>
          <w:rFonts w:cs="Arial"/>
          <w:sz w:val="22"/>
          <w:szCs w:val="22"/>
        </w:rPr>
      </w:pPr>
    </w:p>
    <w:p w14:paraId="60A26BAE" w14:textId="32AF6A10" w:rsidR="007D043E" w:rsidRPr="007D043E" w:rsidRDefault="007D043E" w:rsidP="007D043E">
      <w:pPr>
        <w:numPr>
          <w:ilvl w:val="0"/>
          <w:numId w:val="13"/>
        </w:numPr>
        <w:rPr>
          <w:rFonts w:cs="Arial"/>
          <w:sz w:val="22"/>
          <w:szCs w:val="22"/>
        </w:rPr>
      </w:pPr>
      <w:r w:rsidRPr="007D043E">
        <w:rPr>
          <w:rFonts w:cs="Arial"/>
          <w:sz w:val="22"/>
          <w:szCs w:val="22"/>
        </w:rPr>
        <w:t xml:space="preserve">three new windows to the side elevation; </w:t>
      </w:r>
    </w:p>
    <w:p w14:paraId="5209DDA8" w14:textId="77777777" w:rsidR="007D043E" w:rsidRPr="007D043E" w:rsidRDefault="007D043E" w:rsidP="007D043E">
      <w:pPr>
        <w:numPr>
          <w:ilvl w:val="0"/>
          <w:numId w:val="13"/>
        </w:numPr>
        <w:rPr>
          <w:rFonts w:cs="Arial"/>
          <w:sz w:val="22"/>
          <w:szCs w:val="22"/>
        </w:rPr>
      </w:pPr>
      <w:r w:rsidRPr="007D043E">
        <w:rPr>
          <w:rFonts w:cs="Arial"/>
          <w:sz w:val="22"/>
          <w:szCs w:val="22"/>
        </w:rPr>
        <w:t xml:space="preserve">two new doors to the side elevation; and </w:t>
      </w:r>
    </w:p>
    <w:p w14:paraId="5F896200" w14:textId="77777777" w:rsidR="007D043E" w:rsidRPr="007D043E" w:rsidRDefault="007D043E" w:rsidP="007D043E">
      <w:pPr>
        <w:numPr>
          <w:ilvl w:val="0"/>
          <w:numId w:val="13"/>
        </w:numPr>
        <w:rPr>
          <w:rFonts w:cs="Arial"/>
          <w:sz w:val="22"/>
          <w:szCs w:val="22"/>
        </w:rPr>
      </w:pPr>
      <w:r w:rsidRPr="007D043E">
        <w:rPr>
          <w:rFonts w:cs="Arial"/>
          <w:sz w:val="22"/>
          <w:szCs w:val="22"/>
        </w:rPr>
        <w:t xml:space="preserve">the reinstatement of three windows within the rear elevation which have previously been blocked up. </w:t>
      </w:r>
    </w:p>
    <w:p w14:paraId="2383E19E" w14:textId="77777777" w:rsidR="007D043E" w:rsidRDefault="007D043E" w:rsidP="007D043E">
      <w:pPr>
        <w:ind w:left="993"/>
        <w:rPr>
          <w:rFonts w:cs="Arial"/>
          <w:sz w:val="22"/>
          <w:szCs w:val="22"/>
        </w:rPr>
      </w:pPr>
    </w:p>
    <w:p w14:paraId="34819063" w14:textId="51813931" w:rsidR="007D043E" w:rsidRPr="007D043E" w:rsidRDefault="007D043E" w:rsidP="000038B7">
      <w:pPr>
        <w:ind w:left="993"/>
        <w:jc w:val="both"/>
        <w:rPr>
          <w:rFonts w:cs="Arial"/>
          <w:sz w:val="22"/>
          <w:szCs w:val="22"/>
        </w:rPr>
      </w:pPr>
      <w:r w:rsidRPr="007D043E">
        <w:rPr>
          <w:rFonts w:cs="Arial"/>
          <w:sz w:val="22"/>
          <w:szCs w:val="22"/>
        </w:rPr>
        <w:t>The application proposes no change of use. The existing ground-floor</w:t>
      </w:r>
      <w:r w:rsidR="005D448F">
        <w:rPr>
          <w:rFonts w:cs="Arial"/>
          <w:sz w:val="22"/>
          <w:szCs w:val="22"/>
        </w:rPr>
        <w:t xml:space="preserve"> unit </w:t>
      </w:r>
      <w:r w:rsidRPr="007D043E">
        <w:rPr>
          <w:rFonts w:cs="Arial"/>
          <w:sz w:val="22"/>
          <w:szCs w:val="22"/>
        </w:rPr>
        <w:t xml:space="preserve">would remain within Use Class E. The purpose of the proposed alterations is to provide additional natural light and ventilation to the commercial accommodation and provide direct access between the shop and the existing side/rear access area. </w:t>
      </w:r>
    </w:p>
    <w:p w14:paraId="01C5CD12" w14:textId="77777777" w:rsidR="007D043E" w:rsidRDefault="007D043E" w:rsidP="000038B7">
      <w:pPr>
        <w:ind w:left="993"/>
        <w:jc w:val="both"/>
        <w:rPr>
          <w:rFonts w:cs="Arial"/>
          <w:sz w:val="22"/>
          <w:szCs w:val="22"/>
        </w:rPr>
      </w:pPr>
    </w:p>
    <w:p w14:paraId="698CFF80" w14:textId="43E125DA" w:rsidR="007D043E" w:rsidRPr="007D043E" w:rsidRDefault="007D043E" w:rsidP="000038B7">
      <w:pPr>
        <w:ind w:left="993"/>
        <w:jc w:val="both"/>
        <w:rPr>
          <w:rFonts w:cs="Arial"/>
          <w:sz w:val="22"/>
          <w:szCs w:val="22"/>
        </w:rPr>
      </w:pPr>
      <w:r w:rsidRPr="007D043E">
        <w:rPr>
          <w:rFonts w:cs="Arial"/>
          <w:sz w:val="22"/>
          <w:szCs w:val="22"/>
        </w:rPr>
        <w:t>The proposed windows would be aluminium framed and double glazed</w:t>
      </w:r>
      <w:r w:rsidR="00B40177">
        <w:rPr>
          <w:rFonts w:cs="Arial"/>
          <w:sz w:val="22"/>
          <w:szCs w:val="22"/>
        </w:rPr>
        <w:t>,</w:t>
      </w:r>
      <w:r w:rsidRPr="007D043E">
        <w:rPr>
          <w:rFonts w:cs="Arial"/>
          <w:sz w:val="22"/>
          <w:szCs w:val="22"/>
        </w:rPr>
        <w:t xml:space="preserve"> and the proposed doors would be timber. </w:t>
      </w:r>
    </w:p>
    <w:p w14:paraId="169063BA" w14:textId="77777777" w:rsidR="007D043E" w:rsidRDefault="007D043E" w:rsidP="000038B7">
      <w:pPr>
        <w:ind w:left="993"/>
        <w:jc w:val="both"/>
        <w:rPr>
          <w:rFonts w:cs="Arial"/>
          <w:sz w:val="22"/>
          <w:szCs w:val="22"/>
        </w:rPr>
      </w:pPr>
    </w:p>
    <w:p w14:paraId="6132D406" w14:textId="1C58D281" w:rsidR="007D043E" w:rsidRPr="007D043E" w:rsidRDefault="007D043E" w:rsidP="000038B7">
      <w:pPr>
        <w:ind w:left="993"/>
        <w:jc w:val="both"/>
        <w:rPr>
          <w:rFonts w:cs="Arial"/>
          <w:sz w:val="22"/>
          <w:szCs w:val="22"/>
        </w:rPr>
      </w:pPr>
      <w:r w:rsidRPr="007D043E">
        <w:rPr>
          <w:rFonts w:cs="Arial"/>
          <w:sz w:val="22"/>
          <w:szCs w:val="22"/>
        </w:rPr>
        <w:t>The principal Oxford Road elevation would remain unaltered.</w:t>
      </w:r>
    </w:p>
    <w:p w14:paraId="2F1ADD1D" w14:textId="77777777" w:rsidR="007D043E" w:rsidRDefault="007D043E" w:rsidP="007D043E">
      <w:pPr>
        <w:ind w:left="993"/>
        <w:rPr>
          <w:rFonts w:cs="Arial"/>
          <w:b/>
          <w:bCs/>
          <w:sz w:val="22"/>
          <w:szCs w:val="22"/>
        </w:rPr>
      </w:pPr>
    </w:p>
    <w:p w14:paraId="75FCD40D" w14:textId="34A17AC7" w:rsidR="007D043E" w:rsidRPr="007D043E" w:rsidRDefault="007D043E" w:rsidP="007D043E">
      <w:pPr>
        <w:ind w:left="993"/>
        <w:rPr>
          <w:rFonts w:cs="Arial"/>
          <w:b/>
          <w:bCs/>
          <w:sz w:val="22"/>
          <w:szCs w:val="22"/>
          <w:u w:val="single"/>
        </w:rPr>
      </w:pPr>
      <w:r w:rsidRPr="007D043E">
        <w:rPr>
          <w:rFonts w:cs="Arial"/>
          <w:b/>
          <w:bCs/>
          <w:sz w:val="22"/>
          <w:szCs w:val="22"/>
          <w:u w:val="single"/>
        </w:rPr>
        <w:t>Plans and Documents</w:t>
      </w:r>
    </w:p>
    <w:p w14:paraId="15DEB652" w14:textId="77777777" w:rsidR="000038B7" w:rsidRDefault="000038B7" w:rsidP="007D043E">
      <w:pPr>
        <w:ind w:left="993"/>
        <w:rPr>
          <w:rFonts w:cs="Arial"/>
          <w:b/>
          <w:bCs/>
          <w:sz w:val="22"/>
          <w:szCs w:val="22"/>
        </w:rPr>
      </w:pPr>
    </w:p>
    <w:p w14:paraId="7F5FE9CF" w14:textId="04AA572B" w:rsidR="007D043E" w:rsidRPr="007D043E" w:rsidRDefault="007D043E" w:rsidP="007D043E">
      <w:pPr>
        <w:ind w:left="993"/>
        <w:rPr>
          <w:rFonts w:cs="Arial"/>
          <w:sz w:val="22"/>
          <w:szCs w:val="22"/>
        </w:rPr>
      </w:pPr>
      <w:r w:rsidRPr="007D043E">
        <w:rPr>
          <w:rFonts w:cs="Arial"/>
          <w:b/>
          <w:bCs/>
          <w:sz w:val="22"/>
          <w:szCs w:val="22"/>
        </w:rPr>
        <w:t xml:space="preserve">Received </w:t>
      </w:r>
      <w:r>
        <w:rPr>
          <w:rFonts w:cs="Arial"/>
          <w:b/>
          <w:bCs/>
          <w:sz w:val="22"/>
          <w:szCs w:val="22"/>
        </w:rPr>
        <w:t>22/06/2027</w:t>
      </w:r>
    </w:p>
    <w:p w14:paraId="1D99AA67" w14:textId="77777777" w:rsidR="007D043E" w:rsidRDefault="007D043E" w:rsidP="007D043E">
      <w:pPr>
        <w:ind w:left="993"/>
        <w:rPr>
          <w:rFonts w:cs="Arial"/>
          <w:sz w:val="22"/>
          <w:szCs w:val="22"/>
        </w:rPr>
      </w:pPr>
      <w:r w:rsidRPr="007D043E">
        <w:rPr>
          <w:rFonts w:cs="Arial"/>
          <w:sz w:val="22"/>
          <w:szCs w:val="22"/>
        </w:rPr>
        <w:t>Drawing No. P01 – Site Plan Proposed</w:t>
      </w:r>
      <w:r w:rsidRPr="007D043E">
        <w:rPr>
          <w:rFonts w:cs="Arial"/>
          <w:sz w:val="22"/>
          <w:szCs w:val="22"/>
        </w:rPr>
        <w:br/>
        <w:t>Drawing No. P02 – Existing Plans, Sections and Elevations</w:t>
      </w:r>
      <w:r w:rsidRPr="007D043E">
        <w:rPr>
          <w:rFonts w:cs="Arial"/>
          <w:sz w:val="22"/>
          <w:szCs w:val="22"/>
        </w:rPr>
        <w:br/>
        <w:t>Drawing No. P03 – Existing Elevations</w:t>
      </w:r>
      <w:r w:rsidRPr="007D043E">
        <w:rPr>
          <w:rFonts w:cs="Arial"/>
          <w:sz w:val="22"/>
          <w:szCs w:val="22"/>
        </w:rPr>
        <w:br/>
        <w:t>Drawing No. P04 – Proposed Sections, Plans and Elevations</w:t>
      </w:r>
      <w:r w:rsidRPr="007D043E">
        <w:rPr>
          <w:rFonts w:cs="Arial"/>
          <w:sz w:val="22"/>
          <w:szCs w:val="22"/>
        </w:rPr>
        <w:br/>
        <w:t>Drawing No. P05 – Proposed Elevations</w:t>
      </w:r>
      <w:r w:rsidRPr="007D043E">
        <w:rPr>
          <w:rFonts w:cs="Arial"/>
          <w:sz w:val="22"/>
          <w:szCs w:val="22"/>
        </w:rPr>
        <w:br/>
        <w:t>Planning/Design and Access Statement – DRK Planning, dated 20 June 2026</w:t>
      </w:r>
    </w:p>
    <w:p w14:paraId="67EF19F1" w14:textId="77777777" w:rsidR="002C0D78" w:rsidRDefault="002C0D78" w:rsidP="007D043E">
      <w:pPr>
        <w:ind w:left="993"/>
        <w:rPr>
          <w:rFonts w:cs="Arial"/>
          <w:sz w:val="22"/>
          <w:szCs w:val="22"/>
        </w:rPr>
      </w:pPr>
    </w:p>
    <w:p w14:paraId="03A4681B" w14:textId="19198277" w:rsidR="002C0D78" w:rsidRDefault="002C0D78" w:rsidP="007D043E">
      <w:pPr>
        <w:ind w:left="993"/>
        <w:rPr>
          <w:rFonts w:cs="Arial"/>
          <w:sz w:val="22"/>
          <w:szCs w:val="22"/>
        </w:rPr>
      </w:pPr>
      <w:r w:rsidRPr="002C0D78">
        <w:rPr>
          <w:rFonts w:cs="Arial"/>
          <w:noProof/>
          <w:sz w:val="22"/>
          <w:szCs w:val="22"/>
        </w:rPr>
        <w:drawing>
          <wp:inline distT="0" distB="0" distL="0" distR="0" wp14:anchorId="746C4261" wp14:editId="35503A1F">
            <wp:extent cx="2527300" cy="2097459"/>
            <wp:effectExtent l="0" t="0" r="6350" b="0"/>
            <wp:docPr id="170565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56551" name=""/>
                    <pic:cNvPicPr/>
                  </pic:nvPicPr>
                  <pic:blipFill>
                    <a:blip r:embed="rId12"/>
                    <a:stretch>
                      <a:fillRect/>
                    </a:stretch>
                  </pic:blipFill>
                  <pic:spPr>
                    <a:xfrm>
                      <a:off x="0" y="0"/>
                      <a:ext cx="2535511" cy="2104273"/>
                    </a:xfrm>
                    <a:prstGeom prst="rect">
                      <a:avLst/>
                    </a:prstGeom>
                  </pic:spPr>
                </pic:pic>
              </a:graphicData>
            </a:graphic>
          </wp:inline>
        </w:drawing>
      </w:r>
      <w:r>
        <w:rPr>
          <w:rFonts w:cs="Arial"/>
          <w:sz w:val="22"/>
          <w:szCs w:val="22"/>
        </w:rPr>
        <w:t xml:space="preserve">        </w:t>
      </w:r>
      <w:r w:rsidRPr="002C0D78">
        <w:rPr>
          <w:rFonts w:cs="Arial"/>
          <w:noProof/>
          <w:sz w:val="22"/>
          <w:szCs w:val="22"/>
        </w:rPr>
        <w:drawing>
          <wp:inline distT="0" distB="0" distL="0" distR="0" wp14:anchorId="7F886F41" wp14:editId="039E9226">
            <wp:extent cx="2565400" cy="2135362"/>
            <wp:effectExtent l="0" t="0" r="6350" b="0"/>
            <wp:docPr id="107345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56161" name=""/>
                    <pic:cNvPicPr/>
                  </pic:nvPicPr>
                  <pic:blipFill>
                    <a:blip r:embed="rId13"/>
                    <a:stretch>
                      <a:fillRect/>
                    </a:stretch>
                  </pic:blipFill>
                  <pic:spPr>
                    <a:xfrm>
                      <a:off x="0" y="0"/>
                      <a:ext cx="2586296" cy="2152755"/>
                    </a:xfrm>
                    <a:prstGeom prst="rect">
                      <a:avLst/>
                    </a:prstGeom>
                  </pic:spPr>
                </pic:pic>
              </a:graphicData>
            </a:graphic>
          </wp:inline>
        </w:drawing>
      </w:r>
      <w:r>
        <w:rPr>
          <w:rFonts w:cs="Arial"/>
          <w:sz w:val="22"/>
          <w:szCs w:val="22"/>
        </w:rPr>
        <w:t xml:space="preserve">           </w:t>
      </w:r>
    </w:p>
    <w:p w14:paraId="080CC683" w14:textId="02A7ACB0" w:rsidR="002C0D78" w:rsidRPr="002C0D78" w:rsidRDefault="002C0D78" w:rsidP="002C0D78">
      <w:pPr>
        <w:ind w:left="993"/>
        <w:jc w:val="center"/>
        <w:rPr>
          <w:rFonts w:cs="Arial"/>
          <w:sz w:val="22"/>
          <w:szCs w:val="22"/>
          <w:u w:val="single"/>
        </w:rPr>
      </w:pPr>
      <w:r w:rsidRPr="002C0D78">
        <w:rPr>
          <w:rFonts w:cs="Arial"/>
          <w:sz w:val="22"/>
          <w:szCs w:val="22"/>
          <w:u w:val="single"/>
        </w:rPr>
        <w:t>Existing and Proposed Elevations</w:t>
      </w:r>
    </w:p>
    <w:p w14:paraId="5D59C9B5" w14:textId="77777777" w:rsidR="007D043E" w:rsidRDefault="007D043E" w:rsidP="007D043E">
      <w:pPr>
        <w:ind w:left="993"/>
        <w:rPr>
          <w:rFonts w:cs="Arial"/>
          <w:sz w:val="22"/>
          <w:szCs w:val="22"/>
        </w:rPr>
      </w:pPr>
    </w:p>
    <w:p w14:paraId="2C797181" w14:textId="3277B8BD" w:rsidR="007D043E" w:rsidRPr="007D043E" w:rsidRDefault="007D043E" w:rsidP="007D043E">
      <w:pPr>
        <w:ind w:left="993"/>
        <w:rPr>
          <w:rFonts w:cs="Arial"/>
          <w:b/>
          <w:bCs/>
          <w:sz w:val="22"/>
          <w:szCs w:val="22"/>
        </w:rPr>
      </w:pPr>
      <w:r w:rsidRPr="007D043E">
        <w:rPr>
          <w:rFonts w:cs="Arial"/>
          <w:b/>
          <w:bCs/>
          <w:sz w:val="22"/>
          <w:szCs w:val="22"/>
        </w:rPr>
        <w:t xml:space="preserve">3. </w:t>
      </w:r>
      <w:r w:rsidRPr="007D043E">
        <w:rPr>
          <w:rFonts w:cs="Arial"/>
          <w:b/>
          <w:bCs/>
          <w:sz w:val="22"/>
          <w:szCs w:val="22"/>
          <w:u w:val="single"/>
        </w:rPr>
        <w:t>RELEVANT PLANNING HISTORY</w:t>
      </w:r>
    </w:p>
    <w:p w14:paraId="758287DE" w14:textId="77777777" w:rsidR="007D043E" w:rsidRDefault="007D043E" w:rsidP="007D043E">
      <w:pPr>
        <w:ind w:left="993"/>
        <w:rPr>
          <w:rFonts w:cs="Arial"/>
          <w:b/>
          <w:bCs/>
          <w:sz w:val="22"/>
          <w:szCs w:val="22"/>
        </w:rPr>
      </w:pPr>
    </w:p>
    <w:p w14:paraId="4A042DFD" w14:textId="589C0BEE" w:rsidR="007D043E" w:rsidRPr="007D043E" w:rsidRDefault="007D043E" w:rsidP="007D043E">
      <w:pPr>
        <w:ind w:left="993"/>
        <w:rPr>
          <w:rFonts w:cs="Arial"/>
          <w:sz w:val="22"/>
          <w:szCs w:val="22"/>
        </w:rPr>
      </w:pPr>
      <w:r w:rsidRPr="007D043E">
        <w:rPr>
          <w:rFonts w:cs="Arial"/>
          <w:b/>
          <w:bCs/>
          <w:sz w:val="22"/>
          <w:szCs w:val="22"/>
        </w:rPr>
        <w:t>PL/17/0187</w:t>
      </w:r>
      <w:r w:rsidRPr="007D043E">
        <w:rPr>
          <w:rFonts w:cs="Arial"/>
          <w:sz w:val="22"/>
          <w:szCs w:val="22"/>
        </w:rPr>
        <w:br/>
        <w:t>Conversion of first floor office and vacant rooms to self-contained apartment and internal alterations to existing first floor flat to create relocated bathroom.</w:t>
      </w:r>
      <w:r w:rsidRPr="007D043E">
        <w:rPr>
          <w:rFonts w:cs="Arial"/>
          <w:sz w:val="22"/>
          <w:szCs w:val="22"/>
        </w:rPr>
        <w:br/>
        <w:t>Granted 17/05/2017.</w:t>
      </w:r>
    </w:p>
    <w:p w14:paraId="5D6F36F6" w14:textId="77777777" w:rsidR="007D043E" w:rsidRDefault="007D043E" w:rsidP="007D043E">
      <w:pPr>
        <w:ind w:left="993"/>
        <w:rPr>
          <w:rFonts w:cs="Arial"/>
          <w:b/>
          <w:bCs/>
          <w:sz w:val="22"/>
          <w:szCs w:val="22"/>
        </w:rPr>
      </w:pPr>
    </w:p>
    <w:p w14:paraId="1D6531BB" w14:textId="35F6F058" w:rsidR="007D043E" w:rsidRPr="007D043E" w:rsidRDefault="007D043E" w:rsidP="007D043E">
      <w:pPr>
        <w:ind w:left="993"/>
        <w:rPr>
          <w:rFonts w:cs="Arial"/>
          <w:sz w:val="22"/>
          <w:szCs w:val="22"/>
        </w:rPr>
      </w:pPr>
      <w:r w:rsidRPr="007D043E">
        <w:rPr>
          <w:rFonts w:cs="Arial"/>
          <w:b/>
          <w:bCs/>
          <w:sz w:val="22"/>
          <w:szCs w:val="22"/>
        </w:rPr>
        <w:t>PL/03/0553</w:t>
      </w:r>
      <w:r w:rsidRPr="007D043E">
        <w:rPr>
          <w:rFonts w:cs="Arial"/>
          <w:sz w:val="22"/>
          <w:szCs w:val="22"/>
        </w:rPr>
        <w:br/>
        <w:t xml:space="preserve">Change of use of part first floor and second floor from retail showroom/storage to two x </w:t>
      </w:r>
      <w:proofErr w:type="gramStart"/>
      <w:r w:rsidRPr="007D043E">
        <w:rPr>
          <w:rFonts w:cs="Arial"/>
          <w:sz w:val="22"/>
          <w:szCs w:val="22"/>
        </w:rPr>
        <w:t>one bedroom</w:t>
      </w:r>
      <w:proofErr w:type="gramEnd"/>
      <w:r w:rsidRPr="007D043E">
        <w:rPr>
          <w:rFonts w:cs="Arial"/>
          <w:sz w:val="22"/>
          <w:szCs w:val="22"/>
        </w:rPr>
        <w:t xml:space="preserve"> flats.</w:t>
      </w:r>
      <w:r w:rsidRPr="007D043E">
        <w:rPr>
          <w:rFonts w:cs="Arial"/>
          <w:sz w:val="22"/>
          <w:szCs w:val="22"/>
        </w:rPr>
        <w:br/>
        <w:t>Granted 09/06/2003.</w:t>
      </w:r>
    </w:p>
    <w:p w14:paraId="1DD40B8F" w14:textId="77777777" w:rsidR="007D043E" w:rsidRDefault="007D043E" w:rsidP="007D043E">
      <w:pPr>
        <w:ind w:left="993"/>
        <w:rPr>
          <w:rFonts w:cs="Arial"/>
          <w:b/>
          <w:bCs/>
          <w:sz w:val="22"/>
          <w:szCs w:val="22"/>
        </w:rPr>
      </w:pPr>
    </w:p>
    <w:p w14:paraId="4E319F36" w14:textId="0E9C50CA" w:rsidR="007D043E" w:rsidRPr="007D043E" w:rsidRDefault="007D043E" w:rsidP="007D043E">
      <w:pPr>
        <w:ind w:left="993"/>
        <w:rPr>
          <w:rFonts w:cs="Arial"/>
          <w:sz w:val="22"/>
          <w:szCs w:val="22"/>
        </w:rPr>
      </w:pPr>
      <w:r w:rsidRPr="007D043E">
        <w:rPr>
          <w:rFonts w:cs="Arial"/>
          <w:b/>
          <w:bCs/>
          <w:sz w:val="22"/>
          <w:szCs w:val="22"/>
        </w:rPr>
        <w:lastRenderedPageBreak/>
        <w:t>PL/89/1145</w:t>
      </w:r>
      <w:r w:rsidRPr="007D043E">
        <w:rPr>
          <w:rFonts w:cs="Arial"/>
          <w:sz w:val="22"/>
          <w:szCs w:val="22"/>
        </w:rPr>
        <w:br/>
        <w:t>Erection of external fire escape stairs, three dormer extensions to second floor and alterations to front elevation.</w:t>
      </w:r>
      <w:r w:rsidRPr="007D043E">
        <w:rPr>
          <w:rFonts w:cs="Arial"/>
          <w:sz w:val="22"/>
          <w:szCs w:val="22"/>
        </w:rPr>
        <w:br/>
        <w:t xml:space="preserve">Granted 07/04/1989. </w:t>
      </w:r>
    </w:p>
    <w:p w14:paraId="35E4D1AC" w14:textId="77777777" w:rsidR="007D043E" w:rsidRDefault="007D043E" w:rsidP="007D043E">
      <w:pPr>
        <w:ind w:left="993"/>
        <w:rPr>
          <w:rFonts w:cs="Arial"/>
          <w:b/>
          <w:bCs/>
          <w:sz w:val="22"/>
          <w:szCs w:val="22"/>
        </w:rPr>
      </w:pPr>
    </w:p>
    <w:p w14:paraId="60B5B102" w14:textId="6ACC2CF0" w:rsidR="007D043E" w:rsidRPr="007D043E" w:rsidRDefault="007D043E" w:rsidP="007D043E">
      <w:pPr>
        <w:ind w:left="993"/>
        <w:rPr>
          <w:rFonts w:cs="Arial"/>
          <w:b/>
          <w:bCs/>
          <w:sz w:val="22"/>
          <w:szCs w:val="22"/>
        </w:rPr>
      </w:pPr>
      <w:r w:rsidRPr="007D043E">
        <w:rPr>
          <w:rFonts w:cs="Arial"/>
          <w:b/>
          <w:bCs/>
          <w:sz w:val="22"/>
          <w:szCs w:val="22"/>
        </w:rPr>
        <w:t>4. CONSULTATIONS</w:t>
      </w:r>
    </w:p>
    <w:p w14:paraId="753D2489" w14:textId="77777777" w:rsidR="007D043E" w:rsidRDefault="007D043E" w:rsidP="007D043E">
      <w:pPr>
        <w:ind w:left="993"/>
        <w:rPr>
          <w:rFonts w:cs="Arial"/>
          <w:sz w:val="22"/>
          <w:szCs w:val="22"/>
        </w:rPr>
      </w:pPr>
      <w:r>
        <w:rPr>
          <w:rFonts w:cs="Arial"/>
          <w:sz w:val="22"/>
          <w:szCs w:val="22"/>
        </w:rPr>
        <w:t>Site Notice was put up on 31/07/2026</w:t>
      </w:r>
    </w:p>
    <w:p w14:paraId="7AA3CC5C" w14:textId="77777777" w:rsidR="007D043E" w:rsidRDefault="007D043E" w:rsidP="007D043E">
      <w:pPr>
        <w:ind w:left="993"/>
        <w:rPr>
          <w:rFonts w:cs="Arial"/>
          <w:sz w:val="22"/>
          <w:szCs w:val="22"/>
        </w:rPr>
      </w:pPr>
    </w:p>
    <w:p w14:paraId="4F6DC08F" w14:textId="45AF8C3D" w:rsidR="007D043E" w:rsidRPr="007D043E" w:rsidRDefault="007D043E" w:rsidP="007D043E">
      <w:pPr>
        <w:ind w:left="993"/>
        <w:rPr>
          <w:rFonts w:cs="Arial"/>
          <w:b/>
          <w:bCs/>
          <w:sz w:val="22"/>
          <w:szCs w:val="22"/>
          <w:u w:val="single"/>
        </w:rPr>
      </w:pPr>
      <w:r w:rsidRPr="007D043E">
        <w:rPr>
          <w:rFonts w:cs="Arial"/>
          <w:b/>
          <w:bCs/>
          <w:sz w:val="22"/>
          <w:szCs w:val="22"/>
          <w:u w:val="single"/>
        </w:rPr>
        <w:t>Equality Act 2010:</w:t>
      </w:r>
    </w:p>
    <w:p w14:paraId="4081023E" w14:textId="77777777" w:rsidR="007D043E" w:rsidRDefault="007D043E" w:rsidP="000038B7">
      <w:pPr>
        <w:ind w:left="993"/>
        <w:jc w:val="both"/>
        <w:rPr>
          <w:rFonts w:cs="Arial"/>
          <w:sz w:val="22"/>
          <w:szCs w:val="22"/>
        </w:rPr>
      </w:pPr>
      <w:r w:rsidRPr="007D043E">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D043E">
        <w:rPr>
          <w:rFonts w:cs="Arial"/>
          <w:sz w:val="22"/>
          <w:szCs w:val="22"/>
        </w:rPr>
        <w:t>particular planning</w:t>
      </w:r>
      <w:proofErr w:type="gramEnd"/>
      <w:r w:rsidRPr="007D043E">
        <w:rPr>
          <w:rFonts w:cs="Arial"/>
          <w:sz w:val="22"/>
          <w:szCs w:val="22"/>
        </w:rPr>
        <w:t xml:space="preserve"> application. Therefore, in terms of the key equalities protected characteristics it is considered there would be no significant adverse impacts </w:t>
      </w:r>
      <w:proofErr w:type="gramStart"/>
      <w:r w:rsidRPr="007D043E">
        <w:rPr>
          <w:rFonts w:cs="Arial"/>
          <w:sz w:val="22"/>
          <w:szCs w:val="22"/>
        </w:rPr>
        <w:t>as a result of</w:t>
      </w:r>
      <w:proofErr w:type="gramEnd"/>
      <w:r w:rsidRPr="007D043E">
        <w:rPr>
          <w:rFonts w:cs="Arial"/>
          <w:sz w:val="22"/>
          <w:szCs w:val="22"/>
        </w:rPr>
        <w:t xml:space="preserve"> the development.</w:t>
      </w:r>
    </w:p>
    <w:p w14:paraId="585D6EC6" w14:textId="77777777" w:rsidR="007D043E" w:rsidRPr="007D043E" w:rsidRDefault="007D043E" w:rsidP="007D043E">
      <w:pPr>
        <w:ind w:left="993"/>
        <w:rPr>
          <w:rFonts w:cs="Arial"/>
          <w:sz w:val="22"/>
          <w:szCs w:val="22"/>
        </w:rPr>
      </w:pPr>
    </w:p>
    <w:p w14:paraId="303FEBA0" w14:textId="77777777" w:rsidR="007D043E" w:rsidRPr="007D043E" w:rsidRDefault="007D043E" w:rsidP="007D043E">
      <w:pPr>
        <w:ind w:left="993"/>
        <w:rPr>
          <w:rFonts w:cs="Arial"/>
          <w:b/>
          <w:bCs/>
          <w:sz w:val="22"/>
          <w:szCs w:val="22"/>
        </w:rPr>
      </w:pPr>
      <w:r w:rsidRPr="007D043E">
        <w:rPr>
          <w:rFonts w:cs="Arial"/>
          <w:b/>
          <w:bCs/>
          <w:sz w:val="22"/>
          <w:szCs w:val="22"/>
        </w:rPr>
        <w:t xml:space="preserve">5. </w:t>
      </w:r>
      <w:r w:rsidRPr="007D043E">
        <w:rPr>
          <w:rFonts w:cs="Arial"/>
          <w:b/>
          <w:bCs/>
          <w:sz w:val="22"/>
          <w:szCs w:val="22"/>
          <w:u w:val="single"/>
        </w:rPr>
        <w:t>LEGAL AND PLANNING POLICY CONTEXT</w:t>
      </w:r>
    </w:p>
    <w:p w14:paraId="36790B6A" w14:textId="77777777" w:rsidR="007D043E" w:rsidRDefault="007D043E" w:rsidP="007D043E">
      <w:pPr>
        <w:ind w:left="993"/>
        <w:rPr>
          <w:rFonts w:cs="Arial"/>
          <w:sz w:val="22"/>
          <w:szCs w:val="22"/>
        </w:rPr>
      </w:pPr>
    </w:p>
    <w:p w14:paraId="1F3F3092" w14:textId="136F78C6" w:rsidR="007D043E" w:rsidRPr="007D043E" w:rsidRDefault="007D043E" w:rsidP="000038B7">
      <w:pPr>
        <w:ind w:left="993"/>
        <w:jc w:val="both"/>
        <w:rPr>
          <w:rFonts w:cs="Arial"/>
          <w:sz w:val="22"/>
          <w:szCs w:val="22"/>
        </w:rPr>
      </w:pPr>
      <w:r w:rsidRPr="007D043E">
        <w:rPr>
          <w:rFonts w:cs="Arial"/>
          <w:sz w:val="22"/>
          <w:szCs w:val="22"/>
        </w:rPr>
        <w:t>Section 38(6) of the Planning and Compulsory Purchase Act 2004 requires that proposals be determined in accordance with the development plan unless material considerations indicate otherwise.</w:t>
      </w:r>
    </w:p>
    <w:p w14:paraId="4A1BFFDE" w14:textId="77777777" w:rsidR="00B40177" w:rsidRDefault="00B40177" w:rsidP="000038B7">
      <w:pPr>
        <w:ind w:left="993"/>
        <w:jc w:val="both"/>
        <w:rPr>
          <w:rFonts w:cs="Arial"/>
          <w:sz w:val="22"/>
          <w:szCs w:val="22"/>
        </w:rPr>
      </w:pPr>
    </w:p>
    <w:p w14:paraId="5637038A" w14:textId="17559AB0" w:rsidR="007D043E" w:rsidRPr="007D043E" w:rsidRDefault="007D043E" w:rsidP="000038B7">
      <w:pPr>
        <w:ind w:left="993"/>
        <w:jc w:val="both"/>
        <w:rPr>
          <w:rFonts w:cs="Arial"/>
          <w:sz w:val="22"/>
          <w:szCs w:val="22"/>
        </w:rPr>
      </w:pPr>
      <w:r w:rsidRPr="007D043E">
        <w:rPr>
          <w:rFonts w:cs="Arial"/>
          <w:sz w:val="22"/>
          <w:szCs w:val="22"/>
        </w:rPr>
        <w:t>Material considerations include relevant policies in the National Planning Policy Framework (NPPF), including the presumption in favour of sustainable development. The following local and national planning policy and guidance is relevant to this application:</w:t>
      </w:r>
    </w:p>
    <w:p w14:paraId="0B7F0657" w14:textId="77777777" w:rsidR="007D043E" w:rsidRDefault="007D043E" w:rsidP="007D043E">
      <w:pPr>
        <w:ind w:left="993"/>
        <w:rPr>
          <w:rFonts w:cs="Arial"/>
          <w:b/>
          <w:bCs/>
          <w:sz w:val="22"/>
          <w:szCs w:val="22"/>
        </w:rPr>
      </w:pPr>
    </w:p>
    <w:p w14:paraId="178FAF4F" w14:textId="5CB79FEC" w:rsidR="007D043E" w:rsidRPr="007D043E" w:rsidRDefault="007D043E" w:rsidP="007D043E">
      <w:pPr>
        <w:ind w:left="993"/>
        <w:rPr>
          <w:rFonts w:cs="Arial"/>
          <w:b/>
          <w:bCs/>
          <w:sz w:val="22"/>
          <w:szCs w:val="22"/>
        </w:rPr>
      </w:pPr>
      <w:r w:rsidRPr="007D043E">
        <w:rPr>
          <w:rFonts w:cs="Arial"/>
          <w:b/>
          <w:bCs/>
          <w:sz w:val="22"/>
          <w:szCs w:val="22"/>
        </w:rPr>
        <w:t>National Policy</w:t>
      </w:r>
    </w:p>
    <w:p w14:paraId="7E452BEF" w14:textId="77777777" w:rsidR="007D043E" w:rsidRPr="007D043E" w:rsidRDefault="007D043E" w:rsidP="007D043E">
      <w:pPr>
        <w:ind w:left="993"/>
        <w:rPr>
          <w:rFonts w:cs="Arial"/>
          <w:sz w:val="22"/>
          <w:szCs w:val="22"/>
        </w:rPr>
      </w:pPr>
      <w:r w:rsidRPr="007D043E">
        <w:rPr>
          <w:rFonts w:cs="Arial"/>
          <w:sz w:val="22"/>
          <w:szCs w:val="22"/>
        </w:rPr>
        <w:t>National Planning Policy Framework</w:t>
      </w:r>
      <w:r w:rsidRPr="007D043E">
        <w:rPr>
          <w:rFonts w:cs="Arial"/>
          <w:sz w:val="22"/>
          <w:szCs w:val="22"/>
        </w:rPr>
        <w:br/>
        <w:t>National Planning Practice Guidance</w:t>
      </w:r>
    </w:p>
    <w:p w14:paraId="211B6875" w14:textId="77777777" w:rsidR="000038B7" w:rsidRDefault="000038B7" w:rsidP="007D043E">
      <w:pPr>
        <w:ind w:left="993"/>
        <w:rPr>
          <w:rFonts w:cs="Arial"/>
          <w:b/>
          <w:bCs/>
          <w:sz w:val="22"/>
          <w:szCs w:val="22"/>
        </w:rPr>
      </w:pPr>
    </w:p>
    <w:p w14:paraId="3EB35F8B" w14:textId="5BCEA1A0" w:rsidR="007D043E" w:rsidRPr="007D043E" w:rsidRDefault="007D043E" w:rsidP="007D043E">
      <w:pPr>
        <w:ind w:left="993"/>
        <w:rPr>
          <w:rFonts w:cs="Arial"/>
          <w:b/>
          <w:bCs/>
          <w:sz w:val="22"/>
          <w:szCs w:val="22"/>
        </w:rPr>
      </w:pPr>
      <w:r w:rsidRPr="007D043E">
        <w:rPr>
          <w:rFonts w:cs="Arial"/>
          <w:b/>
          <w:bCs/>
          <w:sz w:val="22"/>
          <w:szCs w:val="22"/>
        </w:rPr>
        <w:t>Reading Borough Local Plan (2019)</w:t>
      </w:r>
    </w:p>
    <w:p w14:paraId="02652ABF" w14:textId="77777777" w:rsidR="007D043E" w:rsidRPr="007D043E" w:rsidRDefault="007D043E" w:rsidP="007D043E">
      <w:pPr>
        <w:ind w:left="993"/>
        <w:rPr>
          <w:rFonts w:cs="Arial"/>
          <w:sz w:val="22"/>
          <w:szCs w:val="22"/>
        </w:rPr>
      </w:pPr>
      <w:r w:rsidRPr="007D043E">
        <w:rPr>
          <w:rFonts w:cs="Arial"/>
          <w:b/>
          <w:bCs/>
          <w:sz w:val="22"/>
          <w:szCs w:val="22"/>
        </w:rPr>
        <w:t>CC1</w:t>
      </w:r>
      <w:r w:rsidRPr="007D043E">
        <w:rPr>
          <w:rFonts w:cs="Arial"/>
          <w:sz w:val="22"/>
          <w:szCs w:val="22"/>
        </w:rPr>
        <w:t xml:space="preserve"> – Presumption in Favour of Sustainable Development</w:t>
      </w:r>
      <w:r w:rsidRPr="007D043E">
        <w:rPr>
          <w:rFonts w:cs="Arial"/>
          <w:sz w:val="22"/>
          <w:szCs w:val="22"/>
        </w:rPr>
        <w:br/>
      </w:r>
      <w:r w:rsidRPr="007D043E">
        <w:rPr>
          <w:rFonts w:cs="Arial"/>
          <w:b/>
          <w:bCs/>
          <w:sz w:val="22"/>
          <w:szCs w:val="22"/>
        </w:rPr>
        <w:t>CC7</w:t>
      </w:r>
      <w:r w:rsidRPr="007D043E">
        <w:rPr>
          <w:rFonts w:cs="Arial"/>
          <w:sz w:val="22"/>
          <w:szCs w:val="22"/>
        </w:rPr>
        <w:t xml:space="preserve"> – Design and the Public Realm</w:t>
      </w:r>
      <w:r w:rsidRPr="007D043E">
        <w:rPr>
          <w:rFonts w:cs="Arial"/>
          <w:sz w:val="22"/>
          <w:szCs w:val="22"/>
        </w:rPr>
        <w:br/>
      </w:r>
      <w:r w:rsidRPr="007D043E">
        <w:rPr>
          <w:rFonts w:cs="Arial"/>
          <w:b/>
          <w:bCs/>
          <w:sz w:val="22"/>
          <w:szCs w:val="22"/>
        </w:rPr>
        <w:t>CC8</w:t>
      </w:r>
      <w:r w:rsidRPr="007D043E">
        <w:rPr>
          <w:rFonts w:cs="Arial"/>
          <w:sz w:val="22"/>
          <w:szCs w:val="22"/>
        </w:rPr>
        <w:t xml:space="preserve"> – Safeguarding Amenity</w:t>
      </w:r>
      <w:r w:rsidRPr="007D043E">
        <w:rPr>
          <w:rFonts w:cs="Arial"/>
          <w:sz w:val="22"/>
          <w:szCs w:val="22"/>
        </w:rPr>
        <w:br/>
      </w:r>
      <w:r w:rsidRPr="007D043E">
        <w:rPr>
          <w:rFonts w:cs="Arial"/>
          <w:b/>
          <w:bCs/>
          <w:sz w:val="22"/>
          <w:szCs w:val="22"/>
        </w:rPr>
        <w:t>RL1</w:t>
      </w:r>
      <w:r w:rsidRPr="007D043E">
        <w:rPr>
          <w:rFonts w:cs="Arial"/>
          <w:sz w:val="22"/>
          <w:szCs w:val="22"/>
        </w:rPr>
        <w:t xml:space="preserve"> – Network and Hierarchy of Centres</w:t>
      </w:r>
      <w:r w:rsidRPr="007D043E">
        <w:rPr>
          <w:rFonts w:cs="Arial"/>
          <w:sz w:val="22"/>
          <w:szCs w:val="22"/>
        </w:rPr>
        <w:br/>
      </w:r>
      <w:r w:rsidRPr="007D043E">
        <w:rPr>
          <w:rFonts w:cs="Arial"/>
          <w:b/>
          <w:bCs/>
          <w:sz w:val="22"/>
          <w:szCs w:val="22"/>
        </w:rPr>
        <w:t>RL3</w:t>
      </w:r>
      <w:r w:rsidRPr="007D043E">
        <w:rPr>
          <w:rFonts w:cs="Arial"/>
          <w:sz w:val="22"/>
          <w:szCs w:val="22"/>
        </w:rPr>
        <w:t xml:space="preserve"> – Smaller Centres</w:t>
      </w:r>
    </w:p>
    <w:p w14:paraId="0E30E413" w14:textId="77777777" w:rsidR="000038B7" w:rsidRDefault="000038B7" w:rsidP="007D043E">
      <w:pPr>
        <w:ind w:left="993"/>
        <w:rPr>
          <w:rFonts w:cs="Arial"/>
          <w:b/>
          <w:bCs/>
          <w:sz w:val="22"/>
          <w:szCs w:val="22"/>
        </w:rPr>
      </w:pPr>
    </w:p>
    <w:p w14:paraId="7E258D4B" w14:textId="00E28C66" w:rsidR="007D043E" w:rsidRPr="007D043E" w:rsidRDefault="007D043E" w:rsidP="007D043E">
      <w:pPr>
        <w:ind w:left="993"/>
        <w:rPr>
          <w:rFonts w:cs="Arial"/>
          <w:b/>
          <w:bCs/>
          <w:sz w:val="22"/>
          <w:szCs w:val="22"/>
        </w:rPr>
      </w:pPr>
      <w:r w:rsidRPr="007D043E">
        <w:rPr>
          <w:rFonts w:cs="Arial"/>
          <w:b/>
          <w:bCs/>
          <w:sz w:val="22"/>
          <w:szCs w:val="22"/>
        </w:rPr>
        <w:t>Local Plan Partial Update</w:t>
      </w:r>
    </w:p>
    <w:p w14:paraId="01AA6106" w14:textId="77777777" w:rsidR="007D043E" w:rsidRPr="007D043E" w:rsidRDefault="007D043E" w:rsidP="000038B7">
      <w:pPr>
        <w:ind w:left="993"/>
        <w:jc w:val="both"/>
        <w:rPr>
          <w:rFonts w:cs="Arial"/>
          <w:sz w:val="22"/>
          <w:szCs w:val="22"/>
        </w:rPr>
      </w:pPr>
      <w:r w:rsidRPr="007D043E">
        <w:rPr>
          <w:rFonts w:cs="Arial"/>
          <w:sz w:val="22"/>
          <w:szCs w:val="22"/>
        </w:rPr>
        <w:t>The current version of the Local Plan turned five years old on 5th November 2024. The Local Plan was reviewed in March 2023 and around half of the policies in the plan were considered still up to date. However, the remainder were identified for updating to reflect changing circumstances and national policy. A consultation version of the draft updated Local Plan was published on 6th November 2024 and the submission draft submitted to the Planning Inspectorate on 9th May 2025, with the Examination taking place in 2026.</w:t>
      </w:r>
    </w:p>
    <w:p w14:paraId="551F9C56" w14:textId="77777777" w:rsidR="00B40177" w:rsidRDefault="00B40177" w:rsidP="000038B7">
      <w:pPr>
        <w:ind w:left="993"/>
        <w:jc w:val="both"/>
        <w:rPr>
          <w:rFonts w:cs="Arial"/>
          <w:sz w:val="22"/>
          <w:szCs w:val="22"/>
        </w:rPr>
      </w:pPr>
    </w:p>
    <w:p w14:paraId="0058E772" w14:textId="484689C1" w:rsidR="007D043E" w:rsidRPr="007D043E" w:rsidRDefault="007D043E" w:rsidP="000038B7">
      <w:pPr>
        <w:ind w:left="993"/>
        <w:jc w:val="both"/>
        <w:rPr>
          <w:rFonts w:cs="Arial"/>
          <w:sz w:val="22"/>
          <w:szCs w:val="22"/>
        </w:rPr>
      </w:pPr>
      <w:r w:rsidRPr="007D043E">
        <w:rPr>
          <w:rFonts w:cs="Arial"/>
          <w:sz w:val="22"/>
          <w:szCs w:val="22"/>
        </w:rPr>
        <w:t>Although there is a five-year period for carrying out a review of a plan after it is adopted, this does not mean that policies automatically become out of date when they are five years old. It remains a matter of planning judgement whether individual policies have been overtaken by subsequent circumstances or changes in national policy.</w:t>
      </w:r>
    </w:p>
    <w:p w14:paraId="669A4B45" w14:textId="77777777" w:rsidR="00B40177" w:rsidRDefault="00B40177" w:rsidP="000038B7">
      <w:pPr>
        <w:ind w:left="993"/>
        <w:jc w:val="both"/>
        <w:rPr>
          <w:rFonts w:cs="Arial"/>
          <w:sz w:val="22"/>
          <w:szCs w:val="22"/>
        </w:rPr>
      </w:pPr>
    </w:p>
    <w:p w14:paraId="6DB39FBC" w14:textId="2158CC17" w:rsidR="007D043E" w:rsidRDefault="007D043E" w:rsidP="000038B7">
      <w:pPr>
        <w:ind w:left="993"/>
        <w:jc w:val="both"/>
        <w:rPr>
          <w:rFonts w:cs="Arial"/>
          <w:sz w:val="22"/>
          <w:szCs w:val="22"/>
        </w:rPr>
      </w:pPr>
      <w:r w:rsidRPr="007D043E">
        <w:rPr>
          <w:rFonts w:cs="Arial"/>
          <w:sz w:val="22"/>
          <w:szCs w:val="22"/>
        </w:rPr>
        <w:t>The policies pertinent to this application remain relevant to the consideration of the development and can continue to be afforded weight in the appraisal below.</w:t>
      </w:r>
    </w:p>
    <w:p w14:paraId="02AF5434" w14:textId="77777777" w:rsidR="00B40177" w:rsidRDefault="00B40177" w:rsidP="000038B7">
      <w:pPr>
        <w:ind w:left="993"/>
        <w:jc w:val="both"/>
        <w:rPr>
          <w:rFonts w:cs="Arial"/>
          <w:sz w:val="22"/>
          <w:szCs w:val="22"/>
        </w:rPr>
      </w:pPr>
    </w:p>
    <w:p w14:paraId="1F03DD4A" w14:textId="520A6ED2" w:rsidR="007D043E" w:rsidRPr="007D043E" w:rsidRDefault="007D043E" w:rsidP="007D043E">
      <w:pPr>
        <w:ind w:left="993"/>
        <w:rPr>
          <w:rFonts w:cs="Arial"/>
          <w:b/>
          <w:bCs/>
          <w:sz w:val="22"/>
          <w:szCs w:val="22"/>
        </w:rPr>
      </w:pPr>
      <w:r w:rsidRPr="007D043E">
        <w:rPr>
          <w:rFonts w:cs="Arial"/>
          <w:b/>
          <w:bCs/>
          <w:sz w:val="22"/>
          <w:szCs w:val="22"/>
        </w:rPr>
        <w:lastRenderedPageBreak/>
        <w:t xml:space="preserve">6. </w:t>
      </w:r>
      <w:r w:rsidRPr="00567C42">
        <w:rPr>
          <w:rFonts w:cs="Arial"/>
          <w:b/>
          <w:bCs/>
          <w:sz w:val="22"/>
          <w:szCs w:val="22"/>
          <w:u w:val="single"/>
        </w:rPr>
        <w:t>APPRAISAL</w:t>
      </w:r>
    </w:p>
    <w:p w14:paraId="6591BCAF" w14:textId="77777777" w:rsidR="00567C42" w:rsidRDefault="00567C42" w:rsidP="007D043E">
      <w:pPr>
        <w:ind w:left="993"/>
        <w:rPr>
          <w:rFonts w:cs="Arial"/>
          <w:b/>
          <w:bCs/>
          <w:sz w:val="22"/>
          <w:szCs w:val="22"/>
        </w:rPr>
      </w:pPr>
    </w:p>
    <w:p w14:paraId="724D1C0C" w14:textId="3C6ABAEC" w:rsidR="007D043E" w:rsidRPr="00567C42" w:rsidRDefault="007D043E" w:rsidP="007D043E">
      <w:pPr>
        <w:ind w:left="993"/>
        <w:rPr>
          <w:rFonts w:cs="Arial"/>
          <w:b/>
          <w:bCs/>
          <w:sz w:val="22"/>
          <w:szCs w:val="22"/>
          <w:u w:val="single"/>
        </w:rPr>
      </w:pPr>
      <w:r w:rsidRPr="00567C42">
        <w:rPr>
          <w:rFonts w:cs="Arial"/>
          <w:b/>
          <w:bCs/>
          <w:sz w:val="22"/>
          <w:szCs w:val="22"/>
          <w:u w:val="single"/>
        </w:rPr>
        <w:t>Principle of Development</w:t>
      </w:r>
    </w:p>
    <w:p w14:paraId="637B3319" w14:textId="77777777" w:rsidR="00567C42" w:rsidRDefault="00567C42" w:rsidP="00567C42">
      <w:pPr>
        <w:ind w:left="993"/>
        <w:jc w:val="both"/>
        <w:rPr>
          <w:rFonts w:cs="Arial"/>
          <w:sz w:val="22"/>
          <w:szCs w:val="22"/>
        </w:rPr>
      </w:pPr>
    </w:p>
    <w:p w14:paraId="1339F318" w14:textId="23007452" w:rsidR="007D043E" w:rsidRDefault="007D043E" w:rsidP="00567C42">
      <w:pPr>
        <w:ind w:left="993"/>
        <w:jc w:val="both"/>
        <w:rPr>
          <w:rFonts w:cs="Arial"/>
          <w:sz w:val="22"/>
          <w:szCs w:val="22"/>
        </w:rPr>
      </w:pPr>
      <w:r w:rsidRPr="007D043E">
        <w:rPr>
          <w:rFonts w:cs="Arial"/>
          <w:sz w:val="22"/>
          <w:szCs w:val="22"/>
        </w:rPr>
        <w:t>The application relates to external alterations to an existing commercial unit within Use Class E. No change of use or additional commercial floorspace is proposed.</w:t>
      </w:r>
    </w:p>
    <w:p w14:paraId="485FFDE8" w14:textId="77777777" w:rsidR="00B40177" w:rsidRPr="007D043E" w:rsidRDefault="00B40177" w:rsidP="00567C42">
      <w:pPr>
        <w:ind w:left="993"/>
        <w:jc w:val="both"/>
        <w:rPr>
          <w:rFonts w:cs="Arial"/>
          <w:sz w:val="22"/>
          <w:szCs w:val="22"/>
        </w:rPr>
      </w:pPr>
    </w:p>
    <w:p w14:paraId="312FA794" w14:textId="77777777" w:rsidR="007D043E" w:rsidRPr="007D043E" w:rsidRDefault="007D043E" w:rsidP="00567C42">
      <w:pPr>
        <w:ind w:left="993"/>
        <w:jc w:val="both"/>
        <w:rPr>
          <w:rFonts w:cs="Arial"/>
          <w:sz w:val="22"/>
          <w:szCs w:val="22"/>
        </w:rPr>
      </w:pPr>
      <w:r w:rsidRPr="007D043E">
        <w:rPr>
          <w:rFonts w:cs="Arial"/>
          <w:sz w:val="22"/>
          <w:szCs w:val="22"/>
        </w:rPr>
        <w:t xml:space="preserve">The application form confirms that the existing use is a ground-floor shop and premises within Use Class E. </w:t>
      </w:r>
    </w:p>
    <w:p w14:paraId="0443513F" w14:textId="77777777" w:rsidR="00567C42" w:rsidRDefault="00567C42" w:rsidP="00567C42">
      <w:pPr>
        <w:ind w:left="993"/>
        <w:jc w:val="both"/>
        <w:rPr>
          <w:rFonts w:cs="Arial"/>
          <w:sz w:val="22"/>
          <w:szCs w:val="22"/>
        </w:rPr>
      </w:pPr>
    </w:p>
    <w:p w14:paraId="0C3C93AA" w14:textId="08642099" w:rsidR="007D043E" w:rsidRPr="007D043E" w:rsidRDefault="007D043E" w:rsidP="00567C42">
      <w:pPr>
        <w:ind w:left="993"/>
        <w:jc w:val="both"/>
        <w:rPr>
          <w:rFonts w:cs="Arial"/>
          <w:sz w:val="22"/>
          <w:szCs w:val="22"/>
        </w:rPr>
      </w:pPr>
      <w:r w:rsidRPr="007D043E">
        <w:rPr>
          <w:rFonts w:cs="Arial"/>
          <w:sz w:val="22"/>
          <w:szCs w:val="22"/>
        </w:rPr>
        <w:t>The application site is located within the Oxford Road West District Centre, where commercial and other town centre uses form an established component of the character and function of the area.</w:t>
      </w:r>
    </w:p>
    <w:p w14:paraId="36450D09" w14:textId="77777777" w:rsidR="00567C42" w:rsidRDefault="00567C42" w:rsidP="00567C42">
      <w:pPr>
        <w:ind w:left="993"/>
        <w:jc w:val="both"/>
        <w:rPr>
          <w:rFonts w:cs="Arial"/>
          <w:sz w:val="22"/>
          <w:szCs w:val="22"/>
        </w:rPr>
      </w:pPr>
    </w:p>
    <w:p w14:paraId="0AF98B65" w14:textId="25909230" w:rsidR="007D043E" w:rsidRPr="007D043E" w:rsidRDefault="007D043E" w:rsidP="00567C42">
      <w:pPr>
        <w:ind w:left="993"/>
        <w:jc w:val="both"/>
        <w:rPr>
          <w:rFonts w:cs="Arial"/>
          <w:sz w:val="22"/>
          <w:szCs w:val="22"/>
        </w:rPr>
      </w:pPr>
      <w:r w:rsidRPr="007D043E">
        <w:rPr>
          <w:rFonts w:cs="Arial"/>
          <w:sz w:val="22"/>
          <w:szCs w:val="22"/>
        </w:rPr>
        <w:t>The proposal would retain the existing commercial use and would not result in the loss of commercial floorspace or adversely affect the function of the District Centre.</w:t>
      </w:r>
    </w:p>
    <w:p w14:paraId="537F2CA5" w14:textId="77777777" w:rsidR="00567C42" w:rsidRDefault="00567C42" w:rsidP="00567C42">
      <w:pPr>
        <w:ind w:left="993"/>
        <w:jc w:val="both"/>
        <w:rPr>
          <w:rFonts w:cs="Arial"/>
          <w:sz w:val="22"/>
          <w:szCs w:val="22"/>
        </w:rPr>
      </w:pPr>
    </w:p>
    <w:p w14:paraId="226562BB" w14:textId="032348FA" w:rsidR="007D043E" w:rsidRPr="007D043E" w:rsidRDefault="007D043E" w:rsidP="00567C42">
      <w:pPr>
        <w:ind w:left="993"/>
        <w:jc w:val="both"/>
        <w:rPr>
          <w:rFonts w:cs="Arial"/>
          <w:sz w:val="22"/>
          <w:szCs w:val="22"/>
        </w:rPr>
      </w:pPr>
      <w:r w:rsidRPr="007D043E">
        <w:rPr>
          <w:rFonts w:cs="Arial"/>
          <w:sz w:val="22"/>
          <w:szCs w:val="22"/>
        </w:rPr>
        <w:t>The principle of the proposed development is</w:t>
      </w:r>
      <w:r w:rsidR="00B40177">
        <w:rPr>
          <w:rFonts w:cs="Arial"/>
          <w:sz w:val="22"/>
          <w:szCs w:val="22"/>
        </w:rPr>
        <w:t>,</w:t>
      </w:r>
      <w:r w:rsidRPr="007D043E">
        <w:rPr>
          <w:rFonts w:cs="Arial"/>
          <w:sz w:val="22"/>
          <w:szCs w:val="22"/>
        </w:rPr>
        <w:t xml:space="preserve"> therefore</w:t>
      </w:r>
      <w:r w:rsidR="00B40177">
        <w:rPr>
          <w:rFonts w:cs="Arial"/>
          <w:sz w:val="22"/>
          <w:szCs w:val="22"/>
        </w:rPr>
        <w:t>,</w:t>
      </w:r>
      <w:r w:rsidRPr="007D043E">
        <w:rPr>
          <w:rFonts w:cs="Arial"/>
          <w:sz w:val="22"/>
          <w:szCs w:val="22"/>
        </w:rPr>
        <w:t xml:space="preserve"> considered acceptable.</w:t>
      </w:r>
    </w:p>
    <w:p w14:paraId="558DB412" w14:textId="77777777" w:rsidR="00567C42" w:rsidRDefault="00567C42" w:rsidP="007D043E">
      <w:pPr>
        <w:ind w:left="993"/>
        <w:rPr>
          <w:rFonts w:cs="Arial"/>
          <w:b/>
          <w:bCs/>
          <w:sz w:val="22"/>
          <w:szCs w:val="22"/>
        </w:rPr>
      </w:pPr>
    </w:p>
    <w:p w14:paraId="26896CE3" w14:textId="50E0A7AF" w:rsidR="007D043E" w:rsidRPr="00567C42" w:rsidRDefault="007D043E" w:rsidP="007D043E">
      <w:pPr>
        <w:ind w:left="993"/>
        <w:rPr>
          <w:rFonts w:cs="Arial"/>
          <w:b/>
          <w:bCs/>
          <w:sz w:val="22"/>
          <w:szCs w:val="22"/>
          <w:u w:val="single"/>
        </w:rPr>
      </w:pPr>
      <w:r w:rsidRPr="00567C42">
        <w:rPr>
          <w:rFonts w:cs="Arial"/>
          <w:b/>
          <w:bCs/>
          <w:sz w:val="22"/>
          <w:szCs w:val="22"/>
          <w:u w:val="single"/>
        </w:rPr>
        <w:t>Character and Appearance</w:t>
      </w:r>
    </w:p>
    <w:p w14:paraId="58D43B30" w14:textId="77777777" w:rsidR="00567C42" w:rsidRDefault="00567C42" w:rsidP="007D043E">
      <w:pPr>
        <w:ind w:left="993"/>
        <w:rPr>
          <w:rFonts w:cs="Arial"/>
          <w:sz w:val="22"/>
          <w:szCs w:val="22"/>
        </w:rPr>
      </w:pPr>
    </w:p>
    <w:p w14:paraId="012308DA" w14:textId="38420C07" w:rsidR="007D043E" w:rsidRPr="007D043E" w:rsidRDefault="007D043E" w:rsidP="00567C42">
      <w:pPr>
        <w:ind w:left="993"/>
        <w:jc w:val="both"/>
        <w:rPr>
          <w:rFonts w:cs="Arial"/>
          <w:sz w:val="22"/>
          <w:szCs w:val="22"/>
        </w:rPr>
      </w:pPr>
      <w:r w:rsidRPr="007D043E">
        <w:rPr>
          <w:rFonts w:cs="Arial"/>
          <w:sz w:val="22"/>
          <w:szCs w:val="22"/>
        </w:rPr>
        <w:t>Policy CC7 seeks high-quality design which responds positively to the local context and character.</w:t>
      </w:r>
    </w:p>
    <w:p w14:paraId="2AE18E58" w14:textId="77777777" w:rsidR="00B40177" w:rsidRDefault="00B40177" w:rsidP="00567C42">
      <w:pPr>
        <w:ind w:left="993"/>
        <w:jc w:val="both"/>
        <w:rPr>
          <w:rFonts w:cs="Arial"/>
          <w:sz w:val="22"/>
          <w:szCs w:val="22"/>
        </w:rPr>
      </w:pPr>
    </w:p>
    <w:p w14:paraId="38173224" w14:textId="7BB35C1C" w:rsidR="007D043E" w:rsidRPr="007D043E" w:rsidRDefault="007D043E" w:rsidP="00567C42">
      <w:pPr>
        <w:ind w:left="993"/>
        <w:jc w:val="both"/>
        <w:rPr>
          <w:rFonts w:cs="Arial"/>
          <w:sz w:val="22"/>
          <w:szCs w:val="22"/>
        </w:rPr>
      </w:pPr>
      <w:r w:rsidRPr="007D043E">
        <w:rPr>
          <w:rFonts w:cs="Arial"/>
          <w:sz w:val="22"/>
          <w:szCs w:val="22"/>
        </w:rPr>
        <w:t>The proposed alterations would be confined to the ground-floor side and rear elevations of the property. There would be no alteration to the principal Oxford Road elevation.</w:t>
      </w:r>
    </w:p>
    <w:p w14:paraId="711CB9F1" w14:textId="77777777" w:rsidR="00B40177" w:rsidRDefault="00B40177" w:rsidP="00567C42">
      <w:pPr>
        <w:ind w:left="993"/>
        <w:jc w:val="both"/>
        <w:rPr>
          <w:rFonts w:cs="Arial"/>
          <w:sz w:val="22"/>
          <w:szCs w:val="22"/>
        </w:rPr>
      </w:pPr>
    </w:p>
    <w:p w14:paraId="6CEB6997" w14:textId="2A1E8D3A" w:rsidR="007D043E" w:rsidRPr="007D043E" w:rsidRDefault="007D043E" w:rsidP="00567C42">
      <w:pPr>
        <w:ind w:left="993"/>
        <w:jc w:val="both"/>
        <w:rPr>
          <w:rFonts w:cs="Arial"/>
          <w:sz w:val="22"/>
          <w:szCs w:val="22"/>
        </w:rPr>
      </w:pPr>
      <w:r w:rsidRPr="007D043E">
        <w:rPr>
          <w:rFonts w:cs="Arial"/>
          <w:sz w:val="22"/>
          <w:szCs w:val="22"/>
        </w:rPr>
        <w:t>The side and rear elevations are considerably less prominent than the principal frontage and are experienced within an existing service/access area characterised by a mixture of rear elevations, boundary walls, garages, bins, service structures and other functional development.</w:t>
      </w:r>
    </w:p>
    <w:p w14:paraId="4F4F606E" w14:textId="77777777" w:rsidR="00B40177" w:rsidRDefault="00B40177" w:rsidP="00567C42">
      <w:pPr>
        <w:ind w:left="993"/>
        <w:jc w:val="both"/>
        <w:rPr>
          <w:rFonts w:cs="Arial"/>
          <w:sz w:val="22"/>
          <w:szCs w:val="22"/>
        </w:rPr>
      </w:pPr>
    </w:p>
    <w:p w14:paraId="1E3EBB58" w14:textId="76164484" w:rsidR="007D043E" w:rsidRPr="007D043E" w:rsidRDefault="007D043E" w:rsidP="00567C42">
      <w:pPr>
        <w:ind w:left="993"/>
        <w:jc w:val="both"/>
        <w:rPr>
          <w:rFonts w:cs="Arial"/>
          <w:sz w:val="22"/>
          <w:szCs w:val="22"/>
        </w:rPr>
      </w:pPr>
      <w:r w:rsidRPr="007D043E">
        <w:rPr>
          <w:rFonts w:cs="Arial"/>
          <w:sz w:val="22"/>
          <w:szCs w:val="22"/>
        </w:rPr>
        <w:t>The proposed side elevation would incorporate three new windows and two new doors. The openings would be of a scale and proportion appropriate to the existing ground-floor commercial accommodation.</w:t>
      </w:r>
    </w:p>
    <w:p w14:paraId="51FC649B" w14:textId="77777777" w:rsidR="00B40177" w:rsidRDefault="00B40177" w:rsidP="00567C42">
      <w:pPr>
        <w:ind w:left="993"/>
        <w:jc w:val="both"/>
        <w:rPr>
          <w:rFonts w:cs="Arial"/>
          <w:sz w:val="22"/>
          <w:szCs w:val="22"/>
        </w:rPr>
      </w:pPr>
    </w:p>
    <w:p w14:paraId="67A5F19D" w14:textId="33334C21" w:rsidR="007D043E" w:rsidRPr="007D043E" w:rsidRDefault="007D043E" w:rsidP="00567C42">
      <w:pPr>
        <w:ind w:left="993"/>
        <w:jc w:val="both"/>
        <w:rPr>
          <w:rFonts w:cs="Arial"/>
          <w:sz w:val="22"/>
          <w:szCs w:val="22"/>
        </w:rPr>
      </w:pPr>
      <w:r w:rsidRPr="007D043E">
        <w:rPr>
          <w:rFonts w:cs="Arial"/>
          <w:sz w:val="22"/>
          <w:szCs w:val="22"/>
        </w:rPr>
        <w:t xml:space="preserve">Three former windows within the rear elevation would also be reinstated. The existing drawings identify these openings as presently blocked up, while the proposed drawings show their reinstatement within the existing openings. </w:t>
      </w:r>
    </w:p>
    <w:p w14:paraId="60355050" w14:textId="77777777" w:rsidR="00567C42" w:rsidRDefault="00567C42" w:rsidP="00567C42">
      <w:pPr>
        <w:ind w:left="993"/>
        <w:jc w:val="both"/>
        <w:rPr>
          <w:rFonts w:cs="Arial"/>
          <w:sz w:val="22"/>
          <w:szCs w:val="22"/>
        </w:rPr>
      </w:pPr>
    </w:p>
    <w:p w14:paraId="6432FB49" w14:textId="60EF87B0" w:rsidR="007D043E" w:rsidRPr="007D043E" w:rsidRDefault="007D043E" w:rsidP="00567C42">
      <w:pPr>
        <w:ind w:left="993"/>
        <w:jc w:val="both"/>
        <w:rPr>
          <w:rFonts w:cs="Arial"/>
          <w:sz w:val="22"/>
          <w:szCs w:val="22"/>
        </w:rPr>
      </w:pPr>
      <w:r w:rsidRPr="007D043E">
        <w:rPr>
          <w:rFonts w:cs="Arial"/>
          <w:sz w:val="22"/>
          <w:szCs w:val="22"/>
        </w:rPr>
        <w:t>The proposed windows would be aluminium framed and double glazed, with timber doors. Given the secondary location of the alterations and the existing mixed character of openings and materials within the building, these materials are considered appropriate.</w:t>
      </w:r>
    </w:p>
    <w:p w14:paraId="3D432B48" w14:textId="77777777" w:rsidR="00567C42" w:rsidRDefault="00567C42" w:rsidP="00567C42">
      <w:pPr>
        <w:ind w:left="993"/>
        <w:jc w:val="both"/>
        <w:rPr>
          <w:rFonts w:cs="Arial"/>
          <w:sz w:val="22"/>
          <w:szCs w:val="22"/>
        </w:rPr>
      </w:pPr>
    </w:p>
    <w:p w14:paraId="12DF04E7" w14:textId="7857040C" w:rsidR="007D043E" w:rsidRPr="007D043E" w:rsidRDefault="007D043E" w:rsidP="00567C42">
      <w:pPr>
        <w:ind w:left="993"/>
        <w:jc w:val="both"/>
        <w:rPr>
          <w:rFonts w:cs="Arial"/>
          <w:sz w:val="22"/>
          <w:szCs w:val="22"/>
        </w:rPr>
      </w:pPr>
      <w:r w:rsidRPr="007D043E">
        <w:rPr>
          <w:rFonts w:cs="Arial"/>
          <w:sz w:val="22"/>
          <w:szCs w:val="22"/>
        </w:rPr>
        <w:t>The proposed alterations are modest in scale and would not materially alter the overall architectural composition of the building. The principal Oxford Road frontage, including the existing commercial shopfront, upper-floor windows and roof form, would remain unaffected.</w:t>
      </w:r>
    </w:p>
    <w:p w14:paraId="3BA1F4DC" w14:textId="77777777" w:rsidR="00567C42" w:rsidRDefault="00567C42" w:rsidP="00567C42">
      <w:pPr>
        <w:ind w:left="993"/>
        <w:jc w:val="both"/>
        <w:rPr>
          <w:rFonts w:cs="Arial"/>
          <w:sz w:val="22"/>
          <w:szCs w:val="22"/>
        </w:rPr>
      </w:pPr>
    </w:p>
    <w:p w14:paraId="10CBBC2E" w14:textId="60903E29" w:rsidR="007D043E" w:rsidRPr="007D043E" w:rsidRDefault="007D043E" w:rsidP="00567C42">
      <w:pPr>
        <w:ind w:left="993"/>
        <w:jc w:val="both"/>
        <w:rPr>
          <w:rFonts w:cs="Arial"/>
          <w:sz w:val="22"/>
          <w:szCs w:val="22"/>
        </w:rPr>
      </w:pPr>
      <w:r w:rsidRPr="007D043E">
        <w:rPr>
          <w:rFonts w:cs="Arial"/>
          <w:sz w:val="22"/>
          <w:szCs w:val="22"/>
        </w:rPr>
        <w:t>The proposal is</w:t>
      </w:r>
      <w:r w:rsidR="00944B0E">
        <w:rPr>
          <w:rFonts w:cs="Arial"/>
          <w:sz w:val="22"/>
          <w:szCs w:val="22"/>
        </w:rPr>
        <w:t>,</w:t>
      </w:r>
      <w:r w:rsidRPr="007D043E">
        <w:rPr>
          <w:rFonts w:cs="Arial"/>
          <w:sz w:val="22"/>
          <w:szCs w:val="22"/>
        </w:rPr>
        <w:t xml:space="preserve"> therefore</w:t>
      </w:r>
      <w:r w:rsidR="00944B0E">
        <w:rPr>
          <w:rFonts w:cs="Arial"/>
          <w:sz w:val="22"/>
          <w:szCs w:val="22"/>
        </w:rPr>
        <w:t>,</w:t>
      </w:r>
      <w:r w:rsidRPr="007D043E">
        <w:rPr>
          <w:rFonts w:cs="Arial"/>
          <w:sz w:val="22"/>
          <w:szCs w:val="22"/>
        </w:rPr>
        <w:t xml:space="preserve"> considered to respect the character and appearance of the host building and surrounding area and complies with Policy CC7.</w:t>
      </w:r>
    </w:p>
    <w:p w14:paraId="361357AB" w14:textId="77777777" w:rsidR="00567C42" w:rsidRDefault="00567C42" w:rsidP="007D043E">
      <w:pPr>
        <w:ind w:left="993"/>
        <w:rPr>
          <w:rFonts w:cs="Arial"/>
          <w:b/>
          <w:bCs/>
          <w:sz w:val="22"/>
          <w:szCs w:val="22"/>
        </w:rPr>
      </w:pPr>
    </w:p>
    <w:p w14:paraId="55FD589F" w14:textId="77777777" w:rsidR="00944B0E" w:rsidRDefault="00944B0E" w:rsidP="007D043E">
      <w:pPr>
        <w:ind w:left="993"/>
        <w:rPr>
          <w:rFonts w:cs="Arial"/>
          <w:b/>
          <w:bCs/>
          <w:sz w:val="22"/>
          <w:szCs w:val="22"/>
        </w:rPr>
      </w:pPr>
    </w:p>
    <w:p w14:paraId="1EA51B04" w14:textId="77777777" w:rsidR="00944B0E" w:rsidRDefault="00944B0E" w:rsidP="007D043E">
      <w:pPr>
        <w:ind w:left="993"/>
        <w:rPr>
          <w:rFonts w:cs="Arial"/>
          <w:b/>
          <w:bCs/>
          <w:sz w:val="22"/>
          <w:szCs w:val="22"/>
        </w:rPr>
      </w:pPr>
    </w:p>
    <w:p w14:paraId="058D20B8" w14:textId="77777777" w:rsidR="00944B0E" w:rsidRDefault="00944B0E" w:rsidP="007D043E">
      <w:pPr>
        <w:ind w:left="993"/>
        <w:rPr>
          <w:rFonts w:cs="Arial"/>
          <w:b/>
          <w:bCs/>
          <w:sz w:val="22"/>
          <w:szCs w:val="22"/>
        </w:rPr>
      </w:pPr>
    </w:p>
    <w:p w14:paraId="72FEF544" w14:textId="4F3B6EB8" w:rsidR="007D043E" w:rsidRPr="00567C42" w:rsidRDefault="007D043E" w:rsidP="007D043E">
      <w:pPr>
        <w:ind w:left="993"/>
        <w:rPr>
          <w:rFonts w:cs="Arial"/>
          <w:b/>
          <w:bCs/>
          <w:sz w:val="22"/>
          <w:szCs w:val="22"/>
          <w:u w:val="single"/>
        </w:rPr>
      </w:pPr>
      <w:r w:rsidRPr="00567C42">
        <w:rPr>
          <w:rFonts w:cs="Arial"/>
          <w:b/>
          <w:bCs/>
          <w:sz w:val="22"/>
          <w:szCs w:val="22"/>
          <w:u w:val="single"/>
        </w:rPr>
        <w:lastRenderedPageBreak/>
        <w:t>Residential Amenity</w:t>
      </w:r>
    </w:p>
    <w:p w14:paraId="3A1439A0" w14:textId="1F171842" w:rsidR="007D043E" w:rsidRPr="007D043E" w:rsidRDefault="007D043E" w:rsidP="00567C42">
      <w:pPr>
        <w:ind w:left="993"/>
        <w:jc w:val="both"/>
        <w:rPr>
          <w:rFonts w:cs="Arial"/>
          <w:sz w:val="22"/>
          <w:szCs w:val="22"/>
        </w:rPr>
      </w:pPr>
      <w:r w:rsidRPr="007D043E">
        <w:rPr>
          <w:rFonts w:cs="Arial"/>
          <w:sz w:val="22"/>
          <w:szCs w:val="22"/>
        </w:rPr>
        <w:t>Policy CC8 seeks to ensure that development does not cause a significant detrimental impact upon the living environment of existing or new residential properties.</w:t>
      </w:r>
    </w:p>
    <w:p w14:paraId="5E2279C1" w14:textId="77777777" w:rsidR="00944B0E" w:rsidRDefault="00944B0E" w:rsidP="00567C42">
      <w:pPr>
        <w:ind w:left="993"/>
        <w:jc w:val="both"/>
        <w:rPr>
          <w:rFonts w:cs="Arial"/>
          <w:sz w:val="22"/>
          <w:szCs w:val="22"/>
        </w:rPr>
      </w:pPr>
    </w:p>
    <w:p w14:paraId="34F375C9" w14:textId="122CDCE2" w:rsidR="007D043E" w:rsidRPr="007D043E" w:rsidRDefault="007D043E" w:rsidP="00567C42">
      <w:pPr>
        <w:ind w:left="993"/>
        <w:jc w:val="both"/>
        <w:rPr>
          <w:rFonts w:cs="Arial"/>
          <w:sz w:val="22"/>
          <w:szCs w:val="22"/>
        </w:rPr>
      </w:pPr>
      <w:r w:rsidRPr="007D043E">
        <w:rPr>
          <w:rFonts w:cs="Arial"/>
          <w:sz w:val="22"/>
          <w:szCs w:val="22"/>
        </w:rPr>
        <w:t xml:space="preserve">Residential accommodation is present at upper-floor level within the application building and within the surrounding area. However, </w:t>
      </w:r>
      <w:proofErr w:type="gramStart"/>
      <w:r w:rsidRPr="007D043E">
        <w:rPr>
          <w:rFonts w:cs="Arial"/>
          <w:sz w:val="22"/>
          <w:szCs w:val="22"/>
        </w:rPr>
        <w:t>all of</w:t>
      </w:r>
      <w:proofErr w:type="gramEnd"/>
      <w:r w:rsidRPr="007D043E">
        <w:rPr>
          <w:rFonts w:cs="Arial"/>
          <w:sz w:val="22"/>
          <w:szCs w:val="22"/>
        </w:rPr>
        <w:t xml:space="preserve"> the proposed openings would be situated at ground-floor level.</w:t>
      </w:r>
    </w:p>
    <w:p w14:paraId="62CEB61D" w14:textId="77777777" w:rsidR="00567C42" w:rsidRDefault="00567C42" w:rsidP="00567C42">
      <w:pPr>
        <w:ind w:left="993"/>
        <w:jc w:val="both"/>
        <w:rPr>
          <w:rFonts w:cs="Arial"/>
          <w:sz w:val="22"/>
          <w:szCs w:val="22"/>
        </w:rPr>
      </w:pPr>
    </w:p>
    <w:p w14:paraId="7AFA5E82" w14:textId="4D3E1C41" w:rsidR="007D043E" w:rsidRPr="007D043E" w:rsidRDefault="007D043E" w:rsidP="00567C42">
      <w:pPr>
        <w:ind w:left="993"/>
        <w:jc w:val="both"/>
        <w:rPr>
          <w:rFonts w:cs="Arial"/>
          <w:sz w:val="22"/>
          <w:szCs w:val="22"/>
        </w:rPr>
      </w:pPr>
      <w:r w:rsidRPr="007D043E">
        <w:rPr>
          <w:rFonts w:cs="Arial"/>
          <w:sz w:val="22"/>
          <w:szCs w:val="22"/>
        </w:rPr>
        <w:t>The three reinstated rear windows would face into the existing enclosed rear service/yard area and towards predominantly blank built form and boundary structures rather than directly towards principal residential windows or private residential amenity areas.</w:t>
      </w:r>
    </w:p>
    <w:p w14:paraId="7B0F0669" w14:textId="77777777" w:rsidR="00567C42" w:rsidRDefault="00567C42" w:rsidP="00567C42">
      <w:pPr>
        <w:ind w:left="993"/>
        <w:jc w:val="both"/>
        <w:rPr>
          <w:rFonts w:cs="Arial"/>
          <w:sz w:val="22"/>
          <w:szCs w:val="22"/>
        </w:rPr>
      </w:pPr>
    </w:p>
    <w:p w14:paraId="72088DCC" w14:textId="2F2D61D5" w:rsidR="007D043E" w:rsidRPr="007D043E" w:rsidRDefault="007D043E" w:rsidP="00567C42">
      <w:pPr>
        <w:ind w:left="993"/>
        <w:jc w:val="both"/>
        <w:rPr>
          <w:rFonts w:cs="Arial"/>
          <w:sz w:val="22"/>
          <w:szCs w:val="22"/>
        </w:rPr>
      </w:pPr>
      <w:r w:rsidRPr="007D043E">
        <w:rPr>
          <w:rFonts w:cs="Arial"/>
          <w:sz w:val="22"/>
          <w:szCs w:val="22"/>
        </w:rPr>
        <w:t>The s</w:t>
      </w:r>
      <w:r w:rsidR="00567C42">
        <w:rPr>
          <w:rFonts w:cs="Arial"/>
          <w:sz w:val="22"/>
          <w:szCs w:val="22"/>
        </w:rPr>
        <w:t xml:space="preserve">ite </w:t>
      </w:r>
      <w:r w:rsidRPr="007D043E">
        <w:rPr>
          <w:rFonts w:cs="Arial"/>
          <w:sz w:val="22"/>
          <w:szCs w:val="22"/>
        </w:rPr>
        <w:t>photographs demonstrate the enclosed and functional character of this area and the limited opportunity for direct overlooking into residential accommodation.</w:t>
      </w:r>
    </w:p>
    <w:p w14:paraId="686FCCDE" w14:textId="77777777" w:rsidR="00567C42" w:rsidRDefault="00567C42" w:rsidP="00567C42">
      <w:pPr>
        <w:ind w:left="993"/>
        <w:jc w:val="both"/>
        <w:rPr>
          <w:rFonts w:cs="Arial"/>
          <w:sz w:val="22"/>
          <w:szCs w:val="22"/>
        </w:rPr>
      </w:pPr>
    </w:p>
    <w:p w14:paraId="4D34AC97" w14:textId="0A75E8C7" w:rsidR="007D043E" w:rsidRPr="007D043E" w:rsidRDefault="007D043E" w:rsidP="00567C42">
      <w:pPr>
        <w:ind w:left="993"/>
        <w:jc w:val="both"/>
        <w:rPr>
          <w:rFonts w:cs="Arial"/>
          <w:sz w:val="22"/>
          <w:szCs w:val="22"/>
        </w:rPr>
      </w:pPr>
      <w:r w:rsidRPr="007D043E">
        <w:rPr>
          <w:rFonts w:cs="Arial"/>
          <w:sz w:val="22"/>
          <w:szCs w:val="22"/>
        </w:rPr>
        <w:t>The proposed side windows and doors would similarly face the existing access/service passage alongside the property. This is a hard-surfaced circulation and service area enclosed by existing built development and boundary structures rather than private residential garden space.</w:t>
      </w:r>
    </w:p>
    <w:p w14:paraId="715FE357" w14:textId="77777777" w:rsidR="004D7209" w:rsidRDefault="004D7209" w:rsidP="00567C42">
      <w:pPr>
        <w:ind w:left="993"/>
        <w:jc w:val="both"/>
        <w:rPr>
          <w:rFonts w:cs="Arial"/>
          <w:sz w:val="22"/>
          <w:szCs w:val="22"/>
        </w:rPr>
      </w:pPr>
    </w:p>
    <w:p w14:paraId="78CE02D4" w14:textId="0DC24864" w:rsidR="007D043E" w:rsidRPr="007D043E" w:rsidRDefault="007D043E" w:rsidP="00567C42">
      <w:pPr>
        <w:ind w:left="993"/>
        <w:jc w:val="both"/>
        <w:rPr>
          <w:rFonts w:cs="Arial"/>
          <w:sz w:val="22"/>
          <w:szCs w:val="22"/>
        </w:rPr>
      </w:pPr>
      <w:r w:rsidRPr="007D043E">
        <w:rPr>
          <w:rFonts w:cs="Arial"/>
          <w:sz w:val="22"/>
          <w:szCs w:val="22"/>
        </w:rPr>
        <w:t>Given their ground-floor position and the physical relationship with surrounding buildings and boundaries, the proposed openings would not result in a significant increase in overlooking or loss of privacy.</w:t>
      </w:r>
    </w:p>
    <w:p w14:paraId="143596DD" w14:textId="77777777" w:rsidR="00567C42" w:rsidRDefault="00567C42" w:rsidP="00567C42">
      <w:pPr>
        <w:ind w:left="993"/>
        <w:jc w:val="both"/>
        <w:rPr>
          <w:rFonts w:cs="Arial"/>
          <w:sz w:val="22"/>
          <w:szCs w:val="22"/>
        </w:rPr>
      </w:pPr>
    </w:p>
    <w:p w14:paraId="124F8763" w14:textId="7DF16B0C" w:rsidR="007D043E" w:rsidRPr="007D043E" w:rsidRDefault="007D043E" w:rsidP="00567C42">
      <w:pPr>
        <w:ind w:left="993"/>
        <w:jc w:val="both"/>
        <w:rPr>
          <w:rFonts w:cs="Arial"/>
          <w:sz w:val="22"/>
          <w:szCs w:val="22"/>
        </w:rPr>
      </w:pPr>
      <w:r w:rsidRPr="007D043E">
        <w:rPr>
          <w:rFonts w:cs="Arial"/>
          <w:sz w:val="22"/>
          <w:szCs w:val="22"/>
        </w:rPr>
        <w:t>The proposed doors would provide direct access from the existing commercial premises to the side/rear area. Whilst this may result in some additional movement through the existing access area, the proposal does not involve a change of use of the existing commercial use. No external plant, extraction equipment, outdoor customer area or other activity likely to generate significant additional noise or disturbance is proposed.</w:t>
      </w:r>
    </w:p>
    <w:p w14:paraId="22FB771B" w14:textId="77777777" w:rsidR="00567C42" w:rsidRDefault="00567C42" w:rsidP="00567C42">
      <w:pPr>
        <w:ind w:left="993"/>
        <w:jc w:val="both"/>
        <w:rPr>
          <w:rFonts w:cs="Arial"/>
          <w:sz w:val="22"/>
          <w:szCs w:val="22"/>
        </w:rPr>
      </w:pPr>
    </w:p>
    <w:p w14:paraId="1009AAEC" w14:textId="3F3C74F1" w:rsidR="007D043E" w:rsidRPr="007D043E" w:rsidRDefault="007D043E" w:rsidP="00567C42">
      <w:pPr>
        <w:ind w:left="993"/>
        <w:jc w:val="both"/>
        <w:rPr>
          <w:rFonts w:cs="Arial"/>
          <w:sz w:val="22"/>
          <w:szCs w:val="22"/>
        </w:rPr>
      </w:pPr>
      <w:r w:rsidRPr="007D043E">
        <w:rPr>
          <w:rFonts w:cs="Arial"/>
          <w:sz w:val="22"/>
          <w:szCs w:val="22"/>
        </w:rPr>
        <w:t>The proposed development is</w:t>
      </w:r>
      <w:r w:rsidR="000B7E7F">
        <w:rPr>
          <w:rFonts w:cs="Arial"/>
          <w:sz w:val="22"/>
          <w:szCs w:val="22"/>
        </w:rPr>
        <w:t>,</w:t>
      </w:r>
      <w:r w:rsidRPr="007D043E">
        <w:rPr>
          <w:rFonts w:cs="Arial"/>
          <w:sz w:val="22"/>
          <w:szCs w:val="22"/>
        </w:rPr>
        <w:t xml:space="preserve"> therefore</w:t>
      </w:r>
      <w:r w:rsidR="000B7E7F">
        <w:rPr>
          <w:rFonts w:cs="Arial"/>
          <w:sz w:val="22"/>
          <w:szCs w:val="22"/>
        </w:rPr>
        <w:t>,</w:t>
      </w:r>
      <w:r w:rsidRPr="007D043E">
        <w:rPr>
          <w:rFonts w:cs="Arial"/>
          <w:sz w:val="22"/>
          <w:szCs w:val="22"/>
        </w:rPr>
        <w:t xml:space="preserve"> not considered to result in an unacceptable impact upon neighbouring residential amenity and complies with Policy CC8.</w:t>
      </w:r>
    </w:p>
    <w:p w14:paraId="544E2EA1" w14:textId="77777777" w:rsidR="00567C42" w:rsidRDefault="00567C42" w:rsidP="007D043E">
      <w:pPr>
        <w:ind w:left="993"/>
        <w:rPr>
          <w:rFonts w:cs="Arial"/>
          <w:b/>
          <w:bCs/>
          <w:sz w:val="22"/>
          <w:szCs w:val="22"/>
        </w:rPr>
      </w:pPr>
    </w:p>
    <w:p w14:paraId="5DEEDDEC" w14:textId="2414FD82" w:rsidR="007D043E" w:rsidRPr="00567C42" w:rsidRDefault="007D043E" w:rsidP="007D043E">
      <w:pPr>
        <w:ind w:left="993"/>
        <w:rPr>
          <w:rFonts w:cs="Arial"/>
          <w:b/>
          <w:bCs/>
          <w:sz w:val="22"/>
          <w:szCs w:val="22"/>
          <w:u w:val="single"/>
        </w:rPr>
      </w:pPr>
      <w:r w:rsidRPr="00567C42">
        <w:rPr>
          <w:rFonts w:cs="Arial"/>
          <w:b/>
          <w:bCs/>
          <w:sz w:val="22"/>
          <w:szCs w:val="22"/>
          <w:u w:val="single"/>
        </w:rPr>
        <w:t>Highways and Access</w:t>
      </w:r>
    </w:p>
    <w:p w14:paraId="2FC49DCC" w14:textId="565FBE7D" w:rsidR="007D043E" w:rsidRPr="007D043E" w:rsidRDefault="007D043E" w:rsidP="00567C42">
      <w:pPr>
        <w:ind w:left="993"/>
        <w:jc w:val="both"/>
        <w:rPr>
          <w:rFonts w:cs="Arial"/>
          <w:sz w:val="22"/>
          <w:szCs w:val="22"/>
        </w:rPr>
      </w:pPr>
      <w:r w:rsidRPr="007D043E">
        <w:rPr>
          <w:rFonts w:cs="Arial"/>
          <w:sz w:val="22"/>
          <w:szCs w:val="22"/>
        </w:rPr>
        <w:t>The proposal would not alter the existing vehicular access from Oxford Road and does not propose a new pedestrian or vehicular access from the public highway.</w:t>
      </w:r>
    </w:p>
    <w:p w14:paraId="7F6126D4" w14:textId="77777777" w:rsidR="000B7E7F" w:rsidRDefault="000B7E7F" w:rsidP="00567C42">
      <w:pPr>
        <w:ind w:left="993"/>
        <w:jc w:val="both"/>
        <w:rPr>
          <w:rFonts w:cs="Arial"/>
          <w:sz w:val="22"/>
          <w:szCs w:val="22"/>
        </w:rPr>
      </w:pPr>
    </w:p>
    <w:p w14:paraId="24E666A4" w14:textId="1515C632" w:rsidR="007D043E" w:rsidRPr="007D043E" w:rsidRDefault="007D043E" w:rsidP="00567C42">
      <w:pPr>
        <w:ind w:left="993"/>
        <w:jc w:val="both"/>
        <w:rPr>
          <w:rFonts w:cs="Arial"/>
          <w:sz w:val="22"/>
          <w:szCs w:val="22"/>
        </w:rPr>
      </w:pPr>
      <w:r w:rsidRPr="007D043E">
        <w:rPr>
          <w:rFonts w:cs="Arial"/>
          <w:sz w:val="22"/>
          <w:szCs w:val="22"/>
        </w:rPr>
        <w:t xml:space="preserve">The application form confirms that there would be no new or altered vehicular or pedestrian access and no addition or removal of parking spaces. </w:t>
      </w:r>
    </w:p>
    <w:p w14:paraId="37362E4B" w14:textId="77777777" w:rsidR="000B7E7F" w:rsidRDefault="000B7E7F" w:rsidP="00567C42">
      <w:pPr>
        <w:ind w:left="993"/>
        <w:jc w:val="both"/>
        <w:rPr>
          <w:rFonts w:cs="Arial"/>
          <w:sz w:val="22"/>
          <w:szCs w:val="22"/>
        </w:rPr>
      </w:pPr>
    </w:p>
    <w:p w14:paraId="35FC58A7" w14:textId="4D1B9BD6" w:rsidR="007D043E" w:rsidRPr="007D043E" w:rsidRDefault="007D043E" w:rsidP="00567C42">
      <w:pPr>
        <w:ind w:left="993"/>
        <w:jc w:val="both"/>
        <w:rPr>
          <w:rFonts w:cs="Arial"/>
          <w:sz w:val="22"/>
          <w:szCs w:val="22"/>
        </w:rPr>
      </w:pPr>
      <w:r w:rsidRPr="007D043E">
        <w:rPr>
          <w:rFonts w:cs="Arial"/>
          <w:sz w:val="22"/>
          <w:szCs w:val="22"/>
        </w:rPr>
        <w:t>The proposed doors would provide access between the existing commercial premises and the established side/rear access area only.</w:t>
      </w:r>
    </w:p>
    <w:p w14:paraId="31B7B6CB" w14:textId="77777777" w:rsidR="000B7E7F" w:rsidRDefault="000B7E7F" w:rsidP="00567C42">
      <w:pPr>
        <w:ind w:left="993"/>
        <w:jc w:val="both"/>
        <w:rPr>
          <w:rFonts w:cs="Arial"/>
          <w:sz w:val="22"/>
          <w:szCs w:val="22"/>
        </w:rPr>
      </w:pPr>
    </w:p>
    <w:p w14:paraId="2CE1C58D" w14:textId="349ACD03" w:rsidR="007D043E" w:rsidRPr="007D043E" w:rsidRDefault="007D043E" w:rsidP="00567C42">
      <w:pPr>
        <w:ind w:left="993"/>
        <w:jc w:val="both"/>
        <w:rPr>
          <w:rFonts w:cs="Arial"/>
          <w:sz w:val="22"/>
          <w:szCs w:val="22"/>
        </w:rPr>
      </w:pPr>
      <w:r w:rsidRPr="007D043E">
        <w:rPr>
          <w:rFonts w:cs="Arial"/>
          <w:sz w:val="22"/>
          <w:szCs w:val="22"/>
        </w:rPr>
        <w:t>The proposal would therefore have no material impact upon highway safety, access or parking.</w:t>
      </w:r>
    </w:p>
    <w:p w14:paraId="7C60838F" w14:textId="77777777" w:rsidR="00567C42" w:rsidRDefault="00567C42" w:rsidP="007D043E">
      <w:pPr>
        <w:ind w:left="993"/>
        <w:rPr>
          <w:rFonts w:cs="Arial"/>
          <w:b/>
          <w:bCs/>
          <w:sz w:val="22"/>
          <w:szCs w:val="22"/>
        </w:rPr>
      </w:pPr>
    </w:p>
    <w:p w14:paraId="6C64859E" w14:textId="68CC3029" w:rsidR="007D043E" w:rsidRPr="00567C42" w:rsidRDefault="007D043E" w:rsidP="007D043E">
      <w:pPr>
        <w:ind w:left="993"/>
        <w:rPr>
          <w:rFonts w:cs="Arial"/>
          <w:b/>
          <w:bCs/>
          <w:sz w:val="22"/>
          <w:szCs w:val="22"/>
          <w:u w:val="single"/>
        </w:rPr>
      </w:pPr>
      <w:r w:rsidRPr="00567C42">
        <w:rPr>
          <w:rFonts w:cs="Arial"/>
          <w:b/>
          <w:bCs/>
          <w:sz w:val="22"/>
          <w:szCs w:val="22"/>
          <w:u w:val="single"/>
        </w:rPr>
        <w:t>Biodiversity Net Gain</w:t>
      </w:r>
    </w:p>
    <w:p w14:paraId="171D867A" w14:textId="5F8908BD" w:rsidR="007D043E" w:rsidRPr="007D043E" w:rsidRDefault="007D043E" w:rsidP="007D043E">
      <w:pPr>
        <w:ind w:left="993"/>
        <w:rPr>
          <w:rFonts w:cs="Arial"/>
          <w:sz w:val="22"/>
          <w:szCs w:val="22"/>
        </w:rPr>
      </w:pPr>
      <w:r w:rsidRPr="007D043E">
        <w:rPr>
          <w:rFonts w:cs="Arial"/>
          <w:sz w:val="22"/>
          <w:szCs w:val="22"/>
        </w:rPr>
        <w:t>The development consists entirely of alterations to existing built elevations</w:t>
      </w:r>
      <w:r w:rsidR="000B7E7F">
        <w:rPr>
          <w:rFonts w:cs="Arial"/>
          <w:sz w:val="22"/>
          <w:szCs w:val="22"/>
        </w:rPr>
        <w:t>; t</w:t>
      </w:r>
      <w:r w:rsidRPr="007D043E">
        <w:rPr>
          <w:rFonts w:cs="Arial"/>
          <w:sz w:val="22"/>
          <w:szCs w:val="22"/>
        </w:rPr>
        <w:t>he de minimis exemption is considered applicable.</w:t>
      </w:r>
    </w:p>
    <w:p w14:paraId="277E58D6" w14:textId="77777777" w:rsidR="000B7E7F" w:rsidRDefault="000B7E7F" w:rsidP="007D043E">
      <w:pPr>
        <w:ind w:left="993"/>
        <w:rPr>
          <w:rFonts w:cs="Arial"/>
          <w:b/>
          <w:bCs/>
          <w:sz w:val="22"/>
          <w:szCs w:val="22"/>
        </w:rPr>
      </w:pPr>
    </w:p>
    <w:p w14:paraId="6F13B68E" w14:textId="73F8203A" w:rsidR="007D043E" w:rsidRPr="007D043E" w:rsidRDefault="007D043E" w:rsidP="007D043E">
      <w:pPr>
        <w:ind w:left="993"/>
        <w:rPr>
          <w:rFonts w:cs="Arial"/>
          <w:b/>
          <w:bCs/>
          <w:sz w:val="22"/>
          <w:szCs w:val="22"/>
        </w:rPr>
      </w:pPr>
      <w:r w:rsidRPr="007D043E">
        <w:rPr>
          <w:rFonts w:cs="Arial"/>
          <w:b/>
          <w:bCs/>
          <w:sz w:val="22"/>
          <w:szCs w:val="22"/>
        </w:rPr>
        <w:t xml:space="preserve">7. </w:t>
      </w:r>
      <w:r w:rsidRPr="00567C42">
        <w:rPr>
          <w:rFonts w:cs="Arial"/>
          <w:b/>
          <w:bCs/>
          <w:sz w:val="22"/>
          <w:szCs w:val="22"/>
          <w:u w:val="single"/>
        </w:rPr>
        <w:t>CONCLUSION</w:t>
      </w:r>
    </w:p>
    <w:p w14:paraId="624F572D" w14:textId="60E0F8D9" w:rsidR="007D043E" w:rsidRPr="007D043E" w:rsidRDefault="007D043E" w:rsidP="00567C42">
      <w:pPr>
        <w:ind w:left="993"/>
        <w:jc w:val="both"/>
        <w:rPr>
          <w:rFonts w:cs="Arial"/>
          <w:sz w:val="22"/>
          <w:szCs w:val="22"/>
        </w:rPr>
      </w:pPr>
      <w:r w:rsidRPr="007D043E">
        <w:rPr>
          <w:rFonts w:cs="Arial"/>
          <w:sz w:val="22"/>
          <w:szCs w:val="22"/>
        </w:rPr>
        <w:t xml:space="preserve">The proposed development has been assessed as set out above and </w:t>
      </w:r>
      <w:proofErr w:type="gramStart"/>
      <w:r w:rsidRPr="007D043E">
        <w:rPr>
          <w:rFonts w:cs="Arial"/>
          <w:sz w:val="22"/>
          <w:szCs w:val="22"/>
        </w:rPr>
        <w:t>is considered to be</w:t>
      </w:r>
      <w:proofErr w:type="gramEnd"/>
      <w:r w:rsidRPr="007D043E">
        <w:rPr>
          <w:rFonts w:cs="Arial"/>
          <w:sz w:val="22"/>
          <w:szCs w:val="22"/>
        </w:rPr>
        <w:t xml:space="preserve"> acceptable.</w:t>
      </w:r>
    </w:p>
    <w:p w14:paraId="18D04147" w14:textId="77777777" w:rsidR="007D043E" w:rsidRPr="007D043E" w:rsidRDefault="007D043E" w:rsidP="00567C42">
      <w:pPr>
        <w:ind w:left="993"/>
        <w:jc w:val="both"/>
        <w:rPr>
          <w:rFonts w:cs="Arial"/>
          <w:sz w:val="22"/>
          <w:szCs w:val="22"/>
        </w:rPr>
      </w:pPr>
      <w:r w:rsidRPr="007D043E">
        <w:rPr>
          <w:rFonts w:cs="Arial"/>
          <w:sz w:val="22"/>
          <w:szCs w:val="22"/>
        </w:rPr>
        <w:lastRenderedPageBreak/>
        <w:t>The proposed windows and doors would represent modest alterations to the secondary side and rear elevations of the existing commercial premises and would not materially affect the principal Oxford Road frontage.</w:t>
      </w:r>
    </w:p>
    <w:p w14:paraId="6F04796B" w14:textId="77777777" w:rsidR="00567C42" w:rsidRDefault="00567C42" w:rsidP="00567C42">
      <w:pPr>
        <w:ind w:left="993"/>
        <w:jc w:val="both"/>
        <w:rPr>
          <w:rFonts w:cs="Arial"/>
          <w:sz w:val="22"/>
          <w:szCs w:val="22"/>
        </w:rPr>
      </w:pPr>
    </w:p>
    <w:p w14:paraId="0864F1CD" w14:textId="65F47A4B" w:rsidR="007D043E" w:rsidRPr="007D043E" w:rsidRDefault="007D043E" w:rsidP="00567C42">
      <w:pPr>
        <w:ind w:left="993"/>
        <w:jc w:val="both"/>
        <w:rPr>
          <w:rFonts w:cs="Arial"/>
          <w:sz w:val="22"/>
          <w:szCs w:val="22"/>
        </w:rPr>
      </w:pPr>
      <w:r w:rsidRPr="007D043E">
        <w:rPr>
          <w:rFonts w:cs="Arial"/>
          <w:sz w:val="22"/>
          <w:szCs w:val="22"/>
        </w:rPr>
        <w:t>The development would respect the character and appearance of the host building and surrounding area and would not result in a significant detrimental impact upon neighbouring residential amenity.</w:t>
      </w:r>
    </w:p>
    <w:p w14:paraId="7F40794F" w14:textId="77777777" w:rsidR="00567C42" w:rsidRDefault="00567C42" w:rsidP="00567C42">
      <w:pPr>
        <w:ind w:left="993"/>
        <w:jc w:val="both"/>
        <w:rPr>
          <w:rFonts w:cs="Arial"/>
          <w:sz w:val="22"/>
          <w:szCs w:val="22"/>
        </w:rPr>
      </w:pPr>
    </w:p>
    <w:p w14:paraId="239CF102" w14:textId="5C9DB342" w:rsidR="007D043E" w:rsidRPr="007D043E" w:rsidRDefault="007D043E" w:rsidP="00567C42">
      <w:pPr>
        <w:ind w:left="993"/>
        <w:jc w:val="both"/>
        <w:rPr>
          <w:rFonts w:cs="Arial"/>
          <w:sz w:val="22"/>
          <w:szCs w:val="22"/>
        </w:rPr>
      </w:pPr>
      <w:r w:rsidRPr="007D043E">
        <w:rPr>
          <w:rFonts w:cs="Arial"/>
          <w:sz w:val="22"/>
          <w:szCs w:val="22"/>
        </w:rPr>
        <w:t>There would be no change of use, loss of commercial floorspace or material implications for highway safety, parking, or biodiversity.</w:t>
      </w:r>
    </w:p>
    <w:p w14:paraId="6BED5A3F" w14:textId="77777777" w:rsidR="00567C42" w:rsidRDefault="00567C42" w:rsidP="00567C42">
      <w:pPr>
        <w:ind w:left="993"/>
        <w:jc w:val="both"/>
        <w:rPr>
          <w:rFonts w:cs="Arial"/>
          <w:sz w:val="22"/>
          <w:szCs w:val="22"/>
        </w:rPr>
      </w:pPr>
    </w:p>
    <w:p w14:paraId="6549A0FF" w14:textId="77777777" w:rsidR="00567C42" w:rsidRDefault="00567C42" w:rsidP="007D043E">
      <w:pPr>
        <w:ind w:left="993"/>
        <w:rPr>
          <w:rFonts w:cs="Arial"/>
          <w:b/>
          <w:bCs/>
          <w:sz w:val="22"/>
          <w:szCs w:val="22"/>
        </w:rPr>
      </w:pPr>
    </w:p>
    <w:p w14:paraId="03049243" w14:textId="0BAC1FB9" w:rsidR="007D043E" w:rsidRPr="007D043E" w:rsidRDefault="007D043E" w:rsidP="007D043E">
      <w:pPr>
        <w:ind w:left="993"/>
        <w:rPr>
          <w:rFonts w:cs="Arial"/>
          <w:b/>
          <w:bCs/>
          <w:sz w:val="22"/>
          <w:szCs w:val="22"/>
        </w:rPr>
      </w:pPr>
      <w:r w:rsidRPr="007D043E">
        <w:rPr>
          <w:rFonts w:cs="Arial"/>
          <w:b/>
          <w:bCs/>
          <w:sz w:val="22"/>
          <w:szCs w:val="22"/>
        </w:rPr>
        <w:t>8. RECOMMENDATION</w:t>
      </w:r>
    </w:p>
    <w:p w14:paraId="616BBADA" w14:textId="77777777" w:rsidR="007D043E" w:rsidRPr="007D043E" w:rsidRDefault="007D043E" w:rsidP="007D043E">
      <w:pPr>
        <w:ind w:left="993"/>
        <w:rPr>
          <w:rFonts w:cs="Arial"/>
          <w:sz w:val="22"/>
          <w:szCs w:val="22"/>
        </w:rPr>
      </w:pPr>
      <w:r w:rsidRPr="007D043E">
        <w:rPr>
          <w:rFonts w:cs="Arial"/>
          <w:b/>
          <w:bCs/>
          <w:sz w:val="22"/>
          <w:szCs w:val="22"/>
        </w:rPr>
        <w:t>Grant</w:t>
      </w:r>
    </w:p>
    <w:p w14:paraId="7CEC24F8" w14:textId="77777777" w:rsidR="007D043E" w:rsidRPr="00567C42" w:rsidRDefault="007D043E" w:rsidP="007D043E">
      <w:pPr>
        <w:ind w:left="993"/>
        <w:rPr>
          <w:rFonts w:cs="Arial"/>
          <w:sz w:val="22"/>
          <w:szCs w:val="22"/>
        </w:rPr>
      </w:pPr>
      <w:r w:rsidRPr="00567C42">
        <w:rPr>
          <w:rFonts w:cs="Arial"/>
          <w:sz w:val="22"/>
          <w:szCs w:val="22"/>
        </w:rPr>
        <w:t>Recommended Conditions:</w:t>
      </w:r>
    </w:p>
    <w:p w14:paraId="0A5344E5" w14:textId="77777777" w:rsidR="007D043E" w:rsidRPr="00567C42" w:rsidRDefault="007D043E" w:rsidP="007D043E">
      <w:pPr>
        <w:ind w:left="993"/>
        <w:rPr>
          <w:rFonts w:cs="Arial"/>
          <w:sz w:val="22"/>
          <w:szCs w:val="22"/>
        </w:rPr>
      </w:pPr>
      <w:r w:rsidRPr="00567C42">
        <w:rPr>
          <w:rFonts w:cs="Arial"/>
          <w:sz w:val="22"/>
          <w:szCs w:val="22"/>
        </w:rPr>
        <w:t>Approved Plans</w:t>
      </w:r>
    </w:p>
    <w:p w14:paraId="3786AFFA" w14:textId="77777777" w:rsidR="007D043E" w:rsidRPr="00567C42" w:rsidRDefault="007D043E" w:rsidP="007D043E">
      <w:pPr>
        <w:ind w:left="993"/>
        <w:rPr>
          <w:rFonts w:cs="Arial"/>
          <w:sz w:val="22"/>
          <w:szCs w:val="22"/>
        </w:rPr>
      </w:pPr>
      <w:r w:rsidRPr="00567C42">
        <w:rPr>
          <w:rFonts w:cs="Arial"/>
          <w:sz w:val="22"/>
          <w:szCs w:val="22"/>
        </w:rPr>
        <w:t>Time Limit Standard</w:t>
      </w:r>
    </w:p>
    <w:p w14:paraId="4519D8CB" w14:textId="77777777" w:rsidR="007D043E" w:rsidRPr="00567C42" w:rsidRDefault="007D043E" w:rsidP="007D043E">
      <w:pPr>
        <w:ind w:left="993"/>
        <w:rPr>
          <w:rFonts w:cs="Arial"/>
          <w:sz w:val="22"/>
          <w:szCs w:val="22"/>
        </w:rPr>
      </w:pPr>
      <w:r w:rsidRPr="00567C42">
        <w:rPr>
          <w:rFonts w:cs="Arial"/>
          <w:sz w:val="22"/>
          <w:szCs w:val="22"/>
        </w:rPr>
        <w:t>Materials As Specified</w:t>
      </w:r>
    </w:p>
    <w:p w14:paraId="1E2F64D6" w14:textId="77777777" w:rsidR="007D043E" w:rsidRPr="0018236E" w:rsidRDefault="007D043E" w:rsidP="007D043E">
      <w:pPr>
        <w:ind w:left="993"/>
        <w:rPr>
          <w:rFonts w:cs="Arial"/>
          <w:sz w:val="22"/>
          <w:szCs w:val="22"/>
        </w:rPr>
      </w:pPr>
    </w:p>
    <w:sectPr w:rsidR="007D043E" w:rsidRPr="0018236E" w:rsidSect="003E68CB">
      <w:headerReference w:type="default" r:id="rId14"/>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5D06" w14:textId="77777777" w:rsidR="00D17242" w:rsidRDefault="00D17242">
      <w:r>
        <w:separator/>
      </w:r>
    </w:p>
  </w:endnote>
  <w:endnote w:type="continuationSeparator" w:id="0">
    <w:p w14:paraId="62DA26E5" w14:textId="77777777" w:rsidR="00D17242" w:rsidRDefault="00D17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1615" w14:textId="77777777" w:rsidR="00D17242" w:rsidRDefault="00D17242">
      <w:r>
        <w:separator/>
      </w:r>
    </w:p>
  </w:footnote>
  <w:footnote w:type="continuationSeparator" w:id="0">
    <w:p w14:paraId="65F06A83" w14:textId="77777777" w:rsidR="00D17242" w:rsidRDefault="00D17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F447" w14:textId="77777777"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2119AC"/>
    <w:multiLevelType w:val="multilevel"/>
    <w:tmpl w:val="0B2C09E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6"/>
  </w:num>
  <w:num w:numId="3" w16cid:durableId="879902349">
    <w:abstractNumId w:val="7"/>
  </w:num>
  <w:num w:numId="4" w16cid:durableId="1432314049">
    <w:abstractNumId w:val="0"/>
  </w:num>
  <w:num w:numId="5" w16cid:durableId="1731416559">
    <w:abstractNumId w:val="4"/>
  </w:num>
  <w:num w:numId="6" w16cid:durableId="846675286">
    <w:abstractNumId w:val="9"/>
  </w:num>
  <w:num w:numId="7" w16cid:durableId="68773253">
    <w:abstractNumId w:val="10"/>
  </w:num>
  <w:num w:numId="8" w16cid:durableId="163208992">
    <w:abstractNumId w:val="2"/>
  </w:num>
  <w:num w:numId="9" w16cid:durableId="642853519">
    <w:abstractNumId w:val="11"/>
  </w:num>
  <w:num w:numId="10" w16cid:durableId="269824405">
    <w:abstractNumId w:val="8"/>
  </w:num>
  <w:num w:numId="11" w16cid:durableId="1181816058">
    <w:abstractNumId w:val="12"/>
  </w:num>
  <w:num w:numId="12" w16cid:durableId="1878931813">
    <w:abstractNumId w:val="1"/>
  </w:num>
  <w:num w:numId="13" w16cid:durableId="924067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8B7"/>
    <w:rsid w:val="00003EAD"/>
    <w:rsid w:val="0000557E"/>
    <w:rsid w:val="00012701"/>
    <w:rsid w:val="0001406A"/>
    <w:rsid w:val="0001697A"/>
    <w:rsid w:val="00017DB8"/>
    <w:rsid w:val="00032AE6"/>
    <w:rsid w:val="0004138A"/>
    <w:rsid w:val="00046087"/>
    <w:rsid w:val="00054E8E"/>
    <w:rsid w:val="00064DE2"/>
    <w:rsid w:val="00065762"/>
    <w:rsid w:val="00065DC5"/>
    <w:rsid w:val="000731EE"/>
    <w:rsid w:val="000866CF"/>
    <w:rsid w:val="00090D52"/>
    <w:rsid w:val="00091689"/>
    <w:rsid w:val="000B7E7F"/>
    <w:rsid w:val="000C44A8"/>
    <w:rsid w:val="000D3BE6"/>
    <w:rsid w:val="000E61CC"/>
    <w:rsid w:val="000E7A11"/>
    <w:rsid w:val="000F7496"/>
    <w:rsid w:val="001320D1"/>
    <w:rsid w:val="00136ECA"/>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0D78"/>
    <w:rsid w:val="002C3069"/>
    <w:rsid w:val="002D2CD3"/>
    <w:rsid w:val="002F40A0"/>
    <w:rsid w:val="002F41F7"/>
    <w:rsid w:val="002F65F6"/>
    <w:rsid w:val="0031456A"/>
    <w:rsid w:val="00316DBD"/>
    <w:rsid w:val="00322225"/>
    <w:rsid w:val="00325F1D"/>
    <w:rsid w:val="00332ED5"/>
    <w:rsid w:val="003376FA"/>
    <w:rsid w:val="00340E5C"/>
    <w:rsid w:val="00346F8F"/>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65EEC"/>
    <w:rsid w:val="0047268D"/>
    <w:rsid w:val="00475588"/>
    <w:rsid w:val="0048632B"/>
    <w:rsid w:val="004D3F99"/>
    <w:rsid w:val="004D5632"/>
    <w:rsid w:val="004D70E3"/>
    <w:rsid w:val="004D7209"/>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67C42"/>
    <w:rsid w:val="00581707"/>
    <w:rsid w:val="00587BCA"/>
    <w:rsid w:val="00590BF5"/>
    <w:rsid w:val="00594943"/>
    <w:rsid w:val="005A3D9D"/>
    <w:rsid w:val="005B123E"/>
    <w:rsid w:val="005C308A"/>
    <w:rsid w:val="005D448F"/>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2F4F"/>
    <w:rsid w:val="00697237"/>
    <w:rsid w:val="006B1606"/>
    <w:rsid w:val="006B2315"/>
    <w:rsid w:val="006B27A3"/>
    <w:rsid w:val="006B7479"/>
    <w:rsid w:val="00702196"/>
    <w:rsid w:val="00705892"/>
    <w:rsid w:val="00725D22"/>
    <w:rsid w:val="00730111"/>
    <w:rsid w:val="007333B6"/>
    <w:rsid w:val="0074672F"/>
    <w:rsid w:val="007653A0"/>
    <w:rsid w:val="00767F6B"/>
    <w:rsid w:val="00773638"/>
    <w:rsid w:val="00781D48"/>
    <w:rsid w:val="0078641C"/>
    <w:rsid w:val="007D043E"/>
    <w:rsid w:val="007D1179"/>
    <w:rsid w:val="007D41C3"/>
    <w:rsid w:val="007F67CE"/>
    <w:rsid w:val="008115D1"/>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44B0E"/>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40177"/>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5BC7"/>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17242"/>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36DD5"/>
    <w:rsid w:val="00F567AA"/>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1B893"/>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600995174">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970985230">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473403210">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3AAD4-E6F3-43A8-AB64-34DBB1B7FCEF}">
  <ds:schemaRefs>
    <ds:schemaRef ds:uri="http://schemas.microsoft.com/sharepoint/v3/contenttype/forms"/>
  </ds:schemaRefs>
</ds:datastoreItem>
</file>

<file path=customXml/itemProps2.xml><?xml version="1.0" encoding="utf-8"?>
<ds:datastoreItem xmlns:ds="http://schemas.openxmlformats.org/officeDocument/2006/customXml" ds:itemID="{BF785401-E660-4802-9CEC-B1399CFC1C9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9C2EE73B-0382-457B-B497-B24EA3DDB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11611</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salesforceId:039620ed-e136-4709-9f56-3081091cd702</dc:subject>
  <dc:creator>buildtest</dc:creator>
  <cp:keywords/>
  <dc:description/>
  <cp:lastModifiedBy>Onwudinanti, Chukwudi</cp:lastModifiedBy>
  <cp:revision>2</cp:revision>
  <dcterms:created xsi:type="dcterms:W3CDTF">2026-09-10T12:28:00Z</dcterms:created>
  <dcterms:modified xsi:type="dcterms:W3CDTF">2026-09-10T12:28:00Z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069P2000018QhZ3IAK</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