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E9D5" w14:textId="793DF95C"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7E3C7946"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7AC06EF0" w14:textId="641F5E77" w:rsidR="00072644" w:rsidRPr="00E02C8E" w:rsidRDefault="00072644" w:rsidP="00072644">
      <w:pPr>
        <w:pStyle w:val="MessageHeaderFirst"/>
        <w:spacing w:before="0" w:after="0" w:line="240" w:lineRule="auto"/>
        <w:ind w:left="0" w:firstLine="0"/>
        <w:rPr>
          <w:bCs/>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8F017D">
        <w:rPr>
          <w:sz w:val="22"/>
          <w:szCs w:val="22"/>
        </w:rPr>
        <w:t>Huimin Chen</w:t>
      </w:r>
    </w:p>
    <w:p w14:paraId="436CE765"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43F5F16C" w14:textId="2D0A1981"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3B60B0" w:rsidRPr="003B60B0">
        <w:rPr>
          <w:sz w:val="22"/>
          <w:szCs w:val="22"/>
        </w:rPr>
        <w:t>08</w:t>
      </w:r>
      <w:r w:rsidR="00F45321" w:rsidRPr="003B60B0">
        <w:rPr>
          <w:sz w:val="22"/>
          <w:szCs w:val="22"/>
        </w:rPr>
        <w:t>/</w:t>
      </w:r>
      <w:r w:rsidR="00722944" w:rsidRPr="003B60B0">
        <w:rPr>
          <w:sz w:val="22"/>
          <w:szCs w:val="22"/>
        </w:rPr>
        <w:t>0</w:t>
      </w:r>
      <w:r w:rsidR="003B60B0" w:rsidRPr="003B60B0">
        <w:rPr>
          <w:sz w:val="22"/>
          <w:szCs w:val="22"/>
        </w:rPr>
        <w:t>9</w:t>
      </w:r>
      <w:r w:rsidR="00F45321" w:rsidRPr="003B60B0">
        <w:rPr>
          <w:sz w:val="22"/>
          <w:szCs w:val="22"/>
        </w:rPr>
        <w:t>/202</w:t>
      </w:r>
      <w:r w:rsidR="0073002C" w:rsidRPr="003B60B0">
        <w:rPr>
          <w:sz w:val="22"/>
          <w:szCs w:val="22"/>
        </w:rPr>
        <w:t>6</w:t>
      </w:r>
      <w:r w:rsidR="00E9709A" w:rsidRPr="00E9709A">
        <w:rPr>
          <w:sz w:val="22"/>
          <w:szCs w:val="22"/>
        </w:rPr>
        <w:tab/>
      </w:r>
    </w:p>
    <w:p w14:paraId="4D3B8D02"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009D583A" w14:textId="12AB5E9C"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A474CA">
        <w:rPr>
          <w:rFonts w:cs="Arial"/>
          <w:szCs w:val="22"/>
        </w:rPr>
        <w:t>PL/2</w:t>
      </w:r>
      <w:r w:rsidR="005E1CDA">
        <w:rPr>
          <w:rFonts w:cs="Arial"/>
          <w:szCs w:val="22"/>
        </w:rPr>
        <w:t>6</w:t>
      </w:r>
      <w:r w:rsidR="00A474CA">
        <w:rPr>
          <w:rFonts w:cs="Arial"/>
          <w:szCs w:val="22"/>
        </w:rPr>
        <w:t>/</w:t>
      </w:r>
      <w:r w:rsidR="008F017D">
        <w:rPr>
          <w:rFonts w:cs="Arial"/>
          <w:szCs w:val="22"/>
        </w:rPr>
        <w:t>1072</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2F4E5C06" w14:textId="66B06D75"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B6553E">
        <w:rPr>
          <w:rFonts w:cs="Arial"/>
          <w:szCs w:val="22"/>
        </w:rPr>
        <w:t>Listed building consent</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77BBE9E5" w14:textId="2B71B725" w:rsidR="003045CA" w:rsidRDefault="00072644" w:rsidP="003045CA">
      <w:pPr>
        <w:rPr>
          <w:rFonts w:cs="Arial"/>
          <w:szCs w:val="22"/>
        </w:rPr>
      </w:pPr>
      <w:r w:rsidRPr="00E9709A">
        <w:rPr>
          <w:rFonts w:cs="Arial"/>
          <w:b/>
          <w:bCs/>
          <w:szCs w:val="22"/>
          <w:lang w:val="en-GB"/>
        </w:rPr>
        <w:t>Address:</w:t>
      </w:r>
      <w:r w:rsidR="009B2D7E" w:rsidRPr="00E9709A">
        <w:rPr>
          <w:rFonts w:cs="Arial"/>
          <w:szCs w:val="22"/>
          <w:lang w:val="en-GB"/>
        </w:rPr>
        <w:t xml:space="preserve"> </w:t>
      </w:r>
      <w:r w:rsidR="008F017D" w:rsidRPr="008F017D">
        <w:rPr>
          <w:rFonts w:cs="Arial"/>
          <w:szCs w:val="22"/>
        </w:rPr>
        <w:t>ST AGNES, GROVE HILL, EMMER GREEN, READING, RG4 8PN</w:t>
      </w:r>
    </w:p>
    <w:p w14:paraId="1935B911" w14:textId="745E6C7F" w:rsidR="00EF0999" w:rsidRDefault="00072644" w:rsidP="003045CA">
      <w:pPr>
        <w:rPr>
          <w:rFonts w:cs="Arial"/>
          <w:bCs/>
          <w:szCs w:val="22"/>
        </w:rPr>
      </w:pPr>
      <w:r w:rsidRPr="00E9709A">
        <w:rPr>
          <w:rFonts w:cs="Arial"/>
          <w:b/>
          <w:szCs w:val="22"/>
        </w:rPr>
        <w:t xml:space="preserve">Proposal: </w:t>
      </w:r>
      <w:r w:rsidR="008F017D" w:rsidRPr="008F017D">
        <w:rPr>
          <w:rFonts w:cs="Arial"/>
          <w:bCs/>
          <w:szCs w:val="22"/>
        </w:rPr>
        <w:t>Replacement of Two First-Floor Windows</w:t>
      </w:r>
    </w:p>
    <w:p w14:paraId="3D09751A" w14:textId="77777777" w:rsidR="00846281" w:rsidRPr="0082028F" w:rsidRDefault="00846281" w:rsidP="0082028F">
      <w:pPr>
        <w:adjustRightInd w:val="0"/>
        <w:spacing w:after="0"/>
        <w:rPr>
          <w:rFonts w:cs="Arial"/>
          <w:bCs/>
          <w:szCs w:val="22"/>
        </w:rPr>
      </w:pPr>
    </w:p>
    <w:p w14:paraId="2EDE3B91" w14:textId="77777777" w:rsidR="00627481" w:rsidRPr="003B60B0" w:rsidRDefault="00627481" w:rsidP="0021683F">
      <w:pPr>
        <w:pStyle w:val="Heading1"/>
      </w:pPr>
      <w:r w:rsidRPr="003B60B0">
        <w:t>Summary</w:t>
      </w:r>
    </w:p>
    <w:p w14:paraId="79906359" w14:textId="05DA452E" w:rsidR="003B60B0" w:rsidRPr="000563C2" w:rsidRDefault="00234CCF" w:rsidP="003B60B0">
      <w:pPr>
        <w:rPr>
          <w:rFonts w:cs="Arial"/>
        </w:rPr>
      </w:pPr>
      <w:r w:rsidRPr="003B60B0">
        <w:rPr>
          <w:b/>
          <w:bCs/>
          <w:i/>
          <w:iCs/>
          <w:szCs w:val="22"/>
          <w:lang w:eastAsia="en-GB"/>
        </w:rPr>
        <w:t>Objection</w:t>
      </w:r>
      <w:r w:rsidR="004944B0" w:rsidRPr="003B60B0">
        <w:rPr>
          <w:b/>
          <w:bCs/>
          <w:i/>
          <w:iCs/>
          <w:szCs w:val="22"/>
          <w:lang w:eastAsia="en-GB"/>
        </w:rPr>
        <w:t xml:space="preserve"> </w:t>
      </w:r>
      <w:r w:rsidR="004C5821" w:rsidRPr="003B60B0">
        <w:rPr>
          <w:b/>
          <w:bCs/>
          <w:i/>
          <w:iCs/>
          <w:szCs w:val="22"/>
          <w:lang w:eastAsia="en-GB"/>
        </w:rPr>
        <w:t xml:space="preserve">– Suggested Reasons for Refusal </w:t>
      </w:r>
      <w:r w:rsidRPr="003B60B0">
        <w:rPr>
          <w:szCs w:val="22"/>
          <w:lang w:eastAsia="en-GB"/>
        </w:rPr>
        <w:t xml:space="preserve"> </w:t>
      </w:r>
      <w:r w:rsidR="00F45321" w:rsidRPr="003B60B0">
        <w:rPr>
          <w:szCs w:val="22"/>
          <w:lang w:eastAsia="en-GB"/>
        </w:rPr>
        <w:t>–</w:t>
      </w:r>
      <w:r w:rsidR="00375975">
        <w:rPr>
          <w:rFonts w:cs="Arial"/>
          <w:szCs w:val="22"/>
        </w:rPr>
        <w:t xml:space="preserve"> </w:t>
      </w:r>
      <w:r w:rsidR="003B60B0">
        <w:rPr>
          <w:rFonts w:cs="Arial"/>
        </w:rPr>
        <w:t xml:space="preserve">The proposed replacement plastic windows, because of their inappropriate material, design and appearance, </w:t>
      </w:r>
      <w:r w:rsidR="003B60B0" w:rsidRPr="00AE5527">
        <w:rPr>
          <w:rFonts w:cs="Arial"/>
        </w:rPr>
        <w:t xml:space="preserve">would harm the special architectural and historic interest of this </w:t>
      </w:r>
      <w:r w:rsidR="003B60B0">
        <w:rPr>
          <w:rFonts w:cs="Arial"/>
        </w:rPr>
        <w:t>Grade II</w:t>
      </w:r>
      <w:r w:rsidR="003B60B0" w:rsidRPr="00AE5527">
        <w:rPr>
          <w:rFonts w:cs="Arial"/>
        </w:rPr>
        <w:t xml:space="preserve"> listed building.</w:t>
      </w:r>
      <w:r w:rsidR="003B60B0">
        <w:rPr>
          <w:rFonts w:cs="Arial"/>
        </w:rPr>
        <w:t xml:space="preserve"> No public benefit outweighs this harm, and it has not been demonstrated that the desired energy-efficiency improvements are unachievable through sympathetic design and materials. </w:t>
      </w:r>
      <w:r w:rsidR="003B60B0" w:rsidRPr="00D81C30">
        <w:rPr>
          <w:rFonts w:cs="Arial"/>
        </w:rPr>
        <w:t>The proposal would not accord with the requirement to preserve the special interest of the listed</w:t>
      </w:r>
      <w:r w:rsidR="003B60B0">
        <w:rPr>
          <w:rFonts w:cs="Arial"/>
        </w:rPr>
        <w:t xml:space="preserve"> </w:t>
      </w:r>
      <w:r w:rsidR="003B60B0" w:rsidRPr="00D81C30">
        <w:rPr>
          <w:rFonts w:cs="Arial"/>
        </w:rPr>
        <w:t>building in Sections of the</w:t>
      </w:r>
      <w:r w:rsidR="003B60B0">
        <w:rPr>
          <w:rFonts w:cs="Arial"/>
        </w:rPr>
        <w:t xml:space="preserve"> </w:t>
      </w:r>
      <w:r w:rsidR="003B60B0" w:rsidRPr="00D81C30">
        <w:rPr>
          <w:rFonts w:cs="Arial"/>
        </w:rPr>
        <w:t xml:space="preserve">Planning (Listed Buildings and Conservation Areas) Act 1990. It would also not </w:t>
      </w:r>
      <w:r w:rsidR="003B60B0">
        <w:rPr>
          <w:rFonts w:cs="Arial"/>
        </w:rPr>
        <w:t>meet Policies HE4, HE5 and HE6 of the NPPF 2026, and Policies EN1 and EN6 of the Reading Borough Local Plan 2019.</w:t>
      </w:r>
      <w:r w:rsidR="00131215">
        <w:rPr>
          <w:rFonts w:cs="Arial"/>
        </w:rPr>
        <w:t xml:space="preserve"> </w:t>
      </w:r>
    </w:p>
    <w:p w14:paraId="364E83EC" w14:textId="33404FB5" w:rsidR="002D0D99" w:rsidRPr="00234CCF" w:rsidRDefault="002D0D99" w:rsidP="003B60B0">
      <w:pPr>
        <w:tabs>
          <w:tab w:val="center" w:pos="4513"/>
        </w:tabs>
        <w:rPr>
          <w:lang w:val="en-GB" w:eastAsia="en-GB"/>
        </w:rPr>
      </w:pPr>
    </w:p>
    <w:p w14:paraId="7B20C840" w14:textId="77777777" w:rsidR="00E9709A" w:rsidRPr="0021683F" w:rsidRDefault="00E9709A" w:rsidP="0021683F">
      <w:pPr>
        <w:pStyle w:val="Heading1"/>
      </w:pPr>
      <w:r w:rsidRPr="008B29E6">
        <w:t>Relevant policies and legislation</w:t>
      </w:r>
    </w:p>
    <w:p w14:paraId="33AF2920" w14:textId="77777777" w:rsidR="00E96297" w:rsidRDefault="00C27296" w:rsidP="00E9709A">
      <w:pPr>
        <w:rPr>
          <w:rFonts w:cs="Arial"/>
          <w:szCs w:val="22"/>
        </w:rPr>
      </w:pPr>
      <w:r w:rsidRPr="007F2FEC">
        <w:rPr>
          <w:rFonts w:cs="Arial"/>
          <w:bCs/>
          <w:szCs w:val="22"/>
        </w:rPr>
        <w:t xml:space="preserve">From the point of view of the historic environment, the main statutory tests are set out within the </w:t>
      </w:r>
      <w:r w:rsidR="00E9709A" w:rsidRPr="006A1EAF">
        <w:rPr>
          <w:rFonts w:cs="Arial"/>
          <w:szCs w:val="22"/>
          <w:u w:val="single"/>
        </w:rPr>
        <w:t>Planning (Listed Buildings and Conservation Areas) Act 1990</w:t>
      </w:r>
      <w:r w:rsidRPr="007F2FEC">
        <w:rPr>
          <w:rFonts w:cs="Arial"/>
          <w:i/>
          <w:iCs/>
          <w:szCs w:val="22"/>
        </w:rPr>
        <w:t xml:space="preserve">. </w:t>
      </w:r>
      <w:r w:rsidRPr="007F2FEC">
        <w:rPr>
          <w:rFonts w:cs="Arial"/>
          <w:szCs w:val="22"/>
        </w:rPr>
        <w:t>Sections 16(2) and 66</w:t>
      </w:r>
      <w:r w:rsidR="007F2FEC" w:rsidRPr="007F2FEC">
        <w:rPr>
          <w:rFonts w:cs="Arial"/>
          <w:szCs w:val="22"/>
        </w:rPr>
        <w:t xml:space="preserve"> require that </w:t>
      </w:r>
      <w:r w:rsidR="007F2FEC" w:rsidRPr="007F2FEC">
        <w:rPr>
          <w:rFonts w:cs="Arial"/>
          <w:b/>
          <w:bCs/>
          <w:i/>
          <w:iCs/>
          <w:szCs w:val="22"/>
        </w:rPr>
        <w:t>special regard</w:t>
      </w:r>
      <w:r w:rsidR="007F2FEC" w:rsidRPr="007F2FEC">
        <w:rPr>
          <w:rFonts w:cs="Arial"/>
          <w:szCs w:val="22"/>
        </w:rPr>
        <w:t xml:space="preserve"> be given to the desirability of preserving listed buildings, their settings or any features of special architectural or historic interest which they possess. </w:t>
      </w:r>
    </w:p>
    <w:p w14:paraId="09DD9F69" w14:textId="77777777" w:rsidR="00360A63" w:rsidRDefault="00360A63" w:rsidP="00E9709A">
      <w:pPr>
        <w:rPr>
          <w:rFonts w:cs="Arial"/>
          <w:szCs w:val="22"/>
        </w:rPr>
      </w:pPr>
    </w:p>
    <w:p w14:paraId="16392656" w14:textId="77777777" w:rsidR="00BC5786" w:rsidRPr="00E906E4" w:rsidRDefault="00BC5786" w:rsidP="00E9709A">
      <w:pPr>
        <w:rPr>
          <w:rFonts w:cs="Arial"/>
          <w:b/>
          <w:bCs/>
          <w:i/>
          <w:iCs/>
          <w:szCs w:val="22"/>
        </w:rPr>
      </w:pPr>
      <w:r w:rsidRPr="00002DD9">
        <w:rPr>
          <w:rFonts w:cs="Arial"/>
          <w:b/>
          <w:bCs/>
          <w:i/>
          <w:iCs/>
          <w:szCs w:val="22"/>
        </w:rPr>
        <w:t>National Planning Policy and Guidance</w:t>
      </w:r>
    </w:p>
    <w:p w14:paraId="298064A5" w14:textId="29A4DE07"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000D49B6">
        <w:rPr>
          <w:rFonts w:cs="Arial"/>
          <w:szCs w:val="22"/>
          <w:u w:val="single"/>
        </w:rPr>
        <w:t xml:space="preserve"> (</w:t>
      </w:r>
      <w:r w:rsidR="001F55B9">
        <w:rPr>
          <w:rFonts w:cs="Arial"/>
          <w:szCs w:val="22"/>
          <w:u w:val="single"/>
        </w:rPr>
        <w:t>2026)</w:t>
      </w:r>
      <w:r w:rsidRPr="00AB1C4A">
        <w:rPr>
          <w:rFonts w:cs="Arial"/>
          <w:szCs w:val="22"/>
        </w:rPr>
        <w:t xml:space="preserve"> outlines government policy, including its policy in respect of the historic environment. </w:t>
      </w:r>
      <w:r>
        <w:rPr>
          <w:rFonts w:cs="Arial"/>
          <w:szCs w:val="22"/>
        </w:rPr>
        <w:t xml:space="preserve">Chapter </w:t>
      </w:r>
      <w:r w:rsidR="000D49B6">
        <w:rPr>
          <w:rFonts w:cs="Arial"/>
          <w:szCs w:val="22"/>
        </w:rPr>
        <w:t>20</w:t>
      </w:r>
      <w:r w:rsidRPr="00AB1C4A">
        <w:rPr>
          <w:rFonts w:cs="Arial"/>
          <w:szCs w:val="22"/>
        </w:rPr>
        <w:t xml:space="preserve"> of the NPPF 'Conserving and enhancing the historic environment' sets out the Government's high-level policies </w:t>
      </w:r>
      <w:r w:rsidR="00D82C58">
        <w:rPr>
          <w:rFonts w:cs="Arial"/>
          <w:szCs w:val="22"/>
        </w:rPr>
        <w:t xml:space="preserve">securing the conservation of </w:t>
      </w:r>
      <w:r w:rsidRPr="00AB1C4A">
        <w:rPr>
          <w:rFonts w:cs="Arial"/>
          <w:szCs w:val="22"/>
        </w:rPr>
        <w:t>heritage</w:t>
      </w:r>
      <w:r w:rsidR="00D82C58">
        <w:rPr>
          <w:rFonts w:cs="Arial"/>
          <w:szCs w:val="22"/>
        </w:rPr>
        <w:t xml:space="preserve"> assets</w:t>
      </w:r>
      <w:r w:rsidRPr="00AB1C4A">
        <w:rPr>
          <w:rFonts w:cs="Arial"/>
          <w:szCs w:val="22"/>
        </w:rPr>
        <w:t xml:space="preserve"> and </w:t>
      </w:r>
      <w:r w:rsidR="00213CAA">
        <w:rPr>
          <w:rFonts w:cs="Arial"/>
          <w:szCs w:val="22"/>
        </w:rPr>
        <w:t>making decisions on development proposals</w:t>
      </w:r>
      <w:r w:rsidRPr="00AB1C4A">
        <w:rPr>
          <w:rFonts w:cs="Arial"/>
          <w:szCs w:val="22"/>
        </w:rPr>
        <w:t xml:space="preserve">. </w:t>
      </w:r>
    </w:p>
    <w:p w14:paraId="3F37EE5A" w14:textId="2CE25850" w:rsidR="00600C22" w:rsidRDefault="00B204B0" w:rsidP="00E9709A">
      <w:pPr>
        <w:rPr>
          <w:rFonts w:cs="Arial"/>
          <w:szCs w:val="22"/>
        </w:rPr>
      </w:pPr>
      <w:r w:rsidRPr="00E23792">
        <w:rPr>
          <w:rFonts w:cs="Arial"/>
          <w:szCs w:val="22"/>
          <w:u w:val="single"/>
        </w:rPr>
        <w:t xml:space="preserve">Policy </w:t>
      </w:r>
      <w:r w:rsidRPr="00002DD9">
        <w:rPr>
          <w:rFonts w:cs="Arial"/>
          <w:b/>
          <w:bCs/>
          <w:szCs w:val="22"/>
          <w:u w:val="single"/>
        </w:rPr>
        <w:t xml:space="preserve">HE4: Securing the </w:t>
      </w:r>
      <w:r w:rsidR="006859D2" w:rsidRPr="00002DD9">
        <w:rPr>
          <w:rFonts w:cs="Arial"/>
          <w:b/>
          <w:bCs/>
          <w:szCs w:val="22"/>
          <w:u w:val="single"/>
        </w:rPr>
        <w:t>conservation of heritage assets</w:t>
      </w:r>
      <w:r w:rsidR="006859D2">
        <w:rPr>
          <w:rFonts w:cs="Arial"/>
          <w:szCs w:val="22"/>
        </w:rPr>
        <w:t xml:space="preserve"> </w:t>
      </w:r>
      <w:proofErr w:type="spellStart"/>
      <w:r w:rsidR="001669A7">
        <w:rPr>
          <w:rFonts w:cs="Arial"/>
          <w:szCs w:val="22"/>
        </w:rPr>
        <w:t>recognises</w:t>
      </w:r>
      <w:proofErr w:type="spellEnd"/>
      <w:r w:rsidR="001669A7">
        <w:rPr>
          <w:rFonts w:cs="Arial"/>
          <w:szCs w:val="22"/>
        </w:rPr>
        <w:t xml:space="preserve"> heritage assets</w:t>
      </w:r>
      <w:r w:rsidR="00022291">
        <w:rPr>
          <w:rFonts w:cs="Arial"/>
          <w:szCs w:val="22"/>
        </w:rPr>
        <w:t xml:space="preserve"> as irreplaceable resources and </w:t>
      </w:r>
      <w:r w:rsidR="009A0C80">
        <w:rPr>
          <w:rFonts w:cs="Arial"/>
          <w:szCs w:val="22"/>
        </w:rPr>
        <w:t>requires their conservation</w:t>
      </w:r>
      <w:r w:rsidR="001669A7">
        <w:rPr>
          <w:rFonts w:cs="Arial"/>
          <w:szCs w:val="22"/>
        </w:rPr>
        <w:t xml:space="preserve">, including any contribution made by their setting </w:t>
      </w:r>
      <w:r w:rsidR="009A0C80">
        <w:rPr>
          <w:rFonts w:cs="Arial"/>
          <w:szCs w:val="22"/>
        </w:rPr>
        <w:t xml:space="preserve">in a manner appropriate to their significance. </w:t>
      </w:r>
      <w:r w:rsidR="00E02247">
        <w:rPr>
          <w:rFonts w:cs="Arial"/>
          <w:szCs w:val="22"/>
        </w:rPr>
        <w:t xml:space="preserve">A heritage asset or its setting should </w:t>
      </w:r>
      <w:r w:rsidR="009C4B3C">
        <w:rPr>
          <w:rFonts w:cs="Arial"/>
          <w:szCs w:val="22"/>
        </w:rPr>
        <w:t xml:space="preserve">be supported with a </w:t>
      </w:r>
      <w:r w:rsidR="002713E0">
        <w:rPr>
          <w:rFonts w:cs="Arial"/>
          <w:szCs w:val="22"/>
        </w:rPr>
        <w:t xml:space="preserve">use consistent with their conservation together with </w:t>
      </w:r>
      <w:r w:rsidR="00F70F31">
        <w:rPr>
          <w:rFonts w:cs="Arial"/>
          <w:szCs w:val="22"/>
        </w:rPr>
        <w:t>the asset’s contribution to sustai</w:t>
      </w:r>
      <w:r w:rsidR="00080905">
        <w:rPr>
          <w:rFonts w:cs="Arial"/>
          <w:szCs w:val="22"/>
        </w:rPr>
        <w:t xml:space="preserve">nable communities, local economies, and local character and distinctiveness. </w:t>
      </w:r>
      <w:r w:rsidR="00B32ADE" w:rsidRPr="00B32ADE">
        <w:rPr>
          <w:rFonts w:cs="Arial"/>
          <w:szCs w:val="22"/>
        </w:rPr>
        <w:t xml:space="preserve">Proposals should avoid harm to heritage significance wherever possible and, where harm cannot be avoided, </w:t>
      </w:r>
      <w:proofErr w:type="spellStart"/>
      <w:r w:rsidR="00B32ADE" w:rsidRPr="00B32ADE">
        <w:rPr>
          <w:rFonts w:cs="Arial"/>
          <w:szCs w:val="22"/>
        </w:rPr>
        <w:t>minimise</w:t>
      </w:r>
      <w:proofErr w:type="spellEnd"/>
      <w:r w:rsidR="00B32ADE" w:rsidRPr="00B32ADE">
        <w:rPr>
          <w:rFonts w:cs="Arial"/>
          <w:szCs w:val="22"/>
        </w:rPr>
        <w:t xml:space="preserve"> it. Any harm to or loss of a designated heritage asset’s </w:t>
      </w:r>
      <w:r w:rsidR="00B32ADE" w:rsidRPr="00B32ADE">
        <w:rPr>
          <w:rFonts w:cs="Arial"/>
          <w:szCs w:val="22"/>
        </w:rPr>
        <w:lastRenderedPageBreak/>
        <w:t>significance, including harm arising from development within its setting, must be supported by a clear and convincing justification.</w:t>
      </w:r>
    </w:p>
    <w:p w14:paraId="3BA8C1F5" w14:textId="77777777" w:rsidR="00C60EBD" w:rsidRDefault="00C60EBD" w:rsidP="00E9709A">
      <w:pPr>
        <w:rPr>
          <w:rFonts w:cs="Arial"/>
          <w:szCs w:val="22"/>
        </w:rPr>
      </w:pPr>
    </w:p>
    <w:p w14:paraId="07BDAA0A" w14:textId="389976E8" w:rsidR="00AC341D" w:rsidRDefault="00D05967" w:rsidP="00E9709A">
      <w:pPr>
        <w:rPr>
          <w:rFonts w:cs="Arial"/>
          <w:szCs w:val="22"/>
        </w:rPr>
      </w:pPr>
      <w:r w:rsidRPr="001F06B7">
        <w:rPr>
          <w:rFonts w:cs="Arial"/>
          <w:szCs w:val="22"/>
          <w:u w:val="single"/>
        </w:rPr>
        <w:t xml:space="preserve">Policy </w:t>
      </w:r>
      <w:r w:rsidR="009C2AF3" w:rsidRPr="00002DD9">
        <w:rPr>
          <w:rFonts w:cs="Arial"/>
          <w:b/>
          <w:bCs/>
          <w:szCs w:val="22"/>
          <w:u w:val="single"/>
        </w:rPr>
        <w:t>HE5: Assessing effects on heritage assets</w:t>
      </w:r>
      <w:r w:rsidR="009C2AF3">
        <w:rPr>
          <w:rFonts w:cs="Arial"/>
          <w:szCs w:val="22"/>
        </w:rPr>
        <w:t xml:space="preserve"> </w:t>
      </w:r>
      <w:r w:rsidR="00482DE2">
        <w:rPr>
          <w:rFonts w:cs="Arial"/>
          <w:szCs w:val="22"/>
        </w:rPr>
        <w:t xml:space="preserve">requires </w:t>
      </w:r>
      <w:r w:rsidR="00971C76">
        <w:rPr>
          <w:rFonts w:cs="Arial"/>
          <w:szCs w:val="22"/>
        </w:rPr>
        <w:t>the potential impacts of the development proposals</w:t>
      </w:r>
      <w:r w:rsidR="00D838E4">
        <w:rPr>
          <w:rFonts w:cs="Arial"/>
          <w:szCs w:val="22"/>
        </w:rPr>
        <w:t xml:space="preserve"> on the significance of the assets to be identified</w:t>
      </w:r>
      <w:r w:rsidR="00657B07">
        <w:rPr>
          <w:rFonts w:cs="Arial"/>
          <w:szCs w:val="22"/>
        </w:rPr>
        <w:t xml:space="preserve"> </w:t>
      </w:r>
      <w:proofErr w:type="gramStart"/>
      <w:r w:rsidR="00657B07">
        <w:rPr>
          <w:rFonts w:cs="Arial"/>
          <w:szCs w:val="22"/>
        </w:rPr>
        <w:t>with regard to</w:t>
      </w:r>
      <w:proofErr w:type="gramEnd"/>
      <w:r w:rsidR="00657B07">
        <w:rPr>
          <w:rFonts w:cs="Arial"/>
          <w:szCs w:val="22"/>
        </w:rPr>
        <w:t xml:space="preserve"> positive effects, no effect, </w:t>
      </w:r>
      <w:r w:rsidR="00583E6F">
        <w:rPr>
          <w:rFonts w:cs="Arial"/>
          <w:szCs w:val="22"/>
        </w:rPr>
        <w:t>harm and total loss of significance</w:t>
      </w:r>
      <w:r w:rsidR="00A330B4">
        <w:rPr>
          <w:rFonts w:cs="Arial"/>
          <w:szCs w:val="22"/>
        </w:rPr>
        <w:t>, and decision-makers</w:t>
      </w:r>
      <w:r w:rsidR="007B1551">
        <w:rPr>
          <w:rFonts w:cs="Arial"/>
          <w:szCs w:val="22"/>
        </w:rPr>
        <w:t>’</w:t>
      </w:r>
      <w:r w:rsidR="00A330B4" w:rsidRPr="00A330B4">
        <w:rPr>
          <w:rFonts w:cs="Arial"/>
          <w:szCs w:val="22"/>
        </w:rPr>
        <w:t xml:space="preserve"> satisf</w:t>
      </w:r>
      <w:r w:rsidR="007B1551">
        <w:rPr>
          <w:rFonts w:cs="Arial"/>
          <w:szCs w:val="22"/>
        </w:rPr>
        <w:t xml:space="preserve">action </w:t>
      </w:r>
      <w:r w:rsidR="001F06B7">
        <w:rPr>
          <w:rFonts w:cs="Arial"/>
          <w:szCs w:val="22"/>
        </w:rPr>
        <w:t>that</w:t>
      </w:r>
      <w:r w:rsidR="00A330B4" w:rsidRPr="00A330B4">
        <w:rPr>
          <w:rFonts w:cs="Arial"/>
          <w:szCs w:val="22"/>
        </w:rPr>
        <w:t xml:space="preserve"> assessments accurately reflect the effects</w:t>
      </w:r>
      <w:r w:rsidR="00B15D95">
        <w:rPr>
          <w:rFonts w:cs="Arial"/>
          <w:szCs w:val="22"/>
        </w:rPr>
        <w:t xml:space="preserve"> as stated below:</w:t>
      </w:r>
      <w:r w:rsidR="001F06B7">
        <w:rPr>
          <w:rFonts w:cs="Arial"/>
          <w:szCs w:val="22"/>
        </w:rPr>
        <w:t xml:space="preserve"> </w:t>
      </w:r>
    </w:p>
    <w:p w14:paraId="11BEA3F0" w14:textId="77777777" w:rsidR="00B4031D" w:rsidRPr="005B3CBA" w:rsidRDefault="00B4031D" w:rsidP="00B4031D">
      <w:pPr>
        <w:rPr>
          <w:i/>
          <w:iCs/>
        </w:rPr>
      </w:pPr>
      <w:r w:rsidRPr="005B3CBA">
        <w:rPr>
          <w:i/>
          <w:iCs/>
        </w:rPr>
        <w:t xml:space="preserve">“a. Have a </w:t>
      </w:r>
      <w:r w:rsidRPr="005B3CBA">
        <w:rPr>
          <w:b/>
          <w:bCs/>
          <w:i/>
          <w:iCs/>
        </w:rPr>
        <w:t>positive effect</w:t>
      </w:r>
      <w:r w:rsidRPr="005B3CBA">
        <w:rPr>
          <w:i/>
          <w:iCs/>
        </w:rPr>
        <w:t xml:space="preserve">, which is where the significance of a heritage asset would be enhanced, or better revealed; or </w:t>
      </w:r>
    </w:p>
    <w:p w14:paraId="59A3F691" w14:textId="77777777" w:rsidR="00B4031D" w:rsidRPr="005B3CBA" w:rsidRDefault="00B4031D" w:rsidP="00B4031D">
      <w:pPr>
        <w:rPr>
          <w:i/>
          <w:iCs/>
        </w:rPr>
      </w:pPr>
      <w:r w:rsidRPr="005B3CBA">
        <w:rPr>
          <w:i/>
          <w:iCs/>
        </w:rPr>
        <w:t xml:space="preserve">b. Have </w:t>
      </w:r>
      <w:r w:rsidRPr="005B3CBA">
        <w:rPr>
          <w:b/>
          <w:bCs/>
          <w:i/>
          <w:iCs/>
        </w:rPr>
        <w:t>no effect</w:t>
      </w:r>
      <w:r w:rsidRPr="005B3CBA">
        <w:rPr>
          <w:i/>
          <w:iCs/>
        </w:rPr>
        <w:t xml:space="preserve"> on the significance of a heritage asset; or </w:t>
      </w:r>
    </w:p>
    <w:p w14:paraId="0237045A" w14:textId="77777777" w:rsidR="00B4031D" w:rsidRPr="005B3CBA" w:rsidRDefault="00B4031D" w:rsidP="00B4031D">
      <w:pPr>
        <w:rPr>
          <w:i/>
          <w:iCs/>
        </w:rPr>
      </w:pPr>
      <w:r w:rsidRPr="005B3CBA">
        <w:rPr>
          <w:i/>
          <w:iCs/>
        </w:rPr>
        <w:t xml:space="preserve">c. Result in </w:t>
      </w:r>
      <w:r w:rsidRPr="005B3CBA">
        <w:rPr>
          <w:b/>
          <w:bCs/>
          <w:i/>
          <w:iCs/>
        </w:rPr>
        <w:t>harm</w:t>
      </w:r>
      <w:r w:rsidRPr="005B3CBA">
        <w:rPr>
          <w:i/>
          <w:iCs/>
        </w:rPr>
        <w:t xml:space="preserve"> to the significance of a heritage asset, either from work affecting the asset itself or from development within its setting. The degree of harm should be identified: substantial harm would occur where the development proposal would seriously affect a key element of the asset’s significance; or </w:t>
      </w:r>
    </w:p>
    <w:p w14:paraId="13AEA4D9" w14:textId="77777777" w:rsidR="00B4031D" w:rsidRDefault="00B4031D" w:rsidP="00B4031D">
      <w:pPr>
        <w:rPr>
          <w:i/>
          <w:iCs/>
        </w:rPr>
      </w:pPr>
      <w:r w:rsidRPr="005B3CBA">
        <w:rPr>
          <w:i/>
          <w:iCs/>
        </w:rPr>
        <w:t xml:space="preserve">d. Cause the </w:t>
      </w:r>
      <w:r w:rsidRPr="005B3CBA">
        <w:rPr>
          <w:b/>
          <w:bCs/>
          <w:i/>
          <w:iCs/>
        </w:rPr>
        <w:t>total loss</w:t>
      </w:r>
      <w:r w:rsidRPr="005B3CBA">
        <w:rPr>
          <w:i/>
          <w:iCs/>
        </w:rPr>
        <w:t xml:space="preserve"> of the significance of a heritage asset.”</w:t>
      </w:r>
    </w:p>
    <w:p w14:paraId="6601AA1A" w14:textId="732E4842" w:rsidR="00231ECC" w:rsidRDefault="00DD06E2" w:rsidP="00E9709A">
      <w:r>
        <w:t xml:space="preserve">This policy also requires development proposals with heritage impacts to be accompanied by </w:t>
      </w:r>
      <w:r w:rsidR="00A13BA1">
        <w:t xml:space="preserve">an assessment of significance and potential impacts. </w:t>
      </w:r>
    </w:p>
    <w:p w14:paraId="451502EF" w14:textId="77777777" w:rsidR="00C60EBD" w:rsidRPr="00A6491F" w:rsidRDefault="00C60EBD" w:rsidP="00E9709A"/>
    <w:p w14:paraId="4E545DAA" w14:textId="1D58855E" w:rsidR="0016290B" w:rsidRDefault="00A70ECA" w:rsidP="00257361">
      <w:pPr>
        <w:rPr>
          <w:rFonts w:cs="Arial"/>
          <w:szCs w:val="22"/>
        </w:rPr>
      </w:pPr>
      <w:r>
        <w:rPr>
          <w:rFonts w:cs="Arial"/>
          <w:szCs w:val="22"/>
        </w:rPr>
        <w:t xml:space="preserve">For the </w:t>
      </w:r>
      <w:r w:rsidRPr="00002DD9">
        <w:rPr>
          <w:rFonts w:cs="Arial"/>
          <w:b/>
          <w:bCs/>
          <w:szCs w:val="22"/>
          <w:u w:val="single"/>
        </w:rPr>
        <w:t>Proposals affecting designated heritage assets</w:t>
      </w:r>
      <w:r w:rsidR="00C60EBD">
        <w:rPr>
          <w:rFonts w:cs="Arial"/>
          <w:b/>
          <w:bCs/>
          <w:szCs w:val="22"/>
          <w:u w:val="single"/>
        </w:rPr>
        <w:t>,</w:t>
      </w:r>
      <w:r w:rsidRPr="00002DD9">
        <w:rPr>
          <w:rFonts w:cs="Arial"/>
          <w:b/>
          <w:bCs/>
          <w:szCs w:val="22"/>
          <w:u w:val="single"/>
        </w:rPr>
        <w:t xml:space="preserve"> Policy HE6</w:t>
      </w:r>
      <w:r>
        <w:rPr>
          <w:rFonts w:cs="Arial"/>
          <w:szCs w:val="22"/>
        </w:rPr>
        <w:t xml:space="preserve"> states</w:t>
      </w:r>
      <w:r w:rsidR="0016290B">
        <w:rPr>
          <w:rFonts w:cs="Arial"/>
          <w:szCs w:val="22"/>
        </w:rPr>
        <w:t>:</w:t>
      </w:r>
      <w:r w:rsidR="00257361">
        <w:rPr>
          <w:rFonts w:cs="Arial"/>
          <w:szCs w:val="22"/>
        </w:rPr>
        <w:t xml:space="preserve"> </w:t>
      </w:r>
    </w:p>
    <w:p w14:paraId="2B1A4D7A" w14:textId="77777777" w:rsidR="00231D08" w:rsidRPr="005B3CBA" w:rsidRDefault="00231D08" w:rsidP="00231D08">
      <w:pPr>
        <w:rPr>
          <w:i/>
          <w:iCs/>
        </w:rPr>
      </w:pPr>
      <w:r w:rsidRPr="005B3CBA">
        <w:rPr>
          <w:i/>
          <w:iCs/>
        </w:rPr>
        <w:t xml:space="preserve">“1. When considering the potential effect of a development proposal on the significance of a designated heritage asset, </w:t>
      </w:r>
      <w:r w:rsidRPr="005B3CBA">
        <w:rPr>
          <w:b/>
          <w:bCs/>
          <w:i/>
          <w:iCs/>
        </w:rPr>
        <w:t>substantial weight should be given to the asset’s conservation (and the more important the asset, the greater the weight should be)</w:t>
      </w:r>
      <w:r w:rsidRPr="005B3CBA">
        <w:rPr>
          <w:i/>
          <w:iCs/>
        </w:rPr>
        <w:t xml:space="preserve">. This is irrespective of whether any potential effect amounts to a positive effect, harm, substantial harm, or total loss of its significance.” </w:t>
      </w:r>
    </w:p>
    <w:p w14:paraId="2B1B026F" w14:textId="77777777" w:rsidR="00231D08" w:rsidRPr="005B3CBA" w:rsidRDefault="00231D08" w:rsidP="00231D08">
      <w:pPr>
        <w:rPr>
          <w:i/>
          <w:iCs/>
        </w:rPr>
      </w:pPr>
      <w:r w:rsidRPr="005B3CBA">
        <w:rPr>
          <w:i/>
          <w:iCs/>
        </w:rPr>
        <w:t xml:space="preserve">2. Development proposals which would have </w:t>
      </w:r>
      <w:r w:rsidRPr="005B3CBA">
        <w:rPr>
          <w:b/>
          <w:bCs/>
          <w:i/>
          <w:iCs/>
        </w:rPr>
        <w:t>a positive effect</w:t>
      </w:r>
      <w:r w:rsidRPr="005B3CBA">
        <w:rPr>
          <w:i/>
          <w:iCs/>
        </w:rPr>
        <w:t xml:space="preserve"> on a designated heritage asset </w:t>
      </w:r>
      <w:r w:rsidRPr="005B3CBA">
        <w:rPr>
          <w:b/>
          <w:bCs/>
          <w:i/>
          <w:iCs/>
        </w:rPr>
        <w:t>should be supported</w:t>
      </w:r>
      <w:r w:rsidRPr="005B3CBA">
        <w:rPr>
          <w:i/>
          <w:iCs/>
        </w:rPr>
        <w:t xml:space="preserve">. </w:t>
      </w:r>
    </w:p>
    <w:p w14:paraId="4639303E" w14:textId="77777777" w:rsidR="00231D08" w:rsidRPr="005B3CBA" w:rsidRDefault="00231D08" w:rsidP="00231D08">
      <w:pPr>
        <w:rPr>
          <w:i/>
          <w:iCs/>
        </w:rPr>
      </w:pPr>
      <w:r w:rsidRPr="005B3CBA">
        <w:rPr>
          <w:i/>
          <w:iCs/>
        </w:rPr>
        <w:t xml:space="preserve">3. </w:t>
      </w:r>
      <w:r w:rsidRPr="005B3CBA">
        <w:rPr>
          <w:b/>
          <w:bCs/>
          <w:i/>
          <w:iCs/>
        </w:rPr>
        <w:t>Any harm</w:t>
      </w:r>
      <w:r w:rsidRPr="005B3CBA">
        <w:rPr>
          <w:i/>
          <w:iCs/>
        </w:rPr>
        <w:t xml:space="preserve"> to a designated heritage asset will be a matter of considerable importance and weight. which should be dealt with in accordance with paragraphs 4 to 6 of this policy. </w:t>
      </w:r>
    </w:p>
    <w:p w14:paraId="1AFCA526" w14:textId="77777777" w:rsidR="00231D08" w:rsidRPr="005B3CBA" w:rsidRDefault="00231D08" w:rsidP="00231D08">
      <w:pPr>
        <w:rPr>
          <w:i/>
          <w:iCs/>
        </w:rPr>
      </w:pPr>
      <w:r w:rsidRPr="005B3CBA">
        <w:rPr>
          <w:i/>
          <w:iCs/>
        </w:rPr>
        <w:t xml:space="preserve">4. Where a development proposal would </w:t>
      </w:r>
      <w:r w:rsidRPr="005B3CBA">
        <w:rPr>
          <w:b/>
          <w:bCs/>
          <w:i/>
          <w:iCs/>
        </w:rPr>
        <w:t>harm</w:t>
      </w:r>
      <w:r w:rsidRPr="005B3CBA">
        <w:rPr>
          <w:i/>
          <w:iCs/>
        </w:rPr>
        <w:t xml:space="preserve"> the significance of a designated heritage asset the effect on the asset and its significance should be weighed against any public benefits resulting from the proposal.</w:t>
      </w:r>
    </w:p>
    <w:p w14:paraId="6958687C" w14:textId="77777777" w:rsidR="00231D08" w:rsidRDefault="00231D08" w:rsidP="00231D08">
      <w:pPr>
        <w:rPr>
          <w:i/>
          <w:iCs/>
        </w:rPr>
      </w:pPr>
      <w:r w:rsidRPr="005B3CBA">
        <w:rPr>
          <w:i/>
          <w:iCs/>
        </w:rPr>
        <w:t xml:space="preserve">5. Where a development proposal would cause </w:t>
      </w:r>
      <w:r w:rsidRPr="005B3CBA">
        <w:rPr>
          <w:b/>
          <w:bCs/>
          <w:i/>
          <w:iCs/>
        </w:rPr>
        <w:t>substantial harm</w:t>
      </w:r>
      <w:r w:rsidRPr="005B3CBA">
        <w:rPr>
          <w:i/>
          <w:iCs/>
        </w:rPr>
        <w:t xml:space="preserve"> to, or the total loss of, the significance of a designated heritage asset, consent should be refused unless it can be demonstrated that the harm is necessary to achieve substantial public benefits that outweigh the harm or loss.”</w:t>
      </w:r>
    </w:p>
    <w:p w14:paraId="69ED4C6C" w14:textId="77777777" w:rsidR="008D2784" w:rsidRPr="00EF4922" w:rsidRDefault="008D2784" w:rsidP="00EF4922">
      <w:pPr>
        <w:rPr>
          <w:rFonts w:ascii="ArialMT" w:hAnsi="ArialMT" w:cs="ArialMT"/>
          <w:b/>
          <w:bCs/>
          <w:i/>
          <w:iCs/>
          <w:lang w:eastAsia="en-GB"/>
        </w:rPr>
      </w:pPr>
    </w:p>
    <w:p w14:paraId="77DA1070"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26F521C2" w14:textId="6F20EC4C" w:rsidR="007D4591" w:rsidRDefault="00BD472C" w:rsidP="00E9709A">
      <w:pPr>
        <w:rPr>
          <w:b/>
          <w:bCs/>
          <w:i/>
          <w:iCs/>
        </w:rPr>
      </w:pPr>
      <w:r w:rsidRPr="003D4EAF">
        <w:rPr>
          <w:rFonts w:ascii="ArialMT" w:hAnsi="ArialMT" w:cs="ArialMT"/>
          <w:b/>
          <w:bCs/>
          <w:szCs w:val="22"/>
          <w:lang w:val="en-GB" w:eastAsia="en-GB"/>
        </w:rPr>
        <w:t>Policy EN1 ‘Protection and enhancement of the historic environment’</w:t>
      </w:r>
      <w:r>
        <w:rPr>
          <w:rFonts w:ascii="ArialMT" w:hAnsi="ArialMT" w:cs="ArialMT"/>
          <w:szCs w:val="22"/>
          <w:lang w:val="en-GB" w:eastAsia="en-GB"/>
        </w:rPr>
        <w:t xml:space="preserve"> of </w:t>
      </w:r>
      <w:r w:rsidRPr="00BD472C">
        <w:rPr>
          <w:rFonts w:ascii="ArialMT" w:hAnsi="ArialMT" w:cs="ArialMT"/>
          <w:szCs w:val="22"/>
          <w:u w:val="single"/>
          <w:lang w:val="en-GB" w:eastAsia="en-GB"/>
        </w:rPr>
        <w:t>the Reading Borough Local Plan</w:t>
      </w:r>
      <w:r w:rsidRPr="003D4EAF">
        <w:rPr>
          <w:rFonts w:ascii="ArialMT" w:hAnsi="ArialMT" w:cs="ArialMT"/>
          <w:szCs w:val="22"/>
          <w:u w:val="single"/>
          <w:lang w:val="en-GB" w:eastAsia="en-GB"/>
        </w:rPr>
        <w:t xml:space="preserve"> </w:t>
      </w:r>
      <w:r w:rsidR="003D4EAF" w:rsidRPr="003D4EAF">
        <w:rPr>
          <w:rFonts w:ascii="ArialMT" w:hAnsi="ArialMT" w:cs="ArialMT"/>
          <w:szCs w:val="22"/>
          <w:u w:val="single"/>
          <w:lang w:val="en-GB" w:eastAsia="en-GB"/>
        </w:rPr>
        <w:t>2019</w:t>
      </w:r>
      <w:r w:rsidR="003D4EAF">
        <w:rPr>
          <w:rFonts w:ascii="ArialMT" w:hAnsi="ArialMT" w:cs="ArialMT"/>
          <w:szCs w:val="22"/>
          <w:lang w:val="en-GB" w:eastAsia="en-GB"/>
        </w:rPr>
        <w:t xml:space="preserve"> </w:t>
      </w:r>
      <w:r>
        <w:rPr>
          <w:rFonts w:ascii="ArialMT" w:hAnsi="ArialMT" w:cs="ArialMT"/>
          <w:szCs w:val="22"/>
          <w:lang w:val="en-GB" w:eastAsia="en-GB"/>
        </w:rPr>
        <w:t xml:space="preserve">sets out the Council’s aspirations for the historic environment. </w:t>
      </w:r>
      <w:r w:rsidR="003072F1">
        <w:rPr>
          <w:rFonts w:ascii="ArialMT" w:hAnsi="ArialMT" w:cs="ArialMT"/>
          <w:szCs w:val="22"/>
          <w:lang w:val="en-GB" w:eastAsia="en-GB"/>
        </w:rPr>
        <w:t xml:space="preserve">The policy requires </w:t>
      </w:r>
      <w:r w:rsidR="00BD2BE4">
        <w:rPr>
          <w:rFonts w:ascii="ArialMT" w:hAnsi="ArialMT" w:cs="ArialMT"/>
          <w:szCs w:val="22"/>
          <w:lang w:val="en-GB" w:eastAsia="en-GB"/>
        </w:rPr>
        <w:t xml:space="preserve">that all proposals to protect and, where possible, enhance the significance of heritage assets and their settings, historic character and local distinctiveness of the area in which they are located. It </w:t>
      </w:r>
      <w:r w:rsidR="00E84430">
        <w:rPr>
          <w:rFonts w:ascii="ArialMT" w:hAnsi="ArialMT" w:cs="ArialMT"/>
          <w:szCs w:val="22"/>
          <w:lang w:val="en-GB" w:eastAsia="en-GB"/>
        </w:rPr>
        <w:t xml:space="preserve">echoes the NPPF by </w:t>
      </w:r>
      <w:proofErr w:type="gramStart"/>
      <w:r w:rsidR="00E84430">
        <w:rPr>
          <w:rFonts w:ascii="ArialMT" w:hAnsi="ArialMT" w:cs="ArialMT"/>
          <w:szCs w:val="22"/>
          <w:lang w:val="en-GB" w:eastAsia="en-GB"/>
        </w:rPr>
        <w:t>stating</w:t>
      </w:r>
      <w:r w:rsidR="007D4591" w:rsidRPr="005B3CBA">
        <w:t xml:space="preserve">, </w:t>
      </w:r>
      <w:r w:rsidR="007D4591" w:rsidRPr="005B3CBA">
        <w:rPr>
          <w:i/>
          <w:iCs/>
        </w:rPr>
        <w:t> “</w:t>
      </w:r>
      <w:proofErr w:type="gramEnd"/>
      <w:r w:rsidR="007D4591" w:rsidRPr="005B3CBA">
        <w:rPr>
          <w:b/>
          <w:bCs/>
          <w:i/>
          <w:iCs/>
        </w:rPr>
        <w:t>Applications which affect Listed Buildings will not have an adverse impact on those elements which contribute to their special architectural or historic interest including, where appropriate, their settings.”</w:t>
      </w:r>
    </w:p>
    <w:p w14:paraId="6FF3E94C" w14:textId="77777777" w:rsidR="0092286C" w:rsidRDefault="0092286C" w:rsidP="00360A63">
      <w:pPr>
        <w:spacing w:after="0"/>
        <w:rPr>
          <w:rFonts w:ascii="ArialMT" w:hAnsi="ArialMT" w:cs="ArialMT"/>
          <w:szCs w:val="22"/>
          <w:lang w:val="en-GB" w:eastAsia="en-GB"/>
        </w:rPr>
      </w:pPr>
      <w:r w:rsidRPr="002C5E61">
        <w:rPr>
          <w:rFonts w:ascii="ArialMT" w:hAnsi="ArialMT" w:cs="ArialMT"/>
          <w:b/>
          <w:bCs/>
          <w:szCs w:val="22"/>
          <w:lang w:val="en-GB" w:eastAsia="en-GB"/>
        </w:rPr>
        <w:lastRenderedPageBreak/>
        <w:t>Policy EN6 ‘New Development in a Historic Context’</w:t>
      </w:r>
      <w:r>
        <w:rPr>
          <w:rFonts w:ascii="ArialMT" w:hAnsi="ArialMT" w:cs="ArialMT"/>
          <w:szCs w:val="22"/>
          <w:lang w:val="en-GB" w:eastAsia="en-GB"/>
        </w:rPr>
        <w:t xml:space="preserve"> also requires new development to </w:t>
      </w:r>
      <w:r w:rsidRPr="0076634F">
        <w:rPr>
          <w:rFonts w:ascii="ArialMT" w:hAnsi="ArialMT" w:cs="ArialMT"/>
          <w:b/>
          <w:bCs/>
          <w:szCs w:val="22"/>
          <w:lang w:val="en-GB" w:eastAsia="en-GB"/>
        </w:rPr>
        <w:t>contribute to, respect and enhance the architectural and visual qualities of the historic environment</w:t>
      </w:r>
      <w:r>
        <w:rPr>
          <w:rFonts w:ascii="ArialMT" w:hAnsi="ArialMT" w:cs="ArialMT"/>
          <w:szCs w:val="22"/>
          <w:lang w:val="en-GB" w:eastAsia="en-GB"/>
        </w:rPr>
        <w:t xml:space="preserve"> characterised by heritage assets. </w:t>
      </w:r>
    </w:p>
    <w:p w14:paraId="7B49F8A0" w14:textId="77777777" w:rsidR="00E82DA5" w:rsidRPr="00E82DA5" w:rsidRDefault="00E82DA5" w:rsidP="00E82DA5">
      <w:pPr>
        <w:spacing w:after="0"/>
        <w:rPr>
          <w:rFonts w:ascii="ArialMT" w:hAnsi="ArialMT" w:cs="ArialMT"/>
          <w:i/>
          <w:iCs/>
          <w:szCs w:val="22"/>
          <w:lang w:val="en-GB" w:eastAsia="en-GB"/>
        </w:rPr>
      </w:pPr>
      <w:r w:rsidRPr="00E82DA5">
        <w:rPr>
          <w:rFonts w:ascii="ArialMT" w:hAnsi="ArialMT" w:cs="ArialMT"/>
          <w:i/>
          <w:iCs/>
          <w:szCs w:val="22"/>
          <w:lang w:val="en-GB" w:eastAsia="en-GB"/>
        </w:rPr>
        <w:t>“When determining planning applications for new development, the following factors will be taken into consideration:</w:t>
      </w:r>
    </w:p>
    <w:p w14:paraId="5FD4013E" w14:textId="77777777" w:rsidR="00E82DA5" w:rsidRPr="002C5E61" w:rsidRDefault="00E82DA5" w:rsidP="00E82DA5">
      <w:pPr>
        <w:spacing w:after="0"/>
        <w:rPr>
          <w:rFonts w:ascii="ArialMT" w:hAnsi="ArialMT" w:cs="ArialMT"/>
          <w:i/>
          <w:iCs/>
          <w:szCs w:val="22"/>
          <w:lang w:val="en-GB" w:eastAsia="en-GB"/>
        </w:rPr>
      </w:pPr>
      <w:r w:rsidRPr="002C5E61">
        <w:rPr>
          <w:rFonts w:ascii="ArialMT" w:hAnsi="ArialMT" w:cs="ArialMT"/>
          <w:i/>
          <w:iCs/>
          <w:szCs w:val="22"/>
          <w:lang w:val="en-GB" w:eastAsia="en-GB"/>
        </w:rPr>
        <w:t>a. The positive contribution of the development to the existing historic townscape (scale, height, mass, proportion, plot size, street form, materials, significant vistas and views, and open space);</w:t>
      </w:r>
    </w:p>
    <w:p w14:paraId="63408FBF" w14:textId="77777777" w:rsidR="00E82DA5" w:rsidRPr="002C5E61" w:rsidRDefault="00E82DA5" w:rsidP="00E82DA5">
      <w:pPr>
        <w:spacing w:after="0"/>
        <w:rPr>
          <w:rFonts w:ascii="ArialMT" w:hAnsi="ArialMT" w:cs="ArialMT"/>
          <w:i/>
          <w:iCs/>
          <w:szCs w:val="22"/>
          <w:lang w:val="en-GB" w:eastAsia="en-GB"/>
        </w:rPr>
      </w:pPr>
      <w:r w:rsidRPr="002C5E61">
        <w:rPr>
          <w:rFonts w:ascii="ArialMT" w:hAnsi="ArialMT" w:cs="ArialMT"/>
          <w:i/>
          <w:iCs/>
          <w:szCs w:val="22"/>
          <w:lang w:val="en-GB" w:eastAsia="en-GB"/>
        </w:rPr>
        <w:t>b. Sensitivity to historic context;</w:t>
      </w:r>
    </w:p>
    <w:p w14:paraId="3ED785A0" w14:textId="77777777" w:rsidR="00E82DA5" w:rsidRPr="002C5E61" w:rsidRDefault="00E82DA5" w:rsidP="00E82DA5">
      <w:pPr>
        <w:spacing w:after="0"/>
        <w:rPr>
          <w:rFonts w:ascii="ArialMT" w:hAnsi="ArialMT" w:cs="ArialMT"/>
          <w:i/>
          <w:iCs/>
          <w:szCs w:val="22"/>
          <w:lang w:val="en-GB" w:eastAsia="en-GB"/>
        </w:rPr>
      </w:pPr>
      <w:r w:rsidRPr="002C5E61">
        <w:rPr>
          <w:rFonts w:ascii="ArialMT" w:hAnsi="ArialMT" w:cs="ArialMT"/>
          <w:i/>
          <w:iCs/>
          <w:szCs w:val="22"/>
          <w:lang w:val="en-GB" w:eastAsia="en-GB"/>
        </w:rPr>
        <w:t>c. Reflection of borough-wide major heritage themes that contribute to local distinctiveness (e.g. patterned brickwork or former worker terraced housing);</w:t>
      </w:r>
    </w:p>
    <w:p w14:paraId="59D385DD" w14:textId="1F26EEA5" w:rsidR="00327477" w:rsidRPr="002C5E61" w:rsidRDefault="00E82DA5" w:rsidP="006E21BF">
      <w:pPr>
        <w:spacing w:after="0"/>
        <w:rPr>
          <w:rFonts w:ascii="ArialMT" w:hAnsi="ArialMT" w:cs="ArialMT"/>
          <w:i/>
          <w:iCs/>
          <w:szCs w:val="22"/>
          <w:lang w:val="en-GB" w:eastAsia="en-GB"/>
        </w:rPr>
      </w:pPr>
      <w:r w:rsidRPr="002C5E61">
        <w:rPr>
          <w:rFonts w:ascii="ArialMT" w:hAnsi="ArialMT" w:cs="ArialMT"/>
          <w:i/>
          <w:iCs/>
          <w:szCs w:val="22"/>
          <w:lang w:val="en-GB" w:eastAsia="en-GB"/>
        </w:rPr>
        <w:t>d. Whether development promotes and/or improves access to previously undiscovered or neglected historic significance.”</w:t>
      </w:r>
    </w:p>
    <w:p w14:paraId="72E23FD6" w14:textId="77777777" w:rsidR="002C5E61" w:rsidRPr="005535C6" w:rsidRDefault="002C5E61" w:rsidP="005535C6">
      <w:pPr>
        <w:rPr>
          <w:i/>
          <w:iCs/>
          <w:lang w:val="en-GB"/>
        </w:rPr>
      </w:pPr>
    </w:p>
    <w:p w14:paraId="0C671C84" w14:textId="77777777" w:rsidR="00E9709A" w:rsidRPr="00E906E4" w:rsidRDefault="00BC5786" w:rsidP="00E9709A">
      <w:pPr>
        <w:rPr>
          <w:rFonts w:cs="Arial"/>
          <w:b/>
          <w:bCs/>
          <w:i/>
          <w:iCs/>
          <w:szCs w:val="22"/>
        </w:rPr>
      </w:pPr>
      <w:r w:rsidRPr="00E906E4">
        <w:rPr>
          <w:rFonts w:cs="Arial"/>
          <w:b/>
          <w:bCs/>
          <w:i/>
          <w:iCs/>
          <w:szCs w:val="22"/>
        </w:rPr>
        <w:t>Other Guidance</w:t>
      </w:r>
    </w:p>
    <w:p w14:paraId="6ABDB849" w14:textId="77777777" w:rsidR="00BC5786" w:rsidRPr="00BC5786" w:rsidRDefault="00BC5786" w:rsidP="00E9709A">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sidR="002166DC">
        <w:rPr>
          <w:szCs w:val="22"/>
        </w:rPr>
        <w:t>Planning Permission</w:t>
      </w:r>
      <w:r w:rsidRPr="00BC5786">
        <w:rPr>
          <w:szCs w:val="22"/>
        </w:rPr>
        <w:t xml:space="preserve"> and L</w:t>
      </w:r>
      <w:r w:rsidR="002166DC">
        <w:rPr>
          <w:szCs w:val="22"/>
        </w:rPr>
        <w:t>isted Building Consent</w:t>
      </w:r>
      <w:r w:rsidRPr="00BC5786">
        <w:rPr>
          <w:szCs w:val="22"/>
        </w:rPr>
        <w:t>.</w:t>
      </w:r>
    </w:p>
    <w:p w14:paraId="0B53BB8A" w14:textId="77777777" w:rsidR="00BC5786" w:rsidRPr="00BC5786" w:rsidRDefault="00BC5786" w:rsidP="00BC5786">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246BEE5F" w14:textId="561BF27C" w:rsidR="002166DC" w:rsidRDefault="00BC5786" w:rsidP="00CB30CF">
      <w:pPr>
        <w:spacing w:before="0"/>
        <w:rPr>
          <w:rFonts w:cs="Arial"/>
          <w:szCs w:val="22"/>
        </w:rPr>
      </w:pPr>
      <w:r w:rsidRPr="00BC5786">
        <w:rPr>
          <w:rFonts w:cs="Arial"/>
          <w:szCs w:val="22"/>
        </w:rPr>
        <w:t>management of the historic environment”.</w:t>
      </w:r>
    </w:p>
    <w:p w14:paraId="6C4F2536" w14:textId="77777777" w:rsidR="00CB30CF" w:rsidRPr="00CB30CF" w:rsidRDefault="00CB30CF" w:rsidP="00CB30CF">
      <w:pPr>
        <w:spacing w:before="0"/>
        <w:rPr>
          <w:rFonts w:cs="Arial"/>
          <w:szCs w:val="22"/>
          <w:highlight w:val="yellow"/>
        </w:rPr>
      </w:pPr>
    </w:p>
    <w:p w14:paraId="5BA48B86" w14:textId="77777777" w:rsidR="00E9709A" w:rsidRPr="00F959CD" w:rsidRDefault="002166DC" w:rsidP="0021683F">
      <w:pPr>
        <w:pStyle w:val="Heading1"/>
      </w:pPr>
      <w:r w:rsidRPr="00F959CD">
        <w:t>R</w:t>
      </w:r>
      <w:r w:rsidR="00627481" w:rsidRPr="00F959CD">
        <w:t>elevant heritage assets</w:t>
      </w:r>
    </w:p>
    <w:p w14:paraId="4C43A685" w14:textId="0FC7F492" w:rsidR="00DF28DC" w:rsidRDefault="00DF28DC" w:rsidP="00DF28DC">
      <w:pPr>
        <w:spacing w:after="0"/>
        <w:rPr>
          <w:rFonts w:cs="Arial"/>
        </w:rPr>
      </w:pPr>
      <w:r w:rsidRPr="00F959CD">
        <w:rPr>
          <w:rFonts w:cs="Arial"/>
        </w:rPr>
        <w:t xml:space="preserve">This application relates to </w:t>
      </w:r>
      <w:r w:rsidR="00F83196" w:rsidRPr="00F959CD">
        <w:rPr>
          <w:rFonts w:cs="Arial"/>
        </w:rPr>
        <w:t xml:space="preserve">a </w:t>
      </w:r>
      <w:r w:rsidR="000068E6">
        <w:rPr>
          <w:rFonts w:cs="Arial"/>
        </w:rPr>
        <w:t>two-</w:t>
      </w:r>
      <w:proofErr w:type="spellStart"/>
      <w:r w:rsidR="000068E6">
        <w:rPr>
          <w:rFonts w:cs="Arial"/>
        </w:rPr>
        <w:t>storey</w:t>
      </w:r>
      <w:proofErr w:type="spellEnd"/>
      <w:r w:rsidR="000068E6">
        <w:rPr>
          <w:rFonts w:cs="Arial"/>
        </w:rPr>
        <w:t xml:space="preserve"> </w:t>
      </w:r>
      <w:r w:rsidR="00B3422B">
        <w:rPr>
          <w:rFonts w:cs="Arial"/>
        </w:rPr>
        <w:t xml:space="preserve">Grade II </w:t>
      </w:r>
      <w:r w:rsidR="000068E6">
        <w:rPr>
          <w:rFonts w:cs="Arial"/>
        </w:rPr>
        <w:t xml:space="preserve">listed </w:t>
      </w:r>
      <w:r w:rsidR="00B3422B">
        <w:rPr>
          <w:rFonts w:cs="Arial"/>
        </w:rPr>
        <w:t xml:space="preserve">detached </w:t>
      </w:r>
      <w:r w:rsidR="000068E6">
        <w:rPr>
          <w:rFonts w:cs="Arial"/>
        </w:rPr>
        <w:t>building</w:t>
      </w:r>
      <w:r w:rsidR="00821FF8">
        <w:rPr>
          <w:rFonts w:cs="Arial"/>
        </w:rPr>
        <w:t>, St Agnes (</w:t>
      </w:r>
      <w:hyperlink r:id="rId11" w:history="1">
        <w:r w:rsidR="00821FF8" w:rsidRPr="00821FF8">
          <w:rPr>
            <w:rStyle w:val="Hyperlink"/>
            <w:rFonts w:cs="Arial"/>
          </w:rPr>
          <w:t xml:space="preserve">St Agnes, </w:t>
        </w:r>
        <w:proofErr w:type="gramStart"/>
        <w:r w:rsidR="00821FF8" w:rsidRPr="00821FF8">
          <w:rPr>
            <w:rStyle w:val="Hyperlink"/>
            <w:rFonts w:cs="Arial"/>
          </w:rPr>
          <w:t>Non Civil</w:t>
        </w:r>
        <w:proofErr w:type="gramEnd"/>
        <w:r w:rsidR="00821FF8" w:rsidRPr="00821FF8">
          <w:rPr>
            <w:rStyle w:val="Hyperlink"/>
            <w:rFonts w:cs="Arial"/>
          </w:rPr>
          <w:t xml:space="preserve"> Parish - 1155897 | Historic England</w:t>
        </w:r>
      </w:hyperlink>
      <w:r w:rsidR="00821FF8">
        <w:rPr>
          <w:rFonts w:cs="Arial"/>
        </w:rPr>
        <w:t xml:space="preserve">) located to the </w:t>
      </w:r>
      <w:r w:rsidR="005B1392">
        <w:rPr>
          <w:rFonts w:cs="Arial"/>
        </w:rPr>
        <w:t xml:space="preserve">east of Grove Hill in Emmer Green. </w:t>
      </w:r>
      <w:r w:rsidR="00F959CD">
        <w:rPr>
          <w:rFonts w:cs="Arial"/>
        </w:rPr>
        <w:t>The application site is not</w:t>
      </w:r>
      <w:r w:rsidR="000068E6">
        <w:rPr>
          <w:rFonts w:cs="Arial"/>
        </w:rPr>
        <w:t xml:space="preserve"> within </w:t>
      </w:r>
      <w:r w:rsidR="00F959CD">
        <w:rPr>
          <w:rFonts w:cs="Arial"/>
        </w:rPr>
        <w:t>a conservation area, as illustrated below.</w:t>
      </w:r>
    </w:p>
    <w:p w14:paraId="5A5814CE" w14:textId="37C3DABD" w:rsidR="00DF28DC" w:rsidRDefault="00DF28DC" w:rsidP="00FB1566">
      <w:pPr>
        <w:spacing w:after="0"/>
        <w:jc w:val="center"/>
        <w:rPr>
          <w:rFonts w:cs="Arial"/>
        </w:rPr>
      </w:pPr>
      <w:r>
        <w:rPr>
          <w:noProof/>
        </w:rPr>
        <mc:AlternateContent>
          <mc:Choice Requires="wps">
            <w:drawing>
              <wp:anchor distT="0" distB="0" distL="114300" distR="114300" simplePos="0" relativeHeight="251665408" behindDoc="0" locked="0" layoutInCell="1" allowOverlap="1" wp14:anchorId="03A4D67D" wp14:editId="4A77FF58">
                <wp:simplePos x="0" y="0"/>
                <wp:positionH relativeFrom="margin">
                  <wp:posOffset>2697661</wp:posOffset>
                </wp:positionH>
                <wp:positionV relativeFrom="paragraph">
                  <wp:posOffset>1819140</wp:posOffset>
                </wp:positionV>
                <wp:extent cx="628057" cy="1116706"/>
                <wp:effectExtent l="38100" t="19050" r="38735" b="26670"/>
                <wp:wrapNone/>
                <wp:docPr id="1422638222" name="Oval 1"/>
                <wp:cNvGraphicFramePr/>
                <a:graphic xmlns:a="http://schemas.openxmlformats.org/drawingml/2006/main">
                  <a:graphicData uri="http://schemas.microsoft.com/office/word/2010/wordprocessingShape">
                    <wps:wsp>
                      <wps:cNvSpPr/>
                      <wps:spPr>
                        <a:xfrm rot="21164082">
                          <a:off x="0" y="0"/>
                          <a:ext cx="628057" cy="1116706"/>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B5E690" id="Oval 1" o:spid="_x0000_s1026" style="position:absolute;margin-left:212.4pt;margin-top:143.25pt;width:49.45pt;height:87.95pt;rotation:-476139fd;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" filled="f" strokecolor="red" strokeweight="2.25pt">
                <v:stroke joinstyle="miter"/>
                <w10:wrap anchorx="margin"/>
              </v:oval>
            </w:pict>
          </mc:Fallback>
        </mc:AlternateContent>
      </w:r>
      <w:r w:rsidR="00FB1566" w:rsidRPr="00FB1566">
        <w:rPr>
          <w:rFonts w:cs="Arial"/>
          <w:noProof/>
        </w:rPr>
        <w:drawing>
          <wp:inline distT="0" distB="0" distL="0" distR="0" wp14:anchorId="40EA5BC3" wp14:editId="1F165B93">
            <wp:extent cx="3919993" cy="3624128"/>
            <wp:effectExtent l="0" t="0" r="4445" b="0"/>
            <wp:docPr id="1855502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502688" name=""/>
                    <pic:cNvPicPr/>
                  </pic:nvPicPr>
                  <pic:blipFill>
                    <a:blip r:embed="rId12"/>
                    <a:stretch>
                      <a:fillRect/>
                    </a:stretch>
                  </pic:blipFill>
                  <pic:spPr>
                    <a:xfrm>
                      <a:off x="0" y="0"/>
                      <a:ext cx="3945741" cy="3647932"/>
                    </a:xfrm>
                    <a:prstGeom prst="rect">
                      <a:avLst/>
                    </a:prstGeom>
                  </pic:spPr>
                </pic:pic>
              </a:graphicData>
            </a:graphic>
          </wp:inline>
        </w:drawing>
      </w:r>
    </w:p>
    <w:p w14:paraId="5C3E083F" w14:textId="3ABF741F" w:rsidR="00DF28DC" w:rsidRPr="002E7D88" w:rsidRDefault="00DF28DC" w:rsidP="002E7D88">
      <w:pPr>
        <w:spacing w:after="0"/>
        <w:jc w:val="center"/>
        <w:rPr>
          <w:rFonts w:cs="Arial"/>
          <w:i/>
          <w:iCs/>
        </w:rPr>
      </w:pPr>
      <w:r w:rsidRPr="00AA78DC">
        <w:rPr>
          <w:rFonts w:cs="Arial"/>
          <w:i/>
          <w:iCs/>
        </w:rPr>
        <w:t>The Application Site is circled in red</w:t>
      </w:r>
    </w:p>
    <w:p w14:paraId="2E80A99D" w14:textId="77777777" w:rsidR="00B36F81" w:rsidRPr="00B36F81" w:rsidRDefault="00B36F81" w:rsidP="00B36F81">
      <w:pPr>
        <w:rPr>
          <w:lang w:val="en-GB"/>
        </w:rPr>
      </w:pPr>
    </w:p>
    <w:p w14:paraId="3809D0B1" w14:textId="065BE85B" w:rsidR="00627481" w:rsidRPr="0021683F" w:rsidRDefault="00627481" w:rsidP="0021683F">
      <w:pPr>
        <w:pStyle w:val="Heading1"/>
        <w:rPr>
          <w:shd w:val="clear" w:color="auto" w:fill="FFFFFF"/>
        </w:rPr>
      </w:pPr>
      <w:r w:rsidRPr="006B6B24">
        <w:rPr>
          <w:shd w:val="clear" w:color="auto" w:fill="FFFFFF"/>
        </w:rPr>
        <w:lastRenderedPageBreak/>
        <w:t>S</w:t>
      </w:r>
      <w:r w:rsidR="001F6CC7" w:rsidRPr="006B6B24">
        <w:rPr>
          <w:shd w:val="clear" w:color="auto" w:fill="FFFFFF"/>
        </w:rPr>
        <w:t>i</w:t>
      </w:r>
      <w:r w:rsidRPr="006B6B24">
        <w:rPr>
          <w:shd w:val="clear" w:color="auto" w:fill="FFFFFF"/>
        </w:rPr>
        <w:t xml:space="preserve">gnificance of </w:t>
      </w:r>
      <w:r w:rsidR="00D6055A" w:rsidRPr="006B6B24">
        <w:rPr>
          <w:shd w:val="clear" w:color="auto" w:fill="FFFFFF"/>
        </w:rPr>
        <w:t xml:space="preserve">heritage </w:t>
      </w:r>
      <w:r w:rsidRPr="006B6B24">
        <w:rPr>
          <w:shd w:val="clear" w:color="auto" w:fill="FFFFFF"/>
        </w:rPr>
        <w:t>assets</w:t>
      </w:r>
    </w:p>
    <w:p w14:paraId="6B97E38D"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3D017C7A" w14:textId="77777777" w:rsidR="00C25D36" w:rsidRDefault="00C25D36" w:rsidP="00C25D36">
      <w:pPr>
        <w:spacing w:before="0" w:after="0"/>
        <w:rPr>
          <w:lang w:val="en-GB"/>
        </w:rPr>
      </w:pPr>
    </w:p>
    <w:p w14:paraId="7D112FA8" w14:textId="77777777" w:rsidR="00C25D36" w:rsidRPr="00C25D36" w:rsidRDefault="00C25D36" w:rsidP="00C25D36">
      <w:pPr>
        <w:spacing w:before="0" w:after="0"/>
        <w:rPr>
          <w:lang w:val="en-GB"/>
        </w:rPr>
      </w:pPr>
      <w:r w:rsidRPr="00C25D36">
        <w:rPr>
          <w:lang w:val="en-GB"/>
        </w:rPr>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175E29FC" w14:textId="77777777" w:rsidR="00C25D36" w:rsidRDefault="00C25D36" w:rsidP="00C25D36">
      <w:pPr>
        <w:spacing w:before="0" w:after="0"/>
        <w:rPr>
          <w:lang w:val="en-GB"/>
        </w:rPr>
      </w:pPr>
    </w:p>
    <w:p w14:paraId="127D5608"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6D5A2E32" w14:textId="77777777" w:rsidR="001C1D7C" w:rsidRPr="00C25D36" w:rsidRDefault="001C1D7C" w:rsidP="00C25D36">
      <w:pPr>
        <w:spacing w:before="0" w:after="0"/>
        <w:rPr>
          <w:lang w:val="en-GB"/>
        </w:rPr>
      </w:pPr>
    </w:p>
    <w:p w14:paraId="745C54D1" w14:textId="07856B22" w:rsidR="003B7942"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p>
    <w:p w14:paraId="51B3837C" w14:textId="77777777" w:rsidR="00093664" w:rsidRDefault="00093664" w:rsidP="001C1D7C">
      <w:pPr>
        <w:spacing w:before="0" w:after="0"/>
        <w:rPr>
          <w:lang w:val="en-GB"/>
        </w:rPr>
      </w:pPr>
    </w:p>
    <w:p w14:paraId="1DF710B1" w14:textId="2147BFE1" w:rsidR="00BC08A6" w:rsidRDefault="00262E11" w:rsidP="001C1D7C">
      <w:pPr>
        <w:spacing w:before="0" w:after="0"/>
        <w:rPr>
          <w:lang w:val="en-GB"/>
        </w:rPr>
      </w:pPr>
      <w:r w:rsidRPr="00FC493A">
        <w:rPr>
          <w:lang w:val="en-GB"/>
        </w:rPr>
        <w:t>The official listing description</w:t>
      </w:r>
      <w:r>
        <w:rPr>
          <w:lang w:val="en-GB"/>
        </w:rPr>
        <w:t xml:space="preserve"> of </w:t>
      </w:r>
      <w:r w:rsidR="00B47C44" w:rsidRPr="00B47C44">
        <w:rPr>
          <w:b/>
          <w:bCs/>
        </w:rPr>
        <w:t>St Agnes</w:t>
      </w:r>
      <w:r w:rsidR="00B47C44">
        <w:rPr>
          <w:b/>
          <w:bCs/>
        </w:rPr>
        <w:t xml:space="preserve"> </w:t>
      </w:r>
      <w:r w:rsidR="00B47C44">
        <w:rPr>
          <w:lang w:val="en-GB"/>
        </w:rPr>
        <w:t>is</w:t>
      </w:r>
      <w:r w:rsidR="00361A6A">
        <w:rPr>
          <w:lang w:val="en-GB"/>
        </w:rPr>
        <w:t xml:space="preserve"> read as below: </w:t>
      </w:r>
    </w:p>
    <w:p w14:paraId="74D908BA" w14:textId="2B777298" w:rsidR="00F5649B" w:rsidRPr="00B47C44" w:rsidRDefault="00B47C44" w:rsidP="00F5649B">
      <w:pPr>
        <w:spacing w:after="0"/>
        <w:rPr>
          <w:rFonts w:cs="Arial"/>
          <w:b/>
          <w:bCs/>
          <w:i/>
          <w:iCs/>
          <w:lang w:val="en-GB"/>
        </w:rPr>
      </w:pPr>
      <w:r w:rsidRPr="00B47C44">
        <w:rPr>
          <w:i/>
          <w:iCs/>
          <w:lang w:val="en-GB"/>
        </w:rPr>
        <w:t>“</w:t>
      </w:r>
      <w:r w:rsidR="00F5649B" w:rsidRPr="00B47C44">
        <w:rPr>
          <w:rFonts w:cs="Arial"/>
          <w:i/>
          <w:iCs/>
          <w:lang w:val="en-GB"/>
        </w:rPr>
        <w:t>Details</w:t>
      </w:r>
    </w:p>
    <w:p w14:paraId="4530CEAB" w14:textId="44F616BC" w:rsidR="00F5649B" w:rsidRPr="00B47C44" w:rsidRDefault="00F5649B" w:rsidP="00F5649B">
      <w:pPr>
        <w:spacing w:after="0"/>
        <w:rPr>
          <w:rFonts w:cs="Arial"/>
          <w:i/>
          <w:iCs/>
          <w:lang w:val="en-GB"/>
        </w:rPr>
      </w:pPr>
      <w:r w:rsidRPr="00B47C44">
        <w:rPr>
          <w:rFonts w:cs="Arial"/>
          <w:i/>
          <w:iCs/>
          <w:lang w:val="en-GB"/>
        </w:rPr>
        <w:t>SU 7175</w:t>
      </w:r>
      <w:r w:rsidRPr="00B47C44">
        <w:rPr>
          <w:rFonts w:cs="Arial"/>
          <w:i/>
          <w:iCs/>
          <w:lang w:val="en-GB"/>
        </w:rPr>
        <w:br/>
        <w:t>10/324</w:t>
      </w:r>
      <w:r w:rsidRPr="00B47C44">
        <w:rPr>
          <w:rFonts w:cs="Arial"/>
          <w:i/>
          <w:iCs/>
          <w:lang w:val="en-GB"/>
        </w:rPr>
        <w:br/>
      </w:r>
      <w:r w:rsidRPr="00B47C44">
        <w:rPr>
          <w:rFonts w:cs="Arial"/>
          <w:i/>
          <w:iCs/>
          <w:lang w:val="en-GB"/>
        </w:rPr>
        <w:br/>
        <w:t>GROVE HILL</w:t>
      </w:r>
      <w:r w:rsidRPr="00B47C44">
        <w:rPr>
          <w:rFonts w:cs="Arial"/>
          <w:i/>
          <w:iCs/>
          <w:lang w:val="en-GB"/>
        </w:rPr>
        <w:br/>
        <w:t>St Agnes</w:t>
      </w:r>
      <w:r w:rsidRPr="00B47C44">
        <w:rPr>
          <w:rFonts w:cs="Arial"/>
          <w:i/>
          <w:iCs/>
          <w:lang w:val="en-GB"/>
        </w:rPr>
        <w:br/>
      </w:r>
      <w:r w:rsidRPr="00B47C44">
        <w:rPr>
          <w:rFonts w:cs="Arial"/>
          <w:i/>
          <w:iCs/>
          <w:lang w:val="en-GB"/>
        </w:rPr>
        <w:br/>
        <w:t>II</w:t>
      </w:r>
      <w:r w:rsidRPr="00B47C44">
        <w:rPr>
          <w:rFonts w:cs="Arial"/>
          <w:i/>
          <w:iCs/>
          <w:lang w:val="en-GB"/>
        </w:rPr>
        <w:br/>
      </w:r>
      <w:r w:rsidRPr="00B47C44">
        <w:rPr>
          <w:rFonts w:cs="Arial"/>
          <w:i/>
          <w:iCs/>
          <w:lang w:val="en-GB"/>
        </w:rPr>
        <w:br/>
        <w:t xml:space="preserve">Circa 1835. Tudor cottage with scalloped bargeboards to gables, and hoodmoulds to windows. Two storeys flint with brick quoins and dressings to north. Stucco fronted to south with central gable which has vent in shape of cross-arrow loop. Two ranges of windows, casements. Modern sun porch. West front has three gables of uneven size, cross-arrow loop vent in left hand one. Three windows on first floor, glazing bar sashes. Central projecting gable porch with hoodmould to round-headed doorway. Two light mullion </w:t>
      </w:r>
      <w:proofErr w:type="gramStart"/>
      <w:r w:rsidRPr="00B47C44">
        <w:rPr>
          <w:rFonts w:cs="Arial"/>
          <w:i/>
          <w:iCs/>
          <w:lang w:val="en-GB"/>
        </w:rPr>
        <w:t>window</w:t>
      </w:r>
      <w:proofErr w:type="gramEnd"/>
      <w:r w:rsidRPr="00B47C44">
        <w:rPr>
          <w:rFonts w:cs="Arial"/>
          <w:i/>
          <w:iCs/>
          <w:lang w:val="en-GB"/>
        </w:rPr>
        <w:t xml:space="preserve"> to left.</w:t>
      </w:r>
      <w:r w:rsidRPr="00B47C44">
        <w:rPr>
          <w:rFonts w:cs="Arial"/>
          <w:i/>
          <w:iCs/>
          <w:lang w:val="en-GB"/>
        </w:rPr>
        <w:br/>
      </w:r>
      <w:r w:rsidRPr="00B47C44">
        <w:rPr>
          <w:rFonts w:cs="Arial"/>
          <w:i/>
          <w:iCs/>
          <w:lang w:val="en-GB"/>
        </w:rPr>
        <w:br/>
        <w:t>Listing NGR: SU7127575897</w:t>
      </w:r>
      <w:r w:rsidR="00B47C44" w:rsidRPr="00B47C44">
        <w:rPr>
          <w:rFonts w:cs="Arial"/>
          <w:i/>
          <w:iCs/>
          <w:lang w:val="en-GB"/>
        </w:rPr>
        <w:t>”</w:t>
      </w:r>
    </w:p>
    <w:p w14:paraId="64401DDA" w14:textId="55A639DF" w:rsidR="00801AB6" w:rsidRDefault="00801AB6" w:rsidP="00EA12BF">
      <w:pPr>
        <w:rPr>
          <w:rFonts w:cs="Arial"/>
        </w:rPr>
      </w:pPr>
    </w:p>
    <w:p w14:paraId="29E6A900" w14:textId="360B96D1" w:rsidR="007939E7" w:rsidRPr="0017281B" w:rsidRDefault="001841AC" w:rsidP="00EA12BF">
      <w:pPr>
        <w:rPr>
          <w:rFonts w:cs="Arial"/>
        </w:rPr>
      </w:pPr>
      <w:r>
        <w:rPr>
          <w:rFonts w:cs="Arial"/>
        </w:rPr>
        <w:t xml:space="preserve">The historic maps of the application site show that the subject property was known as ‘Woodleigh’ </w:t>
      </w:r>
      <w:r w:rsidR="007939E7">
        <w:rPr>
          <w:rFonts w:cs="Arial"/>
        </w:rPr>
        <w:t xml:space="preserve">from the </w:t>
      </w:r>
      <w:r w:rsidR="00FB3C3F">
        <w:rPr>
          <w:rFonts w:cs="Arial"/>
        </w:rPr>
        <w:t xml:space="preserve">Victorian Period until the 1930s. </w:t>
      </w:r>
      <w:r w:rsidR="007939E7">
        <w:rPr>
          <w:rFonts w:cs="Arial"/>
        </w:rPr>
        <w:t xml:space="preserve">Its front elevation </w:t>
      </w:r>
      <w:r w:rsidR="001F7144">
        <w:rPr>
          <w:rFonts w:cs="Arial"/>
        </w:rPr>
        <w:t>has a</w:t>
      </w:r>
      <w:r w:rsidR="007939E7">
        <w:rPr>
          <w:rFonts w:cs="Arial"/>
        </w:rPr>
        <w:t xml:space="preserve"> projecting </w:t>
      </w:r>
      <w:r w:rsidR="001F7144">
        <w:rPr>
          <w:rFonts w:cs="Arial"/>
        </w:rPr>
        <w:t xml:space="preserve">gable porch sited </w:t>
      </w:r>
      <w:r w:rsidR="0075562D">
        <w:rPr>
          <w:rFonts w:cs="Arial"/>
        </w:rPr>
        <w:t>in the middle of its</w:t>
      </w:r>
      <w:r w:rsidR="001F7144">
        <w:rPr>
          <w:rFonts w:cs="Arial"/>
        </w:rPr>
        <w:t xml:space="preserve"> two gables, </w:t>
      </w:r>
      <w:r w:rsidR="0017281B">
        <w:rPr>
          <w:rFonts w:cs="Arial"/>
        </w:rPr>
        <w:t xml:space="preserve">and its historic lean-to extension to the rear/east elevation constituted the original footprint of the building, which is still legible through the roof of the building. </w:t>
      </w:r>
    </w:p>
    <w:p w14:paraId="7E0EC323" w14:textId="7DA7BE0E" w:rsidR="00EA12BF" w:rsidRPr="00EA12BF" w:rsidRDefault="001A5DF2" w:rsidP="00EA12BF">
      <w:pPr>
        <w:spacing w:before="0"/>
        <w:jc w:val="center"/>
        <w:rPr>
          <w:i/>
          <w:iCs/>
        </w:rPr>
      </w:pPr>
      <w:r>
        <w:rPr>
          <w:i/>
          <w:iCs/>
          <w:noProof/>
        </w:rPr>
        <mc:AlternateContent>
          <mc:Choice Requires="wps">
            <w:drawing>
              <wp:anchor distT="0" distB="0" distL="114300" distR="114300" simplePos="0" relativeHeight="251666432" behindDoc="0" locked="0" layoutInCell="1" allowOverlap="1" wp14:anchorId="27332B6E" wp14:editId="41AD2459">
                <wp:simplePos x="0" y="0"/>
                <wp:positionH relativeFrom="column">
                  <wp:posOffset>2383532</wp:posOffset>
                </wp:positionH>
                <wp:positionV relativeFrom="paragraph">
                  <wp:posOffset>1413939</wp:posOffset>
                </wp:positionV>
                <wp:extent cx="603639" cy="381468"/>
                <wp:effectExtent l="19050" t="19050" r="25400" b="19050"/>
                <wp:wrapNone/>
                <wp:docPr id="1388583390" name="Oval 2"/>
                <wp:cNvGraphicFramePr/>
                <a:graphic xmlns:a="http://schemas.openxmlformats.org/drawingml/2006/main">
                  <a:graphicData uri="http://schemas.microsoft.com/office/word/2010/wordprocessingShape">
                    <wps:wsp>
                      <wps:cNvSpPr/>
                      <wps:spPr>
                        <a:xfrm>
                          <a:off x="0" y="0"/>
                          <a:ext cx="603639" cy="381468"/>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47E098A" id="Oval 2" o:spid="_x0000_s1026" style="position:absolute;margin-left:187.7pt;margin-top:111.35pt;width:47.55pt;height:30.0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" filled="f" strokecolor="#c00000" strokeweight="2.25pt">
                <v:stroke joinstyle="miter"/>
              </v:oval>
            </w:pict>
          </mc:Fallback>
        </mc:AlternateContent>
      </w:r>
      <w:r w:rsidR="00EA12BF" w:rsidRPr="00EA12BF">
        <w:rPr>
          <w:i/>
          <w:iCs/>
          <w:noProof/>
        </w:rPr>
        <w:drawing>
          <wp:inline distT="0" distB="0" distL="0" distR="0" wp14:anchorId="7A5416DD" wp14:editId="2C242655">
            <wp:extent cx="3455647" cy="2436488"/>
            <wp:effectExtent l="0" t="0" r="0" b="2540"/>
            <wp:docPr id="960067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67225" name=""/>
                    <pic:cNvPicPr/>
                  </pic:nvPicPr>
                  <pic:blipFill>
                    <a:blip r:embed="rId13"/>
                    <a:stretch>
                      <a:fillRect/>
                    </a:stretch>
                  </pic:blipFill>
                  <pic:spPr>
                    <a:xfrm>
                      <a:off x="0" y="0"/>
                      <a:ext cx="3470248" cy="2446783"/>
                    </a:xfrm>
                    <a:prstGeom prst="rect">
                      <a:avLst/>
                    </a:prstGeom>
                  </pic:spPr>
                </pic:pic>
              </a:graphicData>
            </a:graphic>
          </wp:inline>
        </w:drawing>
      </w:r>
    </w:p>
    <w:p w14:paraId="1761067C" w14:textId="7C9C696A" w:rsidR="00EA12BF" w:rsidRPr="00EA12BF" w:rsidRDefault="00EA12BF" w:rsidP="00EA12BF">
      <w:pPr>
        <w:spacing w:before="0"/>
        <w:jc w:val="center"/>
        <w:rPr>
          <w:i/>
          <w:iCs/>
        </w:rPr>
      </w:pPr>
      <w:r w:rsidRPr="00EA12BF">
        <w:rPr>
          <w:i/>
          <w:iCs/>
        </w:rPr>
        <w:t>The Ordnance Survey</w:t>
      </w:r>
      <w:r w:rsidR="001A5DF2">
        <w:rPr>
          <w:i/>
          <w:iCs/>
        </w:rPr>
        <w:t xml:space="preserve"> (OS)</w:t>
      </w:r>
      <w:r w:rsidRPr="00EA12BF">
        <w:rPr>
          <w:i/>
          <w:iCs/>
        </w:rPr>
        <w:t xml:space="preserve"> Map dated 1877 – 78 (published in1882)</w:t>
      </w:r>
      <w:r>
        <w:rPr>
          <w:i/>
          <w:iCs/>
        </w:rPr>
        <w:t>, St Agnes is annotated as ‘Woodleigh’</w:t>
      </w:r>
    </w:p>
    <w:p w14:paraId="004284C3" w14:textId="77777777" w:rsidR="00EA12BF" w:rsidRDefault="00EA12BF" w:rsidP="00EA12BF"/>
    <w:p w14:paraId="12EBEBC8" w14:textId="4BC90205" w:rsidR="00EA12BF" w:rsidRPr="001A5DF2" w:rsidRDefault="001A5DF2" w:rsidP="001A5DF2">
      <w:pPr>
        <w:spacing w:before="0"/>
        <w:jc w:val="center"/>
        <w:rPr>
          <w:i/>
          <w:iCs/>
        </w:rPr>
      </w:pPr>
      <w:r>
        <w:rPr>
          <w:i/>
          <w:iCs/>
          <w:noProof/>
        </w:rPr>
        <mc:AlternateContent>
          <mc:Choice Requires="wps">
            <w:drawing>
              <wp:anchor distT="0" distB="0" distL="114300" distR="114300" simplePos="0" relativeHeight="251668480" behindDoc="0" locked="0" layoutInCell="1" allowOverlap="1" wp14:anchorId="23705589" wp14:editId="6728AA3E">
                <wp:simplePos x="0" y="0"/>
                <wp:positionH relativeFrom="column">
                  <wp:posOffset>2229847</wp:posOffset>
                </wp:positionH>
                <wp:positionV relativeFrom="paragraph">
                  <wp:posOffset>2120888</wp:posOffset>
                </wp:positionV>
                <wp:extent cx="981508" cy="749495"/>
                <wp:effectExtent l="19050" t="19050" r="28575" b="12700"/>
                <wp:wrapNone/>
                <wp:docPr id="142756438" name="Oval 2"/>
                <wp:cNvGraphicFramePr/>
                <a:graphic xmlns:a="http://schemas.openxmlformats.org/drawingml/2006/main">
                  <a:graphicData uri="http://schemas.microsoft.com/office/word/2010/wordprocessingShape">
                    <wps:wsp>
                      <wps:cNvSpPr/>
                      <wps:spPr>
                        <a:xfrm>
                          <a:off x="0" y="0"/>
                          <a:ext cx="981508" cy="749495"/>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680FF0" id="Oval 2" o:spid="_x0000_s1026" style="position:absolute;margin-left:175.6pt;margin-top:167pt;width:77.3pt;height: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" filled="f" strokecolor="#c00000" strokeweight="2.25pt">
                <v:stroke joinstyle="miter"/>
              </v:oval>
            </w:pict>
          </mc:Fallback>
        </mc:AlternateContent>
      </w:r>
      <w:r w:rsidR="00EA12BF" w:rsidRPr="001A5DF2">
        <w:rPr>
          <w:i/>
          <w:iCs/>
          <w:noProof/>
        </w:rPr>
        <w:drawing>
          <wp:inline distT="0" distB="0" distL="0" distR="0" wp14:anchorId="5CA08447" wp14:editId="044BEAEB">
            <wp:extent cx="5015176" cy="3636642"/>
            <wp:effectExtent l="0" t="0" r="0" b="2540"/>
            <wp:docPr id="815378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78747" name=""/>
                    <pic:cNvPicPr/>
                  </pic:nvPicPr>
                  <pic:blipFill>
                    <a:blip r:embed="rId14"/>
                    <a:stretch>
                      <a:fillRect/>
                    </a:stretch>
                  </pic:blipFill>
                  <pic:spPr>
                    <a:xfrm>
                      <a:off x="0" y="0"/>
                      <a:ext cx="5027587" cy="3645642"/>
                    </a:xfrm>
                    <a:prstGeom prst="rect">
                      <a:avLst/>
                    </a:prstGeom>
                  </pic:spPr>
                </pic:pic>
              </a:graphicData>
            </a:graphic>
          </wp:inline>
        </w:drawing>
      </w:r>
    </w:p>
    <w:p w14:paraId="2F27D11D" w14:textId="7D245694" w:rsidR="00EA12BF" w:rsidRDefault="001A5DF2" w:rsidP="001A5DF2">
      <w:pPr>
        <w:spacing w:before="0"/>
        <w:jc w:val="center"/>
        <w:rPr>
          <w:i/>
          <w:iCs/>
        </w:rPr>
      </w:pPr>
      <w:r w:rsidRPr="001A5DF2">
        <w:rPr>
          <w:i/>
          <w:iCs/>
        </w:rPr>
        <w:t xml:space="preserve">The OS Map dated </w:t>
      </w:r>
      <w:r w:rsidR="00EA12BF" w:rsidRPr="001A5DF2">
        <w:rPr>
          <w:i/>
          <w:iCs/>
        </w:rPr>
        <w:t>1897 (</w:t>
      </w:r>
      <w:r w:rsidRPr="001A5DF2">
        <w:rPr>
          <w:i/>
          <w:iCs/>
        </w:rPr>
        <w:t xml:space="preserve">published in </w:t>
      </w:r>
      <w:r w:rsidR="00EA12BF" w:rsidRPr="001A5DF2">
        <w:rPr>
          <w:i/>
          <w:iCs/>
        </w:rPr>
        <w:t>1899)</w:t>
      </w:r>
    </w:p>
    <w:p w14:paraId="784CCF47" w14:textId="77777777" w:rsidR="001A5DF2" w:rsidRPr="001A5DF2" w:rsidRDefault="001A5DF2" w:rsidP="001A5DF2">
      <w:pPr>
        <w:spacing w:before="0"/>
        <w:jc w:val="center"/>
        <w:rPr>
          <w:i/>
          <w:iCs/>
        </w:rPr>
      </w:pPr>
    </w:p>
    <w:p w14:paraId="258E0381" w14:textId="795F5AC5" w:rsidR="00EA12BF" w:rsidRDefault="00AA15A4" w:rsidP="001A5DF2">
      <w:pPr>
        <w:spacing w:before="0"/>
        <w:jc w:val="center"/>
      </w:pPr>
      <w:r>
        <w:rPr>
          <w:i/>
          <w:iCs/>
          <w:noProof/>
        </w:rPr>
        <mc:AlternateContent>
          <mc:Choice Requires="wps">
            <w:drawing>
              <wp:anchor distT="0" distB="0" distL="114300" distR="114300" simplePos="0" relativeHeight="251670528" behindDoc="0" locked="0" layoutInCell="1" allowOverlap="1" wp14:anchorId="43CB32E1" wp14:editId="5A8B50FC">
                <wp:simplePos x="0" y="0"/>
                <wp:positionH relativeFrom="column">
                  <wp:posOffset>2793941</wp:posOffset>
                </wp:positionH>
                <wp:positionV relativeFrom="paragraph">
                  <wp:posOffset>2191525</wp:posOffset>
                </wp:positionV>
                <wp:extent cx="981508" cy="749495"/>
                <wp:effectExtent l="19050" t="19050" r="28575" b="12700"/>
                <wp:wrapNone/>
                <wp:docPr id="2057794018" name="Oval 2"/>
                <wp:cNvGraphicFramePr/>
                <a:graphic xmlns:a="http://schemas.openxmlformats.org/drawingml/2006/main">
                  <a:graphicData uri="http://schemas.microsoft.com/office/word/2010/wordprocessingShape">
                    <wps:wsp>
                      <wps:cNvSpPr/>
                      <wps:spPr>
                        <a:xfrm>
                          <a:off x="0" y="0"/>
                          <a:ext cx="981508" cy="749495"/>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D333C0" id="Oval 2" o:spid="_x0000_s1026" style="position:absolute;margin-left:220pt;margin-top:172.55pt;width:77.3pt;height: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" filled="f" strokecolor="#c00000" strokeweight="2.25pt">
                <v:stroke joinstyle="miter"/>
              </v:oval>
            </w:pict>
          </mc:Fallback>
        </mc:AlternateContent>
      </w:r>
      <w:r w:rsidR="00EA12BF" w:rsidRPr="009E2CDB">
        <w:rPr>
          <w:noProof/>
        </w:rPr>
        <w:drawing>
          <wp:inline distT="0" distB="0" distL="0" distR="0" wp14:anchorId="41C47E25" wp14:editId="64BD613F">
            <wp:extent cx="5009566" cy="3393917"/>
            <wp:effectExtent l="0" t="0" r="635" b="0"/>
            <wp:docPr id="1136764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64575" name=""/>
                    <pic:cNvPicPr/>
                  </pic:nvPicPr>
                  <pic:blipFill>
                    <a:blip r:embed="rId15"/>
                    <a:stretch>
                      <a:fillRect/>
                    </a:stretch>
                  </pic:blipFill>
                  <pic:spPr>
                    <a:xfrm>
                      <a:off x="0" y="0"/>
                      <a:ext cx="5019368" cy="3400558"/>
                    </a:xfrm>
                    <a:prstGeom prst="rect">
                      <a:avLst/>
                    </a:prstGeom>
                  </pic:spPr>
                </pic:pic>
              </a:graphicData>
            </a:graphic>
          </wp:inline>
        </w:drawing>
      </w:r>
    </w:p>
    <w:p w14:paraId="542927A8" w14:textId="2D6C3309" w:rsidR="00EA12BF" w:rsidRDefault="001A5DF2" w:rsidP="001A5DF2">
      <w:pPr>
        <w:spacing w:before="0"/>
        <w:jc w:val="center"/>
      </w:pPr>
      <w:r>
        <w:t xml:space="preserve">The OS Map dated </w:t>
      </w:r>
      <w:r w:rsidR="00EA12BF">
        <w:t>1897 (</w:t>
      </w:r>
      <w:r>
        <w:t xml:space="preserve">published in </w:t>
      </w:r>
      <w:r w:rsidR="00EA12BF">
        <w:t>1900)</w:t>
      </w:r>
    </w:p>
    <w:p w14:paraId="49E32FEC" w14:textId="5A2A396A" w:rsidR="00EA12BF" w:rsidRPr="001A5DF2" w:rsidRDefault="00AA15A4" w:rsidP="001A5DF2">
      <w:pPr>
        <w:spacing w:before="0"/>
        <w:jc w:val="center"/>
        <w:rPr>
          <w:i/>
          <w:iCs/>
        </w:rPr>
      </w:pPr>
      <w:r>
        <w:rPr>
          <w:i/>
          <w:iCs/>
          <w:noProof/>
        </w:rPr>
        <w:lastRenderedPageBreak/>
        <mc:AlternateContent>
          <mc:Choice Requires="wps">
            <w:drawing>
              <wp:anchor distT="0" distB="0" distL="114300" distR="114300" simplePos="0" relativeHeight="251672576" behindDoc="0" locked="0" layoutInCell="1" allowOverlap="1" wp14:anchorId="20E98F78" wp14:editId="00DD3E70">
                <wp:simplePos x="0" y="0"/>
                <wp:positionH relativeFrom="column">
                  <wp:posOffset>2641584</wp:posOffset>
                </wp:positionH>
                <wp:positionV relativeFrom="paragraph">
                  <wp:posOffset>2676260</wp:posOffset>
                </wp:positionV>
                <wp:extent cx="1091694" cy="749495"/>
                <wp:effectExtent l="19050" t="19050" r="13335" b="12700"/>
                <wp:wrapNone/>
                <wp:docPr id="982248174" name="Oval 2"/>
                <wp:cNvGraphicFramePr/>
                <a:graphic xmlns:a="http://schemas.openxmlformats.org/drawingml/2006/main">
                  <a:graphicData uri="http://schemas.microsoft.com/office/word/2010/wordprocessingShape">
                    <wps:wsp>
                      <wps:cNvSpPr/>
                      <wps:spPr>
                        <a:xfrm>
                          <a:off x="0" y="0"/>
                          <a:ext cx="1091694" cy="749495"/>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12A1DD" id="Oval 2" o:spid="_x0000_s1026" style="position:absolute;margin-left:208pt;margin-top:210.75pt;width:85.95pt;height:5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" filled="f" strokecolor="#c00000" strokeweight="2.25pt">
                <v:stroke joinstyle="miter"/>
              </v:oval>
            </w:pict>
          </mc:Fallback>
        </mc:AlternateContent>
      </w:r>
      <w:r w:rsidR="00EA12BF" w:rsidRPr="001A5DF2">
        <w:rPr>
          <w:i/>
          <w:iCs/>
          <w:noProof/>
        </w:rPr>
        <w:drawing>
          <wp:inline distT="0" distB="0" distL="0" distR="0" wp14:anchorId="5EE3BF6D" wp14:editId="018560A0">
            <wp:extent cx="5026395" cy="3449869"/>
            <wp:effectExtent l="0" t="0" r="3175" b="0"/>
            <wp:docPr id="774929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29677" name=""/>
                    <pic:cNvPicPr/>
                  </pic:nvPicPr>
                  <pic:blipFill>
                    <a:blip r:embed="rId16"/>
                    <a:stretch>
                      <a:fillRect/>
                    </a:stretch>
                  </pic:blipFill>
                  <pic:spPr>
                    <a:xfrm>
                      <a:off x="0" y="0"/>
                      <a:ext cx="5035590" cy="3456180"/>
                    </a:xfrm>
                    <a:prstGeom prst="rect">
                      <a:avLst/>
                    </a:prstGeom>
                  </pic:spPr>
                </pic:pic>
              </a:graphicData>
            </a:graphic>
          </wp:inline>
        </w:drawing>
      </w:r>
    </w:p>
    <w:p w14:paraId="2BB24D0C" w14:textId="0C675106" w:rsidR="00EA12BF" w:rsidRDefault="001A5DF2" w:rsidP="001A5DF2">
      <w:pPr>
        <w:spacing w:before="0"/>
        <w:jc w:val="center"/>
        <w:rPr>
          <w:i/>
          <w:iCs/>
        </w:rPr>
      </w:pPr>
      <w:r w:rsidRPr="001A5DF2">
        <w:rPr>
          <w:i/>
          <w:iCs/>
        </w:rPr>
        <w:t xml:space="preserve">The OS Map dated </w:t>
      </w:r>
      <w:r w:rsidR="00EA12BF" w:rsidRPr="001A5DF2">
        <w:rPr>
          <w:i/>
          <w:iCs/>
        </w:rPr>
        <w:t>1910 (</w:t>
      </w:r>
      <w:r w:rsidRPr="001A5DF2">
        <w:rPr>
          <w:i/>
          <w:iCs/>
        </w:rPr>
        <w:t xml:space="preserve">published in </w:t>
      </w:r>
      <w:r w:rsidR="00EA12BF" w:rsidRPr="001A5DF2">
        <w:rPr>
          <w:i/>
          <w:iCs/>
        </w:rPr>
        <w:t>1913)</w:t>
      </w:r>
    </w:p>
    <w:p w14:paraId="7CDA2DAF" w14:textId="77777777" w:rsidR="001A5DF2" w:rsidRPr="001A5DF2" w:rsidRDefault="001A5DF2" w:rsidP="001A5DF2">
      <w:pPr>
        <w:spacing w:before="0"/>
        <w:jc w:val="center"/>
        <w:rPr>
          <w:i/>
          <w:iCs/>
        </w:rPr>
      </w:pPr>
    </w:p>
    <w:p w14:paraId="724296CE" w14:textId="42B110A0" w:rsidR="00EA12BF" w:rsidRPr="001A5DF2" w:rsidRDefault="00AA15A4" w:rsidP="001A5DF2">
      <w:pPr>
        <w:spacing w:before="0"/>
        <w:jc w:val="center"/>
        <w:rPr>
          <w:i/>
          <w:iCs/>
        </w:rPr>
      </w:pPr>
      <w:r>
        <w:rPr>
          <w:i/>
          <w:iCs/>
          <w:noProof/>
        </w:rPr>
        <mc:AlternateContent>
          <mc:Choice Requires="wps">
            <w:drawing>
              <wp:anchor distT="0" distB="0" distL="114300" distR="114300" simplePos="0" relativeHeight="251674624" behindDoc="0" locked="0" layoutInCell="1" allowOverlap="1" wp14:anchorId="1DD79DF9" wp14:editId="1F15B6B2">
                <wp:simplePos x="0" y="0"/>
                <wp:positionH relativeFrom="column">
                  <wp:posOffset>2669330</wp:posOffset>
                </wp:positionH>
                <wp:positionV relativeFrom="paragraph">
                  <wp:posOffset>1835785</wp:posOffset>
                </wp:positionV>
                <wp:extent cx="1041205" cy="749495"/>
                <wp:effectExtent l="19050" t="19050" r="26035" b="12700"/>
                <wp:wrapNone/>
                <wp:docPr id="1081155602" name="Oval 2"/>
                <wp:cNvGraphicFramePr/>
                <a:graphic xmlns:a="http://schemas.openxmlformats.org/drawingml/2006/main">
                  <a:graphicData uri="http://schemas.microsoft.com/office/word/2010/wordprocessingShape">
                    <wps:wsp>
                      <wps:cNvSpPr/>
                      <wps:spPr>
                        <a:xfrm>
                          <a:off x="0" y="0"/>
                          <a:ext cx="1041205" cy="749495"/>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B7BB8F" id="Oval 2" o:spid="_x0000_s1026" style="position:absolute;margin-left:210.2pt;margin-top:144.55pt;width:82pt;height:5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" filled="f" strokecolor="#c00000" strokeweight="2.25pt">
                <v:stroke joinstyle="miter"/>
              </v:oval>
            </w:pict>
          </mc:Fallback>
        </mc:AlternateContent>
      </w:r>
      <w:r w:rsidR="00EA12BF" w:rsidRPr="001A5DF2">
        <w:rPr>
          <w:i/>
          <w:iCs/>
          <w:noProof/>
        </w:rPr>
        <w:drawing>
          <wp:inline distT="0" distB="0" distL="0" distR="0" wp14:anchorId="71C1AA9F" wp14:editId="2DBB870E">
            <wp:extent cx="4420925" cy="3175366"/>
            <wp:effectExtent l="0" t="0" r="0" b="6350"/>
            <wp:docPr id="390014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14699" name=""/>
                    <pic:cNvPicPr/>
                  </pic:nvPicPr>
                  <pic:blipFill>
                    <a:blip r:embed="rId17"/>
                    <a:stretch>
                      <a:fillRect/>
                    </a:stretch>
                  </pic:blipFill>
                  <pic:spPr>
                    <a:xfrm>
                      <a:off x="0" y="0"/>
                      <a:ext cx="4422991" cy="3176850"/>
                    </a:xfrm>
                    <a:prstGeom prst="rect">
                      <a:avLst/>
                    </a:prstGeom>
                  </pic:spPr>
                </pic:pic>
              </a:graphicData>
            </a:graphic>
          </wp:inline>
        </w:drawing>
      </w:r>
    </w:p>
    <w:p w14:paraId="7FA047AE" w14:textId="3E8C92EB" w:rsidR="00EA12BF" w:rsidRPr="001A5DF2" w:rsidRDefault="001A5DF2" w:rsidP="001A5DF2">
      <w:pPr>
        <w:spacing w:before="0"/>
        <w:jc w:val="center"/>
        <w:rPr>
          <w:i/>
          <w:iCs/>
        </w:rPr>
      </w:pPr>
      <w:r w:rsidRPr="001A5DF2">
        <w:rPr>
          <w:i/>
          <w:iCs/>
        </w:rPr>
        <w:t xml:space="preserve">The OS Map dated </w:t>
      </w:r>
      <w:r w:rsidR="00EA12BF" w:rsidRPr="001A5DF2">
        <w:rPr>
          <w:i/>
          <w:iCs/>
        </w:rPr>
        <w:t>1932</w:t>
      </w:r>
    </w:p>
    <w:p w14:paraId="42EADF50" w14:textId="1F0E851C" w:rsidR="00EA12BF" w:rsidRPr="001A5DF2" w:rsidRDefault="00AA15A4" w:rsidP="001A5DF2">
      <w:pPr>
        <w:spacing w:before="0"/>
        <w:jc w:val="center"/>
        <w:rPr>
          <w:i/>
          <w:iCs/>
        </w:rPr>
      </w:pPr>
      <w:r>
        <w:rPr>
          <w:i/>
          <w:iCs/>
          <w:noProof/>
        </w:rPr>
        <w:lastRenderedPageBreak/>
        <mc:AlternateContent>
          <mc:Choice Requires="wps">
            <w:drawing>
              <wp:anchor distT="0" distB="0" distL="114300" distR="114300" simplePos="0" relativeHeight="251676672" behindDoc="0" locked="0" layoutInCell="1" allowOverlap="1" wp14:anchorId="0B1550BA" wp14:editId="1D46D16D">
                <wp:simplePos x="0" y="0"/>
                <wp:positionH relativeFrom="column">
                  <wp:posOffset>2596706</wp:posOffset>
                </wp:positionH>
                <wp:positionV relativeFrom="paragraph">
                  <wp:posOffset>2090619</wp:posOffset>
                </wp:positionV>
                <wp:extent cx="1422673" cy="869326"/>
                <wp:effectExtent l="19050" t="19050" r="25400" b="26035"/>
                <wp:wrapNone/>
                <wp:docPr id="1412694911" name="Oval 2"/>
                <wp:cNvGraphicFramePr/>
                <a:graphic xmlns:a="http://schemas.openxmlformats.org/drawingml/2006/main">
                  <a:graphicData uri="http://schemas.microsoft.com/office/word/2010/wordprocessingShape">
                    <wps:wsp>
                      <wps:cNvSpPr/>
                      <wps:spPr>
                        <a:xfrm>
                          <a:off x="0" y="0"/>
                          <a:ext cx="1422673" cy="869326"/>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E01595" id="Oval 2" o:spid="_x0000_s1026" style="position:absolute;margin-left:204.45pt;margin-top:164.6pt;width:112pt;height:68.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" filled="f" strokecolor="#c00000" strokeweight="2.25pt">
                <v:stroke joinstyle="miter"/>
              </v:oval>
            </w:pict>
          </mc:Fallback>
        </mc:AlternateContent>
      </w:r>
      <w:r w:rsidR="00EA12BF" w:rsidRPr="001A5DF2">
        <w:rPr>
          <w:i/>
          <w:iCs/>
          <w:noProof/>
        </w:rPr>
        <w:drawing>
          <wp:inline distT="0" distB="0" distL="0" distR="0" wp14:anchorId="0E38F024" wp14:editId="39615691">
            <wp:extent cx="4603805" cy="3990202"/>
            <wp:effectExtent l="0" t="0" r="6350" b="0"/>
            <wp:docPr id="633226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26375" name=""/>
                    <pic:cNvPicPr/>
                  </pic:nvPicPr>
                  <pic:blipFill>
                    <a:blip r:embed="rId18"/>
                    <a:stretch>
                      <a:fillRect/>
                    </a:stretch>
                  </pic:blipFill>
                  <pic:spPr>
                    <a:xfrm>
                      <a:off x="0" y="0"/>
                      <a:ext cx="4606111" cy="3992200"/>
                    </a:xfrm>
                    <a:prstGeom prst="rect">
                      <a:avLst/>
                    </a:prstGeom>
                  </pic:spPr>
                </pic:pic>
              </a:graphicData>
            </a:graphic>
          </wp:inline>
        </w:drawing>
      </w:r>
    </w:p>
    <w:p w14:paraId="4785D8B4" w14:textId="53B8202B" w:rsidR="00EA12BF" w:rsidRDefault="001A5DF2" w:rsidP="001A5DF2">
      <w:pPr>
        <w:spacing w:before="0"/>
        <w:jc w:val="center"/>
        <w:rPr>
          <w:i/>
          <w:iCs/>
        </w:rPr>
      </w:pPr>
      <w:r w:rsidRPr="001A5DF2">
        <w:rPr>
          <w:i/>
          <w:iCs/>
        </w:rPr>
        <w:t xml:space="preserve">The OS Map dated </w:t>
      </w:r>
      <w:r w:rsidR="00EA12BF" w:rsidRPr="001A5DF2">
        <w:rPr>
          <w:i/>
          <w:iCs/>
        </w:rPr>
        <w:t>1936 (</w:t>
      </w:r>
      <w:r w:rsidRPr="001A5DF2">
        <w:rPr>
          <w:i/>
          <w:iCs/>
        </w:rPr>
        <w:t xml:space="preserve">published in </w:t>
      </w:r>
      <w:r w:rsidR="00EA12BF" w:rsidRPr="001A5DF2">
        <w:rPr>
          <w:i/>
          <w:iCs/>
        </w:rPr>
        <w:t>1938)</w:t>
      </w:r>
    </w:p>
    <w:p w14:paraId="57808125" w14:textId="77777777" w:rsidR="001A5DF2" w:rsidRPr="001A5DF2" w:rsidRDefault="001A5DF2" w:rsidP="001A5DF2">
      <w:pPr>
        <w:spacing w:before="0"/>
        <w:jc w:val="center"/>
        <w:rPr>
          <w:i/>
          <w:iCs/>
        </w:rPr>
      </w:pPr>
    </w:p>
    <w:p w14:paraId="74D746A8" w14:textId="40DCF1BA" w:rsidR="00EA12BF" w:rsidRPr="001A5DF2" w:rsidRDefault="00AA15A4" w:rsidP="001A5DF2">
      <w:pPr>
        <w:spacing w:before="0"/>
        <w:jc w:val="center"/>
        <w:rPr>
          <w:i/>
          <w:iCs/>
        </w:rPr>
      </w:pPr>
      <w:r>
        <w:rPr>
          <w:i/>
          <w:iCs/>
          <w:noProof/>
        </w:rPr>
        <mc:AlternateContent>
          <mc:Choice Requires="wps">
            <w:drawing>
              <wp:anchor distT="0" distB="0" distL="114300" distR="114300" simplePos="0" relativeHeight="251678720" behindDoc="0" locked="0" layoutInCell="1" allowOverlap="1" wp14:anchorId="77325012" wp14:editId="1F26AE47">
                <wp:simplePos x="0" y="0"/>
                <wp:positionH relativeFrom="column">
                  <wp:posOffset>2753781</wp:posOffset>
                </wp:positionH>
                <wp:positionV relativeFrom="paragraph">
                  <wp:posOffset>1497860</wp:posOffset>
                </wp:positionV>
                <wp:extent cx="1972434" cy="1327306"/>
                <wp:effectExtent l="19050" t="19050" r="27940" b="25400"/>
                <wp:wrapNone/>
                <wp:docPr id="85813755" name="Oval 2"/>
                <wp:cNvGraphicFramePr/>
                <a:graphic xmlns:a="http://schemas.openxmlformats.org/drawingml/2006/main">
                  <a:graphicData uri="http://schemas.microsoft.com/office/word/2010/wordprocessingShape">
                    <wps:wsp>
                      <wps:cNvSpPr/>
                      <wps:spPr>
                        <a:xfrm>
                          <a:off x="0" y="0"/>
                          <a:ext cx="1972434" cy="1327306"/>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18A0DF" id="Oval 2" o:spid="_x0000_s1026" style="position:absolute;margin-left:216.85pt;margin-top:117.95pt;width:155.3pt;height:10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" filled="f" strokecolor="#c00000" strokeweight="2.25pt">
                <v:stroke joinstyle="miter"/>
              </v:oval>
            </w:pict>
          </mc:Fallback>
        </mc:AlternateContent>
      </w:r>
      <w:r w:rsidR="00EA12BF" w:rsidRPr="001A5DF2">
        <w:rPr>
          <w:i/>
          <w:iCs/>
          <w:noProof/>
        </w:rPr>
        <w:drawing>
          <wp:inline distT="0" distB="0" distL="0" distR="0" wp14:anchorId="6642C912" wp14:editId="2B28B3EC">
            <wp:extent cx="4850296" cy="3525143"/>
            <wp:effectExtent l="0" t="0" r="7620" b="0"/>
            <wp:docPr id="1785574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74179" name=""/>
                    <pic:cNvPicPr/>
                  </pic:nvPicPr>
                  <pic:blipFill>
                    <a:blip r:embed="rId19"/>
                    <a:stretch>
                      <a:fillRect/>
                    </a:stretch>
                  </pic:blipFill>
                  <pic:spPr>
                    <a:xfrm>
                      <a:off x="0" y="0"/>
                      <a:ext cx="4855732" cy="3529093"/>
                    </a:xfrm>
                    <a:prstGeom prst="rect">
                      <a:avLst/>
                    </a:prstGeom>
                  </pic:spPr>
                </pic:pic>
              </a:graphicData>
            </a:graphic>
          </wp:inline>
        </w:drawing>
      </w:r>
    </w:p>
    <w:p w14:paraId="01BE9000" w14:textId="09E64F15" w:rsidR="00EA12BF" w:rsidRPr="001A5DF2" w:rsidRDefault="001A5DF2" w:rsidP="001A5DF2">
      <w:pPr>
        <w:spacing w:before="0"/>
        <w:jc w:val="center"/>
        <w:rPr>
          <w:i/>
          <w:iCs/>
        </w:rPr>
      </w:pPr>
      <w:r w:rsidRPr="001A5DF2">
        <w:rPr>
          <w:i/>
          <w:iCs/>
        </w:rPr>
        <w:t xml:space="preserve">The OS Map dated </w:t>
      </w:r>
      <w:r w:rsidR="00EA12BF" w:rsidRPr="001A5DF2">
        <w:rPr>
          <w:i/>
          <w:iCs/>
        </w:rPr>
        <w:t>1956</w:t>
      </w:r>
    </w:p>
    <w:p w14:paraId="06A6F1F2" w14:textId="79ABB828" w:rsidR="00EA12BF" w:rsidRDefault="0017281B" w:rsidP="00EA12BF">
      <w:r>
        <w:t xml:space="preserve">It appears that the generous plot of the </w:t>
      </w:r>
      <w:r w:rsidR="00466BFF">
        <w:t xml:space="preserve">listed building </w:t>
      </w:r>
      <w:r w:rsidR="006E3F55">
        <w:t xml:space="preserve">was reduced in size, and modern houses were constructed, while the building underwent some extensions to the south and east after the 1910s, which were replaced with the modern ones in the 1970s and 1980s. </w:t>
      </w:r>
      <w:r w:rsidR="0002522C">
        <w:t>As such, it</w:t>
      </w:r>
      <w:r w:rsidR="00B95C52">
        <w:t xml:space="preserve">s exterior </w:t>
      </w:r>
      <w:r w:rsidR="00BD51F8">
        <w:t xml:space="preserve">retains evidence of its evolution from the 1830s to </w:t>
      </w:r>
      <w:r w:rsidR="00B95C52">
        <w:t xml:space="preserve">the </w:t>
      </w:r>
      <w:r w:rsidR="00BD51F8">
        <w:t xml:space="preserve">Victorian </w:t>
      </w:r>
      <w:r w:rsidR="00B95C52">
        <w:t>Period, modern periods and present times</w:t>
      </w:r>
      <w:r w:rsidR="00475175">
        <w:t xml:space="preserve">, the last of which are the solar panels and water heaters placed on the roof of the property after the 2000s. </w:t>
      </w:r>
    </w:p>
    <w:p w14:paraId="0A30A63F" w14:textId="77777777" w:rsidR="00EA12BF" w:rsidRPr="00484CEC" w:rsidRDefault="00EA12BF" w:rsidP="00484CEC">
      <w:pPr>
        <w:spacing w:before="0"/>
        <w:jc w:val="center"/>
        <w:rPr>
          <w:i/>
          <w:iCs/>
        </w:rPr>
      </w:pPr>
      <w:r w:rsidRPr="00484CEC">
        <w:rPr>
          <w:i/>
          <w:iCs/>
          <w:noProof/>
        </w:rPr>
        <w:lastRenderedPageBreak/>
        <w:drawing>
          <wp:inline distT="0" distB="0" distL="0" distR="0" wp14:anchorId="2EEB47F9" wp14:editId="1334DB00">
            <wp:extent cx="4118776" cy="3861410"/>
            <wp:effectExtent l="0" t="0" r="0" b="6350"/>
            <wp:docPr id="1730008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08451" name=""/>
                    <pic:cNvPicPr/>
                  </pic:nvPicPr>
                  <pic:blipFill>
                    <a:blip r:embed="rId20"/>
                    <a:stretch>
                      <a:fillRect/>
                    </a:stretch>
                  </pic:blipFill>
                  <pic:spPr>
                    <a:xfrm>
                      <a:off x="0" y="0"/>
                      <a:ext cx="4125573" cy="3867782"/>
                    </a:xfrm>
                    <a:prstGeom prst="rect">
                      <a:avLst/>
                    </a:prstGeom>
                  </pic:spPr>
                </pic:pic>
              </a:graphicData>
            </a:graphic>
          </wp:inline>
        </w:drawing>
      </w:r>
    </w:p>
    <w:p w14:paraId="076669D3" w14:textId="75FE1087" w:rsidR="00EA12BF" w:rsidRPr="00484CEC" w:rsidRDefault="00B87F50" w:rsidP="00484CEC">
      <w:pPr>
        <w:spacing w:before="0"/>
        <w:jc w:val="center"/>
        <w:rPr>
          <w:i/>
          <w:iCs/>
        </w:rPr>
      </w:pPr>
      <w:r w:rsidRPr="00484CEC">
        <w:rPr>
          <w:i/>
          <w:iCs/>
        </w:rPr>
        <w:t xml:space="preserve">Aerial photography dated </w:t>
      </w:r>
      <w:r w:rsidR="00EA12BF" w:rsidRPr="00484CEC">
        <w:rPr>
          <w:i/>
          <w:iCs/>
        </w:rPr>
        <w:t>2002</w:t>
      </w:r>
      <w:r w:rsidRPr="00484CEC">
        <w:rPr>
          <w:i/>
          <w:iCs/>
        </w:rPr>
        <w:t xml:space="preserve"> (above) and</w:t>
      </w:r>
      <w:r w:rsidR="00EA12BF" w:rsidRPr="00484CEC">
        <w:rPr>
          <w:i/>
          <w:iCs/>
        </w:rPr>
        <w:t xml:space="preserve"> 2006</w:t>
      </w:r>
      <w:r w:rsidRPr="00484CEC">
        <w:rPr>
          <w:i/>
          <w:iCs/>
        </w:rPr>
        <w:t xml:space="preserve"> (below) (from the Council’s Historic Mapping Tool) – The original footprint is legible through the </w:t>
      </w:r>
      <w:r w:rsidR="00F8586E" w:rsidRPr="00484CEC">
        <w:rPr>
          <w:i/>
          <w:iCs/>
        </w:rPr>
        <w:t xml:space="preserve">tiled roof of the listed building. There </w:t>
      </w:r>
      <w:r w:rsidR="00484CEC" w:rsidRPr="00484CEC">
        <w:rPr>
          <w:i/>
          <w:iCs/>
        </w:rPr>
        <w:t>have</w:t>
      </w:r>
      <w:r w:rsidR="00F8586E" w:rsidRPr="00484CEC">
        <w:rPr>
          <w:i/>
          <w:iCs/>
        </w:rPr>
        <w:t xml:space="preserve"> been no alterations </w:t>
      </w:r>
      <w:r w:rsidR="00484CEC" w:rsidRPr="00484CEC">
        <w:rPr>
          <w:i/>
          <w:iCs/>
        </w:rPr>
        <w:t xml:space="preserve">to the original footprint </w:t>
      </w:r>
      <w:r w:rsidR="00F8586E" w:rsidRPr="00484CEC">
        <w:rPr>
          <w:i/>
          <w:iCs/>
        </w:rPr>
        <w:t xml:space="preserve">since the </w:t>
      </w:r>
      <w:r w:rsidR="00484CEC" w:rsidRPr="00484CEC">
        <w:rPr>
          <w:i/>
          <w:iCs/>
        </w:rPr>
        <w:t>late 19</w:t>
      </w:r>
      <w:r w:rsidR="00484CEC" w:rsidRPr="00484CEC">
        <w:rPr>
          <w:i/>
          <w:iCs/>
          <w:vertAlign w:val="superscript"/>
        </w:rPr>
        <w:t>th</w:t>
      </w:r>
      <w:r w:rsidR="00484CEC" w:rsidRPr="00484CEC">
        <w:rPr>
          <w:i/>
          <w:iCs/>
        </w:rPr>
        <w:t xml:space="preserve"> century</w:t>
      </w:r>
    </w:p>
    <w:p w14:paraId="7EF67A32" w14:textId="77777777" w:rsidR="00EA12BF" w:rsidRDefault="00EA12BF" w:rsidP="00484CEC">
      <w:pPr>
        <w:jc w:val="center"/>
      </w:pPr>
      <w:r w:rsidRPr="00720315">
        <w:rPr>
          <w:noProof/>
        </w:rPr>
        <w:drawing>
          <wp:inline distT="0" distB="0" distL="0" distR="0" wp14:anchorId="6DC243AC" wp14:editId="50AB11EC">
            <wp:extent cx="4097003" cy="4134678"/>
            <wp:effectExtent l="0" t="0" r="0" b="0"/>
            <wp:docPr id="2049557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557134" name=""/>
                    <pic:cNvPicPr/>
                  </pic:nvPicPr>
                  <pic:blipFill>
                    <a:blip r:embed="rId21"/>
                    <a:stretch>
                      <a:fillRect/>
                    </a:stretch>
                  </pic:blipFill>
                  <pic:spPr>
                    <a:xfrm>
                      <a:off x="0" y="0"/>
                      <a:ext cx="4104184" cy="4141925"/>
                    </a:xfrm>
                    <a:prstGeom prst="rect">
                      <a:avLst/>
                    </a:prstGeom>
                  </pic:spPr>
                </pic:pic>
              </a:graphicData>
            </a:graphic>
          </wp:inline>
        </w:drawing>
      </w:r>
    </w:p>
    <w:p w14:paraId="50BAD95B" w14:textId="77777777" w:rsidR="00EA12BF" w:rsidRDefault="00EA12BF" w:rsidP="00484CEC">
      <w:pPr>
        <w:spacing w:before="0"/>
        <w:jc w:val="center"/>
      </w:pPr>
      <w:r w:rsidRPr="003D724D">
        <w:rPr>
          <w:noProof/>
        </w:rPr>
        <w:lastRenderedPageBreak/>
        <w:drawing>
          <wp:inline distT="0" distB="0" distL="0" distR="0" wp14:anchorId="4DDB6F10" wp14:editId="76409AF7">
            <wp:extent cx="4190337" cy="3656912"/>
            <wp:effectExtent l="0" t="0" r="1270" b="1270"/>
            <wp:docPr id="184087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87575" name=""/>
                    <pic:cNvPicPr/>
                  </pic:nvPicPr>
                  <pic:blipFill>
                    <a:blip r:embed="rId22"/>
                    <a:stretch>
                      <a:fillRect/>
                    </a:stretch>
                  </pic:blipFill>
                  <pic:spPr>
                    <a:xfrm>
                      <a:off x="0" y="0"/>
                      <a:ext cx="4205056" cy="3669757"/>
                    </a:xfrm>
                    <a:prstGeom prst="rect">
                      <a:avLst/>
                    </a:prstGeom>
                  </pic:spPr>
                </pic:pic>
              </a:graphicData>
            </a:graphic>
          </wp:inline>
        </w:drawing>
      </w:r>
    </w:p>
    <w:p w14:paraId="2B316861" w14:textId="17C6CDD3" w:rsidR="00EA12BF" w:rsidRDefault="00484CEC" w:rsidP="00484CEC">
      <w:pPr>
        <w:spacing w:before="0"/>
        <w:jc w:val="center"/>
      </w:pPr>
      <w:r w:rsidRPr="00484CEC">
        <w:rPr>
          <w:i/>
          <w:iCs/>
        </w:rPr>
        <w:t>Aerial photography dated 20</w:t>
      </w:r>
      <w:r>
        <w:rPr>
          <w:i/>
          <w:iCs/>
        </w:rPr>
        <w:t>13</w:t>
      </w:r>
      <w:r w:rsidRPr="00484CEC">
        <w:rPr>
          <w:i/>
          <w:iCs/>
        </w:rPr>
        <w:t xml:space="preserve"> (above) and 20</w:t>
      </w:r>
      <w:r>
        <w:rPr>
          <w:i/>
          <w:iCs/>
        </w:rPr>
        <w:t>21</w:t>
      </w:r>
      <w:r w:rsidRPr="00484CEC">
        <w:rPr>
          <w:i/>
          <w:iCs/>
        </w:rPr>
        <w:t xml:space="preserve"> (below) (from the Council’s Historic Mapping Tool)</w:t>
      </w:r>
    </w:p>
    <w:p w14:paraId="217E0F6E" w14:textId="77777777" w:rsidR="00EA12BF" w:rsidRDefault="00EA12BF" w:rsidP="00484CEC">
      <w:pPr>
        <w:jc w:val="center"/>
      </w:pPr>
      <w:r w:rsidRPr="00CE0355">
        <w:rPr>
          <w:noProof/>
        </w:rPr>
        <w:drawing>
          <wp:inline distT="0" distB="0" distL="0" distR="0" wp14:anchorId="2785F3FD" wp14:editId="58EDE6EF">
            <wp:extent cx="4110824" cy="3529224"/>
            <wp:effectExtent l="0" t="0" r="4445" b="0"/>
            <wp:docPr id="1761090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90370" name=""/>
                    <pic:cNvPicPr/>
                  </pic:nvPicPr>
                  <pic:blipFill>
                    <a:blip r:embed="rId23"/>
                    <a:stretch>
                      <a:fillRect/>
                    </a:stretch>
                  </pic:blipFill>
                  <pic:spPr>
                    <a:xfrm>
                      <a:off x="0" y="0"/>
                      <a:ext cx="4118480" cy="3535797"/>
                    </a:xfrm>
                    <a:prstGeom prst="rect">
                      <a:avLst/>
                    </a:prstGeom>
                  </pic:spPr>
                </pic:pic>
              </a:graphicData>
            </a:graphic>
          </wp:inline>
        </w:drawing>
      </w:r>
    </w:p>
    <w:p w14:paraId="5C1F81EC" w14:textId="1735A15F" w:rsidR="00EA12BF" w:rsidRPr="00484CEC" w:rsidRDefault="00534303" w:rsidP="00484CEC">
      <w:pPr>
        <w:spacing w:before="0"/>
        <w:jc w:val="center"/>
        <w:rPr>
          <w:i/>
          <w:iCs/>
        </w:rPr>
      </w:pPr>
      <w:r>
        <w:rPr>
          <w:i/>
          <w:iCs/>
          <w:noProof/>
        </w:rPr>
        <w:lastRenderedPageBreak/>
        <mc:AlternateContent>
          <mc:Choice Requires="wps">
            <w:drawing>
              <wp:anchor distT="0" distB="0" distL="114300" distR="114300" simplePos="0" relativeHeight="251679744" behindDoc="0" locked="0" layoutInCell="1" allowOverlap="1" wp14:anchorId="7F7C6BDC" wp14:editId="6CF33281">
                <wp:simplePos x="0" y="0"/>
                <wp:positionH relativeFrom="column">
                  <wp:posOffset>2689852</wp:posOffset>
                </wp:positionH>
                <wp:positionV relativeFrom="paragraph">
                  <wp:posOffset>1232317</wp:posOffset>
                </wp:positionV>
                <wp:extent cx="1071475" cy="751715"/>
                <wp:effectExtent l="19050" t="19050" r="14605" b="29845"/>
                <wp:wrapNone/>
                <wp:docPr id="1320464129" name="Freeform: Shape 9"/>
                <wp:cNvGraphicFramePr/>
                <a:graphic xmlns:a="http://schemas.openxmlformats.org/drawingml/2006/main">
                  <a:graphicData uri="http://schemas.microsoft.com/office/word/2010/wordprocessingShape">
                    <wps:wsp>
                      <wps:cNvSpPr/>
                      <wps:spPr>
                        <a:xfrm>
                          <a:off x="0" y="0"/>
                          <a:ext cx="1071475" cy="751715"/>
                        </a:xfrm>
                        <a:custGeom>
                          <a:avLst/>
                          <a:gdLst>
                            <a:gd name="csX0" fmla="*/ 50489 w 1071475"/>
                            <a:gd name="csY0" fmla="*/ 560981 h 751715"/>
                            <a:gd name="csX1" fmla="*/ 538543 w 1071475"/>
                            <a:gd name="csY1" fmla="*/ 751715 h 751715"/>
                            <a:gd name="csX2" fmla="*/ 622690 w 1071475"/>
                            <a:gd name="csY2" fmla="*/ 527323 h 751715"/>
                            <a:gd name="csX3" fmla="*/ 959279 w 1071475"/>
                            <a:gd name="csY3" fmla="*/ 673178 h 751715"/>
                            <a:gd name="csX4" fmla="*/ 981718 w 1071475"/>
                            <a:gd name="csY4" fmla="*/ 583421 h 751715"/>
                            <a:gd name="csX5" fmla="*/ 1071475 w 1071475"/>
                            <a:gd name="csY5" fmla="*/ 381467 h 751715"/>
                            <a:gd name="csX6" fmla="*/ 858302 w 1071475"/>
                            <a:gd name="csY6" fmla="*/ 314150 h 751715"/>
                            <a:gd name="csX7" fmla="*/ 886351 w 1071475"/>
                            <a:gd name="csY7" fmla="*/ 235612 h 751715"/>
                            <a:gd name="csX8" fmla="*/ 235612 w 1071475"/>
                            <a:gd name="csY8" fmla="*/ 0 h 751715"/>
                            <a:gd name="csX9" fmla="*/ 179514 w 1071475"/>
                            <a:gd name="csY9" fmla="*/ 145855 h 751715"/>
                            <a:gd name="csX10" fmla="*/ 67318 w 1071475"/>
                            <a:gd name="csY10" fmla="*/ 106586 h 751715"/>
                            <a:gd name="csX11" fmla="*/ 0 w 1071475"/>
                            <a:gd name="csY11" fmla="*/ 308540 h 751715"/>
                            <a:gd name="csX12" fmla="*/ 123416 w 1071475"/>
                            <a:gd name="csY12" fmla="*/ 359028 h 751715"/>
                            <a:gd name="csX13" fmla="*/ 50489 w 1071475"/>
                            <a:gd name="csY13" fmla="*/ 560981 h 7517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071475" h="751715">
                              <a:moveTo>
                                <a:pt x="50489" y="560981"/>
                              </a:moveTo>
                              <a:lnTo>
                                <a:pt x="538543" y="751715"/>
                              </a:lnTo>
                              <a:lnTo>
                                <a:pt x="622690" y="527323"/>
                              </a:lnTo>
                              <a:lnTo>
                                <a:pt x="959279" y="673178"/>
                              </a:lnTo>
                              <a:lnTo>
                                <a:pt x="981718" y="583421"/>
                              </a:lnTo>
                              <a:lnTo>
                                <a:pt x="1071475" y="381467"/>
                              </a:lnTo>
                              <a:lnTo>
                                <a:pt x="858302" y="314150"/>
                              </a:lnTo>
                              <a:lnTo>
                                <a:pt x="886351" y="235612"/>
                              </a:lnTo>
                              <a:lnTo>
                                <a:pt x="235612" y="0"/>
                              </a:lnTo>
                              <a:lnTo>
                                <a:pt x="179514" y="145855"/>
                              </a:lnTo>
                              <a:lnTo>
                                <a:pt x="67318" y="106586"/>
                              </a:lnTo>
                              <a:lnTo>
                                <a:pt x="0" y="308540"/>
                              </a:lnTo>
                              <a:lnTo>
                                <a:pt x="123416" y="359028"/>
                              </a:lnTo>
                              <a:lnTo>
                                <a:pt x="50489" y="560981"/>
                              </a:lnTo>
                              <a:close/>
                            </a:path>
                          </a:pathLst>
                        </a:custGeom>
                        <a:solidFill>
                          <a:srgbClr val="FFFF00">
                            <a:alpha val="40000"/>
                          </a:srgbClr>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5E28EF" id="Freeform: Shape 9" o:spid="_x0000_s1026" style="position:absolute;margin-left:211.8pt;margin-top:97.05pt;width:84.35pt;height:59.2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1071475,75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" path="m50489,560981l538543,751715,622690,527323,959279,673178r22439,-89757l1071475,381467,858302,314150r28049,-78538l235612,,179514,145855,67318,106586,,308540r123416,50488l50489,560981xe" fillcolor="yellow" strokecolor="yellow" strokeweight="1.5pt">
                <v:fill opacity="26214f"/>
                <v:stroke joinstyle="miter"/>
                <v:path arrowok="t" o:connecttype="custom" o:connectlocs="50489,560981;538543,751715;622690,527323;959279,673178;981718,583421;1071475,381467;858302,314150;886351,235612;235612,0;179514,145855;67318,106586;0,308540;123416,359028;50489,560981" o:connectangles="0,0,0,0,0,0,0,0,0,0,0,0,0,0"/>
              </v:shape>
            </w:pict>
          </mc:Fallback>
        </mc:AlternateContent>
      </w:r>
      <w:r w:rsidR="00EA12BF" w:rsidRPr="00484CEC">
        <w:rPr>
          <w:i/>
          <w:iCs/>
          <w:noProof/>
        </w:rPr>
        <w:drawing>
          <wp:inline distT="0" distB="0" distL="0" distR="0" wp14:anchorId="39C1373E" wp14:editId="24673146">
            <wp:extent cx="4336388" cy="3371198"/>
            <wp:effectExtent l="0" t="0" r="7620" b="1270"/>
            <wp:docPr id="1038670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70805" name=""/>
                    <pic:cNvPicPr/>
                  </pic:nvPicPr>
                  <pic:blipFill>
                    <a:blip r:embed="rId24"/>
                    <a:stretch>
                      <a:fillRect/>
                    </a:stretch>
                  </pic:blipFill>
                  <pic:spPr>
                    <a:xfrm>
                      <a:off x="0" y="0"/>
                      <a:ext cx="4349378" cy="3381297"/>
                    </a:xfrm>
                    <a:prstGeom prst="rect">
                      <a:avLst/>
                    </a:prstGeom>
                  </pic:spPr>
                </pic:pic>
              </a:graphicData>
            </a:graphic>
          </wp:inline>
        </w:drawing>
      </w:r>
    </w:p>
    <w:p w14:paraId="3FC8182C" w14:textId="1C1DC2C2" w:rsidR="00EA12BF" w:rsidRPr="009A141C" w:rsidRDefault="00484CEC" w:rsidP="00484CEC">
      <w:pPr>
        <w:spacing w:before="0"/>
        <w:jc w:val="center"/>
      </w:pPr>
      <w:r w:rsidRPr="00484CEC">
        <w:rPr>
          <w:i/>
          <w:iCs/>
        </w:rPr>
        <w:t>Existing Aerial photograph of the listed building (from the Council’s Historic Mapping Tool)</w:t>
      </w:r>
      <w:r w:rsidR="009A141C">
        <w:rPr>
          <w:i/>
          <w:iCs/>
        </w:rPr>
        <w:t xml:space="preserve"> – </w:t>
      </w:r>
      <w:r w:rsidR="009A141C" w:rsidRPr="003C2C4F">
        <w:rPr>
          <w:b/>
          <w:bCs/>
          <w:i/>
          <w:iCs/>
        </w:rPr>
        <w:t>Original footprint</w:t>
      </w:r>
      <w:r w:rsidR="00CC5F10" w:rsidRPr="003C2C4F">
        <w:rPr>
          <w:b/>
          <w:bCs/>
          <w:i/>
          <w:iCs/>
        </w:rPr>
        <w:t xml:space="preserve"> of the building is shown in yellow. The garage extension </w:t>
      </w:r>
      <w:r w:rsidR="003C2C4F" w:rsidRPr="003C2C4F">
        <w:rPr>
          <w:b/>
          <w:bCs/>
          <w:i/>
          <w:iCs/>
        </w:rPr>
        <w:t>i</w:t>
      </w:r>
      <w:r w:rsidR="00CC5F10" w:rsidRPr="003C2C4F">
        <w:rPr>
          <w:b/>
          <w:bCs/>
          <w:i/>
          <w:iCs/>
        </w:rPr>
        <w:t xml:space="preserve">s located to the north, </w:t>
      </w:r>
      <w:r w:rsidR="003C2C4F" w:rsidRPr="003C2C4F">
        <w:rPr>
          <w:b/>
          <w:bCs/>
          <w:i/>
          <w:iCs/>
        </w:rPr>
        <w:t>the lean-to</w:t>
      </w:r>
      <w:r w:rsidR="008F554A" w:rsidRPr="003C2C4F">
        <w:rPr>
          <w:b/>
          <w:bCs/>
          <w:i/>
          <w:iCs/>
        </w:rPr>
        <w:t xml:space="preserve"> conservatory is to the </w:t>
      </w:r>
      <w:r w:rsidR="003C2C4F" w:rsidRPr="003C2C4F">
        <w:rPr>
          <w:b/>
          <w:bCs/>
          <w:i/>
          <w:iCs/>
        </w:rPr>
        <w:t>south-west</w:t>
      </w:r>
      <w:r w:rsidR="008F554A" w:rsidRPr="003C2C4F">
        <w:rPr>
          <w:b/>
          <w:bCs/>
          <w:i/>
          <w:iCs/>
        </w:rPr>
        <w:t xml:space="preserve">, </w:t>
      </w:r>
      <w:r w:rsidR="003C2C4F" w:rsidRPr="003C2C4F">
        <w:rPr>
          <w:b/>
          <w:bCs/>
          <w:i/>
          <w:iCs/>
        </w:rPr>
        <w:t xml:space="preserve">the </w:t>
      </w:r>
      <w:r w:rsidR="00A2251A" w:rsidRPr="003C2C4F">
        <w:rPr>
          <w:b/>
          <w:bCs/>
          <w:i/>
          <w:iCs/>
        </w:rPr>
        <w:t xml:space="preserve">annex </w:t>
      </w:r>
      <w:r w:rsidR="003C2C4F" w:rsidRPr="003C2C4F">
        <w:rPr>
          <w:b/>
          <w:bCs/>
          <w:i/>
          <w:iCs/>
        </w:rPr>
        <w:t>is</w:t>
      </w:r>
      <w:r w:rsidR="00D80591" w:rsidRPr="003C2C4F">
        <w:rPr>
          <w:b/>
          <w:bCs/>
          <w:i/>
          <w:iCs/>
        </w:rPr>
        <w:t xml:space="preserve"> to the </w:t>
      </w:r>
      <w:r w:rsidR="003C2C4F" w:rsidRPr="003C2C4F">
        <w:rPr>
          <w:b/>
          <w:bCs/>
          <w:i/>
          <w:iCs/>
        </w:rPr>
        <w:t>south-east,</w:t>
      </w:r>
      <w:r w:rsidR="00D80591" w:rsidRPr="003C2C4F">
        <w:rPr>
          <w:b/>
          <w:bCs/>
          <w:i/>
          <w:iCs/>
        </w:rPr>
        <w:t xml:space="preserve"> and </w:t>
      </w:r>
      <w:r w:rsidR="0022133A" w:rsidRPr="003C2C4F">
        <w:rPr>
          <w:b/>
          <w:bCs/>
          <w:i/>
          <w:iCs/>
        </w:rPr>
        <w:t xml:space="preserve">small extensions to </w:t>
      </w:r>
      <w:r w:rsidR="003C2C4F" w:rsidRPr="003C2C4F">
        <w:rPr>
          <w:b/>
          <w:bCs/>
          <w:i/>
          <w:iCs/>
        </w:rPr>
        <w:t xml:space="preserve">the </w:t>
      </w:r>
      <w:r w:rsidR="00D80591" w:rsidRPr="003C2C4F">
        <w:rPr>
          <w:b/>
          <w:bCs/>
          <w:i/>
          <w:iCs/>
        </w:rPr>
        <w:t xml:space="preserve">bathroom </w:t>
      </w:r>
      <w:r w:rsidR="003C2C4F" w:rsidRPr="003C2C4F">
        <w:rPr>
          <w:b/>
          <w:bCs/>
          <w:i/>
          <w:iCs/>
        </w:rPr>
        <w:t xml:space="preserve">are </w:t>
      </w:r>
      <w:r w:rsidR="00D80591" w:rsidRPr="003C2C4F">
        <w:rPr>
          <w:b/>
          <w:bCs/>
          <w:i/>
          <w:iCs/>
        </w:rPr>
        <w:t xml:space="preserve">to the </w:t>
      </w:r>
      <w:r w:rsidR="003C2C4F" w:rsidRPr="003C2C4F">
        <w:rPr>
          <w:b/>
          <w:bCs/>
          <w:i/>
          <w:iCs/>
        </w:rPr>
        <w:t>north-east</w:t>
      </w:r>
      <w:r w:rsidR="0022133A" w:rsidRPr="003C2C4F">
        <w:rPr>
          <w:b/>
          <w:bCs/>
          <w:i/>
          <w:iCs/>
        </w:rPr>
        <w:t xml:space="preserve"> </w:t>
      </w:r>
      <w:r w:rsidR="003C2C4F" w:rsidRPr="003C2C4F">
        <w:rPr>
          <w:b/>
          <w:bCs/>
          <w:i/>
          <w:iCs/>
        </w:rPr>
        <w:t>under flat roofs</w:t>
      </w:r>
    </w:p>
    <w:p w14:paraId="751A2293" w14:textId="5ADC9F17" w:rsidR="004C5821" w:rsidRDefault="003C2C4F" w:rsidP="000E752C">
      <w:pPr>
        <w:rPr>
          <w:rFonts w:cs="Arial"/>
        </w:rPr>
      </w:pPr>
      <w:r>
        <w:rPr>
          <w:rFonts w:cs="Arial"/>
        </w:rPr>
        <w:t xml:space="preserve">During the officers’ site visit, </w:t>
      </w:r>
      <w:r w:rsidR="00C27915">
        <w:rPr>
          <w:rFonts w:cs="Arial"/>
        </w:rPr>
        <w:t>it is noted that there are many uPVC windows</w:t>
      </w:r>
      <w:r w:rsidR="00E949F9">
        <w:rPr>
          <w:rFonts w:cs="Arial"/>
        </w:rPr>
        <w:t xml:space="preserve">, air </w:t>
      </w:r>
      <w:r w:rsidR="00BB401C">
        <w:rPr>
          <w:rFonts w:cs="Arial"/>
        </w:rPr>
        <w:t>conditioning units, and satellite dish</w:t>
      </w:r>
      <w:r w:rsidR="00814727">
        <w:rPr>
          <w:rFonts w:cs="Arial"/>
        </w:rPr>
        <w:t>es</w:t>
      </w:r>
      <w:r w:rsidR="00BB401C">
        <w:rPr>
          <w:rFonts w:cs="Arial"/>
        </w:rPr>
        <w:t xml:space="preserve"> that have been</w:t>
      </w:r>
      <w:r w:rsidR="00C27915">
        <w:rPr>
          <w:rFonts w:cs="Arial"/>
        </w:rPr>
        <w:t xml:space="preserve"> installed</w:t>
      </w:r>
      <w:r w:rsidR="00BB401C">
        <w:rPr>
          <w:rFonts w:cs="Arial"/>
        </w:rPr>
        <w:t xml:space="preserve"> which do not appear in the planning history of the property. </w:t>
      </w:r>
      <w:r w:rsidR="004D0DF9">
        <w:rPr>
          <w:rFonts w:cs="Arial"/>
        </w:rPr>
        <w:t xml:space="preserve">They </w:t>
      </w:r>
      <w:proofErr w:type="gramStart"/>
      <w:r w:rsidR="004D0DF9">
        <w:rPr>
          <w:rFonts w:cs="Arial"/>
        </w:rPr>
        <w:t>are considered to be</w:t>
      </w:r>
      <w:proofErr w:type="gramEnd"/>
      <w:r w:rsidR="004D0DF9">
        <w:rPr>
          <w:rFonts w:cs="Arial"/>
        </w:rPr>
        <w:t xml:space="preserve"> causing harm to the significance of the building. </w:t>
      </w:r>
      <w:r w:rsidR="00774E3B">
        <w:rPr>
          <w:rFonts w:cs="Arial"/>
        </w:rPr>
        <w:t xml:space="preserve">It is also noted that the existing render is not stucco/original lime render but modern, </w:t>
      </w:r>
      <w:r w:rsidR="00C01791">
        <w:rPr>
          <w:rFonts w:cs="Arial"/>
        </w:rPr>
        <w:t>showing</w:t>
      </w:r>
      <w:r w:rsidR="00774E3B">
        <w:rPr>
          <w:rFonts w:cs="Arial"/>
        </w:rPr>
        <w:t xml:space="preserve"> some cracking and flaking</w:t>
      </w:r>
      <w:r w:rsidR="00C01791">
        <w:rPr>
          <w:rFonts w:cs="Arial"/>
        </w:rPr>
        <w:t xml:space="preserve">. </w:t>
      </w:r>
    </w:p>
    <w:p w14:paraId="7647695C" w14:textId="3E2E0362" w:rsidR="004D0DF9" w:rsidRDefault="004D0DF9" w:rsidP="000E752C">
      <w:pPr>
        <w:rPr>
          <w:rFonts w:cs="Arial"/>
        </w:rPr>
      </w:pPr>
      <w:r>
        <w:rPr>
          <w:rFonts w:cs="Arial"/>
        </w:rPr>
        <w:t xml:space="preserve">Although not fully viewed, internally there are surviving features and elements such as </w:t>
      </w:r>
      <w:r w:rsidR="00814727">
        <w:rPr>
          <w:rFonts w:cs="Arial"/>
        </w:rPr>
        <w:t xml:space="preserve">the original staircase and electrical components of historic value. </w:t>
      </w:r>
    </w:p>
    <w:p w14:paraId="7C052A39" w14:textId="28179B27" w:rsidR="005361E7" w:rsidRDefault="005361E7" w:rsidP="006B6B24">
      <w:pPr>
        <w:jc w:val="center"/>
        <w:rPr>
          <w:noProof/>
        </w:rPr>
      </w:pPr>
      <w:r>
        <w:rPr>
          <w:noProof/>
        </w:rPr>
        <w:drawing>
          <wp:inline distT="0" distB="0" distL="0" distR="0" wp14:anchorId="5ABF8DCD" wp14:editId="11348593">
            <wp:extent cx="2435866" cy="3248083"/>
            <wp:effectExtent l="0" t="0" r="2540" b="9525"/>
            <wp:docPr id="12380626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2447700" cy="3263863"/>
                    </a:xfrm>
                    <a:prstGeom prst="rect">
                      <a:avLst/>
                    </a:prstGeom>
                    <a:noFill/>
                    <a:ln>
                      <a:noFill/>
                    </a:ln>
                  </pic:spPr>
                </pic:pic>
              </a:graphicData>
            </a:graphic>
          </wp:inline>
        </w:drawing>
      </w:r>
      <w:r w:rsidR="006B6B24">
        <w:rPr>
          <w:noProof/>
        </w:rPr>
        <w:t xml:space="preserve">  </w:t>
      </w:r>
      <w:r w:rsidR="006B6B24">
        <w:rPr>
          <w:noProof/>
        </w:rPr>
        <w:drawing>
          <wp:inline distT="0" distB="0" distL="0" distR="0" wp14:anchorId="0A45D223" wp14:editId="3B7923A5">
            <wp:extent cx="2447942" cy="3264185"/>
            <wp:effectExtent l="0" t="0" r="0" b="0"/>
            <wp:docPr id="1443470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454055" cy="3272336"/>
                    </a:xfrm>
                    <a:prstGeom prst="rect">
                      <a:avLst/>
                    </a:prstGeom>
                    <a:noFill/>
                    <a:ln>
                      <a:noFill/>
                    </a:ln>
                  </pic:spPr>
                </pic:pic>
              </a:graphicData>
            </a:graphic>
          </wp:inline>
        </w:drawing>
      </w:r>
    </w:p>
    <w:p w14:paraId="41E8762B" w14:textId="1DA58271" w:rsidR="006B6B24" w:rsidRPr="006B6B24" w:rsidRDefault="006B6B24" w:rsidP="006B6B24">
      <w:pPr>
        <w:spacing w:before="0"/>
        <w:jc w:val="center"/>
        <w:rPr>
          <w:i/>
          <w:iCs/>
          <w:noProof/>
        </w:rPr>
      </w:pPr>
      <w:r w:rsidRPr="006B6B24">
        <w:rPr>
          <w:i/>
          <w:iCs/>
          <w:noProof/>
        </w:rPr>
        <w:t>Photographs of historic electrical components</w:t>
      </w:r>
    </w:p>
    <w:p w14:paraId="44CE25BF" w14:textId="77777777" w:rsidR="004C5821" w:rsidRDefault="004C5821" w:rsidP="000E752C">
      <w:pPr>
        <w:rPr>
          <w:i/>
          <w:iCs/>
          <w:noProof/>
        </w:rPr>
      </w:pPr>
    </w:p>
    <w:p w14:paraId="4A658180" w14:textId="06AD637B" w:rsidR="00F31728" w:rsidRDefault="000E752C" w:rsidP="000E752C">
      <w:pPr>
        <w:rPr>
          <w:rFonts w:cs="Arial"/>
          <w:b/>
          <w:bCs/>
          <w:iCs/>
          <w:szCs w:val="22"/>
          <w:shd w:val="clear" w:color="auto" w:fill="FFFFFF"/>
        </w:rPr>
      </w:pPr>
      <w:r w:rsidRPr="003B60B0">
        <w:rPr>
          <w:rFonts w:cs="Arial"/>
          <w:b/>
          <w:bCs/>
          <w:iCs/>
          <w:szCs w:val="22"/>
          <w:shd w:val="clear" w:color="auto" w:fill="FFFFFF"/>
        </w:rPr>
        <w:t xml:space="preserve">Impact of proposal upon heritage </w:t>
      </w:r>
      <w:proofErr w:type="gramStart"/>
      <w:r w:rsidRPr="003B60B0">
        <w:rPr>
          <w:rFonts w:cs="Arial"/>
          <w:b/>
          <w:bCs/>
          <w:iCs/>
          <w:szCs w:val="22"/>
          <w:shd w:val="clear" w:color="auto" w:fill="FFFFFF"/>
        </w:rPr>
        <w:t>asset</w:t>
      </w:r>
      <w:proofErr w:type="gramEnd"/>
      <w:r w:rsidRPr="003B60B0">
        <w:rPr>
          <w:rFonts w:cs="Arial"/>
          <w:b/>
          <w:bCs/>
          <w:iCs/>
          <w:szCs w:val="22"/>
          <w:shd w:val="clear" w:color="auto" w:fill="FFFFFF"/>
        </w:rPr>
        <w:t>(s)</w:t>
      </w:r>
    </w:p>
    <w:p w14:paraId="14C2D876" w14:textId="7A3F4D39" w:rsidR="009A1FE1" w:rsidRDefault="00C01791" w:rsidP="000E752C">
      <w:pPr>
        <w:rPr>
          <w:rFonts w:cs="Arial"/>
          <w:iCs/>
          <w:szCs w:val="22"/>
          <w:shd w:val="clear" w:color="auto" w:fill="FFFFFF"/>
        </w:rPr>
      </w:pPr>
      <w:r w:rsidRPr="00D223D6">
        <w:rPr>
          <w:rFonts w:cs="Arial"/>
          <w:iCs/>
          <w:szCs w:val="22"/>
          <w:shd w:val="clear" w:color="auto" w:fill="FFFFFF"/>
        </w:rPr>
        <w:t xml:space="preserve">The application is for the replacement </w:t>
      </w:r>
      <w:r w:rsidR="00D223D6" w:rsidRPr="00D223D6">
        <w:rPr>
          <w:rFonts w:cs="Arial"/>
          <w:iCs/>
          <w:szCs w:val="22"/>
          <w:shd w:val="clear" w:color="auto" w:fill="FFFFFF"/>
        </w:rPr>
        <w:t xml:space="preserve">of </w:t>
      </w:r>
      <w:r w:rsidRPr="00D223D6">
        <w:rPr>
          <w:rFonts w:cs="Arial"/>
          <w:iCs/>
          <w:szCs w:val="22"/>
          <w:shd w:val="clear" w:color="auto" w:fill="FFFFFF"/>
        </w:rPr>
        <w:t xml:space="preserve">two windows located on the first floor of the listed building </w:t>
      </w:r>
      <w:r w:rsidR="00D223D6" w:rsidRPr="00D223D6">
        <w:rPr>
          <w:rFonts w:cs="Arial"/>
          <w:iCs/>
          <w:szCs w:val="22"/>
          <w:shd w:val="clear" w:color="auto" w:fill="FFFFFF"/>
        </w:rPr>
        <w:t xml:space="preserve">on the eastern/rear elevation. </w:t>
      </w:r>
      <w:r w:rsidR="00D223D6">
        <w:rPr>
          <w:rFonts w:cs="Arial"/>
          <w:iCs/>
          <w:szCs w:val="22"/>
          <w:shd w:val="clear" w:color="auto" w:fill="FFFFFF"/>
        </w:rPr>
        <w:t xml:space="preserve">The proposed replacement windows would </w:t>
      </w:r>
      <w:r w:rsidR="006171E7">
        <w:rPr>
          <w:rFonts w:cs="Arial"/>
          <w:iCs/>
          <w:szCs w:val="22"/>
          <w:shd w:val="clear" w:color="auto" w:fill="FFFFFF"/>
        </w:rPr>
        <w:t xml:space="preserve">constitute the existing design and be </w:t>
      </w:r>
      <w:r w:rsidR="00D223D6">
        <w:rPr>
          <w:rFonts w:cs="Arial"/>
          <w:iCs/>
          <w:szCs w:val="22"/>
          <w:shd w:val="clear" w:color="auto" w:fill="FFFFFF"/>
        </w:rPr>
        <w:t xml:space="preserve">made of </w:t>
      </w:r>
      <w:proofErr w:type="gramStart"/>
      <w:r w:rsidR="00D223D6">
        <w:rPr>
          <w:rFonts w:cs="Arial"/>
          <w:iCs/>
          <w:szCs w:val="22"/>
          <w:shd w:val="clear" w:color="auto" w:fill="FFFFFF"/>
        </w:rPr>
        <w:t>uPVC</w:t>
      </w:r>
      <w:proofErr w:type="gramEnd"/>
      <w:r w:rsidR="006171E7">
        <w:rPr>
          <w:rFonts w:cs="Arial"/>
          <w:iCs/>
          <w:szCs w:val="22"/>
          <w:shd w:val="clear" w:color="auto" w:fill="FFFFFF"/>
        </w:rPr>
        <w:t xml:space="preserve">. </w:t>
      </w:r>
    </w:p>
    <w:p w14:paraId="5010E7B2" w14:textId="0DECD303" w:rsidR="006171E7" w:rsidRDefault="006171E7" w:rsidP="000E752C">
      <w:pPr>
        <w:rPr>
          <w:rFonts w:cs="Arial"/>
          <w:iCs/>
          <w:szCs w:val="22"/>
          <w:shd w:val="clear" w:color="auto" w:fill="FFFFFF"/>
        </w:rPr>
      </w:pPr>
      <w:r>
        <w:rPr>
          <w:rFonts w:cs="Arial"/>
          <w:iCs/>
          <w:szCs w:val="22"/>
          <w:shd w:val="clear" w:color="auto" w:fill="FFFFFF"/>
        </w:rPr>
        <w:t xml:space="preserve">From the </w:t>
      </w:r>
      <w:r w:rsidR="00557393">
        <w:rPr>
          <w:rFonts w:cs="Arial"/>
          <w:iCs/>
          <w:szCs w:val="22"/>
          <w:shd w:val="clear" w:color="auto" w:fill="FFFFFF"/>
        </w:rPr>
        <w:t>heritage statement</w:t>
      </w:r>
      <w:r w:rsidR="0043636B">
        <w:rPr>
          <w:rFonts w:cs="Arial"/>
          <w:iCs/>
          <w:szCs w:val="22"/>
          <w:shd w:val="clear" w:color="auto" w:fill="FFFFFF"/>
        </w:rPr>
        <w:t>,</w:t>
      </w:r>
      <w:r w:rsidR="00557393">
        <w:rPr>
          <w:rFonts w:cs="Arial"/>
          <w:iCs/>
          <w:szCs w:val="22"/>
          <w:shd w:val="clear" w:color="auto" w:fill="FFFFFF"/>
        </w:rPr>
        <w:t xml:space="preserve"> I noted that there are three major </w:t>
      </w:r>
      <w:r w:rsidR="0043636B">
        <w:rPr>
          <w:rFonts w:cs="Arial"/>
          <w:iCs/>
          <w:szCs w:val="22"/>
          <w:shd w:val="clear" w:color="auto" w:fill="FFFFFF"/>
        </w:rPr>
        <w:t>periods shaping the character of the listed building</w:t>
      </w:r>
      <w:r w:rsidR="003A3D9F">
        <w:rPr>
          <w:rFonts w:cs="Arial"/>
          <w:iCs/>
          <w:szCs w:val="22"/>
          <w:shd w:val="clear" w:color="auto" w:fill="FFFFFF"/>
        </w:rPr>
        <w:t>:</w:t>
      </w:r>
      <w:r w:rsidR="00E930BF">
        <w:rPr>
          <w:rFonts w:cs="Arial"/>
          <w:iCs/>
          <w:szCs w:val="22"/>
          <w:shd w:val="clear" w:color="auto" w:fill="FFFFFF"/>
        </w:rPr>
        <w:t xml:space="preserve"> </w:t>
      </w:r>
      <w:r w:rsidR="006D6924">
        <w:rPr>
          <w:rFonts w:cs="Arial"/>
          <w:iCs/>
          <w:szCs w:val="22"/>
          <w:shd w:val="clear" w:color="auto" w:fill="FFFFFF"/>
        </w:rPr>
        <w:t>17</w:t>
      </w:r>
      <w:r w:rsidR="006D6924" w:rsidRPr="006D6924">
        <w:rPr>
          <w:rFonts w:cs="Arial"/>
          <w:iCs/>
          <w:szCs w:val="22"/>
          <w:shd w:val="clear" w:color="auto" w:fill="FFFFFF"/>
          <w:vertAlign w:val="superscript"/>
        </w:rPr>
        <w:t>th</w:t>
      </w:r>
      <w:r w:rsidR="006D6924">
        <w:rPr>
          <w:rFonts w:cs="Arial"/>
          <w:iCs/>
          <w:szCs w:val="22"/>
          <w:shd w:val="clear" w:color="auto" w:fill="FFFFFF"/>
        </w:rPr>
        <w:t xml:space="preserve"> Century</w:t>
      </w:r>
      <w:r w:rsidR="00E930BF">
        <w:rPr>
          <w:rFonts w:cs="Arial"/>
          <w:iCs/>
          <w:szCs w:val="22"/>
          <w:shd w:val="clear" w:color="auto" w:fill="FFFFFF"/>
        </w:rPr>
        <w:t>, Victorian and Modern</w:t>
      </w:r>
      <w:r w:rsidR="006D6924">
        <w:rPr>
          <w:rFonts w:cs="Arial"/>
          <w:iCs/>
          <w:szCs w:val="22"/>
          <w:shd w:val="clear" w:color="auto" w:fill="FFFFFF"/>
        </w:rPr>
        <w:t xml:space="preserve">. Given the map regression </w:t>
      </w:r>
      <w:r w:rsidR="00BB5DF2">
        <w:rPr>
          <w:rFonts w:cs="Arial"/>
          <w:iCs/>
          <w:szCs w:val="22"/>
          <w:shd w:val="clear" w:color="auto" w:fill="FFFFFF"/>
        </w:rPr>
        <w:t>of the footprint of the building</w:t>
      </w:r>
      <w:r w:rsidR="00147A83">
        <w:rPr>
          <w:rFonts w:cs="Arial"/>
          <w:iCs/>
          <w:szCs w:val="22"/>
          <w:shd w:val="clear" w:color="auto" w:fill="FFFFFF"/>
        </w:rPr>
        <w:t>, the official listing description</w:t>
      </w:r>
      <w:r w:rsidR="00BB5DF2">
        <w:rPr>
          <w:rFonts w:cs="Arial"/>
          <w:iCs/>
          <w:szCs w:val="22"/>
          <w:shd w:val="clear" w:color="auto" w:fill="FFFFFF"/>
        </w:rPr>
        <w:t xml:space="preserve"> and existing historic architectural features, </w:t>
      </w:r>
      <w:r w:rsidR="00A6337D">
        <w:rPr>
          <w:rFonts w:cs="Arial"/>
          <w:iCs/>
          <w:szCs w:val="22"/>
          <w:shd w:val="clear" w:color="auto" w:fill="FFFFFF"/>
        </w:rPr>
        <w:t xml:space="preserve">it is the </w:t>
      </w:r>
      <w:r w:rsidR="00147A83">
        <w:rPr>
          <w:rFonts w:cs="Arial"/>
          <w:iCs/>
          <w:szCs w:val="22"/>
          <w:shd w:val="clear" w:color="auto" w:fill="FFFFFF"/>
        </w:rPr>
        <w:t>Georgian/early 19</w:t>
      </w:r>
      <w:r w:rsidR="00147A83" w:rsidRPr="00147A83">
        <w:rPr>
          <w:rFonts w:cs="Arial"/>
          <w:iCs/>
          <w:szCs w:val="22"/>
          <w:shd w:val="clear" w:color="auto" w:fill="FFFFFF"/>
          <w:vertAlign w:val="superscript"/>
        </w:rPr>
        <w:t>th</w:t>
      </w:r>
      <w:r w:rsidR="00147A83">
        <w:rPr>
          <w:rFonts w:cs="Arial"/>
          <w:iCs/>
          <w:szCs w:val="22"/>
          <w:shd w:val="clear" w:color="auto" w:fill="FFFFFF"/>
        </w:rPr>
        <w:t xml:space="preserve"> century</w:t>
      </w:r>
      <w:r w:rsidR="00A6337D">
        <w:rPr>
          <w:rFonts w:cs="Arial"/>
          <w:iCs/>
          <w:szCs w:val="22"/>
          <w:shd w:val="clear" w:color="auto" w:fill="FFFFFF"/>
        </w:rPr>
        <w:t xml:space="preserve"> and Victorian Periods that form the most significant parts of the listed building. The replacement windows are proposed for </w:t>
      </w:r>
      <w:r w:rsidR="00B8605E">
        <w:rPr>
          <w:rFonts w:cs="Arial"/>
          <w:iCs/>
          <w:szCs w:val="22"/>
          <w:shd w:val="clear" w:color="auto" w:fill="FFFFFF"/>
        </w:rPr>
        <w:t xml:space="preserve">these two periods. </w:t>
      </w:r>
    </w:p>
    <w:p w14:paraId="1167DA5E" w14:textId="77A74C8F" w:rsidR="00B8605E" w:rsidRDefault="005D06B5" w:rsidP="000E752C">
      <w:pPr>
        <w:rPr>
          <w:rFonts w:cs="Arial"/>
          <w:iCs/>
          <w:szCs w:val="22"/>
          <w:shd w:val="clear" w:color="auto" w:fill="FFFFFF"/>
        </w:rPr>
      </w:pPr>
      <w:r w:rsidRPr="005D06B5">
        <w:rPr>
          <w:rFonts w:cs="Arial"/>
          <w:iCs/>
          <w:szCs w:val="22"/>
          <w:shd w:val="clear" w:color="auto" w:fill="FFFFFF"/>
        </w:rPr>
        <w:drawing>
          <wp:inline distT="0" distB="0" distL="0" distR="0" wp14:anchorId="6830F6AB" wp14:editId="227DE2CE">
            <wp:extent cx="5939790" cy="3361055"/>
            <wp:effectExtent l="0" t="0" r="3810" b="0"/>
            <wp:docPr id="292742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42997" name=""/>
                    <pic:cNvPicPr/>
                  </pic:nvPicPr>
                  <pic:blipFill>
                    <a:blip r:embed="rId29"/>
                    <a:stretch>
                      <a:fillRect/>
                    </a:stretch>
                  </pic:blipFill>
                  <pic:spPr>
                    <a:xfrm>
                      <a:off x="0" y="0"/>
                      <a:ext cx="5939790" cy="3361055"/>
                    </a:xfrm>
                    <a:prstGeom prst="rect">
                      <a:avLst/>
                    </a:prstGeom>
                  </pic:spPr>
                </pic:pic>
              </a:graphicData>
            </a:graphic>
          </wp:inline>
        </w:drawing>
      </w:r>
    </w:p>
    <w:p w14:paraId="19C12BC1" w14:textId="7C53B619" w:rsidR="005D06B5" w:rsidRPr="005D06B5" w:rsidRDefault="005D06B5" w:rsidP="005D06B5">
      <w:pPr>
        <w:jc w:val="center"/>
        <w:rPr>
          <w:rFonts w:cs="Arial"/>
          <w:i/>
          <w:szCs w:val="22"/>
          <w:shd w:val="clear" w:color="auto" w:fill="FFFFFF"/>
        </w:rPr>
      </w:pPr>
      <w:r w:rsidRPr="005D06B5">
        <w:rPr>
          <w:rFonts w:cs="Arial"/>
          <w:i/>
          <w:szCs w:val="22"/>
          <w:shd w:val="clear" w:color="auto" w:fill="FFFFFF"/>
        </w:rPr>
        <w:t>Periods of the listed building, from the submitted Heritage Statement</w:t>
      </w:r>
    </w:p>
    <w:p w14:paraId="4F26D7F5" w14:textId="6C958FFC" w:rsidR="00FB26C4" w:rsidRDefault="00FB26C4" w:rsidP="00C136A2">
      <w:pPr>
        <w:rPr>
          <w:rFonts w:cs="Arial"/>
          <w:iCs/>
          <w:szCs w:val="22"/>
          <w:shd w:val="clear" w:color="auto" w:fill="FFFFFF"/>
          <w:lang w:val="en-GB"/>
        </w:rPr>
      </w:pPr>
      <w:r>
        <w:rPr>
          <w:rFonts w:cs="Arial"/>
          <w:iCs/>
          <w:szCs w:val="22"/>
          <w:shd w:val="clear" w:color="auto" w:fill="FFFFFF"/>
          <w:lang w:val="en-GB"/>
        </w:rPr>
        <w:t xml:space="preserve">From the planning history of the building, </w:t>
      </w:r>
      <w:r w:rsidR="005A1B08">
        <w:rPr>
          <w:rFonts w:cs="Arial"/>
          <w:iCs/>
          <w:szCs w:val="22"/>
          <w:shd w:val="clear" w:color="auto" w:fill="FFFFFF"/>
          <w:lang w:val="en-GB"/>
        </w:rPr>
        <w:t xml:space="preserve">it is noted that, regarding the replacement fenestration, there is only one application with ref. </w:t>
      </w:r>
      <w:r w:rsidR="00AC33B6">
        <w:rPr>
          <w:rFonts w:cs="Arial"/>
          <w:iCs/>
          <w:szCs w:val="22"/>
          <w:shd w:val="clear" w:color="auto" w:fill="FFFFFF"/>
          <w:lang w:val="en-GB"/>
        </w:rPr>
        <w:t>130334/LBC</w:t>
      </w:r>
      <w:r w:rsidR="000E5DB3">
        <w:rPr>
          <w:rFonts w:cs="Arial"/>
          <w:iCs/>
          <w:szCs w:val="22"/>
          <w:shd w:val="clear" w:color="auto" w:fill="FFFFFF"/>
          <w:lang w:val="en-GB"/>
        </w:rPr>
        <w:t xml:space="preserve"> for ‘Replacement of Five First Floor Windows’ that was </w:t>
      </w:r>
      <w:r w:rsidR="00983B78">
        <w:rPr>
          <w:rFonts w:cs="Arial"/>
          <w:iCs/>
          <w:szCs w:val="22"/>
          <w:shd w:val="clear" w:color="auto" w:fill="FFFFFF"/>
          <w:lang w:val="en-GB"/>
        </w:rPr>
        <w:t xml:space="preserve">for aluminium windows and withdrawn. As such, none of the existing non-original windows has a listed building consent. </w:t>
      </w:r>
    </w:p>
    <w:p w14:paraId="27AFAB1C" w14:textId="18E38009" w:rsidR="00785BC1" w:rsidRDefault="00983B78" w:rsidP="00C136A2">
      <w:pPr>
        <w:rPr>
          <w:rFonts w:cs="Arial"/>
          <w:iCs/>
          <w:szCs w:val="22"/>
          <w:shd w:val="clear" w:color="auto" w:fill="FFFFFF"/>
          <w:lang w:val="en-GB"/>
        </w:rPr>
      </w:pPr>
      <w:r>
        <w:rPr>
          <w:rFonts w:cs="Arial"/>
          <w:iCs/>
          <w:szCs w:val="22"/>
          <w:shd w:val="clear" w:color="auto" w:fill="FFFFFF"/>
          <w:lang w:val="en-GB"/>
        </w:rPr>
        <w:t xml:space="preserve">I understand the </w:t>
      </w:r>
      <w:r w:rsidR="0081484D">
        <w:rPr>
          <w:rFonts w:cs="Arial"/>
          <w:iCs/>
          <w:szCs w:val="22"/>
          <w:shd w:val="clear" w:color="auto" w:fill="FFFFFF"/>
          <w:lang w:val="en-GB"/>
        </w:rPr>
        <w:t xml:space="preserve">building was recently purchased by the applicant and there have been and would be </w:t>
      </w:r>
      <w:r w:rsidR="00A45C1B">
        <w:rPr>
          <w:rFonts w:cs="Arial"/>
          <w:iCs/>
          <w:szCs w:val="22"/>
          <w:shd w:val="clear" w:color="auto" w:fill="FFFFFF"/>
          <w:lang w:val="en-GB"/>
        </w:rPr>
        <w:t xml:space="preserve">external and internal works to the building. As suggested during the site visit, </w:t>
      </w:r>
      <w:r w:rsidR="00E5694C">
        <w:rPr>
          <w:rFonts w:cs="Arial"/>
          <w:iCs/>
          <w:szCs w:val="22"/>
          <w:shd w:val="clear" w:color="auto" w:fill="FFFFFF"/>
          <w:lang w:val="en-GB"/>
        </w:rPr>
        <w:t xml:space="preserve">all works should be discussed with the Council </w:t>
      </w:r>
      <w:r w:rsidR="00785BC1">
        <w:rPr>
          <w:rFonts w:cs="Arial"/>
          <w:iCs/>
          <w:szCs w:val="22"/>
          <w:shd w:val="clear" w:color="auto" w:fill="FFFFFF"/>
          <w:lang w:val="en-GB"/>
        </w:rPr>
        <w:t xml:space="preserve">to avoid any further harm to the historic fabric of St Agnes. </w:t>
      </w:r>
      <w:r w:rsidR="000412B2">
        <w:rPr>
          <w:rFonts w:cs="Arial"/>
          <w:iCs/>
          <w:szCs w:val="22"/>
          <w:shd w:val="clear" w:color="auto" w:fill="FFFFFF"/>
          <w:lang w:val="en-GB"/>
        </w:rPr>
        <w:t xml:space="preserve">I would highly recommend withdrawal of this/current application as uPVC windows are not suitable for the </w:t>
      </w:r>
      <w:r w:rsidR="006D4AF9">
        <w:rPr>
          <w:rFonts w:cs="Arial"/>
          <w:iCs/>
          <w:szCs w:val="22"/>
          <w:shd w:val="clear" w:color="auto" w:fill="FFFFFF"/>
          <w:lang w:val="en-GB"/>
        </w:rPr>
        <w:t xml:space="preserve">period and architecture of the building. </w:t>
      </w:r>
    </w:p>
    <w:p w14:paraId="1263B3AC" w14:textId="24EE1951" w:rsidR="00FB26C4" w:rsidRDefault="006D4AF9" w:rsidP="00C136A2">
      <w:pPr>
        <w:rPr>
          <w:rFonts w:cs="Arial"/>
          <w:iCs/>
          <w:szCs w:val="22"/>
          <w:shd w:val="clear" w:color="auto" w:fill="FFFFFF"/>
          <w:lang w:val="en-GB"/>
        </w:rPr>
      </w:pPr>
      <w:r>
        <w:rPr>
          <w:rFonts w:cs="Arial"/>
          <w:iCs/>
          <w:szCs w:val="22"/>
          <w:shd w:val="clear" w:color="auto" w:fill="FFFFFF"/>
          <w:lang w:val="en-GB"/>
        </w:rPr>
        <w:t xml:space="preserve">For </w:t>
      </w:r>
      <w:r w:rsidR="003C4076">
        <w:rPr>
          <w:rFonts w:cs="Arial"/>
          <w:iCs/>
          <w:szCs w:val="22"/>
          <w:shd w:val="clear" w:color="auto" w:fill="FFFFFF"/>
          <w:lang w:val="en-GB"/>
        </w:rPr>
        <w:t>any future application, for replacement fenestration and further works to the historic fabric</w:t>
      </w:r>
      <w:r w:rsidR="0078051B">
        <w:rPr>
          <w:rFonts w:cs="Arial"/>
          <w:iCs/>
          <w:szCs w:val="22"/>
          <w:shd w:val="clear" w:color="auto" w:fill="FFFFFF"/>
          <w:lang w:val="en-GB"/>
        </w:rPr>
        <w:t>, I would like to make the following comments as suggestions to the applicant:</w:t>
      </w:r>
    </w:p>
    <w:p w14:paraId="58752969" w14:textId="5EA4BBAC" w:rsidR="001C0F94" w:rsidRPr="0078051B" w:rsidRDefault="00C136A2" w:rsidP="0078051B">
      <w:pPr>
        <w:pStyle w:val="ListParagraph"/>
        <w:numPr>
          <w:ilvl w:val="0"/>
          <w:numId w:val="11"/>
        </w:numPr>
        <w:rPr>
          <w:rFonts w:ascii="Arial" w:hAnsi="Arial" w:cs="Arial"/>
          <w:iCs/>
          <w:shd w:val="clear" w:color="auto" w:fill="FFFFFF"/>
        </w:rPr>
      </w:pPr>
      <w:r w:rsidRPr="0078051B">
        <w:rPr>
          <w:rFonts w:ascii="Arial" w:hAnsi="Arial" w:cs="Arial"/>
          <w:iCs/>
          <w:shd w:val="clear" w:color="auto" w:fill="FFFFFF"/>
        </w:rPr>
        <w:t xml:space="preserve">As the subject listed building represents a cottage in </w:t>
      </w:r>
      <w:r w:rsidR="00E25399" w:rsidRPr="0078051B">
        <w:rPr>
          <w:rFonts w:ascii="Arial" w:hAnsi="Arial" w:cs="Arial"/>
          <w:iCs/>
          <w:shd w:val="clear" w:color="auto" w:fill="FFFFFF"/>
        </w:rPr>
        <w:t xml:space="preserve">rural Caversham, a traditional small house with two floors under a simple tiled roof, its traditional features </w:t>
      </w:r>
      <w:r w:rsidR="00E8673C" w:rsidRPr="0078051B">
        <w:rPr>
          <w:rFonts w:ascii="Arial" w:hAnsi="Arial" w:cs="Arial"/>
          <w:iCs/>
          <w:shd w:val="clear" w:color="auto" w:fill="FFFFFF"/>
        </w:rPr>
        <w:t xml:space="preserve">may/should </w:t>
      </w:r>
      <w:r w:rsidR="00E25399" w:rsidRPr="0078051B">
        <w:rPr>
          <w:rFonts w:ascii="Arial" w:hAnsi="Arial" w:cs="Arial"/>
          <w:iCs/>
          <w:shd w:val="clear" w:color="auto" w:fill="FFFFFF"/>
        </w:rPr>
        <w:t xml:space="preserve">include: </w:t>
      </w:r>
      <w:r w:rsidRPr="0078051B">
        <w:rPr>
          <w:rFonts w:ascii="Arial" w:hAnsi="Arial" w:cs="Arial"/>
          <w:iCs/>
          <w:shd w:val="clear" w:color="auto" w:fill="FFFFFF"/>
        </w:rPr>
        <w:t>mullioned or casement windows, thatched roofs, timber post-and-beam construction, low ceilings with exposed beams, and earthen floors, which were later often replaced with tiles laid on sand.</w:t>
      </w:r>
      <w:r w:rsidR="004E0371" w:rsidRPr="0078051B">
        <w:rPr>
          <w:rFonts w:ascii="Arial" w:hAnsi="Arial" w:cs="Arial"/>
          <w:iCs/>
          <w:shd w:val="clear" w:color="auto" w:fill="FFFFFF"/>
        </w:rPr>
        <w:t xml:space="preserve"> However, as dated circa 1835, </w:t>
      </w:r>
      <w:r w:rsidR="00BB0CB3" w:rsidRPr="0078051B">
        <w:rPr>
          <w:rFonts w:ascii="Arial" w:hAnsi="Arial" w:cs="Arial"/>
          <w:iCs/>
          <w:shd w:val="clear" w:color="auto" w:fill="FFFFFF"/>
        </w:rPr>
        <w:t xml:space="preserve">St Agnes represents </w:t>
      </w:r>
      <w:r w:rsidR="000933C1" w:rsidRPr="0078051B">
        <w:rPr>
          <w:rFonts w:ascii="Arial" w:hAnsi="Arial" w:cs="Arial"/>
          <w:iCs/>
          <w:shd w:val="clear" w:color="auto" w:fill="FFFFFF"/>
        </w:rPr>
        <w:t xml:space="preserve">a gentle cottage made of flint and brick, admiring nature in </w:t>
      </w:r>
      <w:r w:rsidR="00553B6C" w:rsidRPr="0078051B">
        <w:rPr>
          <w:rFonts w:ascii="Arial" w:hAnsi="Arial" w:cs="Arial"/>
          <w:iCs/>
          <w:shd w:val="clear" w:color="auto" w:fill="FFFFFF"/>
        </w:rPr>
        <w:t xml:space="preserve">an </w:t>
      </w:r>
      <w:r w:rsidR="000933C1" w:rsidRPr="0078051B">
        <w:rPr>
          <w:rFonts w:ascii="Arial" w:hAnsi="Arial" w:cs="Arial"/>
          <w:iCs/>
          <w:shd w:val="clear" w:color="auto" w:fill="FFFFFF"/>
        </w:rPr>
        <w:t xml:space="preserve">old English way </w:t>
      </w:r>
      <w:r w:rsidR="00BF70E5" w:rsidRPr="0078051B">
        <w:rPr>
          <w:rFonts w:ascii="Arial" w:hAnsi="Arial" w:cs="Arial"/>
          <w:iCs/>
          <w:shd w:val="clear" w:color="auto" w:fill="FFFFFF"/>
        </w:rPr>
        <w:t>with its gable ends – vernacular character combined with Victorian architecture</w:t>
      </w:r>
      <w:r w:rsidR="00553B6C" w:rsidRPr="0078051B">
        <w:rPr>
          <w:rFonts w:ascii="Arial" w:hAnsi="Arial" w:cs="Arial"/>
          <w:iCs/>
          <w:shd w:val="clear" w:color="auto" w:fill="FFFFFF"/>
        </w:rPr>
        <w:t xml:space="preserve"> in the country. </w:t>
      </w:r>
      <w:r w:rsidR="0044625E" w:rsidRPr="0078051B">
        <w:rPr>
          <w:rFonts w:ascii="Arial" w:hAnsi="Arial" w:cs="Arial"/>
          <w:iCs/>
          <w:shd w:val="clear" w:color="auto" w:fill="FFFFFF"/>
        </w:rPr>
        <w:t xml:space="preserve">It has similar architecture </w:t>
      </w:r>
      <w:r w:rsidR="00583F9E" w:rsidRPr="0078051B">
        <w:rPr>
          <w:rFonts w:ascii="Arial" w:hAnsi="Arial" w:cs="Arial"/>
          <w:iCs/>
          <w:shd w:val="clear" w:color="auto" w:fill="FFFFFF"/>
        </w:rPr>
        <w:t>to</w:t>
      </w:r>
      <w:r w:rsidR="00DB0E6A" w:rsidRPr="0078051B">
        <w:rPr>
          <w:rFonts w:ascii="Arial" w:hAnsi="Arial" w:cs="Arial"/>
          <w:iCs/>
          <w:shd w:val="clear" w:color="auto" w:fill="FFFFFF"/>
        </w:rPr>
        <w:t xml:space="preserve"> the </w:t>
      </w:r>
      <w:r w:rsidR="00DC022C" w:rsidRPr="0078051B">
        <w:rPr>
          <w:rFonts w:ascii="Arial" w:hAnsi="Arial" w:cs="Arial"/>
          <w:iCs/>
          <w:shd w:val="clear" w:color="auto" w:fill="FFFFFF"/>
        </w:rPr>
        <w:t xml:space="preserve">following </w:t>
      </w:r>
      <w:r w:rsidR="00583F9E" w:rsidRPr="0078051B">
        <w:rPr>
          <w:rFonts w:ascii="Arial" w:hAnsi="Arial" w:cs="Arial"/>
          <w:iCs/>
          <w:shd w:val="clear" w:color="auto" w:fill="FFFFFF"/>
        </w:rPr>
        <w:t xml:space="preserve">illustrations from the book ‘Life in </w:t>
      </w:r>
      <w:r w:rsidR="00583F9E" w:rsidRPr="0078051B">
        <w:rPr>
          <w:rFonts w:ascii="Arial" w:hAnsi="Arial" w:cs="Arial"/>
          <w:iCs/>
          <w:shd w:val="clear" w:color="auto" w:fill="FFFFFF"/>
        </w:rPr>
        <w:lastRenderedPageBreak/>
        <w:t xml:space="preserve">the English Country Cottage’ by </w:t>
      </w:r>
      <w:r w:rsidR="0028125C" w:rsidRPr="0078051B">
        <w:rPr>
          <w:rFonts w:ascii="Arial" w:hAnsi="Arial" w:cs="Arial"/>
          <w:iCs/>
          <w:shd w:val="clear" w:color="auto" w:fill="FFFFFF"/>
        </w:rPr>
        <w:t>Adrian Tinniswood</w:t>
      </w:r>
      <w:r w:rsidR="005A425C" w:rsidRPr="0078051B">
        <w:rPr>
          <w:rFonts w:ascii="Arial" w:hAnsi="Arial" w:cs="Arial"/>
          <w:iCs/>
          <w:shd w:val="clear" w:color="auto" w:fill="FFFFFF"/>
        </w:rPr>
        <w:t xml:space="preserve">, described as ‘Cottage of </w:t>
      </w:r>
      <w:proofErr w:type="gramStart"/>
      <w:r w:rsidR="005A425C" w:rsidRPr="0078051B">
        <w:rPr>
          <w:rFonts w:ascii="Arial" w:hAnsi="Arial" w:cs="Arial"/>
          <w:iCs/>
          <w:shd w:val="clear" w:color="auto" w:fill="FFFFFF"/>
        </w:rPr>
        <w:t>Gentility ’</w:t>
      </w:r>
      <w:proofErr w:type="gramEnd"/>
      <w:r w:rsidR="005A425C" w:rsidRPr="0078051B">
        <w:rPr>
          <w:rFonts w:ascii="Arial" w:hAnsi="Arial" w:cs="Arial"/>
          <w:iCs/>
          <w:shd w:val="clear" w:color="auto" w:fill="FFFFFF"/>
        </w:rPr>
        <w:t>,</w:t>
      </w:r>
      <w:r w:rsidR="00EA5D8D" w:rsidRPr="0078051B">
        <w:rPr>
          <w:rFonts w:ascii="Arial" w:hAnsi="Arial" w:cs="Arial"/>
          <w:iCs/>
          <w:shd w:val="clear" w:color="auto" w:fill="FFFFFF"/>
        </w:rPr>
        <w:t xml:space="preserve"> designed between </w:t>
      </w:r>
      <w:r w:rsidR="005A425C" w:rsidRPr="0078051B">
        <w:rPr>
          <w:rFonts w:ascii="Arial" w:hAnsi="Arial" w:cs="Arial"/>
          <w:iCs/>
          <w:shd w:val="clear" w:color="auto" w:fill="FFFFFF"/>
        </w:rPr>
        <w:t>1790 and 1840.</w:t>
      </w:r>
      <w:r w:rsidR="00B52822">
        <w:rPr>
          <w:rFonts w:ascii="Arial" w:hAnsi="Arial" w:cs="Arial"/>
          <w:iCs/>
          <w:shd w:val="clear" w:color="auto" w:fill="FFFFFF"/>
        </w:rPr>
        <w:t xml:space="preserve"> As such, St Agnes must have had a mixture of casement and vertical sliding timber sash windows originally. </w:t>
      </w:r>
    </w:p>
    <w:p w14:paraId="42249054" w14:textId="0FC1BE56" w:rsidR="009124E9" w:rsidRDefault="009124E9" w:rsidP="009124E9">
      <w:pPr>
        <w:jc w:val="center"/>
        <w:rPr>
          <w:rFonts w:cs="Arial"/>
          <w:iCs/>
          <w:szCs w:val="22"/>
          <w:shd w:val="clear" w:color="auto" w:fill="FFFFFF"/>
          <w:lang w:val="en-GB"/>
        </w:rPr>
      </w:pPr>
      <w:r w:rsidRPr="00330A34">
        <w:drawing>
          <wp:inline distT="0" distB="0" distL="0" distR="0" wp14:anchorId="16AF983A" wp14:editId="205EF217">
            <wp:extent cx="3144311" cy="1682945"/>
            <wp:effectExtent l="0" t="0" r="0" b="0"/>
            <wp:docPr id="164507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72359" name=""/>
                    <pic:cNvPicPr/>
                  </pic:nvPicPr>
                  <pic:blipFill>
                    <a:blip r:embed="rId30"/>
                    <a:stretch>
                      <a:fillRect/>
                    </a:stretch>
                  </pic:blipFill>
                  <pic:spPr>
                    <a:xfrm>
                      <a:off x="0" y="0"/>
                      <a:ext cx="3146706" cy="1684227"/>
                    </a:xfrm>
                    <a:prstGeom prst="rect">
                      <a:avLst/>
                    </a:prstGeom>
                  </pic:spPr>
                </pic:pic>
              </a:graphicData>
            </a:graphic>
          </wp:inline>
        </w:drawing>
      </w:r>
    </w:p>
    <w:p w14:paraId="19A682E1" w14:textId="74E1E142" w:rsidR="005A425C" w:rsidRDefault="001C0F94" w:rsidP="00C136A2">
      <w:pPr>
        <w:rPr>
          <w:rFonts w:cs="Arial"/>
          <w:iCs/>
          <w:szCs w:val="22"/>
          <w:shd w:val="clear" w:color="auto" w:fill="FFFFFF"/>
          <w:lang w:val="en-GB"/>
        </w:rPr>
      </w:pPr>
      <w:r w:rsidRPr="003053F9">
        <w:drawing>
          <wp:inline distT="0" distB="0" distL="0" distR="0" wp14:anchorId="2CD95B01" wp14:editId="7552D5F8">
            <wp:extent cx="2354632" cy="2030445"/>
            <wp:effectExtent l="0" t="0" r="7620" b="8255"/>
            <wp:docPr id="1201880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80351" name=""/>
                    <pic:cNvPicPr/>
                  </pic:nvPicPr>
                  <pic:blipFill>
                    <a:blip r:embed="rId31"/>
                    <a:stretch>
                      <a:fillRect/>
                    </a:stretch>
                  </pic:blipFill>
                  <pic:spPr>
                    <a:xfrm>
                      <a:off x="0" y="0"/>
                      <a:ext cx="2363056" cy="2037709"/>
                    </a:xfrm>
                    <a:prstGeom prst="rect">
                      <a:avLst/>
                    </a:prstGeom>
                  </pic:spPr>
                </pic:pic>
              </a:graphicData>
            </a:graphic>
          </wp:inline>
        </w:drawing>
      </w:r>
      <w:r w:rsidR="009124E9">
        <w:rPr>
          <w:rFonts w:cs="Arial"/>
          <w:iCs/>
          <w:szCs w:val="22"/>
          <w:shd w:val="clear" w:color="auto" w:fill="FFFFFF"/>
          <w:lang w:val="en-GB"/>
        </w:rPr>
        <w:t xml:space="preserve"> </w:t>
      </w:r>
      <w:r w:rsidR="00FB26C4" w:rsidRPr="006E39FB">
        <w:drawing>
          <wp:inline distT="0" distB="0" distL="0" distR="0" wp14:anchorId="188B92DF" wp14:editId="73BF3769">
            <wp:extent cx="3315401" cy="2026882"/>
            <wp:effectExtent l="0" t="0" r="0" b="0"/>
            <wp:docPr id="243458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58488" name=""/>
                    <pic:cNvPicPr/>
                  </pic:nvPicPr>
                  <pic:blipFill>
                    <a:blip r:embed="rId32"/>
                    <a:stretch>
                      <a:fillRect/>
                    </a:stretch>
                  </pic:blipFill>
                  <pic:spPr>
                    <a:xfrm>
                      <a:off x="0" y="0"/>
                      <a:ext cx="3338422" cy="2040956"/>
                    </a:xfrm>
                    <a:prstGeom prst="rect">
                      <a:avLst/>
                    </a:prstGeom>
                  </pic:spPr>
                </pic:pic>
              </a:graphicData>
            </a:graphic>
          </wp:inline>
        </w:drawing>
      </w:r>
    </w:p>
    <w:p w14:paraId="2C8F4CF2" w14:textId="5B5470E3" w:rsidR="009124E9" w:rsidRPr="007D5C7F" w:rsidRDefault="00B52822" w:rsidP="00B52822">
      <w:pPr>
        <w:pStyle w:val="ListParagraph"/>
        <w:numPr>
          <w:ilvl w:val="0"/>
          <w:numId w:val="11"/>
        </w:numPr>
        <w:rPr>
          <w:rFonts w:cs="Arial"/>
          <w:iCs/>
          <w:shd w:val="clear" w:color="auto" w:fill="FFFFFF"/>
        </w:rPr>
      </w:pPr>
      <w:r>
        <w:rPr>
          <w:rFonts w:ascii="Arial" w:hAnsi="Arial" w:cs="Arial"/>
          <w:iCs/>
          <w:shd w:val="clear" w:color="auto" w:fill="FFFFFF"/>
        </w:rPr>
        <w:t xml:space="preserve">To determine the most suitable design for the windows, research on the history of the building should be carried out. </w:t>
      </w:r>
      <w:r w:rsidR="00A85234">
        <w:rPr>
          <w:rFonts w:ascii="Arial" w:hAnsi="Arial" w:cs="Arial"/>
          <w:iCs/>
          <w:shd w:val="clear" w:color="auto" w:fill="FFFFFF"/>
        </w:rPr>
        <w:t xml:space="preserve">A heritage consultant/architect should be involved within the application process. </w:t>
      </w:r>
    </w:p>
    <w:p w14:paraId="076D612D" w14:textId="0E62DB33" w:rsidR="007D5C7F" w:rsidRPr="007D5C7F" w:rsidRDefault="007D5C7F" w:rsidP="00B52822">
      <w:pPr>
        <w:pStyle w:val="ListParagraph"/>
        <w:numPr>
          <w:ilvl w:val="0"/>
          <w:numId w:val="11"/>
        </w:numPr>
        <w:rPr>
          <w:rFonts w:cs="Arial"/>
          <w:iCs/>
          <w:shd w:val="clear" w:color="auto" w:fill="FFFFFF"/>
        </w:rPr>
      </w:pPr>
      <w:r>
        <w:rPr>
          <w:rFonts w:ascii="Arial" w:hAnsi="Arial" w:cs="Arial"/>
          <w:iCs/>
          <w:shd w:val="clear" w:color="auto" w:fill="FFFFFF"/>
        </w:rPr>
        <w:t xml:space="preserve">From </w:t>
      </w:r>
      <w:r w:rsidR="007367E9">
        <w:rPr>
          <w:rFonts w:ascii="Arial" w:hAnsi="Arial" w:cs="Arial"/>
          <w:iCs/>
          <w:shd w:val="clear" w:color="auto" w:fill="FFFFFF"/>
        </w:rPr>
        <w:t>a</w:t>
      </w:r>
      <w:r>
        <w:rPr>
          <w:rFonts w:ascii="Arial" w:hAnsi="Arial" w:cs="Arial"/>
          <w:iCs/>
          <w:shd w:val="clear" w:color="auto" w:fill="FFFFFF"/>
        </w:rPr>
        <w:t xml:space="preserve"> simple search on the Reading Library’s Online Archive, I found the following image. Although not totally clear, </w:t>
      </w:r>
      <w:r w:rsidR="00F8492A">
        <w:rPr>
          <w:rFonts w:ascii="Arial" w:hAnsi="Arial" w:cs="Arial"/>
          <w:iCs/>
          <w:shd w:val="clear" w:color="auto" w:fill="FFFFFF"/>
        </w:rPr>
        <w:t xml:space="preserve">the building had </w:t>
      </w:r>
      <w:r w:rsidR="007367E9">
        <w:rPr>
          <w:rFonts w:ascii="Arial" w:hAnsi="Arial" w:cs="Arial"/>
          <w:iCs/>
          <w:shd w:val="clear" w:color="auto" w:fill="FFFFFF"/>
        </w:rPr>
        <w:t>vertical sliding timber sash windows with multiple panes on its front elevation.</w:t>
      </w:r>
    </w:p>
    <w:p w14:paraId="5450B98A" w14:textId="77777777" w:rsidR="00017D20" w:rsidRDefault="007D5C7F" w:rsidP="00017D20">
      <w:pPr>
        <w:pStyle w:val="ListParagraph"/>
        <w:jc w:val="center"/>
      </w:pPr>
      <w:r w:rsidRPr="008A658B">
        <w:rPr>
          <w:noProof/>
        </w:rPr>
        <w:drawing>
          <wp:inline distT="0" distB="0" distL="0" distR="0" wp14:anchorId="161C3109" wp14:editId="5DBC6866">
            <wp:extent cx="2202964" cy="2905885"/>
            <wp:effectExtent l="0" t="0" r="6985" b="8890"/>
            <wp:docPr id="1578547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47555" name=""/>
                    <pic:cNvPicPr/>
                  </pic:nvPicPr>
                  <pic:blipFill>
                    <a:blip r:embed="rId33"/>
                    <a:stretch>
                      <a:fillRect/>
                    </a:stretch>
                  </pic:blipFill>
                  <pic:spPr>
                    <a:xfrm>
                      <a:off x="0" y="0"/>
                      <a:ext cx="2211502" cy="2917147"/>
                    </a:xfrm>
                    <a:prstGeom prst="rect">
                      <a:avLst/>
                    </a:prstGeom>
                  </pic:spPr>
                </pic:pic>
              </a:graphicData>
            </a:graphic>
          </wp:inline>
        </w:drawing>
      </w:r>
    </w:p>
    <w:p w14:paraId="75A4E002" w14:textId="7EDE8983" w:rsidR="007D5C7F" w:rsidRDefault="007D5C7F" w:rsidP="005E2960">
      <w:pPr>
        <w:pStyle w:val="ListParagraph"/>
        <w:jc w:val="center"/>
        <w:rPr>
          <w:rFonts w:ascii="Arial" w:hAnsi="Arial" w:cs="Arial"/>
          <w:i/>
          <w:iCs/>
        </w:rPr>
      </w:pPr>
      <w:r w:rsidRPr="00017D20">
        <w:rPr>
          <w:rFonts w:ascii="Arial" w:hAnsi="Arial" w:cs="Arial"/>
          <w:i/>
          <w:iCs/>
        </w:rPr>
        <w:t xml:space="preserve">"St. Agnes, " a house in Grove Hill, Caversham, Reading, photographed in 1982. It is a listed building, of brick and flint, with tall chimneys and fancy </w:t>
      </w:r>
      <w:proofErr w:type="gramStart"/>
      <w:r w:rsidRPr="00017D20">
        <w:rPr>
          <w:rFonts w:ascii="Arial" w:hAnsi="Arial" w:cs="Arial"/>
          <w:i/>
          <w:iCs/>
        </w:rPr>
        <w:t>barge-boards</w:t>
      </w:r>
      <w:proofErr w:type="gramEnd"/>
      <w:r w:rsidRPr="00017D20">
        <w:rPr>
          <w:rFonts w:ascii="Arial" w:hAnsi="Arial" w:cs="Arial"/>
          <w:i/>
          <w:iCs/>
        </w:rPr>
        <w:t>. 1980-1989</w:t>
      </w:r>
    </w:p>
    <w:p w14:paraId="69FE8BC5" w14:textId="16493C35" w:rsidR="005E2960" w:rsidRDefault="00B50BE6" w:rsidP="00B50BE6">
      <w:pPr>
        <w:pStyle w:val="ListParagraph"/>
        <w:numPr>
          <w:ilvl w:val="0"/>
          <w:numId w:val="11"/>
        </w:numPr>
        <w:rPr>
          <w:rFonts w:ascii="Arial" w:hAnsi="Arial" w:cs="Arial"/>
        </w:rPr>
      </w:pPr>
      <w:r w:rsidRPr="00135F7A">
        <w:rPr>
          <w:rFonts w:ascii="Arial" w:hAnsi="Arial" w:cs="Arial"/>
        </w:rPr>
        <w:lastRenderedPageBreak/>
        <w:t xml:space="preserve">All proposed window replacements </w:t>
      </w:r>
      <w:r w:rsidR="00135F7A" w:rsidRPr="00135F7A">
        <w:rPr>
          <w:rFonts w:ascii="Arial" w:hAnsi="Arial" w:cs="Arial"/>
        </w:rPr>
        <w:t>s</w:t>
      </w:r>
      <w:r w:rsidRPr="00135F7A">
        <w:rPr>
          <w:rFonts w:ascii="Arial" w:hAnsi="Arial" w:cs="Arial"/>
        </w:rPr>
        <w:t>hould be timber</w:t>
      </w:r>
      <w:r w:rsidR="00135F7A">
        <w:rPr>
          <w:rFonts w:ascii="Arial" w:hAnsi="Arial" w:cs="Arial"/>
        </w:rPr>
        <w:t xml:space="preserve">, with a </w:t>
      </w:r>
      <w:r w:rsidR="00135F7A" w:rsidRPr="00135F7A">
        <w:rPr>
          <w:rFonts w:ascii="Arial" w:hAnsi="Arial" w:cs="Arial"/>
        </w:rPr>
        <w:t xml:space="preserve">design </w:t>
      </w:r>
      <w:r w:rsidRPr="00135F7A">
        <w:rPr>
          <w:rFonts w:ascii="Arial" w:hAnsi="Arial" w:cs="Arial"/>
        </w:rPr>
        <w:t>based on visual evidence or</w:t>
      </w:r>
      <w:r w:rsidR="00135F7A" w:rsidRPr="00135F7A">
        <w:rPr>
          <w:rFonts w:ascii="Arial" w:hAnsi="Arial" w:cs="Arial"/>
        </w:rPr>
        <w:t xml:space="preserve"> period detail/representative of the period and architecture of the subject listed building’s period. </w:t>
      </w:r>
      <w:r w:rsidRPr="00135F7A">
        <w:rPr>
          <w:rFonts w:ascii="Arial" w:hAnsi="Arial" w:cs="Arial"/>
        </w:rPr>
        <w:t xml:space="preserve"> </w:t>
      </w:r>
    </w:p>
    <w:p w14:paraId="1BB02571" w14:textId="1D9D6D64" w:rsidR="0090479C" w:rsidRDefault="00DB3D4D" w:rsidP="000563C2">
      <w:pPr>
        <w:rPr>
          <w:rFonts w:cs="Arial"/>
        </w:rPr>
      </w:pPr>
      <w:r>
        <w:rPr>
          <w:rFonts w:cs="Arial"/>
        </w:rPr>
        <w:t xml:space="preserve">The existing windows are not original; however, they do not have consent, and they already harm the significance of St Agnes. The proposed windows would cause further harm. </w:t>
      </w:r>
      <w:r w:rsidR="004F4950">
        <w:rPr>
          <w:rFonts w:cs="Arial"/>
        </w:rPr>
        <w:t xml:space="preserve">Timber slim profile </w:t>
      </w:r>
      <w:r w:rsidR="00093AA4">
        <w:rPr>
          <w:rFonts w:cs="Arial"/>
        </w:rPr>
        <w:t xml:space="preserve">double-glazed windows with suitable design could be acceptable, as they could bring heritage benefit with energy efficiency measures. </w:t>
      </w:r>
      <w:r w:rsidR="000563C2">
        <w:rPr>
          <w:rFonts w:cs="Arial"/>
        </w:rPr>
        <w:t>Therefore, the application cannot be supported on heritage grounds</w:t>
      </w:r>
      <w:r w:rsidR="0090479C">
        <w:rPr>
          <w:rFonts w:cs="Arial"/>
        </w:rPr>
        <w:t xml:space="preserve">, and refusal is recommended for the reason below. </w:t>
      </w:r>
    </w:p>
    <w:p w14:paraId="4D5751F2" w14:textId="77777777" w:rsidR="00F36576" w:rsidRDefault="00F36576" w:rsidP="000563C2">
      <w:pPr>
        <w:rPr>
          <w:rFonts w:cs="Arial"/>
        </w:rPr>
      </w:pPr>
    </w:p>
    <w:p w14:paraId="6501476A" w14:textId="77777777" w:rsidR="00F36576" w:rsidRDefault="00F36576" w:rsidP="000563C2">
      <w:pPr>
        <w:rPr>
          <w:rFonts w:cs="Arial"/>
        </w:rPr>
      </w:pPr>
      <w:r>
        <w:rPr>
          <w:rFonts w:cs="Arial"/>
        </w:rPr>
        <w:t xml:space="preserve">REASON FOR REFUSAL </w:t>
      </w:r>
    </w:p>
    <w:p w14:paraId="6492C581" w14:textId="09E349AA" w:rsidR="0090479C" w:rsidRPr="000563C2" w:rsidRDefault="00DD3179" w:rsidP="00D81C30">
      <w:pPr>
        <w:rPr>
          <w:rFonts w:cs="Arial"/>
        </w:rPr>
      </w:pPr>
      <w:r>
        <w:rPr>
          <w:rFonts w:cs="Arial"/>
        </w:rPr>
        <w:t xml:space="preserve">The proposed </w:t>
      </w:r>
      <w:proofErr w:type="gramStart"/>
      <w:r>
        <w:rPr>
          <w:rFonts w:cs="Arial"/>
        </w:rPr>
        <w:t>replacement</w:t>
      </w:r>
      <w:proofErr w:type="gramEnd"/>
      <w:r>
        <w:rPr>
          <w:rFonts w:cs="Arial"/>
        </w:rPr>
        <w:t xml:space="preserve"> plastic windows, </w:t>
      </w:r>
      <w:r w:rsidR="00AE5527">
        <w:rPr>
          <w:rFonts w:cs="Arial"/>
        </w:rPr>
        <w:t xml:space="preserve">because of their inappropriate material, design and appearance, </w:t>
      </w:r>
      <w:r w:rsidR="00AE5527" w:rsidRPr="00AE5527">
        <w:rPr>
          <w:rFonts w:cs="Arial"/>
        </w:rPr>
        <w:t xml:space="preserve">would harm the special architectural and historic interest of this </w:t>
      </w:r>
      <w:r w:rsidR="00AE5527">
        <w:rPr>
          <w:rFonts w:cs="Arial"/>
        </w:rPr>
        <w:t>Grade II</w:t>
      </w:r>
      <w:r w:rsidR="00AE5527" w:rsidRPr="00AE5527">
        <w:rPr>
          <w:rFonts w:cs="Arial"/>
        </w:rPr>
        <w:t xml:space="preserve"> listed building.</w:t>
      </w:r>
      <w:r w:rsidR="00ED3143">
        <w:rPr>
          <w:rFonts w:cs="Arial"/>
        </w:rPr>
        <w:t xml:space="preserve"> </w:t>
      </w:r>
      <w:r w:rsidR="003B60B0">
        <w:rPr>
          <w:rFonts w:cs="Arial"/>
        </w:rPr>
        <w:t>No public benefit outweighs this harm, and it has not been demonstrated that the desired energy-efficiency</w:t>
      </w:r>
      <w:r w:rsidR="00AD4396">
        <w:rPr>
          <w:rFonts w:cs="Arial"/>
        </w:rPr>
        <w:t xml:space="preserve"> improvements are unachievable through sympathetic design and materials. </w:t>
      </w:r>
      <w:r w:rsidR="00D81C30" w:rsidRPr="00D81C30">
        <w:rPr>
          <w:rFonts w:cs="Arial"/>
        </w:rPr>
        <w:t>The proposal would not accord with the requirement to preserve the special interest of the listed</w:t>
      </w:r>
      <w:r w:rsidR="0005689A">
        <w:rPr>
          <w:rFonts w:cs="Arial"/>
        </w:rPr>
        <w:t xml:space="preserve"> </w:t>
      </w:r>
      <w:r w:rsidR="00D81C30" w:rsidRPr="00D81C30">
        <w:rPr>
          <w:rFonts w:cs="Arial"/>
        </w:rPr>
        <w:t>building in Sections of the</w:t>
      </w:r>
      <w:r w:rsidR="0005689A">
        <w:rPr>
          <w:rFonts w:cs="Arial"/>
        </w:rPr>
        <w:t xml:space="preserve"> </w:t>
      </w:r>
      <w:r w:rsidR="00D81C30" w:rsidRPr="00D81C30">
        <w:rPr>
          <w:rFonts w:cs="Arial"/>
        </w:rPr>
        <w:t xml:space="preserve">Planning (Listed Buildings and Conservation Areas) Act 1990. It would also not </w:t>
      </w:r>
      <w:r w:rsidR="00AD4396">
        <w:rPr>
          <w:rFonts w:cs="Arial"/>
        </w:rPr>
        <w:t xml:space="preserve">meet </w:t>
      </w:r>
      <w:r w:rsidR="00501277">
        <w:rPr>
          <w:rFonts w:cs="Arial"/>
        </w:rPr>
        <w:t>Policies</w:t>
      </w:r>
      <w:r w:rsidR="00AB3671">
        <w:rPr>
          <w:rFonts w:cs="Arial"/>
        </w:rPr>
        <w:t xml:space="preserve"> </w:t>
      </w:r>
      <w:r w:rsidR="00A871D4">
        <w:rPr>
          <w:rFonts w:cs="Arial"/>
        </w:rPr>
        <w:t>HE4, HE5 and HE6 of the NPPF 2026, and Policies EN1 and EN6 of the Reading Borough Local Plan 2019.</w:t>
      </w:r>
    </w:p>
    <w:p w14:paraId="108E5488" w14:textId="77777777" w:rsidR="00AB1B62" w:rsidRPr="00194CA1" w:rsidRDefault="00AB1B62" w:rsidP="00194CA1">
      <w:pPr>
        <w:rPr>
          <w:rFonts w:cs="Arial"/>
          <w:szCs w:val="22"/>
          <w:shd w:val="clear" w:color="auto" w:fill="FFFFFF"/>
        </w:rPr>
      </w:pPr>
    </w:p>
    <w:p w14:paraId="031853A1"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574CE948" w14:textId="77777777" w:rsidR="00D6055A" w:rsidRPr="00E9709A" w:rsidRDefault="006B7759"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Check1"/>
            <w:enabled/>
            <w:calcOnExit w:val="0"/>
            <w:checkBox>
              <w:sizeAuto/>
              <w:default w:val="0"/>
            </w:checkBox>
          </w:ffData>
        </w:fldChar>
      </w:r>
      <w:bookmarkStart w:id="0" w:name="Check1"/>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bookmarkEnd w:id="0"/>
      <w:r w:rsidR="00D6055A" w:rsidRPr="00E9709A">
        <w:rPr>
          <w:rFonts w:cs="Arial"/>
          <w:szCs w:val="22"/>
          <w:lang w:val="en-GB"/>
        </w:rPr>
        <w:tab/>
        <w:t>No objections</w:t>
      </w:r>
    </w:p>
    <w:p w14:paraId="3C9E45ED" w14:textId="77777777" w:rsidR="00D6055A" w:rsidRPr="00E9709A" w:rsidRDefault="00F62B4E"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1EED6C9E" w14:textId="0B8E7EBA" w:rsidR="00D6055A" w:rsidRPr="00E9709A" w:rsidRDefault="004C582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156CA2DF" w14:textId="77777777" w:rsidR="00D6055A" w:rsidRPr="0021683F" w:rsidRDefault="006B7759" w:rsidP="0021683F">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Object</w:t>
      </w:r>
    </w:p>
    <w:p w14:paraId="03B104B4" w14:textId="77777777" w:rsidR="00D00F9A" w:rsidRPr="00D00F9A" w:rsidRDefault="00D00F9A" w:rsidP="00D00F9A">
      <w:pPr>
        <w:rPr>
          <w:lang w:val="en-GB" w:eastAsia="en-GB"/>
        </w:rPr>
      </w:pPr>
    </w:p>
    <w:p w14:paraId="390E3001" w14:textId="77777777" w:rsidR="00D6055A" w:rsidRDefault="00D6055A" w:rsidP="00D6055A">
      <w:pPr>
        <w:pStyle w:val="Heading1"/>
        <w:rPr>
          <w:lang w:eastAsia="en-GB"/>
        </w:rPr>
      </w:pPr>
      <w:r>
        <w:rPr>
          <w:lang w:eastAsia="en-GB"/>
        </w:rPr>
        <w:t>Contact details</w:t>
      </w:r>
    </w:p>
    <w:p w14:paraId="70545C32" w14:textId="77777777" w:rsidR="00D6055A" w:rsidRDefault="00D6055A" w:rsidP="0021683F">
      <w:pPr>
        <w:spacing w:before="0"/>
        <w:rPr>
          <w:lang w:eastAsia="en-GB"/>
        </w:rPr>
      </w:pPr>
      <w:r>
        <w:rPr>
          <w:lang w:eastAsia="en-GB"/>
        </w:rPr>
        <w:t>Buju Can Cetin, Conservation Officer</w:t>
      </w:r>
    </w:p>
    <w:p w14:paraId="165298F9" w14:textId="2FB447B8" w:rsidR="00D6055A" w:rsidRPr="00D00F9A" w:rsidRDefault="0021683F" w:rsidP="00E42C3A">
      <w:pPr>
        <w:spacing w:before="0"/>
        <w:rPr>
          <w:lang w:eastAsia="en-GB"/>
        </w:rPr>
      </w:pPr>
      <w:hyperlink r:id="rId34" w:history="1">
        <w:r w:rsidRPr="0099132A">
          <w:rPr>
            <w:rStyle w:val="Hyperlink"/>
            <w:lang w:eastAsia="en-GB"/>
          </w:rPr>
          <w:t>Burcu.CanCetin@reading.gov.uk</w:t>
        </w:r>
      </w:hyperlink>
    </w:p>
    <w:sectPr w:rsidR="00D6055A" w:rsidRPr="00D00F9A" w:rsidSect="000C729D">
      <w:footerReference w:type="default" r:id="rId35"/>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58FA2" w14:textId="77777777" w:rsidR="00C53789" w:rsidRDefault="00C53789" w:rsidP="007A4142">
      <w:r>
        <w:separator/>
      </w:r>
    </w:p>
  </w:endnote>
  <w:endnote w:type="continuationSeparator" w:id="0">
    <w:p w14:paraId="39F808F3" w14:textId="77777777" w:rsidR="00C53789" w:rsidRDefault="00C53789"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altName w:val="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0357"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39231139"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20AE0" w14:textId="77777777" w:rsidR="00C53789" w:rsidRDefault="00C53789" w:rsidP="007A4142">
      <w:r>
        <w:separator/>
      </w:r>
    </w:p>
  </w:footnote>
  <w:footnote w:type="continuationSeparator" w:id="0">
    <w:p w14:paraId="244FB81A" w14:textId="77777777" w:rsidR="00C53789" w:rsidRDefault="00C53789"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DB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4166E0"/>
    <w:multiLevelType w:val="hybridMultilevel"/>
    <w:tmpl w:val="5DA629DA"/>
    <w:lvl w:ilvl="0" w:tplc="15BC0BA0">
      <w:start w:val="197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4461C"/>
    <w:multiLevelType w:val="hybridMultilevel"/>
    <w:tmpl w:val="121284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A62F8C"/>
    <w:multiLevelType w:val="hybridMultilevel"/>
    <w:tmpl w:val="26DE8A4A"/>
    <w:lvl w:ilvl="0" w:tplc="B68E14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66D67"/>
    <w:multiLevelType w:val="hybridMultilevel"/>
    <w:tmpl w:val="FD8EFDB6"/>
    <w:lvl w:ilvl="0" w:tplc="06BC9B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B742B1"/>
    <w:multiLevelType w:val="hybridMultilevel"/>
    <w:tmpl w:val="75326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590B26"/>
    <w:multiLevelType w:val="multilevel"/>
    <w:tmpl w:val="A7FA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F94427"/>
    <w:multiLevelType w:val="hybridMultilevel"/>
    <w:tmpl w:val="CAB419BA"/>
    <w:lvl w:ilvl="0" w:tplc="C3CE53DE">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4232F4"/>
    <w:multiLevelType w:val="hybridMultilevel"/>
    <w:tmpl w:val="F580D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653325"/>
    <w:multiLevelType w:val="hybridMultilevel"/>
    <w:tmpl w:val="C29A4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B57A80"/>
    <w:multiLevelType w:val="hybridMultilevel"/>
    <w:tmpl w:val="C76A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9063994">
    <w:abstractNumId w:val="7"/>
  </w:num>
  <w:num w:numId="2" w16cid:durableId="1226453625">
    <w:abstractNumId w:val="9"/>
  </w:num>
  <w:num w:numId="3" w16cid:durableId="210504451">
    <w:abstractNumId w:val="5"/>
  </w:num>
  <w:num w:numId="4" w16cid:durableId="155654044">
    <w:abstractNumId w:val="8"/>
  </w:num>
  <w:num w:numId="5" w16cid:durableId="135999609">
    <w:abstractNumId w:val="0"/>
  </w:num>
  <w:num w:numId="6" w16cid:durableId="149374935">
    <w:abstractNumId w:val="6"/>
  </w:num>
  <w:num w:numId="7" w16cid:durableId="553008358">
    <w:abstractNumId w:val="4"/>
  </w:num>
  <w:num w:numId="8" w16cid:durableId="2092657310">
    <w:abstractNumId w:val="10"/>
  </w:num>
  <w:num w:numId="9" w16cid:durableId="1873180538">
    <w:abstractNumId w:val="3"/>
  </w:num>
  <w:num w:numId="10" w16cid:durableId="1837333909">
    <w:abstractNumId w:val="2"/>
  </w:num>
  <w:num w:numId="11" w16cid:durableId="79344882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D69"/>
    <w:rsid w:val="0000021A"/>
    <w:rsid w:val="0000023B"/>
    <w:rsid w:val="0000077C"/>
    <w:rsid w:val="00000B43"/>
    <w:rsid w:val="000010C9"/>
    <w:rsid w:val="000016A0"/>
    <w:rsid w:val="00001DA3"/>
    <w:rsid w:val="0000200C"/>
    <w:rsid w:val="000023C6"/>
    <w:rsid w:val="00002DD9"/>
    <w:rsid w:val="000036B4"/>
    <w:rsid w:val="0000504E"/>
    <w:rsid w:val="00006398"/>
    <w:rsid w:val="000068E6"/>
    <w:rsid w:val="000076E3"/>
    <w:rsid w:val="00007D84"/>
    <w:rsid w:val="000147C6"/>
    <w:rsid w:val="0001545D"/>
    <w:rsid w:val="00015C97"/>
    <w:rsid w:val="000162AE"/>
    <w:rsid w:val="00016CBE"/>
    <w:rsid w:val="00017379"/>
    <w:rsid w:val="00017D20"/>
    <w:rsid w:val="00021326"/>
    <w:rsid w:val="00022291"/>
    <w:rsid w:val="00022D43"/>
    <w:rsid w:val="0002419B"/>
    <w:rsid w:val="0002461B"/>
    <w:rsid w:val="00024838"/>
    <w:rsid w:val="0002522C"/>
    <w:rsid w:val="0002613F"/>
    <w:rsid w:val="00026471"/>
    <w:rsid w:val="00027840"/>
    <w:rsid w:val="0002795E"/>
    <w:rsid w:val="00030B7F"/>
    <w:rsid w:val="000315DD"/>
    <w:rsid w:val="00032A9C"/>
    <w:rsid w:val="000336DC"/>
    <w:rsid w:val="00034B53"/>
    <w:rsid w:val="00037088"/>
    <w:rsid w:val="00037DA0"/>
    <w:rsid w:val="00037E99"/>
    <w:rsid w:val="000405CA"/>
    <w:rsid w:val="000412B2"/>
    <w:rsid w:val="00041D47"/>
    <w:rsid w:val="00041EF7"/>
    <w:rsid w:val="0004241F"/>
    <w:rsid w:val="00042C77"/>
    <w:rsid w:val="000465CC"/>
    <w:rsid w:val="000507D0"/>
    <w:rsid w:val="00050A7E"/>
    <w:rsid w:val="00052682"/>
    <w:rsid w:val="000539C6"/>
    <w:rsid w:val="00053D81"/>
    <w:rsid w:val="0005620C"/>
    <w:rsid w:val="0005639A"/>
    <w:rsid w:val="000563C2"/>
    <w:rsid w:val="0005689A"/>
    <w:rsid w:val="000615EE"/>
    <w:rsid w:val="000637BD"/>
    <w:rsid w:val="0006463D"/>
    <w:rsid w:val="00064B41"/>
    <w:rsid w:val="00066564"/>
    <w:rsid w:val="000665F5"/>
    <w:rsid w:val="00070533"/>
    <w:rsid w:val="00070D44"/>
    <w:rsid w:val="00070F62"/>
    <w:rsid w:val="00072522"/>
    <w:rsid w:val="00072644"/>
    <w:rsid w:val="0007278B"/>
    <w:rsid w:val="0007287C"/>
    <w:rsid w:val="00072D32"/>
    <w:rsid w:val="0007416B"/>
    <w:rsid w:val="000755EC"/>
    <w:rsid w:val="00075D79"/>
    <w:rsid w:val="0007768A"/>
    <w:rsid w:val="00080097"/>
    <w:rsid w:val="00080872"/>
    <w:rsid w:val="00080905"/>
    <w:rsid w:val="00080BBF"/>
    <w:rsid w:val="00080BDA"/>
    <w:rsid w:val="00080D28"/>
    <w:rsid w:val="00081223"/>
    <w:rsid w:val="0008206A"/>
    <w:rsid w:val="00082E34"/>
    <w:rsid w:val="00083945"/>
    <w:rsid w:val="00085075"/>
    <w:rsid w:val="000859E6"/>
    <w:rsid w:val="00090582"/>
    <w:rsid w:val="000928CA"/>
    <w:rsid w:val="000929A9"/>
    <w:rsid w:val="000933C1"/>
    <w:rsid w:val="00093664"/>
    <w:rsid w:val="00093AA4"/>
    <w:rsid w:val="00093F3E"/>
    <w:rsid w:val="000944D0"/>
    <w:rsid w:val="00096ACA"/>
    <w:rsid w:val="000A3DFB"/>
    <w:rsid w:val="000A4B57"/>
    <w:rsid w:val="000A635B"/>
    <w:rsid w:val="000A64BE"/>
    <w:rsid w:val="000A68FA"/>
    <w:rsid w:val="000B0326"/>
    <w:rsid w:val="000B0BEA"/>
    <w:rsid w:val="000B16CF"/>
    <w:rsid w:val="000B3E66"/>
    <w:rsid w:val="000B4AC7"/>
    <w:rsid w:val="000B52FD"/>
    <w:rsid w:val="000B5B83"/>
    <w:rsid w:val="000B6F03"/>
    <w:rsid w:val="000B74C7"/>
    <w:rsid w:val="000B7E1A"/>
    <w:rsid w:val="000C0A6E"/>
    <w:rsid w:val="000C158D"/>
    <w:rsid w:val="000C2A14"/>
    <w:rsid w:val="000C2C58"/>
    <w:rsid w:val="000C448A"/>
    <w:rsid w:val="000C470C"/>
    <w:rsid w:val="000C5992"/>
    <w:rsid w:val="000C6E49"/>
    <w:rsid w:val="000C729D"/>
    <w:rsid w:val="000C7AE5"/>
    <w:rsid w:val="000D00EB"/>
    <w:rsid w:val="000D0CDD"/>
    <w:rsid w:val="000D383E"/>
    <w:rsid w:val="000D4178"/>
    <w:rsid w:val="000D440A"/>
    <w:rsid w:val="000D4897"/>
    <w:rsid w:val="000D48D4"/>
    <w:rsid w:val="000D49B6"/>
    <w:rsid w:val="000D4D19"/>
    <w:rsid w:val="000D5533"/>
    <w:rsid w:val="000D5E31"/>
    <w:rsid w:val="000D71D7"/>
    <w:rsid w:val="000D7670"/>
    <w:rsid w:val="000E10FA"/>
    <w:rsid w:val="000E1752"/>
    <w:rsid w:val="000E26C5"/>
    <w:rsid w:val="000E5C80"/>
    <w:rsid w:val="000E5DB3"/>
    <w:rsid w:val="000E5F51"/>
    <w:rsid w:val="000E752C"/>
    <w:rsid w:val="000E7E80"/>
    <w:rsid w:val="000E7EF6"/>
    <w:rsid w:val="000F2B98"/>
    <w:rsid w:val="000F3332"/>
    <w:rsid w:val="000F4BB5"/>
    <w:rsid w:val="00100853"/>
    <w:rsid w:val="001020B2"/>
    <w:rsid w:val="001027E3"/>
    <w:rsid w:val="00103D2C"/>
    <w:rsid w:val="001041C6"/>
    <w:rsid w:val="001102C5"/>
    <w:rsid w:val="00110975"/>
    <w:rsid w:val="00112599"/>
    <w:rsid w:val="00115114"/>
    <w:rsid w:val="001156F2"/>
    <w:rsid w:val="00115740"/>
    <w:rsid w:val="00116DE9"/>
    <w:rsid w:val="00117196"/>
    <w:rsid w:val="00117FD5"/>
    <w:rsid w:val="001222DC"/>
    <w:rsid w:val="001247B4"/>
    <w:rsid w:val="001266A7"/>
    <w:rsid w:val="00126BAD"/>
    <w:rsid w:val="001300DE"/>
    <w:rsid w:val="00131215"/>
    <w:rsid w:val="00131ED2"/>
    <w:rsid w:val="00133D5A"/>
    <w:rsid w:val="00134103"/>
    <w:rsid w:val="00135A05"/>
    <w:rsid w:val="00135BE3"/>
    <w:rsid w:val="00135F7A"/>
    <w:rsid w:val="00136AB2"/>
    <w:rsid w:val="00136AF6"/>
    <w:rsid w:val="00136D27"/>
    <w:rsid w:val="00137035"/>
    <w:rsid w:val="00137DB1"/>
    <w:rsid w:val="0014017A"/>
    <w:rsid w:val="00141306"/>
    <w:rsid w:val="00142699"/>
    <w:rsid w:val="001426EC"/>
    <w:rsid w:val="0014528B"/>
    <w:rsid w:val="00147A83"/>
    <w:rsid w:val="0015008A"/>
    <w:rsid w:val="001501AA"/>
    <w:rsid w:val="001503E5"/>
    <w:rsid w:val="001505FA"/>
    <w:rsid w:val="0015117D"/>
    <w:rsid w:val="0015144E"/>
    <w:rsid w:val="0015317B"/>
    <w:rsid w:val="00153C53"/>
    <w:rsid w:val="00155158"/>
    <w:rsid w:val="00160700"/>
    <w:rsid w:val="00160812"/>
    <w:rsid w:val="0016290B"/>
    <w:rsid w:val="00163171"/>
    <w:rsid w:val="001654D9"/>
    <w:rsid w:val="001669A7"/>
    <w:rsid w:val="00167367"/>
    <w:rsid w:val="0017281B"/>
    <w:rsid w:val="00173CA9"/>
    <w:rsid w:val="00174252"/>
    <w:rsid w:val="00174664"/>
    <w:rsid w:val="00174B54"/>
    <w:rsid w:val="001752DD"/>
    <w:rsid w:val="001752F5"/>
    <w:rsid w:val="00175476"/>
    <w:rsid w:val="00175D02"/>
    <w:rsid w:val="0017618F"/>
    <w:rsid w:val="00177D5C"/>
    <w:rsid w:val="00180BD5"/>
    <w:rsid w:val="0018191D"/>
    <w:rsid w:val="001821A7"/>
    <w:rsid w:val="0018292F"/>
    <w:rsid w:val="001831D7"/>
    <w:rsid w:val="00183F3B"/>
    <w:rsid w:val="001841AC"/>
    <w:rsid w:val="001852E9"/>
    <w:rsid w:val="001852FE"/>
    <w:rsid w:val="00187D5B"/>
    <w:rsid w:val="00190C32"/>
    <w:rsid w:val="001924EC"/>
    <w:rsid w:val="00192B2B"/>
    <w:rsid w:val="00192E3C"/>
    <w:rsid w:val="00193662"/>
    <w:rsid w:val="00194CA1"/>
    <w:rsid w:val="001951C0"/>
    <w:rsid w:val="00195A08"/>
    <w:rsid w:val="001A20AA"/>
    <w:rsid w:val="001A230F"/>
    <w:rsid w:val="001A26D0"/>
    <w:rsid w:val="001A332C"/>
    <w:rsid w:val="001A4346"/>
    <w:rsid w:val="001A45C3"/>
    <w:rsid w:val="001A51F8"/>
    <w:rsid w:val="001A5DF2"/>
    <w:rsid w:val="001B1089"/>
    <w:rsid w:val="001B1CC1"/>
    <w:rsid w:val="001C017B"/>
    <w:rsid w:val="001C0F94"/>
    <w:rsid w:val="001C1D7C"/>
    <w:rsid w:val="001C252A"/>
    <w:rsid w:val="001C2CCF"/>
    <w:rsid w:val="001C338A"/>
    <w:rsid w:val="001C3F43"/>
    <w:rsid w:val="001C48AC"/>
    <w:rsid w:val="001C4A7F"/>
    <w:rsid w:val="001C5AA7"/>
    <w:rsid w:val="001C5D17"/>
    <w:rsid w:val="001C6FE5"/>
    <w:rsid w:val="001C71B1"/>
    <w:rsid w:val="001C7330"/>
    <w:rsid w:val="001D0CED"/>
    <w:rsid w:val="001D1894"/>
    <w:rsid w:val="001D3ABF"/>
    <w:rsid w:val="001D6F47"/>
    <w:rsid w:val="001E1C07"/>
    <w:rsid w:val="001E1F7C"/>
    <w:rsid w:val="001E3381"/>
    <w:rsid w:val="001E408F"/>
    <w:rsid w:val="001E427B"/>
    <w:rsid w:val="001E4F30"/>
    <w:rsid w:val="001E6C8E"/>
    <w:rsid w:val="001E6D51"/>
    <w:rsid w:val="001E76AA"/>
    <w:rsid w:val="001F06B7"/>
    <w:rsid w:val="001F1182"/>
    <w:rsid w:val="001F1D74"/>
    <w:rsid w:val="001F23AD"/>
    <w:rsid w:val="001F2CD9"/>
    <w:rsid w:val="001F3664"/>
    <w:rsid w:val="001F3D00"/>
    <w:rsid w:val="001F3E42"/>
    <w:rsid w:val="001F4E08"/>
    <w:rsid w:val="001F4F4D"/>
    <w:rsid w:val="001F4FE9"/>
    <w:rsid w:val="001F55B9"/>
    <w:rsid w:val="001F573A"/>
    <w:rsid w:val="001F6CC7"/>
    <w:rsid w:val="001F6E9A"/>
    <w:rsid w:val="001F7144"/>
    <w:rsid w:val="00201902"/>
    <w:rsid w:val="0020329C"/>
    <w:rsid w:val="002034B5"/>
    <w:rsid w:val="002042F2"/>
    <w:rsid w:val="00205684"/>
    <w:rsid w:val="002059F4"/>
    <w:rsid w:val="00206C3E"/>
    <w:rsid w:val="00206E64"/>
    <w:rsid w:val="00212F10"/>
    <w:rsid w:val="00213CAA"/>
    <w:rsid w:val="0021567F"/>
    <w:rsid w:val="002158B3"/>
    <w:rsid w:val="00215CF4"/>
    <w:rsid w:val="002166DC"/>
    <w:rsid w:val="0021683F"/>
    <w:rsid w:val="002172F4"/>
    <w:rsid w:val="00217B57"/>
    <w:rsid w:val="00220542"/>
    <w:rsid w:val="00220F5B"/>
    <w:rsid w:val="0022133A"/>
    <w:rsid w:val="0022310F"/>
    <w:rsid w:val="00223418"/>
    <w:rsid w:val="00224487"/>
    <w:rsid w:val="00225EB2"/>
    <w:rsid w:val="00226D1B"/>
    <w:rsid w:val="00231D08"/>
    <w:rsid w:val="00231ECC"/>
    <w:rsid w:val="00233D10"/>
    <w:rsid w:val="00234CCF"/>
    <w:rsid w:val="00235D55"/>
    <w:rsid w:val="002367B2"/>
    <w:rsid w:val="00236AAB"/>
    <w:rsid w:val="00236B9B"/>
    <w:rsid w:val="0024058D"/>
    <w:rsid w:val="002427C2"/>
    <w:rsid w:val="002438C1"/>
    <w:rsid w:val="00244103"/>
    <w:rsid w:val="00244AAA"/>
    <w:rsid w:val="00245894"/>
    <w:rsid w:val="00246C1E"/>
    <w:rsid w:val="00250E59"/>
    <w:rsid w:val="002515D9"/>
    <w:rsid w:val="00252D55"/>
    <w:rsid w:val="0025409C"/>
    <w:rsid w:val="00254FDE"/>
    <w:rsid w:val="00255E8B"/>
    <w:rsid w:val="00257361"/>
    <w:rsid w:val="0025761D"/>
    <w:rsid w:val="00261361"/>
    <w:rsid w:val="00261DA7"/>
    <w:rsid w:val="00262E11"/>
    <w:rsid w:val="00263671"/>
    <w:rsid w:val="0026371A"/>
    <w:rsid w:val="002657F0"/>
    <w:rsid w:val="00265A9E"/>
    <w:rsid w:val="002705CA"/>
    <w:rsid w:val="00271303"/>
    <w:rsid w:val="002713E0"/>
    <w:rsid w:val="00271A6A"/>
    <w:rsid w:val="00271D8F"/>
    <w:rsid w:val="00276967"/>
    <w:rsid w:val="002769DB"/>
    <w:rsid w:val="00276FCB"/>
    <w:rsid w:val="0027774E"/>
    <w:rsid w:val="0028021D"/>
    <w:rsid w:val="00280773"/>
    <w:rsid w:val="0028125C"/>
    <w:rsid w:val="00283CF2"/>
    <w:rsid w:val="00283F2A"/>
    <w:rsid w:val="00284D34"/>
    <w:rsid w:val="00284ED2"/>
    <w:rsid w:val="00285956"/>
    <w:rsid w:val="002879B4"/>
    <w:rsid w:val="002900E8"/>
    <w:rsid w:val="0029195D"/>
    <w:rsid w:val="00293340"/>
    <w:rsid w:val="0029463F"/>
    <w:rsid w:val="002951D3"/>
    <w:rsid w:val="002954E5"/>
    <w:rsid w:val="0029564D"/>
    <w:rsid w:val="00296413"/>
    <w:rsid w:val="002A06DB"/>
    <w:rsid w:val="002A4248"/>
    <w:rsid w:val="002A59EB"/>
    <w:rsid w:val="002A5E42"/>
    <w:rsid w:val="002A6468"/>
    <w:rsid w:val="002A6894"/>
    <w:rsid w:val="002A6C6F"/>
    <w:rsid w:val="002A6DEB"/>
    <w:rsid w:val="002B1478"/>
    <w:rsid w:val="002B21FE"/>
    <w:rsid w:val="002B24EE"/>
    <w:rsid w:val="002B464B"/>
    <w:rsid w:val="002B56F5"/>
    <w:rsid w:val="002B695D"/>
    <w:rsid w:val="002B785F"/>
    <w:rsid w:val="002C029C"/>
    <w:rsid w:val="002C048F"/>
    <w:rsid w:val="002C0C12"/>
    <w:rsid w:val="002C1CCD"/>
    <w:rsid w:val="002C218D"/>
    <w:rsid w:val="002C30DF"/>
    <w:rsid w:val="002C44A5"/>
    <w:rsid w:val="002C5A02"/>
    <w:rsid w:val="002C5C78"/>
    <w:rsid w:val="002C5E61"/>
    <w:rsid w:val="002C79E8"/>
    <w:rsid w:val="002D0D99"/>
    <w:rsid w:val="002D0F78"/>
    <w:rsid w:val="002D12FF"/>
    <w:rsid w:val="002D15AF"/>
    <w:rsid w:val="002D221D"/>
    <w:rsid w:val="002D2458"/>
    <w:rsid w:val="002D3DFE"/>
    <w:rsid w:val="002D4CAB"/>
    <w:rsid w:val="002D64BD"/>
    <w:rsid w:val="002D7151"/>
    <w:rsid w:val="002D71BC"/>
    <w:rsid w:val="002E0D27"/>
    <w:rsid w:val="002E47CB"/>
    <w:rsid w:val="002E7C3F"/>
    <w:rsid w:val="002E7D88"/>
    <w:rsid w:val="002F0566"/>
    <w:rsid w:val="002F0699"/>
    <w:rsid w:val="002F0944"/>
    <w:rsid w:val="002F12F5"/>
    <w:rsid w:val="002F18B6"/>
    <w:rsid w:val="002F22EE"/>
    <w:rsid w:val="002F3324"/>
    <w:rsid w:val="002F399F"/>
    <w:rsid w:val="002F3CC3"/>
    <w:rsid w:val="002F3D69"/>
    <w:rsid w:val="002F5391"/>
    <w:rsid w:val="00300C0E"/>
    <w:rsid w:val="003019F7"/>
    <w:rsid w:val="003045CA"/>
    <w:rsid w:val="00304F2E"/>
    <w:rsid w:val="00306014"/>
    <w:rsid w:val="003072F1"/>
    <w:rsid w:val="00307B0C"/>
    <w:rsid w:val="00307CF3"/>
    <w:rsid w:val="003104B4"/>
    <w:rsid w:val="003121E8"/>
    <w:rsid w:val="00313499"/>
    <w:rsid w:val="00313F62"/>
    <w:rsid w:val="0031486F"/>
    <w:rsid w:val="00316057"/>
    <w:rsid w:val="00316ABB"/>
    <w:rsid w:val="003172D5"/>
    <w:rsid w:val="00317E40"/>
    <w:rsid w:val="0032397A"/>
    <w:rsid w:val="00324016"/>
    <w:rsid w:val="003241A6"/>
    <w:rsid w:val="003243B0"/>
    <w:rsid w:val="00324EFF"/>
    <w:rsid w:val="00325FF3"/>
    <w:rsid w:val="00326020"/>
    <w:rsid w:val="003260E4"/>
    <w:rsid w:val="00326B88"/>
    <w:rsid w:val="00327477"/>
    <w:rsid w:val="00331660"/>
    <w:rsid w:val="00332B43"/>
    <w:rsid w:val="00333FD4"/>
    <w:rsid w:val="00337CF8"/>
    <w:rsid w:val="00337DD5"/>
    <w:rsid w:val="0034139F"/>
    <w:rsid w:val="0034191D"/>
    <w:rsid w:val="00341A1B"/>
    <w:rsid w:val="00341FBB"/>
    <w:rsid w:val="003421E3"/>
    <w:rsid w:val="0034446D"/>
    <w:rsid w:val="0034504C"/>
    <w:rsid w:val="00345601"/>
    <w:rsid w:val="00347476"/>
    <w:rsid w:val="0035000F"/>
    <w:rsid w:val="00350372"/>
    <w:rsid w:val="00351C94"/>
    <w:rsid w:val="00352926"/>
    <w:rsid w:val="00353113"/>
    <w:rsid w:val="00356787"/>
    <w:rsid w:val="0035735E"/>
    <w:rsid w:val="0035788C"/>
    <w:rsid w:val="003578BD"/>
    <w:rsid w:val="00360A63"/>
    <w:rsid w:val="00360E97"/>
    <w:rsid w:val="00361A6A"/>
    <w:rsid w:val="003624DB"/>
    <w:rsid w:val="003634FA"/>
    <w:rsid w:val="00364AE0"/>
    <w:rsid w:val="00365769"/>
    <w:rsid w:val="00365927"/>
    <w:rsid w:val="00367BD7"/>
    <w:rsid w:val="00367E28"/>
    <w:rsid w:val="003716EC"/>
    <w:rsid w:val="00371C4E"/>
    <w:rsid w:val="00373C4C"/>
    <w:rsid w:val="003743AF"/>
    <w:rsid w:val="003758B5"/>
    <w:rsid w:val="00375975"/>
    <w:rsid w:val="00376B0F"/>
    <w:rsid w:val="003775BF"/>
    <w:rsid w:val="0037776D"/>
    <w:rsid w:val="003778E7"/>
    <w:rsid w:val="003804AF"/>
    <w:rsid w:val="0038086A"/>
    <w:rsid w:val="0038316A"/>
    <w:rsid w:val="00383EC8"/>
    <w:rsid w:val="00384C35"/>
    <w:rsid w:val="0038534C"/>
    <w:rsid w:val="00386372"/>
    <w:rsid w:val="0038675D"/>
    <w:rsid w:val="00386DA0"/>
    <w:rsid w:val="00390CF4"/>
    <w:rsid w:val="00391B30"/>
    <w:rsid w:val="00393ED4"/>
    <w:rsid w:val="003943CD"/>
    <w:rsid w:val="003945B7"/>
    <w:rsid w:val="003956BB"/>
    <w:rsid w:val="00396B32"/>
    <w:rsid w:val="00396EA6"/>
    <w:rsid w:val="003A0686"/>
    <w:rsid w:val="003A23F0"/>
    <w:rsid w:val="003A2ABE"/>
    <w:rsid w:val="003A2DC2"/>
    <w:rsid w:val="003A35EA"/>
    <w:rsid w:val="003A3D9F"/>
    <w:rsid w:val="003A4208"/>
    <w:rsid w:val="003A46E0"/>
    <w:rsid w:val="003A49DA"/>
    <w:rsid w:val="003A637C"/>
    <w:rsid w:val="003A6B4D"/>
    <w:rsid w:val="003A7B8D"/>
    <w:rsid w:val="003B258E"/>
    <w:rsid w:val="003B40ED"/>
    <w:rsid w:val="003B4432"/>
    <w:rsid w:val="003B4A05"/>
    <w:rsid w:val="003B4E6A"/>
    <w:rsid w:val="003B5810"/>
    <w:rsid w:val="003B5C71"/>
    <w:rsid w:val="003B60B0"/>
    <w:rsid w:val="003B7942"/>
    <w:rsid w:val="003B7BCE"/>
    <w:rsid w:val="003C0EB7"/>
    <w:rsid w:val="003C1993"/>
    <w:rsid w:val="003C27CB"/>
    <w:rsid w:val="003C2C4F"/>
    <w:rsid w:val="003C2CB2"/>
    <w:rsid w:val="003C2FB6"/>
    <w:rsid w:val="003C3413"/>
    <w:rsid w:val="003C403B"/>
    <w:rsid w:val="003C4076"/>
    <w:rsid w:val="003C5734"/>
    <w:rsid w:val="003C69EB"/>
    <w:rsid w:val="003C7018"/>
    <w:rsid w:val="003D0C36"/>
    <w:rsid w:val="003D0E22"/>
    <w:rsid w:val="003D0E3B"/>
    <w:rsid w:val="003D13B9"/>
    <w:rsid w:val="003D1E84"/>
    <w:rsid w:val="003D2B9B"/>
    <w:rsid w:val="003D335B"/>
    <w:rsid w:val="003D3938"/>
    <w:rsid w:val="003D3D62"/>
    <w:rsid w:val="003D3F99"/>
    <w:rsid w:val="003D465C"/>
    <w:rsid w:val="003D4EAF"/>
    <w:rsid w:val="003D52C9"/>
    <w:rsid w:val="003D75B4"/>
    <w:rsid w:val="003E0B89"/>
    <w:rsid w:val="003E2D6B"/>
    <w:rsid w:val="003E5B66"/>
    <w:rsid w:val="003E5C20"/>
    <w:rsid w:val="003E763C"/>
    <w:rsid w:val="003F0338"/>
    <w:rsid w:val="003F0487"/>
    <w:rsid w:val="003F04AB"/>
    <w:rsid w:val="003F54D2"/>
    <w:rsid w:val="003F6A6A"/>
    <w:rsid w:val="003F726A"/>
    <w:rsid w:val="003F7BE4"/>
    <w:rsid w:val="00401561"/>
    <w:rsid w:val="00401FE4"/>
    <w:rsid w:val="004028D9"/>
    <w:rsid w:val="00403050"/>
    <w:rsid w:val="00403FD4"/>
    <w:rsid w:val="0040493B"/>
    <w:rsid w:val="00404CD0"/>
    <w:rsid w:val="00406624"/>
    <w:rsid w:val="004067C0"/>
    <w:rsid w:val="0040735C"/>
    <w:rsid w:val="00412716"/>
    <w:rsid w:val="00412B1F"/>
    <w:rsid w:val="004130EC"/>
    <w:rsid w:val="004137F2"/>
    <w:rsid w:val="004140A6"/>
    <w:rsid w:val="00414C21"/>
    <w:rsid w:val="00415B8B"/>
    <w:rsid w:val="00416539"/>
    <w:rsid w:val="00416D15"/>
    <w:rsid w:val="00416DE8"/>
    <w:rsid w:val="00417456"/>
    <w:rsid w:val="00417642"/>
    <w:rsid w:val="00420BBD"/>
    <w:rsid w:val="004222C6"/>
    <w:rsid w:val="004226F6"/>
    <w:rsid w:val="004268EF"/>
    <w:rsid w:val="00426B89"/>
    <w:rsid w:val="00426E91"/>
    <w:rsid w:val="00427FD4"/>
    <w:rsid w:val="00431B5D"/>
    <w:rsid w:val="0043237C"/>
    <w:rsid w:val="004326F9"/>
    <w:rsid w:val="00433CD2"/>
    <w:rsid w:val="0043636B"/>
    <w:rsid w:val="004379F4"/>
    <w:rsid w:val="00440580"/>
    <w:rsid w:val="00443343"/>
    <w:rsid w:val="00444E28"/>
    <w:rsid w:val="00445048"/>
    <w:rsid w:val="004456E1"/>
    <w:rsid w:val="0044582B"/>
    <w:rsid w:val="00445B3F"/>
    <w:rsid w:val="00445DCA"/>
    <w:rsid w:val="0044625E"/>
    <w:rsid w:val="004506BE"/>
    <w:rsid w:val="00450834"/>
    <w:rsid w:val="00450DEE"/>
    <w:rsid w:val="00451D53"/>
    <w:rsid w:val="0045373A"/>
    <w:rsid w:val="00454BFA"/>
    <w:rsid w:val="004573DA"/>
    <w:rsid w:val="00460155"/>
    <w:rsid w:val="0046016D"/>
    <w:rsid w:val="00460B0E"/>
    <w:rsid w:val="00461CE2"/>
    <w:rsid w:val="00462C68"/>
    <w:rsid w:val="00463716"/>
    <w:rsid w:val="0046578C"/>
    <w:rsid w:val="0046639F"/>
    <w:rsid w:val="0046643F"/>
    <w:rsid w:val="004665BC"/>
    <w:rsid w:val="00466BFF"/>
    <w:rsid w:val="00466C3F"/>
    <w:rsid w:val="00466F0F"/>
    <w:rsid w:val="00467B0D"/>
    <w:rsid w:val="00471FF9"/>
    <w:rsid w:val="004732F9"/>
    <w:rsid w:val="00475175"/>
    <w:rsid w:val="00475736"/>
    <w:rsid w:val="004757A7"/>
    <w:rsid w:val="004766FD"/>
    <w:rsid w:val="00476704"/>
    <w:rsid w:val="0047696B"/>
    <w:rsid w:val="00476D65"/>
    <w:rsid w:val="0047768A"/>
    <w:rsid w:val="00481C42"/>
    <w:rsid w:val="00482DE2"/>
    <w:rsid w:val="00483628"/>
    <w:rsid w:val="00483E0F"/>
    <w:rsid w:val="00484CEC"/>
    <w:rsid w:val="00486C21"/>
    <w:rsid w:val="0048771B"/>
    <w:rsid w:val="00490090"/>
    <w:rsid w:val="004921FB"/>
    <w:rsid w:val="00492A7E"/>
    <w:rsid w:val="00493734"/>
    <w:rsid w:val="00493BDE"/>
    <w:rsid w:val="004944B0"/>
    <w:rsid w:val="00494BC2"/>
    <w:rsid w:val="0049571B"/>
    <w:rsid w:val="00495BB1"/>
    <w:rsid w:val="00495DAE"/>
    <w:rsid w:val="00497014"/>
    <w:rsid w:val="004A0FD0"/>
    <w:rsid w:val="004A2257"/>
    <w:rsid w:val="004A269E"/>
    <w:rsid w:val="004A3103"/>
    <w:rsid w:val="004A5C03"/>
    <w:rsid w:val="004A5C29"/>
    <w:rsid w:val="004B1D03"/>
    <w:rsid w:val="004B2A31"/>
    <w:rsid w:val="004B3034"/>
    <w:rsid w:val="004B64F0"/>
    <w:rsid w:val="004B70D4"/>
    <w:rsid w:val="004C01F5"/>
    <w:rsid w:val="004C18CE"/>
    <w:rsid w:val="004C2A19"/>
    <w:rsid w:val="004C2D28"/>
    <w:rsid w:val="004C3CC2"/>
    <w:rsid w:val="004C3ED1"/>
    <w:rsid w:val="004C57AA"/>
    <w:rsid w:val="004C5821"/>
    <w:rsid w:val="004C73A2"/>
    <w:rsid w:val="004D03A3"/>
    <w:rsid w:val="004D0997"/>
    <w:rsid w:val="004D0DF9"/>
    <w:rsid w:val="004D178C"/>
    <w:rsid w:val="004D2761"/>
    <w:rsid w:val="004D34AF"/>
    <w:rsid w:val="004D3F11"/>
    <w:rsid w:val="004D589D"/>
    <w:rsid w:val="004D5CCD"/>
    <w:rsid w:val="004D5DFF"/>
    <w:rsid w:val="004D67C9"/>
    <w:rsid w:val="004D69D8"/>
    <w:rsid w:val="004D6A6C"/>
    <w:rsid w:val="004E0371"/>
    <w:rsid w:val="004E0AE8"/>
    <w:rsid w:val="004E0B5C"/>
    <w:rsid w:val="004E1A50"/>
    <w:rsid w:val="004E3622"/>
    <w:rsid w:val="004E420B"/>
    <w:rsid w:val="004E46CB"/>
    <w:rsid w:val="004E4A61"/>
    <w:rsid w:val="004E4AEA"/>
    <w:rsid w:val="004E61F8"/>
    <w:rsid w:val="004E6864"/>
    <w:rsid w:val="004F15CF"/>
    <w:rsid w:val="004F3579"/>
    <w:rsid w:val="004F3762"/>
    <w:rsid w:val="004F3D7D"/>
    <w:rsid w:val="004F42FF"/>
    <w:rsid w:val="004F4950"/>
    <w:rsid w:val="004F4A1B"/>
    <w:rsid w:val="004F5205"/>
    <w:rsid w:val="004F61B1"/>
    <w:rsid w:val="004F64F0"/>
    <w:rsid w:val="004F69A4"/>
    <w:rsid w:val="0050000E"/>
    <w:rsid w:val="00500CA9"/>
    <w:rsid w:val="00501277"/>
    <w:rsid w:val="0050300D"/>
    <w:rsid w:val="0050355B"/>
    <w:rsid w:val="00504D91"/>
    <w:rsid w:val="005055D8"/>
    <w:rsid w:val="00507111"/>
    <w:rsid w:val="00507F0D"/>
    <w:rsid w:val="005106F5"/>
    <w:rsid w:val="005122B6"/>
    <w:rsid w:val="00512D33"/>
    <w:rsid w:val="00512E92"/>
    <w:rsid w:val="0051316D"/>
    <w:rsid w:val="00513514"/>
    <w:rsid w:val="00514D8C"/>
    <w:rsid w:val="005168F2"/>
    <w:rsid w:val="005170DE"/>
    <w:rsid w:val="00517EED"/>
    <w:rsid w:val="00522823"/>
    <w:rsid w:val="00522F22"/>
    <w:rsid w:val="00522F65"/>
    <w:rsid w:val="005234D4"/>
    <w:rsid w:val="00523AD9"/>
    <w:rsid w:val="00523CD6"/>
    <w:rsid w:val="005243C3"/>
    <w:rsid w:val="005307C5"/>
    <w:rsid w:val="0053083F"/>
    <w:rsid w:val="00530F05"/>
    <w:rsid w:val="00531072"/>
    <w:rsid w:val="00532059"/>
    <w:rsid w:val="005322A4"/>
    <w:rsid w:val="00533251"/>
    <w:rsid w:val="00534303"/>
    <w:rsid w:val="00534304"/>
    <w:rsid w:val="00535536"/>
    <w:rsid w:val="005361E7"/>
    <w:rsid w:val="00537448"/>
    <w:rsid w:val="005379B9"/>
    <w:rsid w:val="00537C4A"/>
    <w:rsid w:val="0054025D"/>
    <w:rsid w:val="0054142B"/>
    <w:rsid w:val="00542B48"/>
    <w:rsid w:val="00542C96"/>
    <w:rsid w:val="00542EFF"/>
    <w:rsid w:val="00543369"/>
    <w:rsid w:val="0054361F"/>
    <w:rsid w:val="005470C5"/>
    <w:rsid w:val="00547CBD"/>
    <w:rsid w:val="005503AB"/>
    <w:rsid w:val="005507BA"/>
    <w:rsid w:val="005508C7"/>
    <w:rsid w:val="00552C74"/>
    <w:rsid w:val="005535C6"/>
    <w:rsid w:val="00553B6C"/>
    <w:rsid w:val="00554A11"/>
    <w:rsid w:val="00556757"/>
    <w:rsid w:val="005567B8"/>
    <w:rsid w:val="00556973"/>
    <w:rsid w:val="00557393"/>
    <w:rsid w:val="005574CD"/>
    <w:rsid w:val="00560348"/>
    <w:rsid w:val="00560843"/>
    <w:rsid w:val="005619C1"/>
    <w:rsid w:val="00561ED2"/>
    <w:rsid w:val="00562FAC"/>
    <w:rsid w:val="00563439"/>
    <w:rsid w:val="00563BC8"/>
    <w:rsid w:val="00564333"/>
    <w:rsid w:val="00564D4A"/>
    <w:rsid w:val="00565EB5"/>
    <w:rsid w:val="005666E0"/>
    <w:rsid w:val="005666E3"/>
    <w:rsid w:val="005700A1"/>
    <w:rsid w:val="005710BB"/>
    <w:rsid w:val="00573730"/>
    <w:rsid w:val="005747A8"/>
    <w:rsid w:val="00575515"/>
    <w:rsid w:val="005758FC"/>
    <w:rsid w:val="00575DE4"/>
    <w:rsid w:val="00577D42"/>
    <w:rsid w:val="00580043"/>
    <w:rsid w:val="00583A3D"/>
    <w:rsid w:val="00583E6F"/>
    <w:rsid w:val="00583F9E"/>
    <w:rsid w:val="00584207"/>
    <w:rsid w:val="0058593C"/>
    <w:rsid w:val="00586F9A"/>
    <w:rsid w:val="00586FA9"/>
    <w:rsid w:val="00586FC6"/>
    <w:rsid w:val="00587EA4"/>
    <w:rsid w:val="00590263"/>
    <w:rsid w:val="0059066A"/>
    <w:rsid w:val="00590FAD"/>
    <w:rsid w:val="00592886"/>
    <w:rsid w:val="0059339B"/>
    <w:rsid w:val="00594853"/>
    <w:rsid w:val="005954B5"/>
    <w:rsid w:val="00596567"/>
    <w:rsid w:val="00596D1E"/>
    <w:rsid w:val="005975FE"/>
    <w:rsid w:val="00597B72"/>
    <w:rsid w:val="00597CE1"/>
    <w:rsid w:val="005A1661"/>
    <w:rsid w:val="005A1B08"/>
    <w:rsid w:val="005A2E28"/>
    <w:rsid w:val="005A3010"/>
    <w:rsid w:val="005A425C"/>
    <w:rsid w:val="005A4BD4"/>
    <w:rsid w:val="005B1392"/>
    <w:rsid w:val="005B139D"/>
    <w:rsid w:val="005B7B6E"/>
    <w:rsid w:val="005B7BAD"/>
    <w:rsid w:val="005B7DEC"/>
    <w:rsid w:val="005C0CC6"/>
    <w:rsid w:val="005C168D"/>
    <w:rsid w:val="005C2CD1"/>
    <w:rsid w:val="005C2D41"/>
    <w:rsid w:val="005C3B52"/>
    <w:rsid w:val="005C4813"/>
    <w:rsid w:val="005C4EF3"/>
    <w:rsid w:val="005C64AA"/>
    <w:rsid w:val="005D06B5"/>
    <w:rsid w:val="005D235A"/>
    <w:rsid w:val="005D46A4"/>
    <w:rsid w:val="005D4D43"/>
    <w:rsid w:val="005D4E33"/>
    <w:rsid w:val="005D644A"/>
    <w:rsid w:val="005D65F7"/>
    <w:rsid w:val="005D72D2"/>
    <w:rsid w:val="005D73D6"/>
    <w:rsid w:val="005E1CDA"/>
    <w:rsid w:val="005E2960"/>
    <w:rsid w:val="005E2C39"/>
    <w:rsid w:val="005E3163"/>
    <w:rsid w:val="005E36C5"/>
    <w:rsid w:val="005E3C2E"/>
    <w:rsid w:val="005E3E9D"/>
    <w:rsid w:val="005E4A4F"/>
    <w:rsid w:val="005E4CDB"/>
    <w:rsid w:val="005E6EBD"/>
    <w:rsid w:val="005E6FD7"/>
    <w:rsid w:val="005E7782"/>
    <w:rsid w:val="005F0B24"/>
    <w:rsid w:val="005F0CFD"/>
    <w:rsid w:val="005F1493"/>
    <w:rsid w:val="005F16F0"/>
    <w:rsid w:val="005F27A1"/>
    <w:rsid w:val="005F3129"/>
    <w:rsid w:val="005F49F9"/>
    <w:rsid w:val="005F6253"/>
    <w:rsid w:val="005F79C7"/>
    <w:rsid w:val="00600C22"/>
    <w:rsid w:val="00600C73"/>
    <w:rsid w:val="0060190F"/>
    <w:rsid w:val="0060205A"/>
    <w:rsid w:val="006022EF"/>
    <w:rsid w:val="006024FA"/>
    <w:rsid w:val="00602A16"/>
    <w:rsid w:val="0060360C"/>
    <w:rsid w:val="00603DBE"/>
    <w:rsid w:val="006060C0"/>
    <w:rsid w:val="006071AF"/>
    <w:rsid w:val="00611D20"/>
    <w:rsid w:val="0061298C"/>
    <w:rsid w:val="00612E50"/>
    <w:rsid w:val="00614262"/>
    <w:rsid w:val="00614614"/>
    <w:rsid w:val="00615058"/>
    <w:rsid w:val="006150D0"/>
    <w:rsid w:val="006157F7"/>
    <w:rsid w:val="006171E7"/>
    <w:rsid w:val="006176E8"/>
    <w:rsid w:val="00617B36"/>
    <w:rsid w:val="00617EE2"/>
    <w:rsid w:val="0062036B"/>
    <w:rsid w:val="00620589"/>
    <w:rsid w:val="00620868"/>
    <w:rsid w:val="00620EBE"/>
    <w:rsid w:val="00621549"/>
    <w:rsid w:val="00623902"/>
    <w:rsid w:val="00624B8B"/>
    <w:rsid w:val="00627481"/>
    <w:rsid w:val="00627572"/>
    <w:rsid w:val="00627964"/>
    <w:rsid w:val="00632A29"/>
    <w:rsid w:val="0063570E"/>
    <w:rsid w:val="00635D03"/>
    <w:rsid w:val="00635EDC"/>
    <w:rsid w:val="00636653"/>
    <w:rsid w:val="00641922"/>
    <w:rsid w:val="00641AB2"/>
    <w:rsid w:val="00641C7E"/>
    <w:rsid w:val="006449B6"/>
    <w:rsid w:val="00644BC5"/>
    <w:rsid w:val="006468F4"/>
    <w:rsid w:val="00652317"/>
    <w:rsid w:val="00652B00"/>
    <w:rsid w:val="00653212"/>
    <w:rsid w:val="00653B86"/>
    <w:rsid w:val="00653C62"/>
    <w:rsid w:val="0065534E"/>
    <w:rsid w:val="006563E8"/>
    <w:rsid w:val="00657B07"/>
    <w:rsid w:val="0066094F"/>
    <w:rsid w:val="00662F96"/>
    <w:rsid w:val="0066303B"/>
    <w:rsid w:val="00663A51"/>
    <w:rsid w:val="00663F9C"/>
    <w:rsid w:val="0066475A"/>
    <w:rsid w:val="00665A30"/>
    <w:rsid w:val="00665EC9"/>
    <w:rsid w:val="006669C2"/>
    <w:rsid w:val="0067042B"/>
    <w:rsid w:val="0067127F"/>
    <w:rsid w:val="00671AD3"/>
    <w:rsid w:val="00672DD6"/>
    <w:rsid w:val="00673594"/>
    <w:rsid w:val="0067364B"/>
    <w:rsid w:val="006742D5"/>
    <w:rsid w:val="00677941"/>
    <w:rsid w:val="0068212A"/>
    <w:rsid w:val="00683299"/>
    <w:rsid w:val="006845DF"/>
    <w:rsid w:val="00684A36"/>
    <w:rsid w:val="006855B1"/>
    <w:rsid w:val="006859D2"/>
    <w:rsid w:val="00685B61"/>
    <w:rsid w:val="00686B08"/>
    <w:rsid w:val="00691D19"/>
    <w:rsid w:val="0069254B"/>
    <w:rsid w:val="00693525"/>
    <w:rsid w:val="0069550B"/>
    <w:rsid w:val="006A06C4"/>
    <w:rsid w:val="006A1EAF"/>
    <w:rsid w:val="006A4058"/>
    <w:rsid w:val="006A599E"/>
    <w:rsid w:val="006A7040"/>
    <w:rsid w:val="006B28C9"/>
    <w:rsid w:val="006B2911"/>
    <w:rsid w:val="006B2FDC"/>
    <w:rsid w:val="006B4A29"/>
    <w:rsid w:val="006B4E47"/>
    <w:rsid w:val="006B5D03"/>
    <w:rsid w:val="006B68FF"/>
    <w:rsid w:val="006B6B24"/>
    <w:rsid w:val="006B6BB8"/>
    <w:rsid w:val="006B6DC6"/>
    <w:rsid w:val="006B7759"/>
    <w:rsid w:val="006C05DC"/>
    <w:rsid w:val="006C14BF"/>
    <w:rsid w:val="006C14E3"/>
    <w:rsid w:val="006C2FDE"/>
    <w:rsid w:val="006C38F7"/>
    <w:rsid w:val="006C5C66"/>
    <w:rsid w:val="006C735D"/>
    <w:rsid w:val="006D26D7"/>
    <w:rsid w:val="006D2C9C"/>
    <w:rsid w:val="006D31BE"/>
    <w:rsid w:val="006D378D"/>
    <w:rsid w:val="006D3BDC"/>
    <w:rsid w:val="006D46B8"/>
    <w:rsid w:val="006D4AF9"/>
    <w:rsid w:val="006D5F77"/>
    <w:rsid w:val="006D600A"/>
    <w:rsid w:val="006D6924"/>
    <w:rsid w:val="006D7919"/>
    <w:rsid w:val="006E2135"/>
    <w:rsid w:val="006E21BF"/>
    <w:rsid w:val="006E2906"/>
    <w:rsid w:val="006E2E48"/>
    <w:rsid w:val="006E3578"/>
    <w:rsid w:val="006E3D59"/>
    <w:rsid w:val="006E3F55"/>
    <w:rsid w:val="006E468A"/>
    <w:rsid w:val="006E65CE"/>
    <w:rsid w:val="006E6847"/>
    <w:rsid w:val="006E68C9"/>
    <w:rsid w:val="006E6A98"/>
    <w:rsid w:val="006F1097"/>
    <w:rsid w:val="006F3387"/>
    <w:rsid w:val="006F3829"/>
    <w:rsid w:val="006F486A"/>
    <w:rsid w:val="006F58AD"/>
    <w:rsid w:val="006F63E2"/>
    <w:rsid w:val="006F645F"/>
    <w:rsid w:val="006F6D29"/>
    <w:rsid w:val="007004AF"/>
    <w:rsid w:val="00700A6A"/>
    <w:rsid w:val="0070120A"/>
    <w:rsid w:val="00701E0C"/>
    <w:rsid w:val="00701E83"/>
    <w:rsid w:val="0070357D"/>
    <w:rsid w:val="0070549B"/>
    <w:rsid w:val="00705DD1"/>
    <w:rsid w:val="00707874"/>
    <w:rsid w:val="00712FEE"/>
    <w:rsid w:val="00713290"/>
    <w:rsid w:val="007135CC"/>
    <w:rsid w:val="00714896"/>
    <w:rsid w:val="00714D0B"/>
    <w:rsid w:val="00715ACF"/>
    <w:rsid w:val="00720B9A"/>
    <w:rsid w:val="00722944"/>
    <w:rsid w:val="007231AE"/>
    <w:rsid w:val="00723D59"/>
    <w:rsid w:val="00725B11"/>
    <w:rsid w:val="00725F94"/>
    <w:rsid w:val="007261A2"/>
    <w:rsid w:val="0072733C"/>
    <w:rsid w:val="007273B0"/>
    <w:rsid w:val="00727C4E"/>
    <w:rsid w:val="00727F40"/>
    <w:rsid w:val="0073002C"/>
    <w:rsid w:val="00730448"/>
    <w:rsid w:val="007315D2"/>
    <w:rsid w:val="00732CC3"/>
    <w:rsid w:val="00734931"/>
    <w:rsid w:val="00734C27"/>
    <w:rsid w:val="0073592C"/>
    <w:rsid w:val="007367E9"/>
    <w:rsid w:val="00737070"/>
    <w:rsid w:val="007374D9"/>
    <w:rsid w:val="0073792E"/>
    <w:rsid w:val="00740440"/>
    <w:rsid w:val="007406A0"/>
    <w:rsid w:val="007409D2"/>
    <w:rsid w:val="00740F50"/>
    <w:rsid w:val="00741AC0"/>
    <w:rsid w:val="00742781"/>
    <w:rsid w:val="00744ED0"/>
    <w:rsid w:val="00746190"/>
    <w:rsid w:val="0074772E"/>
    <w:rsid w:val="007478FA"/>
    <w:rsid w:val="0075161A"/>
    <w:rsid w:val="00754E5F"/>
    <w:rsid w:val="00754F6F"/>
    <w:rsid w:val="0075506B"/>
    <w:rsid w:val="0075562D"/>
    <w:rsid w:val="00755C10"/>
    <w:rsid w:val="00757E08"/>
    <w:rsid w:val="0076121A"/>
    <w:rsid w:val="007615DB"/>
    <w:rsid w:val="00761C83"/>
    <w:rsid w:val="00762CB3"/>
    <w:rsid w:val="007633E8"/>
    <w:rsid w:val="00763DA3"/>
    <w:rsid w:val="00766671"/>
    <w:rsid w:val="00767162"/>
    <w:rsid w:val="00767F1D"/>
    <w:rsid w:val="007710CF"/>
    <w:rsid w:val="00773542"/>
    <w:rsid w:val="00774E3B"/>
    <w:rsid w:val="0077585E"/>
    <w:rsid w:val="00775904"/>
    <w:rsid w:val="0077640E"/>
    <w:rsid w:val="007777B8"/>
    <w:rsid w:val="007800A8"/>
    <w:rsid w:val="0078051B"/>
    <w:rsid w:val="00781A2D"/>
    <w:rsid w:val="0078252C"/>
    <w:rsid w:val="007826A5"/>
    <w:rsid w:val="00783496"/>
    <w:rsid w:val="00783A6C"/>
    <w:rsid w:val="0078408E"/>
    <w:rsid w:val="0078455F"/>
    <w:rsid w:val="00785100"/>
    <w:rsid w:val="007854C0"/>
    <w:rsid w:val="00785BC1"/>
    <w:rsid w:val="0078667B"/>
    <w:rsid w:val="0078784D"/>
    <w:rsid w:val="007901CE"/>
    <w:rsid w:val="00793383"/>
    <w:rsid w:val="007939E7"/>
    <w:rsid w:val="0079473A"/>
    <w:rsid w:val="00794B65"/>
    <w:rsid w:val="007950FB"/>
    <w:rsid w:val="00796053"/>
    <w:rsid w:val="00796DBA"/>
    <w:rsid w:val="0079733C"/>
    <w:rsid w:val="007A08FB"/>
    <w:rsid w:val="007A0D4B"/>
    <w:rsid w:val="007A1103"/>
    <w:rsid w:val="007A3442"/>
    <w:rsid w:val="007A4142"/>
    <w:rsid w:val="007A51E5"/>
    <w:rsid w:val="007A5AAD"/>
    <w:rsid w:val="007A6A14"/>
    <w:rsid w:val="007A7A2A"/>
    <w:rsid w:val="007B05BE"/>
    <w:rsid w:val="007B0729"/>
    <w:rsid w:val="007B1087"/>
    <w:rsid w:val="007B1551"/>
    <w:rsid w:val="007B1DE9"/>
    <w:rsid w:val="007B2FA1"/>
    <w:rsid w:val="007B5340"/>
    <w:rsid w:val="007B747A"/>
    <w:rsid w:val="007B7E5B"/>
    <w:rsid w:val="007C088A"/>
    <w:rsid w:val="007C1754"/>
    <w:rsid w:val="007C195F"/>
    <w:rsid w:val="007C1E7F"/>
    <w:rsid w:val="007C20F9"/>
    <w:rsid w:val="007C43A8"/>
    <w:rsid w:val="007C5EAC"/>
    <w:rsid w:val="007C64A1"/>
    <w:rsid w:val="007C6F11"/>
    <w:rsid w:val="007D034E"/>
    <w:rsid w:val="007D0E07"/>
    <w:rsid w:val="007D246E"/>
    <w:rsid w:val="007D4099"/>
    <w:rsid w:val="007D4591"/>
    <w:rsid w:val="007D5C7F"/>
    <w:rsid w:val="007D691D"/>
    <w:rsid w:val="007D7A38"/>
    <w:rsid w:val="007E00E9"/>
    <w:rsid w:val="007E346E"/>
    <w:rsid w:val="007E568E"/>
    <w:rsid w:val="007E61E8"/>
    <w:rsid w:val="007E6E32"/>
    <w:rsid w:val="007E75E8"/>
    <w:rsid w:val="007F0756"/>
    <w:rsid w:val="007F2FEC"/>
    <w:rsid w:val="007F36F2"/>
    <w:rsid w:val="007F5DE9"/>
    <w:rsid w:val="007F7608"/>
    <w:rsid w:val="007F7A4D"/>
    <w:rsid w:val="00800CF2"/>
    <w:rsid w:val="0080153B"/>
    <w:rsid w:val="00801AB6"/>
    <w:rsid w:val="00803634"/>
    <w:rsid w:val="00803AE0"/>
    <w:rsid w:val="0080466C"/>
    <w:rsid w:val="0080733D"/>
    <w:rsid w:val="00810098"/>
    <w:rsid w:val="00810370"/>
    <w:rsid w:val="0081376A"/>
    <w:rsid w:val="008143B8"/>
    <w:rsid w:val="00814727"/>
    <w:rsid w:val="0081484D"/>
    <w:rsid w:val="00815A94"/>
    <w:rsid w:val="00815B9F"/>
    <w:rsid w:val="00815CD1"/>
    <w:rsid w:val="00816BE8"/>
    <w:rsid w:val="0082028F"/>
    <w:rsid w:val="00821F7A"/>
    <w:rsid w:val="00821FF8"/>
    <w:rsid w:val="00823AB5"/>
    <w:rsid w:val="00823C98"/>
    <w:rsid w:val="008252B3"/>
    <w:rsid w:val="008263DB"/>
    <w:rsid w:val="00827FAE"/>
    <w:rsid w:val="00832334"/>
    <w:rsid w:val="00834A91"/>
    <w:rsid w:val="008364D6"/>
    <w:rsid w:val="00837148"/>
    <w:rsid w:val="00837404"/>
    <w:rsid w:val="0084235B"/>
    <w:rsid w:val="008423D7"/>
    <w:rsid w:val="00844674"/>
    <w:rsid w:val="0084493C"/>
    <w:rsid w:val="00846281"/>
    <w:rsid w:val="00847076"/>
    <w:rsid w:val="00852F9B"/>
    <w:rsid w:val="00853407"/>
    <w:rsid w:val="008537A2"/>
    <w:rsid w:val="008537E4"/>
    <w:rsid w:val="00853E1B"/>
    <w:rsid w:val="0085483B"/>
    <w:rsid w:val="008549DD"/>
    <w:rsid w:val="0085569E"/>
    <w:rsid w:val="00855E67"/>
    <w:rsid w:val="008569CC"/>
    <w:rsid w:val="008576D9"/>
    <w:rsid w:val="00861735"/>
    <w:rsid w:val="00862F86"/>
    <w:rsid w:val="00864003"/>
    <w:rsid w:val="008643AB"/>
    <w:rsid w:val="00866097"/>
    <w:rsid w:val="008671DF"/>
    <w:rsid w:val="00870A96"/>
    <w:rsid w:val="00872A0E"/>
    <w:rsid w:val="008747A6"/>
    <w:rsid w:val="00876289"/>
    <w:rsid w:val="0088125B"/>
    <w:rsid w:val="008817D9"/>
    <w:rsid w:val="00884610"/>
    <w:rsid w:val="0088466E"/>
    <w:rsid w:val="00884C0F"/>
    <w:rsid w:val="0088503F"/>
    <w:rsid w:val="00885E8C"/>
    <w:rsid w:val="00886166"/>
    <w:rsid w:val="0088757C"/>
    <w:rsid w:val="00893045"/>
    <w:rsid w:val="0089346D"/>
    <w:rsid w:val="00895DBB"/>
    <w:rsid w:val="00895E9E"/>
    <w:rsid w:val="00895F2F"/>
    <w:rsid w:val="008967A4"/>
    <w:rsid w:val="008971C2"/>
    <w:rsid w:val="00897540"/>
    <w:rsid w:val="008A3138"/>
    <w:rsid w:val="008A5FA2"/>
    <w:rsid w:val="008A6312"/>
    <w:rsid w:val="008A7578"/>
    <w:rsid w:val="008B2346"/>
    <w:rsid w:val="008B29E6"/>
    <w:rsid w:val="008B43C9"/>
    <w:rsid w:val="008B4D48"/>
    <w:rsid w:val="008B55D3"/>
    <w:rsid w:val="008B57B8"/>
    <w:rsid w:val="008B6186"/>
    <w:rsid w:val="008B73AA"/>
    <w:rsid w:val="008C0E16"/>
    <w:rsid w:val="008C1273"/>
    <w:rsid w:val="008C1904"/>
    <w:rsid w:val="008C194B"/>
    <w:rsid w:val="008C1C32"/>
    <w:rsid w:val="008C260B"/>
    <w:rsid w:val="008C36B5"/>
    <w:rsid w:val="008C49CC"/>
    <w:rsid w:val="008C4FC9"/>
    <w:rsid w:val="008C5323"/>
    <w:rsid w:val="008C6C64"/>
    <w:rsid w:val="008C7DB3"/>
    <w:rsid w:val="008D07F9"/>
    <w:rsid w:val="008D1441"/>
    <w:rsid w:val="008D2784"/>
    <w:rsid w:val="008D299F"/>
    <w:rsid w:val="008D3BC1"/>
    <w:rsid w:val="008D3D2F"/>
    <w:rsid w:val="008D4EA1"/>
    <w:rsid w:val="008D597D"/>
    <w:rsid w:val="008D5B98"/>
    <w:rsid w:val="008D7447"/>
    <w:rsid w:val="008D74D7"/>
    <w:rsid w:val="008D7654"/>
    <w:rsid w:val="008E27B7"/>
    <w:rsid w:val="008E31D4"/>
    <w:rsid w:val="008E3399"/>
    <w:rsid w:val="008E77DF"/>
    <w:rsid w:val="008F017D"/>
    <w:rsid w:val="008F109A"/>
    <w:rsid w:val="008F1A48"/>
    <w:rsid w:val="008F23AB"/>
    <w:rsid w:val="008F2BEE"/>
    <w:rsid w:val="008F42DE"/>
    <w:rsid w:val="008F554A"/>
    <w:rsid w:val="008F5FD3"/>
    <w:rsid w:val="008F6838"/>
    <w:rsid w:val="008F728A"/>
    <w:rsid w:val="008F7FED"/>
    <w:rsid w:val="00900513"/>
    <w:rsid w:val="0090188A"/>
    <w:rsid w:val="00903B11"/>
    <w:rsid w:val="00903FBA"/>
    <w:rsid w:val="0090479C"/>
    <w:rsid w:val="00906BBC"/>
    <w:rsid w:val="00907955"/>
    <w:rsid w:val="00907BFA"/>
    <w:rsid w:val="00907C1E"/>
    <w:rsid w:val="00910252"/>
    <w:rsid w:val="009109D8"/>
    <w:rsid w:val="0091118D"/>
    <w:rsid w:val="009124E9"/>
    <w:rsid w:val="0091376B"/>
    <w:rsid w:val="00914688"/>
    <w:rsid w:val="009148CE"/>
    <w:rsid w:val="00914925"/>
    <w:rsid w:val="00915536"/>
    <w:rsid w:val="00915F51"/>
    <w:rsid w:val="009163C9"/>
    <w:rsid w:val="009218AF"/>
    <w:rsid w:val="00921A23"/>
    <w:rsid w:val="0092286C"/>
    <w:rsid w:val="00922B7C"/>
    <w:rsid w:val="0092566E"/>
    <w:rsid w:val="00925C7B"/>
    <w:rsid w:val="00926F35"/>
    <w:rsid w:val="00927A13"/>
    <w:rsid w:val="009313B8"/>
    <w:rsid w:val="00933715"/>
    <w:rsid w:val="00933F57"/>
    <w:rsid w:val="0093406C"/>
    <w:rsid w:val="0093433B"/>
    <w:rsid w:val="00934BE7"/>
    <w:rsid w:val="009351D7"/>
    <w:rsid w:val="00936226"/>
    <w:rsid w:val="00936EFD"/>
    <w:rsid w:val="009378CF"/>
    <w:rsid w:val="00940CB4"/>
    <w:rsid w:val="00942F97"/>
    <w:rsid w:val="00945B9C"/>
    <w:rsid w:val="00946ADF"/>
    <w:rsid w:val="009475BC"/>
    <w:rsid w:val="00947649"/>
    <w:rsid w:val="0095078B"/>
    <w:rsid w:val="00951D43"/>
    <w:rsid w:val="00952D9B"/>
    <w:rsid w:val="00952F21"/>
    <w:rsid w:val="009537F6"/>
    <w:rsid w:val="00954384"/>
    <w:rsid w:val="00954BEA"/>
    <w:rsid w:val="00955128"/>
    <w:rsid w:val="00955884"/>
    <w:rsid w:val="00955B97"/>
    <w:rsid w:val="00956C95"/>
    <w:rsid w:val="00957313"/>
    <w:rsid w:val="00957700"/>
    <w:rsid w:val="00961357"/>
    <w:rsid w:val="00961DC4"/>
    <w:rsid w:val="0096468B"/>
    <w:rsid w:val="009671BE"/>
    <w:rsid w:val="009673BC"/>
    <w:rsid w:val="00967544"/>
    <w:rsid w:val="00970FE9"/>
    <w:rsid w:val="0097126D"/>
    <w:rsid w:val="00971C76"/>
    <w:rsid w:val="00972C2B"/>
    <w:rsid w:val="00976164"/>
    <w:rsid w:val="0097723E"/>
    <w:rsid w:val="00980FA9"/>
    <w:rsid w:val="009811F9"/>
    <w:rsid w:val="009836C3"/>
    <w:rsid w:val="0098381A"/>
    <w:rsid w:val="00983B78"/>
    <w:rsid w:val="00983D47"/>
    <w:rsid w:val="00985837"/>
    <w:rsid w:val="009879A9"/>
    <w:rsid w:val="009903AA"/>
    <w:rsid w:val="00990C95"/>
    <w:rsid w:val="009912B3"/>
    <w:rsid w:val="00991438"/>
    <w:rsid w:val="00992E62"/>
    <w:rsid w:val="00993FC7"/>
    <w:rsid w:val="009943E5"/>
    <w:rsid w:val="00995F1A"/>
    <w:rsid w:val="009965F4"/>
    <w:rsid w:val="00996C51"/>
    <w:rsid w:val="00996F2B"/>
    <w:rsid w:val="00997483"/>
    <w:rsid w:val="009A07B5"/>
    <w:rsid w:val="009A0C80"/>
    <w:rsid w:val="009A141C"/>
    <w:rsid w:val="009A1FE1"/>
    <w:rsid w:val="009A23C0"/>
    <w:rsid w:val="009A38E3"/>
    <w:rsid w:val="009A3B61"/>
    <w:rsid w:val="009A444C"/>
    <w:rsid w:val="009A7634"/>
    <w:rsid w:val="009B06BD"/>
    <w:rsid w:val="009B0F94"/>
    <w:rsid w:val="009B2B99"/>
    <w:rsid w:val="009B2D7E"/>
    <w:rsid w:val="009B3980"/>
    <w:rsid w:val="009B41E3"/>
    <w:rsid w:val="009B458A"/>
    <w:rsid w:val="009B6041"/>
    <w:rsid w:val="009B611A"/>
    <w:rsid w:val="009B6335"/>
    <w:rsid w:val="009B7E62"/>
    <w:rsid w:val="009C04E5"/>
    <w:rsid w:val="009C1290"/>
    <w:rsid w:val="009C1F07"/>
    <w:rsid w:val="009C2096"/>
    <w:rsid w:val="009C2391"/>
    <w:rsid w:val="009C2810"/>
    <w:rsid w:val="009C2AF3"/>
    <w:rsid w:val="009C3556"/>
    <w:rsid w:val="009C499C"/>
    <w:rsid w:val="009C4B3C"/>
    <w:rsid w:val="009C5976"/>
    <w:rsid w:val="009C7310"/>
    <w:rsid w:val="009C7415"/>
    <w:rsid w:val="009D0C51"/>
    <w:rsid w:val="009D0F16"/>
    <w:rsid w:val="009D19A6"/>
    <w:rsid w:val="009D2B39"/>
    <w:rsid w:val="009D2C54"/>
    <w:rsid w:val="009D33B4"/>
    <w:rsid w:val="009D7FE9"/>
    <w:rsid w:val="009E06A5"/>
    <w:rsid w:val="009E229C"/>
    <w:rsid w:val="009E351B"/>
    <w:rsid w:val="009E3C80"/>
    <w:rsid w:val="009E4974"/>
    <w:rsid w:val="009E4D3E"/>
    <w:rsid w:val="009E656D"/>
    <w:rsid w:val="009E65A2"/>
    <w:rsid w:val="009E6890"/>
    <w:rsid w:val="009E6AEF"/>
    <w:rsid w:val="009E6E88"/>
    <w:rsid w:val="009F2FC8"/>
    <w:rsid w:val="009F3215"/>
    <w:rsid w:val="009F49AF"/>
    <w:rsid w:val="009F552D"/>
    <w:rsid w:val="009F67AF"/>
    <w:rsid w:val="009F6FFD"/>
    <w:rsid w:val="009F7668"/>
    <w:rsid w:val="00A001DC"/>
    <w:rsid w:val="00A01A66"/>
    <w:rsid w:val="00A03EDC"/>
    <w:rsid w:val="00A0423F"/>
    <w:rsid w:val="00A0614C"/>
    <w:rsid w:val="00A06D4B"/>
    <w:rsid w:val="00A0749E"/>
    <w:rsid w:val="00A07A87"/>
    <w:rsid w:val="00A07ECB"/>
    <w:rsid w:val="00A10BA1"/>
    <w:rsid w:val="00A1228B"/>
    <w:rsid w:val="00A13BA1"/>
    <w:rsid w:val="00A154D6"/>
    <w:rsid w:val="00A16108"/>
    <w:rsid w:val="00A202A9"/>
    <w:rsid w:val="00A21080"/>
    <w:rsid w:val="00A21412"/>
    <w:rsid w:val="00A21DA8"/>
    <w:rsid w:val="00A2251A"/>
    <w:rsid w:val="00A22DFA"/>
    <w:rsid w:val="00A23112"/>
    <w:rsid w:val="00A237FE"/>
    <w:rsid w:val="00A24920"/>
    <w:rsid w:val="00A249BD"/>
    <w:rsid w:val="00A24E0F"/>
    <w:rsid w:val="00A252CD"/>
    <w:rsid w:val="00A254FE"/>
    <w:rsid w:val="00A25577"/>
    <w:rsid w:val="00A25C20"/>
    <w:rsid w:val="00A314A6"/>
    <w:rsid w:val="00A31765"/>
    <w:rsid w:val="00A31BC6"/>
    <w:rsid w:val="00A330B4"/>
    <w:rsid w:val="00A3314F"/>
    <w:rsid w:val="00A33245"/>
    <w:rsid w:val="00A33455"/>
    <w:rsid w:val="00A33D5E"/>
    <w:rsid w:val="00A3412A"/>
    <w:rsid w:val="00A343D6"/>
    <w:rsid w:val="00A3441E"/>
    <w:rsid w:val="00A3575F"/>
    <w:rsid w:val="00A359DA"/>
    <w:rsid w:val="00A3675F"/>
    <w:rsid w:val="00A3790A"/>
    <w:rsid w:val="00A37FB3"/>
    <w:rsid w:val="00A40047"/>
    <w:rsid w:val="00A42954"/>
    <w:rsid w:val="00A434CF"/>
    <w:rsid w:val="00A4542F"/>
    <w:rsid w:val="00A45C1B"/>
    <w:rsid w:val="00A46A72"/>
    <w:rsid w:val="00A47435"/>
    <w:rsid w:val="00A474CA"/>
    <w:rsid w:val="00A513C2"/>
    <w:rsid w:val="00A555E1"/>
    <w:rsid w:val="00A556CC"/>
    <w:rsid w:val="00A55AE0"/>
    <w:rsid w:val="00A5639C"/>
    <w:rsid w:val="00A604FF"/>
    <w:rsid w:val="00A61858"/>
    <w:rsid w:val="00A62C5D"/>
    <w:rsid w:val="00A6337D"/>
    <w:rsid w:val="00A6491F"/>
    <w:rsid w:val="00A64D2C"/>
    <w:rsid w:val="00A6555F"/>
    <w:rsid w:val="00A66215"/>
    <w:rsid w:val="00A6659C"/>
    <w:rsid w:val="00A670E9"/>
    <w:rsid w:val="00A67A0B"/>
    <w:rsid w:val="00A70ECA"/>
    <w:rsid w:val="00A71236"/>
    <w:rsid w:val="00A74EFD"/>
    <w:rsid w:val="00A76473"/>
    <w:rsid w:val="00A775CE"/>
    <w:rsid w:val="00A8045E"/>
    <w:rsid w:val="00A827A0"/>
    <w:rsid w:val="00A82BF2"/>
    <w:rsid w:val="00A83073"/>
    <w:rsid w:val="00A831D8"/>
    <w:rsid w:val="00A832D7"/>
    <w:rsid w:val="00A85234"/>
    <w:rsid w:val="00A85EF8"/>
    <w:rsid w:val="00A865AF"/>
    <w:rsid w:val="00A867AD"/>
    <w:rsid w:val="00A87115"/>
    <w:rsid w:val="00A871D4"/>
    <w:rsid w:val="00A8736A"/>
    <w:rsid w:val="00A914D8"/>
    <w:rsid w:val="00A952EA"/>
    <w:rsid w:val="00A96EE6"/>
    <w:rsid w:val="00A97063"/>
    <w:rsid w:val="00A97761"/>
    <w:rsid w:val="00A97AC5"/>
    <w:rsid w:val="00AA0B7B"/>
    <w:rsid w:val="00AA15A4"/>
    <w:rsid w:val="00AA1A85"/>
    <w:rsid w:val="00AA2F30"/>
    <w:rsid w:val="00AA6DF0"/>
    <w:rsid w:val="00AA75F0"/>
    <w:rsid w:val="00AA77A5"/>
    <w:rsid w:val="00AA7E74"/>
    <w:rsid w:val="00AB15C7"/>
    <w:rsid w:val="00AB1B62"/>
    <w:rsid w:val="00AB1C4A"/>
    <w:rsid w:val="00AB3671"/>
    <w:rsid w:val="00AB36FA"/>
    <w:rsid w:val="00AC0482"/>
    <w:rsid w:val="00AC2A17"/>
    <w:rsid w:val="00AC33B6"/>
    <w:rsid w:val="00AC341D"/>
    <w:rsid w:val="00AC3D1E"/>
    <w:rsid w:val="00AC5091"/>
    <w:rsid w:val="00AC6BE1"/>
    <w:rsid w:val="00AC7D1B"/>
    <w:rsid w:val="00AC7D65"/>
    <w:rsid w:val="00AD036B"/>
    <w:rsid w:val="00AD1853"/>
    <w:rsid w:val="00AD2185"/>
    <w:rsid w:val="00AD4396"/>
    <w:rsid w:val="00AD6E54"/>
    <w:rsid w:val="00AD7CBF"/>
    <w:rsid w:val="00AE0236"/>
    <w:rsid w:val="00AE0F47"/>
    <w:rsid w:val="00AE4806"/>
    <w:rsid w:val="00AE5527"/>
    <w:rsid w:val="00AF0123"/>
    <w:rsid w:val="00AF0669"/>
    <w:rsid w:val="00AF0C20"/>
    <w:rsid w:val="00AF0F50"/>
    <w:rsid w:val="00AF166B"/>
    <w:rsid w:val="00AF18FD"/>
    <w:rsid w:val="00AF35F1"/>
    <w:rsid w:val="00AF39A7"/>
    <w:rsid w:val="00AF3E1C"/>
    <w:rsid w:val="00AF4059"/>
    <w:rsid w:val="00AF415D"/>
    <w:rsid w:val="00AF46D1"/>
    <w:rsid w:val="00AF4D20"/>
    <w:rsid w:val="00B0002B"/>
    <w:rsid w:val="00B0037A"/>
    <w:rsid w:val="00B0062F"/>
    <w:rsid w:val="00B02194"/>
    <w:rsid w:val="00B02DF8"/>
    <w:rsid w:val="00B03111"/>
    <w:rsid w:val="00B03829"/>
    <w:rsid w:val="00B0489C"/>
    <w:rsid w:val="00B051C9"/>
    <w:rsid w:val="00B05BE3"/>
    <w:rsid w:val="00B0686F"/>
    <w:rsid w:val="00B11A8C"/>
    <w:rsid w:val="00B140E7"/>
    <w:rsid w:val="00B14F07"/>
    <w:rsid w:val="00B15119"/>
    <w:rsid w:val="00B15A38"/>
    <w:rsid w:val="00B15D95"/>
    <w:rsid w:val="00B16A91"/>
    <w:rsid w:val="00B204B0"/>
    <w:rsid w:val="00B21D0F"/>
    <w:rsid w:val="00B222B9"/>
    <w:rsid w:val="00B22E17"/>
    <w:rsid w:val="00B231F0"/>
    <w:rsid w:val="00B25AC8"/>
    <w:rsid w:val="00B278C3"/>
    <w:rsid w:val="00B324E1"/>
    <w:rsid w:val="00B32ADE"/>
    <w:rsid w:val="00B34128"/>
    <w:rsid w:val="00B3422B"/>
    <w:rsid w:val="00B34EED"/>
    <w:rsid w:val="00B35AE4"/>
    <w:rsid w:val="00B36F81"/>
    <w:rsid w:val="00B3703C"/>
    <w:rsid w:val="00B3706E"/>
    <w:rsid w:val="00B375CF"/>
    <w:rsid w:val="00B4031D"/>
    <w:rsid w:val="00B40B22"/>
    <w:rsid w:val="00B41BDE"/>
    <w:rsid w:val="00B436E9"/>
    <w:rsid w:val="00B4381B"/>
    <w:rsid w:val="00B449B3"/>
    <w:rsid w:val="00B45298"/>
    <w:rsid w:val="00B456DD"/>
    <w:rsid w:val="00B4658F"/>
    <w:rsid w:val="00B46A77"/>
    <w:rsid w:val="00B47107"/>
    <w:rsid w:val="00B4724F"/>
    <w:rsid w:val="00B473B4"/>
    <w:rsid w:val="00B47C44"/>
    <w:rsid w:val="00B50BE6"/>
    <w:rsid w:val="00B50E55"/>
    <w:rsid w:val="00B5135E"/>
    <w:rsid w:val="00B514A7"/>
    <w:rsid w:val="00B51B43"/>
    <w:rsid w:val="00B52822"/>
    <w:rsid w:val="00B533FF"/>
    <w:rsid w:val="00B55417"/>
    <w:rsid w:val="00B55584"/>
    <w:rsid w:val="00B55702"/>
    <w:rsid w:val="00B5644C"/>
    <w:rsid w:val="00B5701D"/>
    <w:rsid w:val="00B604EC"/>
    <w:rsid w:val="00B623EE"/>
    <w:rsid w:val="00B62D1C"/>
    <w:rsid w:val="00B63252"/>
    <w:rsid w:val="00B64F75"/>
    <w:rsid w:val="00B6553E"/>
    <w:rsid w:val="00B65CE2"/>
    <w:rsid w:val="00B67E3C"/>
    <w:rsid w:val="00B71F5B"/>
    <w:rsid w:val="00B7370B"/>
    <w:rsid w:val="00B7483E"/>
    <w:rsid w:val="00B7500A"/>
    <w:rsid w:val="00B8190D"/>
    <w:rsid w:val="00B83984"/>
    <w:rsid w:val="00B83F85"/>
    <w:rsid w:val="00B847E3"/>
    <w:rsid w:val="00B84B30"/>
    <w:rsid w:val="00B85F4D"/>
    <w:rsid w:val="00B8605E"/>
    <w:rsid w:val="00B86590"/>
    <w:rsid w:val="00B87A8D"/>
    <w:rsid w:val="00B87F50"/>
    <w:rsid w:val="00B9000B"/>
    <w:rsid w:val="00B9190A"/>
    <w:rsid w:val="00B94E55"/>
    <w:rsid w:val="00B95BD9"/>
    <w:rsid w:val="00B95BE0"/>
    <w:rsid w:val="00B95C52"/>
    <w:rsid w:val="00B95C93"/>
    <w:rsid w:val="00B96AE1"/>
    <w:rsid w:val="00B97C42"/>
    <w:rsid w:val="00BA014D"/>
    <w:rsid w:val="00BA0C99"/>
    <w:rsid w:val="00BA14EB"/>
    <w:rsid w:val="00BA1572"/>
    <w:rsid w:val="00BA1B65"/>
    <w:rsid w:val="00BA21A3"/>
    <w:rsid w:val="00BA41ED"/>
    <w:rsid w:val="00BA4598"/>
    <w:rsid w:val="00BA48E1"/>
    <w:rsid w:val="00BA4B19"/>
    <w:rsid w:val="00BA4E9B"/>
    <w:rsid w:val="00BA5480"/>
    <w:rsid w:val="00BA595F"/>
    <w:rsid w:val="00BA6A87"/>
    <w:rsid w:val="00BA75F3"/>
    <w:rsid w:val="00BB0088"/>
    <w:rsid w:val="00BB0CB3"/>
    <w:rsid w:val="00BB1B8F"/>
    <w:rsid w:val="00BB2025"/>
    <w:rsid w:val="00BB282D"/>
    <w:rsid w:val="00BB32BD"/>
    <w:rsid w:val="00BB398B"/>
    <w:rsid w:val="00BB3C5D"/>
    <w:rsid w:val="00BB401C"/>
    <w:rsid w:val="00BB5DF2"/>
    <w:rsid w:val="00BB6E46"/>
    <w:rsid w:val="00BB77D8"/>
    <w:rsid w:val="00BC08A6"/>
    <w:rsid w:val="00BC1653"/>
    <w:rsid w:val="00BC1BA8"/>
    <w:rsid w:val="00BC2453"/>
    <w:rsid w:val="00BC28B7"/>
    <w:rsid w:val="00BC5462"/>
    <w:rsid w:val="00BC5786"/>
    <w:rsid w:val="00BC60AE"/>
    <w:rsid w:val="00BC737D"/>
    <w:rsid w:val="00BD08D0"/>
    <w:rsid w:val="00BD0BF1"/>
    <w:rsid w:val="00BD1214"/>
    <w:rsid w:val="00BD13D0"/>
    <w:rsid w:val="00BD1DF7"/>
    <w:rsid w:val="00BD1E33"/>
    <w:rsid w:val="00BD20E1"/>
    <w:rsid w:val="00BD28A9"/>
    <w:rsid w:val="00BD2BE4"/>
    <w:rsid w:val="00BD384C"/>
    <w:rsid w:val="00BD472C"/>
    <w:rsid w:val="00BD4E00"/>
    <w:rsid w:val="00BD51F8"/>
    <w:rsid w:val="00BD61CC"/>
    <w:rsid w:val="00BD61DE"/>
    <w:rsid w:val="00BE0DD4"/>
    <w:rsid w:val="00BE1BA9"/>
    <w:rsid w:val="00BE1DF2"/>
    <w:rsid w:val="00BE22B5"/>
    <w:rsid w:val="00BE2C01"/>
    <w:rsid w:val="00BE45D6"/>
    <w:rsid w:val="00BE465E"/>
    <w:rsid w:val="00BE56AE"/>
    <w:rsid w:val="00BE6EFC"/>
    <w:rsid w:val="00BF1B3D"/>
    <w:rsid w:val="00BF1E5A"/>
    <w:rsid w:val="00BF2513"/>
    <w:rsid w:val="00BF2981"/>
    <w:rsid w:val="00BF309D"/>
    <w:rsid w:val="00BF333D"/>
    <w:rsid w:val="00BF370D"/>
    <w:rsid w:val="00BF4295"/>
    <w:rsid w:val="00BF4765"/>
    <w:rsid w:val="00BF5069"/>
    <w:rsid w:val="00BF5E1C"/>
    <w:rsid w:val="00BF5FF1"/>
    <w:rsid w:val="00BF7078"/>
    <w:rsid w:val="00BF70E5"/>
    <w:rsid w:val="00BF784D"/>
    <w:rsid w:val="00C012D9"/>
    <w:rsid w:val="00C01791"/>
    <w:rsid w:val="00C02C16"/>
    <w:rsid w:val="00C04A3B"/>
    <w:rsid w:val="00C06901"/>
    <w:rsid w:val="00C07139"/>
    <w:rsid w:val="00C07C0B"/>
    <w:rsid w:val="00C10B75"/>
    <w:rsid w:val="00C11764"/>
    <w:rsid w:val="00C11B89"/>
    <w:rsid w:val="00C133E7"/>
    <w:rsid w:val="00C13577"/>
    <w:rsid w:val="00C136A2"/>
    <w:rsid w:val="00C15071"/>
    <w:rsid w:val="00C15565"/>
    <w:rsid w:val="00C15D44"/>
    <w:rsid w:val="00C15DDC"/>
    <w:rsid w:val="00C16076"/>
    <w:rsid w:val="00C16D15"/>
    <w:rsid w:val="00C16F2D"/>
    <w:rsid w:val="00C1765D"/>
    <w:rsid w:val="00C17786"/>
    <w:rsid w:val="00C17DEC"/>
    <w:rsid w:val="00C17F7E"/>
    <w:rsid w:val="00C21B72"/>
    <w:rsid w:val="00C23FBE"/>
    <w:rsid w:val="00C246DD"/>
    <w:rsid w:val="00C25D36"/>
    <w:rsid w:val="00C26E9F"/>
    <w:rsid w:val="00C27207"/>
    <w:rsid w:val="00C27296"/>
    <w:rsid w:val="00C2742C"/>
    <w:rsid w:val="00C27629"/>
    <w:rsid w:val="00C27915"/>
    <w:rsid w:val="00C27E9A"/>
    <w:rsid w:val="00C30087"/>
    <w:rsid w:val="00C30CA0"/>
    <w:rsid w:val="00C30CED"/>
    <w:rsid w:val="00C32697"/>
    <w:rsid w:val="00C338FD"/>
    <w:rsid w:val="00C3629E"/>
    <w:rsid w:val="00C37BA6"/>
    <w:rsid w:val="00C403C4"/>
    <w:rsid w:val="00C41370"/>
    <w:rsid w:val="00C413FF"/>
    <w:rsid w:val="00C42911"/>
    <w:rsid w:val="00C44AF7"/>
    <w:rsid w:val="00C45D39"/>
    <w:rsid w:val="00C463AB"/>
    <w:rsid w:val="00C47EFB"/>
    <w:rsid w:val="00C511EB"/>
    <w:rsid w:val="00C51973"/>
    <w:rsid w:val="00C529E3"/>
    <w:rsid w:val="00C53789"/>
    <w:rsid w:val="00C53D2F"/>
    <w:rsid w:val="00C53EF4"/>
    <w:rsid w:val="00C546CB"/>
    <w:rsid w:val="00C55575"/>
    <w:rsid w:val="00C559AE"/>
    <w:rsid w:val="00C55E3E"/>
    <w:rsid w:val="00C57A33"/>
    <w:rsid w:val="00C60EBD"/>
    <w:rsid w:val="00C61362"/>
    <w:rsid w:val="00C63732"/>
    <w:rsid w:val="00C64095"/>
    <w:rsid w:val="00C66004"/>
    <w:rsid w:val="00C678B1"/>
    <w:rsid w:val="00C67D3A"/>
    <w:rsid w:val="00C7547C"/>
    <w:rsid w:val="00C76F4C"/>
    <w:rsid w:val="00C7769F"/>
    <w:rsid w:val="00C806F1"/>
    <w:rsid w:val="00C80839"/>
    <w:rsid w:val="00C809A1"/>
    <w:rsid w:val="00C81217"/>
    <w:rsid w:val="00C82492"/>
    <w:rsid w:val="00C83187"/>
    <w:rsid w:val="00C83AAE"/>
    <w:rsid w:val="00C83D8B"/>
    <w:rsid w:val="00C84C27"/>
    <w:rsid w:val="00C852C7"/>
    <w:rsid w:val="00C91974"/>
    <w:rsid w:val="00C924B3"/>
    <w:rsid w:val="00C93991"/>
    <w:rsid w:val="00C96D62"/>
    <w:rsid w:val="00CA0828"/>
    <w:rsid w:val="00CA0857"/>
    <w:rsid w:val="00CA328C"/>
    <w:rsid w:val="00CA4494"/>
    <w:rsid w:val="00CA4A12"/>
    <w:rsid w:val="00CA61EC"/>
    <w:rsid w:val="00CA6943"/>
    <w:rsid w:val="00CA7A64"/>
    <w:rsid w:val="00CA7B4B"/>
    <w:rsid w:val="00CB01DB"/>
    <w:rsid w:val="00CB0B5B"/>
    <w:rsid w:val="00CB28BE"/>
    <w:rsid w:val="00CB30CF"/>
    <w:rsid w:val="00CB34EB"/>
    <w:rsid w:val="00CB3911"/>
    <w:rsid w:val="00CB3946"/>
    <w:rsid w:val="00CB4987"/>
    <w:rsid w:val="00CB5CC7"/>
    <w:rsid w:val="00CB7980"/>
    <w:rsid w:val="00CC2F69"/>
    <w:rsid w:val="00CC53C5"/>
    <w:rsid w:val="00CC5E42"/>
    <w:rsid w:val="00CC5F10"/>
    <w:rsid w:val="00CC7EE0"/>
    <w:rsid w:val="00CD0264"/>
    <w:rsid w:val="00CD0FAE"/>
    <w:rsid w:val="00CD4BB2"/>
    <w:rsid w:val="00CD73C6"/>
    <w:rsid w:val="00CE0223"/>
    <w:rsid w:val="00CE3E7A"/>
    <w:rsid w:val="00CE4895"/>
    <w:rsid w:val="00CE4A25"/>
    <w:rsid w:val="00CE5359"/>
    <w:rsid w:val="00CE7285"/>
    <w:rsid w:val="00CF09FC"/>
    <w:rsid w:val="00CF27D3"/>
    <w:rsid w:val="00CF47D2"/>
    <w:rsid w:val="00CF4C99"/>
    <w:rsid w:val="00CF4CE5"/>
    <w:rsid w:val="00CF531A"/>
    <w:rsid w:val="00CF6338"/>
    <w:rsid w:val="00CF7BCC"/>
    <w:rsid w:val="00D0037B"/>
    <w:rsid w:val="00D0083A"/>
    <w:rsid w:val="00D00A0E"/>
    <w:rsid w:val="00D00F9A"/>
    <w:rsid w:val="00D01301"/>
    <w:rsid w:val="00D022FD"/>
    <w:rsid w:val="00D02CAF"/>
    <w:rsid w:val="00D035D6"/>
    <w:rsid w:val="00D042DA"/>
    <w:rsid w:val="00D04B8A"/>
    <w:rsid w:val="00D05967"/>
    <w:rsid w:val="00D07156"/>
    <w:rsid w:val="00D10392"/>
    <w:rsid w:val="00D10477"/>
    <w:rsid w:val="00D14691"/>
    <w:rsid w:val="00D15972"/>
    <w:rsid w:val="00D168D9"/>
    <w:rsid w:val="00D21714"/>
    <w:rsid w:val="00D223D6"/>
    <w:rsid w:val="00D2538C"/>
    <w:rsid w:val="00D25B53"/>
    <w:rsid w:val="00D26C16"/>
    <w:rsid w:val="00D276EE"/>
    <w:rsid w:val="00D300F1"/>
    <w:rsid w:val="00D31164"/>
    <w:rsid w:val="00D3171E"/>
    <w:rsid w:val="00D34138"/>
    <w:rsid w:val="00D3465A"/>
    <w:rsid w:val="00D35E98"/>
    <w:rsid w:val="00D362A4"/>
    <w:rsid w:val="00D40054"/>
    <w:rsid w:val="00D40383"/>
    <w:rsid w:val="00D41126"/>
    <w:rsid w:val="00D42D44"/>
    <w:rsid w:val="00D43489"/>
    <w:rsid w:val="00D4358B"/>
    <w:rsid w:val="00D44939"/>
    <w:rsid w:val="00D5197A"/>
    <w:rsid w:val="00D5289F"/>
    <w:rsid w:val="00D52EC9"/>
    <w:rsid w:val="00D53206"/>
    <w:rsid w:val="00D53554"/>
    <w:rsid w:val="00D538F2"/>
    <w:rsid w:val="00D5455C"/>
    <w:rsid w:val="00D54BA8"/>
    <w:rsid w:val="00D55896"/>
    <w:rsid w:val="00D55BEA"/>
    <w:rsid w:val="00D57BE0"/>
    <w:rsid w:val="00D60423"/>
    <w:rsid w:val="00D6055A"/>
    <w:rsid w:val="00D617C9"/>
    <w:rsid w:val="00D61EE2"/>
    <w:rsid w:val="00D61F09"/>
    <w:rsid w:val="00D636C3"/>
    <w:rsid w:val="00D63D7B"/>
    <w:rsid w:val="00D63F1E"/>
    <w:rsid w:val="00D63F79"/>
    <w:rsid w:val="00D64056"/>
    <w:rsid w:val="00D65C97"/>
    <w:rsid w:val="00D669F0"/>
    <w:rsid w:val="00D67123"/>
    <w:rsid w:val="00D673DD"/>
    <w:rsid w:val="00D6740C"/>
    <w:rsid w:val="00D67744"/>
    <w:rsid w:val="00D6779C"/>
    <w:rsid w:val="00D70825"/>
    <w:rsid w:val="00D717B2"/>
    <w:rsid w:val="00D71C8E"/>
    <w:rsid w:val="00D73E7D"/>
    <w:rsid w:val="00D74A82"/>
    <w:rsid w:val="00D756F4"/>
    <w:rsid w:val="00D75F26"/>
    <w:rsid w:val="00D80591"/>
    <w:rsid w:val="00D809C1"/>
    <w:rsid w:val="00D81C30"/>
    <w:rsid w:val="00D8202B"/>
    <w:rsid w:val="00D82C58"/>
    <w:rsid w:val="00D83005"/>
    <w:rsid w:val="00D838E4"/>
    <w:rsid w:val="00D83C05"/>
    <w:rsid w:val="00D83F7E"/>
    <w:rsid w:val="00D8502C"/>
    <w:rsid w:val="00D8648F"/>
    <w:rsid w:val="00D87746"/>
    <w:rsid w:val="00D90AA8"/>
    <w:rsid w:val="00D90E5E"/>
    <w:rsid w:val="00D915DD"/>
    <w:rsid w:val="00D92D24"/>
    <w:rsid w:val="00D95599"/>
    <w:rsid w:val="00D9619C"/>
    <w:rsid w:val="00D962CA"/>
    <w:rsid w:val="00D9674F"/>
    <w:rsid w:val="00D97336"/>
    <w:rsid w:val="00DA1438"/>
    <w:rsid w:val="00DA5414"/>
    <w:rsid w:val="00DA7157"/>
    <w:rsid w:val="00DA736D"/>
    <w:rsid w:val="00DA7BEC"/>
    <w:rsid w:val="00DB0E6A"/>
    <w:rsid w:val="00DB1083"/>
    <w:rsid w:val="00DB188D"/>
    <w:rsid w:val="00DB1C02"/>
    <w:rsid w:val="00DB2370"/>
    <w:rsid w:val="00DB256D"/>
    <w:rsid w:val="00DB2D3C"/>
    <w:rsid w:val="00DB3D4D"/>
    <w:rsid w:val="00DB3E04"/>
    <w:rsid w:val="00DB4296"/>
    <w:rsid w:val="00DB44E1"/>
    <w:rsid w:val="00DB6EE7"/>
    <w:rsid w:val="00DC022C"/>
    <w:rsid w:val="00DC05CA"/>
    <w:rsid w:val="00DC0E91"/>
    <w:rsid w:val="00DC33EF"/>
    <w:rsid w:val="00DC3C49"/>
    <w:rsid w:val="00DC4BC3"/>
    <w:rsid w:val="00DC4D05"/>
    <w:rsid w:val="00DC5A8D"/>
    <w:rsid w:val="00DC5AB5"/>
    <w:rsid w:val="00DC653B"/>
    <w:rsid w:val="00DD06E2"/>
    <w:rsid w:val="00DD0747"/>
    <w:rsid w:val="00DD0C09"/>
    <w:rsid w:val="00DD178F"/>
    <w:rsid w:val="00DD1ED8"/>
    <w:rsid w:val="00DD2132"/>
    <w:rsid w:val="00DD2BEF"/>
    <w:rsid w:val="00DD2EF6"/>
    <w:rsid w:val="00DD3100"/>
    <w:rsid w:val="00DD3179"/>
    <w:rsid w:val="00DD43E2"/>
    <w:rsid w:val="00DD455E"/>
    <w:rsid w:val="00DD5B41"/>
    <w:rsid w:val="00DE1817"/>
    <w:rsid w:val="00DE1B0B"/>
    <w:rsid w:val="00DE1BC2"/>
    <w:rsid w:val="00DE25E1"/>
    <w:rsid w:val="00DE32CA"/>
    <w:rsid w:val="00DE3812"/>
    <w:rsid w:val="00DE44DD"/>
    <w:rsid w:val="00DE45AE"/>
    <w:rsid w:val="00DE4BEC"/>
    <w:rsid w:val="00DE530B"/>
    <w:rsid w:val="00DE6639"/>
    <w:rsid w:val="00DE6DA8"/>
    <w:rsid w:val="00DE7279"/>
    <w:rsid w:val="00DE76DE"/>
    <w:rsid w:val="00DE7700"/>
    <w:rsid w:val="00DF2250"/>
    <w:rsid w:val="00DF28DC"/>
    <w:rsid w:val="00DF2B33"/>
    <w:rsid w:val="00DF3673"/>
    <w:rsid w:val="00DF671D"/>
    <w:rsid w:val="00DF7AEB"/>
    <w:rsid w:val="00DF7DEB"/>
    <w:rsid w:val="00E0183F"/>
    <w:rsid w:val="00E02247"/>
    <w:rsid w:val="00E026CC"/>
    <w:rsid w:val="00E02A35"/>
    <w:rsid w:val="00E02C8E"/>
    <w:rsid w:val="00E03057"/>
    <w:rsid w:val="00E04877"/>
    <w:rsid w:val="00E05386"/>
    <w:rsid w:val="00E058A7"/>
    <w:rsid w:val="00E06906"/>
    <w:rsid w:val="00E071C5"/>
    <w:rsid w:val="00E07355"/>
    <w:rsid w:val="00E07F71"/>
    <w:rsid w:val="00E108D2"/>
    <w:rsid w:val="00E10DD0"/>
    <w:rsid w:val="00E118BF"/>
    <w:rsid w:val="00E11A88"/>
    <w:rsid w:val="00E12613"/>
    <w:rsid w:val="00E20383"/>
    <w:rsid w:val="00E22638"/>
    <w:rsid w:val="00E23792"/>
    <w:rsid w:val="00E24319"/>
    <w:rsid w:val="00E24AFE"/>
    <w:rsid w:val="00E25399"/>
    <w:rsid w:val="00E25D23"/>
    <w:rsid w:val="00E306BE"/>
    <w:rsid w:val="00E324CE"/>
    <w:rsid w:val="00E342FC"/>
    <w:rsid w:val="00E3481C"/>
    <w:rsid w:val="00E34EA4"/>
    <w:rsid w:val="00E3523F"/>
    <w:rsid w:val="00E35CAE"/>
    <w:rsid w:val="00E36153"/>
    <w:rsid w:val="00E37FB6"/>
    <w:rsid w:val="00E41224"/>
    <w:rsid w:val="00E4273A"/>
    <w:rsid w:val="00E42C3A"/>
    <w:rsid w:val="00E4404F"/>
    <w:rsid w:val="00E45B68"/>
    <w:rsid w:val="00E5224F"/>
    <w:rsid w:val="00E52EA2"/>
    <w:rsid w:val="00E54AC5"/>
    <w:rsid w:val="00E5694C"/>
    <w:rsid w:val="00E56FF5"/>
    <w:rsid w:val="00E604D9"/>
    <w:rsid w:val="00E6093D"/>
    <w:rsid w:val="00E60D7A"/>
    <w:rsid w:val="00E610D3"/>
    <w:rsid w:val="00E615D6"/>
    <w:rsid w:val="00E615E5"/>
    <w:rsid w:val="00E6268D"/>
    <w:rsid w:val="00E63EF7"/>
    <w:rsid w:val="00E6496C"/>
    <w:rsid w:val="00E66CCC"/>
    <w:rsid w:val="00E6706F"/>
    <w:rsid w:val="00E67A80"/>
    <w:rsid w:val="00E67BC2"/>
    <w:rsid w:val="00E7018E"/>
    <w:rsid w:val="00E724C2"/>
    <w:rsid w:val="00E741F7"/>
    <w:rsid w:val="00E7595A"/>
    <w:rsid w:val="00E75C0C"/>
    <w:rsid w:val="00E75F96"/>
    <w:rsid w:val="00E76414"/>
    <w:rsid w:val="00E76AFC"/>
    <w:rsid w:val="00E80318"/>
    <w:rsid w:val="00E81624"/>
    <w:rsid w:val="00E818D9"/>
    <w:rsid w:val="00E82DA5"/>
    <w:rsid w:val="00E84430"/>
    <w:rsid w:val="00E8673C"/>
    <w:rsid w:val="00E8687E"/>
    <w:rsid w:val="00E901DD"/>
    <w:rsid w:val="00E9035A"/>
    <w:rsid w:val="00E90530"/>
    <w:rsid w:val="00E906E4"/>
    <w:rsid w:val="00E930BF"/>
    <w:rsid w:val="00E933AD"/>
    <w:rsid w:val="00E949F9"/>
    <w:rsid w:val="00E95190"/>
    <w:rsid w:val="00E96297"/>
    <w:rsid w:val="00E9649A"/>
    <w:rsid w:val="00E9709A"/>
    <w:rsid w:val="00E974AE"/>
    <w:rsid w:val="00EA0EA7"/>
    <w:rsid w:val="00EA107C"/>
    <w:rsid w:val="00EA12BF"/>
    <w:rsid w:val="00EA1F58"/>
    <w:rsid w:val="00EA2F6F"/>
    <w:rsid w:val="00EA4F0F"/>
    <w:rsid w:val="00EA5D8D"/>
    <w:rsid w:val="00EA6424"/>
    <w:rsid w:val="00EA6A2B"/>
    <w:rsid w:val="00EB0865"/>
    <w:rsid w:val="00EB0B65"/>
    <w:rsid w:val="00EB1E3C"/>
    <w:rsid w:val="00EB26E6"/>
    <w:rsid w:val="00EB3243"/>
    <w:rsid w:val="00EB5A9C"/>
    <w:rsid w:val="00EB6857"/>
    <w:rsid w:val="00EC0838"/>
    <w:rsid w:val="00EC2A07"/>
    <w:rsid w:val="00EC322B"/>
    <w:rsid w:val="00EC49C4"/>
    <w:rsid w:val="00EC4F52"/>
    <w:rsid w:val="00EC7564"/>
    <w:rsid w:val="00ED0221"/>
    <w:rsid w:val="00ED0C83"/>
    <w:rsid w:val="00ED0EED"/>
    <w:rsid w:val="00ED1446"/>
    <w:rsid w:val="00ED299C"/>
    <w:rsid w:val="00ED2CAF"/>
    <w:rsid w:val="00ED3143"/>
    <w:rsid w:val="00ED46EA"/>
    <w:rsid w:val="00ED5FDB"/>
    <w:rsid w:val="00ED7D7C"/>
    <w:rsid w:val="00EE244B"/>
    <w:rsid w:val="00EE2AA3"/>
    <w:rsid w:val="00EE2F0F"/>
    <w:rsid w:val="00EE3201"/>
    <w:rsid w:val="00EE52BF"/>
    <w:rsid w:val="00EE73E1"/>
    <w:rsid w:val="00EE7E9D"/>
    <w:rsid w:val="00EF0999"/>
    <w:rsid w:val="00EF0A8D"/>
    <w:rsid w:val="00EF14F4"/>
    <w:rsid w:val="00EF2458"/>
    <w:rsid w:val="00EF3EED"/>
    <w:rsid w:val="00EF466F"/>
    <w:rsid w:val="00EF4922"/>
    <w:rsid w:val="00EF571A"/>
    <w:rsid w:val="00EF588F"/>
    <w:rsid w:val="00F007F4"/>
    <w:rsid w:val="00F00C41"/>
    <w:rsid w:val="00F0310B"/>
    <w:rsid w:val="00F037E4"/>
    <w:rsid w:val="00F059EA"/>
    <w:rsid w:val="00F05D50"/>
    <w:rsid w:val="00F05E25"/>
    <w:rsid w:val="00F05F87"/>
    <w:rsid w:val="00F062F5"/>
    <w:rsid w:val="00F1019E"/>
    <w:rsid w:val="00F11AE5"/>
    <w:rsid w:val="00F12C95"/>
    <w:rsid w:val="00F13818"/>
    <w:rsid w:val="00F14F6D"/>
    <w:rsid w:val="00F156E2"/>
    <w:rsid w:val="00F17CBF"/>
    <w:rsid w:val="00F203BC"/>
    <w:rsid w:val="00F208B5"/>
    <w:rsid w:val="00F20B3D"/>
    <w:rsid w:val="00F20E4C"/>
    <w:rsid w:val="00F22D3B"/>
    <w:rsid w:val="00F235EC"/>
    <w:rsid w:val="00F24830"/>
    <w:rsid w:val="00F2511F"/>
    <w:rsid w:val="00F25510"/>
    <w:rsid w:val="00F25A2D"/>
    <w:rsid w:val="00F269D6"/>
    <w:rsid w:val="00F27246"/>
    <w:rsid w:val="00F31728"/>
    <w:rsid w:val="00F31BFF"/>
    <w:rsid w:val="00F32004"/>
    <w:rsid w:val="00F32291"/>
    <w:rsid w:val="00F329D3"/>
    <w:rsid w:val="00F32AF0"/>
    <w:rsid w:val="00F33415"/>
    <w:rsid w:val="00F33842"/>
    <w:rsid w:val="00F34D06"/>
    <w:rsid w:val="00F35F37"/>
    <w:rsid w:val="00F36576"/>
    <w:rsid w:val="00F374C9"/>
    <w:rsid w:val="00F37580"/>
    <w:rsid w:val="00F37690"/>
    <w:rsid w:val="00F377BE"/>
    <w:rsid w:val="00F40FE0"/>
    <w:rsid w:val="00F4178D"/>
    <w:rsid w:val="00F42657"/>
    <w:rsid w:val="00F43705"/>
    <w:rsid w:val="00F45321"/>
    <w:rsid w:val="00F45A85"/>
    <w:rsid w:val="00F45FB3"/>
    <w:rsid w:val="00F475E5"/>
    <w:rsid w:val="00F51E76"/>
    <w:rsid w:val="00F52BFC"/>
    <w:rsid w:val="00F52EBD"/>
    <w:rsid w:val="00F53526"/>
    <w:rsid w:val="00F542E7"/>
    <w:rsid w:val="00F54874"/>
    <w:rsid w:val="00F55D13"/>
    <w:rsid w:val="00F5649B"/>
    <w:rsid w:val="00F56F9C"/>
    <w:rsid w:val="00F5705A"/>
    <w:rsid w:val="00F5705E"/>
    <w:rsid w:val="00F57ACA"/>
    <w:rsid w:val="00F6187E"/>
    <w:rsid w:val="00F61ADF"/>
    <w:rsid w:val="00F61E4F"/>
    <w:rsid w:val="00F62B4E"/>
    <w:rsid w:val="00F63A2D"/>
    <w:rsid w:val="00F644A5"/>
    <w:rsid w:val="00F6499B"/>
    <w:rsid w:val="00F64B12"/>
    <w:rsid w:val="00F655F5"/>
    <w:rsid w:val="00F65C23"/>
    <w:rsid w:val="00F67A53"/>
    <w:rsid w:val="00F70155"/>
    <w:rsid w:val="00F70EF0"/>
    <w:rsid w:val="00F70F31"/>
    <w:rsid w:val="00F714FE"/>
    <w:rsid w:val="00F71DA9"/>
    <w:rsid w:val="00F73FB6"/>
    <w:rsid w:val="00F75690"/>
    <w:rsid w:val="00F77A40"/>
    <w:rsid w:val="00F77E77"/>
    <w:rsid w:val="00F802B2"/>
    <w:rsid w:val="00F81120"/>
    <w:rsid w:val="00F83196"/>
    <w:rsid w:val="00F83F3F"/>
    <w:rsid w:val="00F841C4"/>
    <w:rsid w:val="00F8492A"/>
    <w:rsid w:val="00F84EA9"/>
    <w:rsid w:val="00F8557F"/>
    <w:rsid w:val="00F8586E"/>
    <w:rsid w:val="00F85F03"/>
    <w:rsid w:val="00F87CD5"/>
    <w:rsid w:val="00F87FE3"/>
    <w:rsid w:val="00F905E3"/>
    <w:rsid w:val="00F90793"/>
    <w:rsid w:val="00F90C11"/>
    <w:rsid w:val="00F9139F"/>
    <w:rsid w:val="00F93159"/>
    <w:rsid w:val="00F93E60"/>
    <w:rsid w:val="00F93EFD"/>
    <w:rsid w:val="00F95065"/>
    <w:rsid w:val="00F959CD"/>
    <w:rsid w:val="00F9736E"/>
    <w:rsid w:val="00FA0A43"/>
    <w:rsid w:val="00FA13E2"/>
    <w:rsid w:val="00FA168A"/>
    <w:rsid w:val="00FA18F7"/>
    <w:rsid w:val="00FA1C10"/>
    <w:rsid w:val="00FA28F7"/>
    <w:rsid w:val="00FA2B43"/>
    <w:rsid w:val="00FA3527"/>
    <w:rsid w:val="00FA3675"/>
    <w:rsid w:val="00FA499B"/>
    <w:rsid w:val="00FA674E"/>
    <w:rsid w:val="00FA6C5A"/>
    <w:rsid w:val="00FA6F1C"/>
    <w:rsid w:val="00FA765B"/>
    <w:rsid w:val="00FA7DD2"/>
    <w:rsid w:val="00FB0D8A"/>
    <w:rsid w:val="00FB1566"/>
    <w:rsid w:val="00FB1CFC"/>
    <w:rsid w:val="00FB26C4"/>
    <w:rsid w:val="00FB29C7"/>
    <w:rsid w:val="00FB2F7F"/>
    <w:rsid w:val="00FB3BA2"/>
    <w:rsid w:val="00FB3C3F"/>
    <w:rsid w:val="00FB3DDC"/>
    <w:rsid w:val="00FB6064"/>
    <w:rsid w:val="00FB6D63"/>
    <w:rsid w:val="00FB7628"/>
    <w:rsid w:val="00FC08CE"/>
    <w:rsid w:val="00FC0ED3"/>
    <w:rsid w:val="00FC0F36"/>
    <w:rsid w:val="00FC10D9"/>
    <w:rsid w:val="00FC1A13"/>
    <w:rsid w:val="00FC29D8"/>
    <w:rsid w:val="00FC3126"/>
    <w:rsid w:val="00FC3314"/>
    <w:rsid w:val="00FC493A"/>
    <w:rsid w:val="00FC4B2D"/>
    <w:rsid w:val="00FC4FC7"/>
    <w:rsid w:val="00FC59EB"/>
    <w:rsid w:val="00FC6095"/>
    <w:rsid w:val="00FC6109"/>
    <w:rsid w:val="00FC62B4"/>
    <w:rsid w:val="00FC686C"/>
    <w:rsid w:val="00FC75F0"/>
    <w:rsid w:val="00FD1369"/>
    <w:rsid w:val="00FD1928"/>
    <w:rsid w:val="00FD30CB"/>
    <w:rsid w:val="00FD43EB"/>
    <w:rsid w:val="00FD5AB1"/>
    <w:rsid w:val="00FD6712"/>
    <w:rsid w:val="00FD6B49"/>
    <w:rsid w:val="00FD6FAA"/>
    <w:rsid w:val="00FE0FE2"/>
    <w:rsid w:val="00FE1A5F"/>
    <w:rsid w:val="00FE1AEA"/>
    <w:rsid w:val="00FE2A7A"/>
    <w:rsid w:val="00FE2C59"/>
    <w:rsid w:val="00FE2CA1"/>
    <w:rsid w:val="00FE3111"/>
    <w:rsid w:val="00FE341C"/>
    <w:rsid w:val="00FE425A"/>
    <w:rsid w:val="00FE5B84"/>
    <w:rsid w:val="00FE6309"/>
    <w:rsid w:val="00FE7199"/>
    <w:rsid w:val="00FE71AF"/>
    <w:rsid w:val="00FE7C3F"/>
    <w:rsid w:val="00FF1B51"/>
    <w:rsid w:val="00FF2553"/>
    <w:rsid w:val="00FF2DCB"/>
    <w:rsid w:val="00FF3556"/>
    <w:rsid w:val="00FF3A58"/>
    <w:rsid w:val="00FF5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E663F1"/>
  <w15:chartTrackingRefBased/>
  <w15:docId w15:val="{E7B7257E-DE5C-49DB-A548-01D83245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 w:type="paragraph" w:styleId="FootnoteText">
    <w:name w:val="footnote text"/>
    <w:basedOn w:val="Normal"/>
    <w:link w:val="FootnoteTextChar"/>
    <w:uiPriority w:val="99"/>
    <w:semiHidden/>
    <w:unhideWhenUsed/>
    <w:rsid w:val="00AA77A5"/>
    <w:pPr>
      <w:spacing w:before="0" w:after="0"/>
    </w:pPr>
    <w:rPr>
      <w:sz w:val="20"/>
      <w:szCs w:val="20"/>
    </w:rPr>
  </w:style>
  <w:style w:type="character" w:customStyle="1" w:styleId="FootnoteTextChar">
    <w:name w:val="Footnote Text Char"/>
    <w:basedOn w:val="DefaultParagraphFont"/>
    <w:link w:val="FootnoteText"/>
    <w:uiPriority w:val="99"/>
    <w:semiHidden/>
    <w:rsid w:val="00AA77A5"/>
    <w:rPr>
      <w:rFonts w:ascii="Arial" w:hAnsi="Arial"/>
      <w:lang w:val="en-US" w:eastAsia="en-US"/>
    </w:rPr>
  </w:style>
  <w:style w:type="character" w:styleId="FootnoteReference">
    <w:name w:val="footnote reference"/>
    <w:basedOn w:val="DefaultParagraphFont"/>
    <w:uiPriority w:val="99"/>
    <w:semiHidden/>
    <w:unhideWhenUsed/>
    <w:rsid w:val="00AA77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451676822">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955209210">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cid:ae663acf-770e-4323-8cb1-e76cb65b5d77@GBRP265.PROD.OUTLOOK.COM" TargetMode="External"/><Relationship Id="rId21" Type="http://schemas.openxmlformats.org/officeDocument/2006/relationships/image" Target="media/image10.png"/><Relationship Id="rId34" Type="http://schemas.openxmlformats.org/officeDocument/2006/relationships/hyperlink" Target="mailto:Burcu.CanCetin@reading.gov.uk"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istoricengland.org.uk/listing/the-list/list-entry/1155897?section=official-list-entry" TargetMode="External"/><Relationship Id="rId24" Type="http://schemas.openxmlformats.org/officeDocument/2006/relationships/image" Target="media/image13.png"/><Relationship Id="rId32" Type="http://schemas.openxmlformats.org/officeDocument/2006/relationships/image" Target="media/image19.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cid:83e5c42d-e0a5-40e8-805b-097ba704c4cc@GBRP265.PROD.OUTLOOK.COM"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5.jpeg"/><Relationship Id="rId30" Type="http://schemas.openxmlformats.org/officeDocument/2006/relationships/image" Target="media/image17.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5E8FE6-387D-45DB-BB00-84D903E26B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8E3709-46D3-4483-AFC2-3189A75A794D}">
  <ds:schemaRefs>
    <ds:schemaRef ds:uri="http://schemas.openxmlformats.org/officeDocument/2006/bibliography"/>
  </ds:schemaRefs>
</ds:datastoreItem>
</file>

<file path=customXml/itemProps4.xml><?xml version="1.0" encoding="utf-8"?>
<ds:datastoreItem xmlns:ds="http://schemas.openxmlformats.org/officeDocument/2006/customXml" ds:itemID="{1DF39854-C130-4A12-8EB9-05A11ECFB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13</Pages>
  <Words>2394</Words>
  <Characters>13651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16013</CharactersWithSpaces>
  <SharedDoc>false</SharedDoc>
  <HLinks>
    <vt:vector size="24" baseType="variant">
      <vt:variant>
        <vt:i4>2949139</vt:i4>
      </vt:variant>
      <vt:variant>
        <vt:i4>17</vt:i4>
      </vt:variant>
      <vt:variant>
        <vt:i4>0</vt:i4>
      </vt:variant>
      <vt:variant>
        <vt:i4>5</vt:i4>
      </vt:variant>
      <vt:variant>
        <vt:lpwstr>mailto:Burcu.CanCetin@reading.gov.uk</vt:lpwstr>
      </vt:variant>
      <vt:variant>
        <vt:lpwstr/>
      </vt:variant>
      <vt:variant>
        <vt:i4>1638522</vt:i4>
      </vt:variant>
      <vt:variant>
        <vt:i4>39585</vt:i4>
      </vt:variant>
      <vt:variant>
        <vt:i4>1063</vt:i4>
      </vt:variant>
      <vt:variant>
        <vt:i4>1</vt:i4>
      </vt:variant>
      <vt:variant>
        <vt:lpwstr>cid:aec07408-2d1d-4f84-9481-fcb0bcfc00a4@GBRP265.PROD.OUTLOOK.COM</vt:lpwstr>
      </vt:variant>
      <vt:variant>
        <vt:lpwstr/>
      </vt:variant>
      <vt:variant>
        <vt:i4>4784161</vt:i4>
      </vt:variant>
      <vt:variant>
        <vt:i4>39848</vt:i4>
      </vt:variant>
      <vt:variant>
        <vt:i4>1068</vt:i4>
      </vt:variant>
      <vt:variant>
        <vt:i4>1</vt:i4>
      </vt:variant>
      <vt:variant>
        <vt:lpwstr>cid:7d21fa83-bc8d-4cf9-997b-5f20faa2da7c@GBRP265.PROD.OUTLOOK.COM</vt:lpwstr>
      </vt:variant>
      <vt:variant>
        <vt:lpwstr/>
      </vt:variant>
      <vt:variant>
        <vt:i4>1310762</vt:i4>
      </vt:variant>
      <vt:variant>
        <vt:i4>44866</vt:i4>
      </vt:variant>
      <vt:variant>
        <vt:i4>1110</vt:i4>
      </vt:variant>
      <vt:variant>
        <vt:i4>1</vt:i4>
      </vt:variant>
      <vt:variant>
        <vt:lpwstr>cid:8bb088e9-352c-485b-883f-b5acadf5443c@GBRP265.PROD.OUTLOOK.COM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130</cp:revision>
  <cp:lastPrinted>2008-04-16T09:48:00Z</cp:lastPrinted>
  <dcterms:created xsi:type="dcterms:W3CDTF">2026-09-04T12:31:00Z</dcterms:created>
  <dcterms:modified xsi:type="dcterms:W3CDTF">2026-09-08T12:02:00Z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