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96955" w14:textId="7D84F90B" w:rsidR="00982577" w:rsidRDefault="00982577" w:rsidP="00982577">
      <w:r>
        <w:t>27/08/2026</w:t>
      </w:r>
    </w:p>
    <w:p w14:paraId="1CBD1FE6" w14:textId="77777777" w:rsidR="00982577" w:rsidRDefault="00982577" w:rsidP="00982577"/>
    <w:p w14:paraId="7EBE9E01" w14:textId="74643606" w:rsidR="00982577" w:rsidRDefault="00982577" w:rsidP="00982577">
      <w:r w:rsidRPr="00982577">
        <w:t xml:space="preserve">Planning Application Ref: </w:t>
      </w:r>
      <w:r>
        <w:tab/>
      </w:r>
      <w:r w:rsidRPr="00982577">
        <w:t>PL/26/1026</w:t>
      </w:r>
      <w:r w:rsidRPr="00982577">
        <w:br/>
        <w:t xml:space="preserve">Officer: </w:t>
      </w:r>
      <w:r>
        <w:tab/>
      </w:r>
      <w:r>
        <w:tab/>
      </w:r>
      <w:r>
        <w:tab/>
      </w:r>
      <w:r w:rsidRPr="00982577">
        <w:t>Gary Miles</w:t>
      </w:r>
      <w:r w:rsidRPr="00982577">
        <w:br/>
        <w:t xml:space="preserve">Application Type: </w:t>
      </w:r>
      <w:r>
        <w:tab/>
      </w:r>
      <w:r>
        <w:tab/>
      </w:r>
      <w:r w:rsidRPr="00982577">
        <w:t>Full planning permission</w:t>
      </w:r>
      <w:r w:rsidRPr="00982577">
        <w:br/>
        <w:t>Address:</w:t>
      </w:r>
      <w:r>
        <w:tab/>
      </w:r>
      <w:r>
        <w:tab/>
      </w:r>
      <w:r>
        <w:tab/>
      </w:r>
      <w:r w:rsidRPr="00982577">
        <w:t xml:space="preserve"> 9 MANCHESTER ROAD, READING, RG1 3QD</w:t>
      </w:r>
      <w:r w:rsidRPr="00982577">
        <w:br/>
        <w:t>Proposal:</w:t>
      </w:r>
      <w:r>
        <w:tab/>
      </w:r>
      <w:r>
        <w:tab/>
      </w:r>
      <w:r>
        <w:tab/>
      </w:r>
      <w:r w:rsidRPr="00982577">
        <w:t xml:space="preserve">Retrospective application for the construction of a single </w:t>
      </w:r>
    </w:p>
    <w:p w14:paraId="367CA6DD" w14:textId="77777777" w:rsidR="000B6A53" w:rsidRDefault="00982577" w:rsidP="00982577">
      <w:pPr>
        <w:ind w:left="2880"/>
      </w:pPr>
      <w:r w:rsidRPr="00982577">
        <w:t>storey structure for display of fresh produce and associated products.</w:t>
      </w:r>
    </w:p>
    <w:p w14:paraId="44ED1CA7" w14:textId="77777777" w:rsidR="000B6A53" w:rsidRDefault="000B6A53" w:rsidP="000B6A53"/>
    <w:p w14:paraId="4FA21365" w14:textId="607B3161" w:rsidR="00EA4251" w:rsidRDefault="000B6A53" w:rsidP="000B6A53">
      <w:r w:rsidRPr="000B6A53">
        <w:t>This application seeks retrospective planning permission for the retention of a single-storey extension</w:t>
      </w:r>
      <w:r w:rsidR="006C6E44">
        <w:t xml:space="preserve"> that expanded the floor space of the existing retail unit.</w:t>
      </w:r>
      <w:r>
        <w:t xml:space="preserve">  The extension is located within the curtilage of the site is illustrated below.</w:t>
      </w:r>
      <w:r w:rsidR="00982577" w:rsidRPr="00982577">
        <w:br/>
      </w:r>
    </w:p>
    <w:p w14:paraId="6A7351F5" w14:textId="644603E8" w:rsidR="00982577" w:rsidRPr="006C6E44" w:rsidRDefault="00982577" w:rsidP="00982577">
      <w:pPr>
        <w:rPr>
          <w:b/>
          <w:bCs/>
        </w:rPr>
      </w:pPr>
      <w:r>
        <w:t>Proposed layout:</w:t>
      </w:r>
      <w:r w:rsidR="000B6A53">
        <w:tab/>
      </w:r>
      <w:r w:rsidR="000B6A53">
        <w:tab/>
      </w:r>
      <w:r w:rsidR="000B6A53">
        <w:tab/>
      </w:r>
      <w:r w:rsidR="000B6A53">
        <w:tab/>
      </w:r>
      <w:proofErr w:type="spellStart"/>
      <w:r w:rsidR="000B6A53" w:rsidRPr="006C6E44">
        <w:rPr>
          <w:b/>
          <w:bCs/>
        </w:rPr>
        <w:t>iShare</w:t>
      </w:r>
      <w:proofErr w:type="spellEnd"/>
      <w:r w:rsidR="000B6A53" w:rsidRPr="006C6E44">
        <w:rPr>
          <w:b/>
          <w:bCs/>
        </w:rPr>
        <w:t>/Extent of Public Highway</w:t>
      </w:r>
    </w:p>
    <w:p w14:paraId="68933B18" w14:textId="692234B2" w:rsidR="00982577" w:rsidRDefault="00982577" w:rsidP="00982577">
      <w:r w:rsidRPr="00982577">
        <w:rPr>
          <w:noProof/>
        </w:rPr>
        <w:drawing>
          <wp:inline distT="0" distB="0" distL="0" distR="0" wp14:anchorId="6ABD8A90" wp14:editId="6BC13696">
            <wp:extent cx="1350400" cy="2495550"/>
            <wp:effectExtent l="0" t="0" r="2540" b="0"/>
            <wp:docPr id="1004431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376318" cy="2543448"/>
                    </a:xfrm>
                    <a:prstGeom prst="rect">
                      <a:avLst/>
                    </a:prstGeom>
                    <a:noFill/>
                    <a:ln>
                      <a:noFill/>
                    </a:ln>
                  </pic:spPr>
                </pic:pic>
              </a:graphicData>
            </a:graphic>
          </wp:inline>
        </w:drawing>
      </w:r>
      <w:r>
        <w:tab/>
      </w:r>
      <w:r>
        <w:tab/>
      </w:r>
      <w:r>
        <w:tab/>
      </w:r>
      <w:r w:rsidRPr="00982577">
        <w:rPr>
          <w:noProof/>
        </w:rPr>
        <w:drawing>
          <wp:inline distT="0" distB="0" distL="0" distR="0" wp14:anchorId="604C8F84" wp14:editId="6CD39091">
            <wp:extent cx="2263445" cy="1082623"/>
            <wp:effectExtent l="0" t="0" r="3810" b="3810"/>
            <wp:docPr id="983742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42879" name=""/>
                    <pic:cNvPicPr/>
                  </pic:nvPicPr>
                  <pic:blipFill rotWithShape="1">
                    <a:blip r:embed="rId9"/>
                    <a:srcRect r="13771"/>
                    <a:stretch>
                      <a:fillRect/>
                    </a:stretch>
                  </pic:blipFill>
                  <pic:spPr bwMode="auto">
                    <a:xfrm rot="16200000">
                      <a:off x="0" y="0"/>
                      <a:ext cx="2277425" cy="1089310"/>
                    </a:xfrm>
                    <a:prstGeom prst="rect">
                      <a:avLst/>
                    </a:prstGeom>
                    <a:ln>
                      <a:noFill/>
                    </a:ln>
                    <a:extLst>
                      <a:ext uri="{53640926-AAD7-44D8-BBD7-CCE9431645EC}">
                        <a14:shadowObscured xmlns:a14="http://schemas.microsoft.com/office/drawing/2010/main"/>
                      </a:ext>
                    </a:extLst>
                  </pic:spPr>
                </pic:pic>
              </a:graphicData>
            </a:graphic>
          </wp:inline>
        </w:drawing>
      </w:r>
    </w:p>
    <w:p w14:paraId="4B01EA0E" w14:textId="77777777" w:rsidR="000B6A53" w:rsidRDefault="000B6A53" w:rsidP="00982577"/>
    <w:p w14:paraId="261A3316" w14:textId="5F27966A" w:rsidR="000B6A53" w:rsidRDefault="000B6A53" w:rsidP="00982577">
      <w:r>
        <w:t>Plans show that the side extension will have windows as shown below:</w:t>
      </w:r>
    </w:p>
    <w:p w14:paraId="15B4D26F" w14:textId="77777777" w:rsidR="000B6A53" w:rsidRDefault="000B6A53" w:rsidP="00982577"/>
    <w:p w14:paraId="18C009C3" w14:textId="0CC25147" w:rsidR="000B6A53" w:rsidRDefault="000B6A53" w:rsidP="00982577">
      <w:r w:rsidRPr="000B6A53">
        <w:rPr>
          <w:noProof/>
        </w:rPr>
        <w:drawing>
          <wp:inline distT="0" distB="0" distL="0" distR="0" wp14:anchorId="52B5C18E" wp14:editId="4CB678CC">
            <wp:extent cx="3530600" cy="1758337"/>
            <wp:effectExtent l="0" t="0" r="0" b="0"/>
            <wp:docPr id="5080847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1332" cy="1773642"/>
                    </a:xfrm>
                    <a:prstGeom prst="rect">
                      <a:avLst/>
                    </a:prstGeom>
                    <a:noFill/>
                    <a:ln>
                      <a:noFill/>
                    </a:ln>
                  </pic:spPr>
                </pic:pic>
              </a:graphicData>
            </a:graphic>
          </wp:inline>
        </w:drawing>
      </w:r>
    </w:p>
    <w:p w14:paraId="0820C564" w14:textId="77777777" w:rsidR="000B6A53" w:rsidRDefault="000B6A53" w:rsidP="00982577"/>
    <w:p w14:paraId="089A366C" w14:textId="6C79BAC6" w:rsidR="006C6E44" w:rsidRDefault="000B6A53" w:rsidP="000B6A53">
      <w:r>
        <w:t xml:space="preserve">Windows </w:t>
      </w:r>
      <w:r w:rsidRPr="000B6A53">
        <w:t>should not project over or obstruct the public highway when open</w:t>
      </w:r>
      <w:r>
        <w:t>.</w:t>
      </w:r>
      <w:r w:rsidR="006C6E44">
        <w:t xml:space="preserve">  The extent and direction of the opening of the windows have not been illustrated. Plans clearly identifying the extension and opening of the windows in relation to the public footway are required.</w:t>
      </w:r>
    </w:p>
    <w:p w14:paraId="1EBA7334" w14:textId="77777777" w:rsidR="00C0445B" w:rsidRDefault="00C0445B" w:rsidP="000B6A53"/>
    <w:p w14:paraId="14D8E74B" w14:textId="5C2FC428" w:rsidR="00C0445B" w:rsidRDefault="00485EB2" w:rsidP="000B6A53">
      <w:r>
        <w:lastRenderedPageBreak/>
        <w:t xml:space="preserve">Confirmation is required that the new extension will remain ancillary to the retail unit </w:t>
      </w:r>
      <w:proofErr w:type="gramStart"/>
      <w:r>
        <w:t xml:space="preserve">and </w:t>
      </w:r>
      <w:r w:rsidR="00C71281">
        <w:t xml:space="preserve"> not</w:t>
      </w:r>
      <w:proofErr w:type="gramEnd"/>
      <w:r w:rsidR="00C71281">
        <w:t xml:space="preserve"> </w:t>
      </w:r>
      <w:r>
        <w:t xml:space="preserve">be commercially let.  If this application were to be approved an appropriate condition should be applied. </w:t>
      </w:r>
    </w:p>
    <w:p w14:paraId="20211FAA" w14:textId="77777777" w:rsidR="00C71281" w:rsidRDefault="00C71281" w:rsidP="000B6A53"/>
    <w:p w14:paraId="74803D32" w14:textId="6E0E3BDF" w:rsidR="00C71281" w:rsidRDefault="00C71281" w:rsidP="000B6A53">
      <w:r>
        <w:t xml:space="preserve">Please ask the applicant to address the above points so that this application </w:t>
      </w:r>
      <w:r w:rsidR="0024227B">
        <w:t>can fully be</w:t>
      </w:r>
      <w:r>
        <w:t xml:space="preserve"> determined.</w:t>
      </w:r>
    </w:p>
    <w:p w14:paraId="5D218723" w14:textId="77777777" w:rsidR="00C71281" w:rsidRDefault="00C71281" w:rsidP="000B6A53"/>
    <w:p w14:paraId="3B3F995E" w14:textId="49CBC8C5" w:rsidR="00C71281" w:rsidRPr="0024227B" w:rsidRDefault="00C71281" w:rsidP="000B6A53">
      <w:pPr>
        <w:rPr>
          <w:b/>
          <w:bCs/>
        </w:rPr>
      </w:pPr>
      <w:r w:rsidRPr="0024227B">
        <w:rPr>
          <w:b/>
          <w:bCs/>
        </w:rPr>
        <w:t>N. Hussain</w:t>
      </w:r>
    </w:p>
    <w:p w14:paraId="5DE7221A" w14:textId="02A8FDB8" w:rsidR="00C71281" w:rsidRPr="0024227B" w:rsidRDefault="00C71281" w:rsidP="000B6A53">
      <w:pPr>
        <w:rPr>
          <w:b/>
          <w:bCs/>
        </w:rPr>
      </w:pPr>
      <w:r w:rsidRPr="0024227B">
        <w:rPr>
          <w:b/>
          <w:bCs/>
        </w:rPr>
        <w:t xml:space="preserve">Transport Development Control advisor </w:t>
      </w:r>
    </w:p>
    <w:p w14:paraId="1BBF4EC6" w14:textId="2B9505A4" w:rsidR="000B6A53" w:rsidRPr="0024227B" w:rsidRDefault="000B6A53" w:rsidP="000B6A53">
      <w:pPr>
        <w:rPr>
          <w:b/>
          <w:bCs/>
        </w:rPr>
      </w:pPr>
    </w:p>
    <w:sectPr w:rsidR="000B6A53" w:rsidRPr="002422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577"/>
    <w:rsid w:val="000B6A53"/>
    <w:rsid w:val="001054E0"/>
    <w:rsid w:val="0024227B"/>
    <w:rsid w:val="00485EB2"/>
    <w:rsid w:val="005E49CB"/>
    <w:rsid w:val="006C6E44"/>
    <w:rsid w:val="00774A5A"/>
    <w:rsid w:val="00982577"/>
    <w:rsid w:val="00C0445B"/>
    <w:rsid w:val="00C71281"/>
    <w:rsid w:val="00DA2233"/>
    <w:rsid w:val="00DC5865"/>
    <w:rsid w:val="00DE4AF8"/>
    <w:rsid w:val="00EA4251"/>
    <w:rsid w:val="00EC7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A060"/>
  <w15:chartTrackingRefBased/>
  <w15:docId w15:val="{2C325CA6-C8E1-41AA-B907-163BC204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5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5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5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5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577"/>
    <w:rPr>
      <w:rFonts w:eastAsiaTheme="majorEastAsia" w:cstheme="majorBidi"/>
      <w:color w:val="272727" w:themeColor="text1" w:themeTint="D8"/>
    </w:rPr>
  </w:style>
  <w:style w:type="paragraph" w:styleId="Title">
    <w:name w:val="Title"/>
    <w:basedOn w:val="Normal"/>
    <w:next w:val="Normal"/>
    <w:link w:val="TitleChar"/>
    <w:uiPriority w:val="10"/>
    <w:qFormat/>
    <w:rsid w:val="009825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577"/>
    <w:pPr>
      <w:spacing w:before="160"/>
      <w:jc w:val="center"/>
    </w:pPr>
    <w:rPr>
      <w:i/>
      <w:iCs/>
      <w:color w:val="404040" w:themeColor="text1" w:themeTint="BF"/>
    </w:rPr>
  </w:style>
  <w:style w:type="character" w:customStyle="1" w:styleId="QuoteChar">
    <w:name w:val="Quote Char"/>
    <w:basedOn w:val="DefaultParagraphFont"/>
    <w:link w:val="Quote"/>
    <w:uiPriority w:val="29"/>
    <w:rsid w:val="00982577"/>
    <w:rPr>
      <w:i/>
      <w:iCs/>
      <w:color w:val="404040" w:themeColor="text1" w:themeTint="BF"/>
    </w:rPr>
  </w:style>
  <w:style w:type="paragraph" w:styleId="ListParagraph">
    <w:name w:val="List Paragraph"/>
    <w:basedOn w:val="Normal"/>
    <w:uiPriority w:val="34"/>
    <w:qFormat/>
    <w:rsid w:val="00982577"/>
    <w:pPr>
      <w:ind w:left="720"/>
      <w:contextualSpacing/>
    </w:pPr>
  </w:style>
  <w:style w:type="character" w:styleId="IntenseEmphasis">
    <w:name w:val="Intense Emphasis"/>
    <w:basedOn w:val="DefaultParagraphFont"/>
    <w:uiPriority w:val="21"/>
    <w:qFormat/>
    <w:rsid w:val="00982577"/>
    <w:rPr>
      <w:i/>
      <w:iCs/>
      <w:color w:val="0F4761" w:themeColor="accent1" w:themeShade="BF"/>
    </w:rPr>
  </w:style>
  <w:style w:type="paragraph" w:styleId="IntenseQuote">
    <w:name w:val="Intense Quote"/>
    <w:basedOn w:val="Normal"/>
    <w:next w:val="Normal"/>
    <w:link w:val="IntenseQuoteChar"/>
    <w:uiPriority w:val="30"/>
    <w:qFormat/>
    <w:rsid w:val="00982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577"/>
    <w:rPr>
      <w:i/>
      <w:iCs/>
      <w:color w:val="0F4761" w:themeColor="accent1" w:themeShade="BF"/>
    </w:rPr>
  </w:style>
  <w:style w:type="character" w:styleId="IntenseReference">
    <w:name w:val="Intense Reference"/>
    <w:basedOn w:val="DefaultParagraphFont"/>
    <w:uiPriority w:val="32"/>
    <w:qFormat/>
    <w:rsid w:val="009825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33E12-862A-4335-98DE-4821A5C81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55A424-ADF0-4BF7-A4E0-408DAC896E32}">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4025B165-1F9D-4891-8D3D-81AF4AC72E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7</cp:revision>
  <dcterms:created xsi:type="dcterms:W3CDTF">2026-08-28T10:47:00Z</dcterms:created>
  <dcterms:modified xsi:type="dcterms:W3CDTF">2026-08-28T15:20:00Z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