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FE669" w14:textId="2EB7AB64" w:rsidR="00C606ED" w:rsidRPr="00C96619" w:rsidRDefault="00C606ED">
      <w:pPr>
        <w:rPr>
          <w:sz w:val="22"/>
          <w:szCs w:val="22"/>
        </w:rPr>
      </w:pPr>
      <w:r w:rsidRPr="00C96619">
        <w:rPr>
          <w:sz w:val="22"/>
          <w:szCs w:val="22"/>
        </w:rPr>
        <w:t>26/08/2026</w:t>
      </w:r>
    </w:p>
    <w:p w14:paraId="70AEC4C1" w14:textId="6EC620A9" w:rsidR="00305D19" w:rsidRPr="00C96619" w:rsidRDefault="00F12EFA">
      <w:pPr>
        <w:rPr>
          <w:sz w:val="22"/>
          <w:szCs w:val="22"/>
        </w:rPr>
      </w:pPr>
      <w:r w:rsidRPr="00C96619">
        <w:rPr>
          <w:sz w:val="22"/>
          <w:szCs w:val="22"/>
        </w:rPr>
        <w:t>Planning Application Ref:</w:t>
      </w:r>
      <w:r w:rsidRPr="00C96619">
        <w:rPr>
          <w:sz w:val="22"/>
          <w:szCs w:val="22"/>
        </w:rPr>
        <w:tab/>
        <w:t xml:space="preserve"> PL/26/1023</w:t>
      </w:r>
      <w:r w:rsidRPr="00C96619">
        <w:rPr>
          <w:sz w:val="22"/>
          <w:szCs w:val="22"/>
        </w:rPr>
        <w:br/>
        <w:t xml:space="preserve">Officer: </w:t>
      </w:r>
      <w:r w:rsidRPr="00C96619">
        <w:rPr>
          <w:sz w:val="22"/>
          <w:szCs w:val="22"/>
        </w:rPr>
        <w:tab/>
      </w:r>
      <w:r w:rsidRPr="00C96619">
        <w:rPr>
          <w:sz w:val="22"/>
          <w:szCs w:val="22"/>
        </w:rPr>
        <w:tab/>
      </w:r>
      <w:r w:rsidRPr="00C96619">
        <w:rPr>
          <w:sz w:val="22"/>
          <w:szCs w:val="22"/>
        </w:rPr>
        <w:tab/>
        <w:t>Marcelina Rejwerska</w:t>
      </w:r>
      <w:r w:rsidRPr="00C96619">
        <w:rPr>
          <w:sz w:val="22"/>
          <w:szCs w:val="22"/>
        </w:rPr>
        <w:br/>
        <w:t xml:space="preserve">Application Type: </w:t>
      </w:r>
      <w:r w:rsidRPr="00C96619">
        <w:rPr>
          <w:sz w:val="22"/>
          <w:szCs w:val="22"/>
        </w:rPr>
        <w:tab/>
      </w:r>
      <w:r w:rsidRPr="00C96619">
        <w:rPr>
          <w:sz w:val="22"/>
          <w:szCs w:val="22"/>
        </w:rPr>
        <w:tab/>
        <w:t>Householder planning permission</w:t>
      </w:r>
      <w:r w:rsidRPr="00C96619">
        <w:rPr>
          <w:sz w:val="22"/>
          <w:szCs w:val="22"/>
        </w:rPr>
        <w:br/>
        <w:t xml:space="preserve">Address: </w:t>
      </w:r>
      <w:r w:rsidRPr="00C96619">
        <w:rPr>
          <w:sz w:val="22"/>
          <w:szCs w:val="22"/>
        </w:rPr>
        <w:tab/>
      </w:r>
      <w:r w:rsidRPr="00C96619">
        <w:rPr>
          <w:sz w:val="22"/>
          <w:szCs w:val="22"/>
        </w:rPr>
        <w:tab/>
      </w:r>
      <w:r w:rsidRPr="00C96619">
        <w:rPr>
          <w:sz w:val="22"/>
          <w:szCs w:val="22"/>
        </w:rPr>
        <w:tab/>
        <w:t>10 CINTRA AVENUE, READING, RG2 7AU</w:t>
      </w:r>
      <w:r w:rsidRPr="00C96619">
        <w:rPr>
          <w:sz w:val="22"/>
          <w:szCs w:val="22"/>
        </w:rPr>
        <w:br/>
        <w:t>Proposal:</w:t>
      </w:r>
      <w:r w:rsidRPr="00C96619">
        <w:rPr>
          <w:sz w:val="22"/>
          <w:szCs w:val="22"/>
        </w:rPr>
        <w:tab/>
      </w:r>
      <w:r w:rsidRPr="00C96619">
        <w:rPr>
          <w:sz w:val="22"/>
          <w:szCs w:val="22"/>
        </w:rPr>
        <w:tab/>
      </w:r>
      <w:r w:rsidRPr="00C96619">
        <w:rPr>
          <w:sz w:val="22"/>
          <w:szCs w:val="22"/>
        </w:rPr>
        <w:tab/>
        <w:t xml:space="preserve">Demolition of detached garage, single storey rear extension </w:t>
      </w:r>
    </w:p>
    <w:p w14:paraId="7768A79E" w14:textId="6F10C051" w:rsidR="00EA4251" w:rsidRPr="00C96619" w:rsidRDefault="00F12EFA" w:rsidP="00305D19">
      <w:pPr>
        <w:ind w:left="2880"/>
        <w:rPr>
          <w:sz w:val="22"/>
          <w:szCs w:val="22"/>
        </w:rPr>
      </w:pPr>
      <w:r w:rsidRPr="00C96619">
        <w:rPr>
          <w:sz w:val="22"/>
          <w:szCs w:val="22"/>
        </w:rPr>
        <w:t>and 2no. chimney stacks. Erection of new pitched roof garage/garden room and single storey rear extension. Including fenestration alterations, external landscaping and 1no. tree removal, to the side and rear elevations.</w:t>
      </w:r>
      <w:r w:rsidRPr="00C96619">
        <w:rPr>
          <w:sz w:val="22"/>
          <w:szCs w:val="22"/>
        </w:rPr>
        <w:br/>
      </w:r>
    </w:p>
    <w:p w14:paraId="5121B35A" w14:textId="2B7E7EAE" w:rsidR="00426041" w:rsidRDefault="00426041" w:rsidP="00426041">
      <w:pPr>
        <w:rPr>
          <w:sz w:val="22"/>
          <w:szCs w:val="22"/>
        </w:rPr>
      </w:pPr>
      <w:r w:rsidRPr="00C96619">
        <w:rPr>
          <w:sz w:val="22"/>
          <w:szCs w:val="22"/>
        </w:rPr>
        <w:t xml:space="preserve">As part of the proposed development, a new </w:t>
      </w:r>
      <w:r w:rsidR="00DE5010">
        <w:rPr>
          <w:sz w:val="22"/>
          <w:szCs w:val="22"/>
        </w:rPr>
        <w:t>single</w:t>
      </w:r>
      <w:r w:rsidRPr="00C96619">
        <w:rPr>
          <w:sz w:val="22"/>
          <w:szCs w:val="22"/>
        </w:rPr>
        <w:t xml:space="preserve"> garage is to be constructed to compensate for the loss of the existing integral garage.</w:t>
      </w:r>
      <w:r w:rsidR="00DE5010">
        <w:rPr>
          <w:sz w:val="22"/>
          <w:szCs w:val="22"/>
        </w:rPr>
        <w:t xml:space="preserve">  </w:t>
      </w:r>
      <w:r w:rsidRPr="00C96619">
        <w:rPr>
          <w:sz w:val="22"/>
          <w:szCs w:val="22"/>
        </w:rPr>
        <w:t xml:space="preserve">It is generally recommended that a </w:t>
      </w:r>
      <w:r w:rsidR="000049D5" w:rsidRPr="00C96619">
        <w:rPr>
          <w:sz w:val="22"/>
          <w:szCs w:val="22"/>
        </w:rPr>
        <w:t>single</w:t>
      </w:r>
      <w:r w:rsidRPr="00C96619">
        <w:rPr>
          <w:sz w:val="22"/>
          <w:szCs w:val="22"/>
        </w:rPr>
        <w:t xml:space="preserve"> garage provides internal dimensions of </w:t>
      </w:r>
      <w:r w:rsidRPr="00C96619">
        <w:rPr>
          <w:b/>
          <w:bCs/>
          <w:sz w:val="22"/>
          <w:szCs w:val="22"/>
        </w:rPr>
        <w:t xml:space="preserve">7.0m in length by </w:t>
      </w:r>
      <w:r w:rsidR="000049D5" w:rsidRPr="00C96619">
        <w:rPr>
          <w:b/>
          <w:bCs/>
          <w:sz w:val="22"/>
          <w:szCs w:val="22"/>
        </w:rPr>
        <w:t>3</w:t>
      </w:r>
      <w:r w:rsidRPr="00C96619">
        <w:rPr>
          <w:b/>
          <w:bCs/>
          <w:sz w:val="22"/>
          <w:szCs w:val="22"/>
        </w:rPr>
        <w:t>m in width</w:t>
      </w:r>
      <w:r w:rsidRPr="00C96619">
        <w:rPr>
          <w:sz w:val="22"/>
          <w:szCs w:val="22"/>
        </w:rPr>
        <w:t xml:space="preserve"> to allow convenient access to and from each vehicle, together with sufficient storage space to the rear for bicycles. </w:t>
      </w:r>
      <w:r w:rsidR="00A97404" w:rsidRPr="00C96619">
        <w:rPr>
          <w:sz w:val="22"/>
          <w:szCs w:val="22"/>
        </w:rPr>
        <w:t xml:space="preserve">  The existing garage is </w:t>
      </w:r>
      <w:r w:rsidR="002935A9" w:rsidRPr="00C96619">
        <w:rPr>
          <w:sz w:val="22"/>
          <w:szCs w:val="22"/>
        </w:rPr>
        <w:t xml:space="preserve">larger than the proposed replacement as illustrated below.  </w:t>
      </w:r>
    </w:p>
    <w:p w14:paraId="459EC61C" w14:textId="77777777" w:rsidR="00DE5010" w:rsidRPr="00C96619" w:rsidRDefault="00DE5010" w:rsidP="00426041">
      <w:pPr>
        <w:rPr>
          <w:sz w:val="22"/>
          <w:szCs w:val="22"/>
        </w:rPr>
      </w:pPr>
    </w:p>
    <w:p w14:paraId="22B8DE39" w14:textId="7B2E6168" w:rsidR="000049D5" w:rsidRPr="00C96619" w:rsidRDefault="002061C1" w:rsidP="00426041">
      <w:pPr>
        <w:rPr>
          <w:sz w:val="22"/>
          <w:szCs w:val="22"/>
        </w:rPr>
      </w:pPr>
      <w:r w:rsidRPr="00C96619">
        <w:rPr>
          <w:sz w:val="22"/>
          <w:szCs w:val="22"/>
        </w:rPr>
        <w:t>Proposed Garage</w:t>
      </w:r>
      <w:r w:rsidR="00C7222C" w:rsidRPr="00C96619">
        <w:rPr>
          <w:sz w:val="22"/>
          <w:szCs w:val="22"/>
        </w:rPr>
        <w:tab/>
      </w:r>
      <w:r w:rsidR="00C7222C" w:rsidRPr="00C96619">
        <w:rPr>
          <w:sz w:val="22"/>
          <w:szCs w:val="22"/>
        </w:rPr>
        <w:tab/>
      </w:r>
      <w:r w:rsidR="00C7222C" w:rsidRPr="00C96619">
        <w:rPr>
          <w:sz w:val="22"/>
          <w:szCs w:val="22"/>
        </w:rPr>
        <w:tab/>
      </w:r>
      <w:r w:rsidR="00C7222C" w:rsidRPr="00C96619">
        <w:rPr>
          <w:sz w:val="22"/>
          <w:szCs w:val="22"/>
        </w:rPr>
        <w:tab/>
        <w:t>Existing Garage</w:t>
      </w:r>
    </w:p>
    <w:p w14:paraId="27E07596" w14:textId="2F230D40" w:rsidR="001B6DB4" w:rsidRPr="00C96619" w:rsidRDefault="001B6DB4" w:rsidP="00426041">
      <w:pPr>
        <w:rPr>
          <w:sz w:val="22"/>
          <w:szCs w:val="22"/>
        </w:rPr>
      </w:pPr>
      <w:r w:rsidRPr="00C96619">
        <w:rPr>
          <w:noProof/>
          <w:sz w:val="22"/>
          <w:szCs w:val="22"/>
        </w:rPr>
        <w:drawing>
          <wp:inline distT="0" distB="0" distL="0" distR="0" wp14:anchorId="7879FED9" wp14:editId="2026FDA9">
            <wp:extent cx="1253102" cy="2025255"/>
            <wp:effectExtent l="0" t="5080" r="0" b="0"/>
            <wp:docPr id="5218816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78230" cy="206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7A53" w:rsidRPr="00C96619">
        <w:rPr>
          <w:noProof/>
          <w:sz w:val="22"/>
          <w:szCs w:val="22"/>
        </w:rPr>
        <w:t xml:space="preserve">      </w:t>
      </w:r>
      <w:r w:rsidR="00C7222C" w:rsidRPr="00C96619">
        <w:rPr>
          <w:noProof/>
          <w:sz w:val="22"/>
          <w:szCs w:val="22"/>
        </w:rPr>
        <w:tab/>
      </w:r>
      <w:r w:rsidR="00C7222C" w:rsidRPr="00C96619">
        <w:rPr>
          <w:noProof/>
          <w:sz w:val="22"/>
          <w:szCs w:val="22"/>
        </w:rPr>
        <w:tab/>
      </w:r>
      <w:r w:rsidR="007C7A53" w:rsidRPr="00C96619">
        <w:rPr>
          <w:noProof/>
          <w:sz w:val="22"/>
          <w:szCs w:val="22"/>
        </w:rPr>
        <w:t xml:space="preserve"> </w:t>
      </w:r>
      <w:r w:rsidR="007C7A53" w:rsidRPr="00C96619">
        <w:rPr>
          <w:noProof/>
          <w:sz w:val="22"/>
          <w:szCs w:val="22"/>
        </w:rPr>
        <w:drawing>
          <wp:inline distT="0" distB="0" distL="0" distR="0" wp14:anchorId="3B4B0DEE" wp14:editId="27247582">
            <wp:extent cx="1404818" cy="2017800"/>
            <wp:effectExtent l="0" t="1588" r="3493" b="3492"/>
            <wp:docPr id="14518687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99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07438" cy="202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79A6CD" w14:textId="77777777" w:rsidR="00DE5010" w:rsidRDefault="00DE5010" w:rsidP="0095001B">
      <w:pPr>
        <w:rPr>
          <w:sz w:val="22"/>
          <w:szCs w:val="22"/>
        </w:rPr>
      </w:pPr>
    </w:p>
    <w:p w14:paraId="687E169E" w14:textId="7722F0B7" w:rsidR="0095001B" w:rsidRPr="00C96619" w:rsidRDefault="0095001B" w:rsidP="0095001B">
      <w:pPr>
        <w:rPr>
          <w:sz w:val="22"/>
          <w:szCs w:val="22"/>
        </w:rPr>
      </w:pPr>
      <w:r w:rsidRPr="00C96619">
        <w:rPr>
          <w:sz w:val="22"/>
          <w:szCs w:val="22"/>
        </w:rPr>
        <w:t>Notwithstanding this, there remains adequate scope within the site to accommodate additional off-street parking outside of the garage</w:t>
      </w:r>
      <w:r w:rsidR="0050741D" w:rsidRPr="00C96619">
        <w:rPr>
          <w:sz w:val="22"/>
          <w:szCs w:val="22"/>
        </w:rPr>
        <w:t xml:space="preserve"> as illustrated below:</w:t>
      </w:r>
    </w:p>
    <w:p w14:paraId="24EAB56B" w14:textId="13904B54" w:rsidR="007C7A53" w:rsidRPr="00C96619" w:rsidRDefault="007C7A53" w:rsidP="00426041">
      <w:pPr>
        <w:rPr>
          <w:sz w:val="22"/>
          <w:szCs w:val="22"/>
        </w:rPr>
      </w:pPr>
    </w:p>
    <w:p w14:paraId="14EA7750" w14:textId="4EBE1C73" w:rsidR="00426041" w:rsidRPr="00C96619" w:rsidRDefault="006B5C30" w:rsidP="00426041">
      <w:pPr>
        <w:rPr>
          <w:sz w:val="22"/>
          <w:szCs w:val="22"/>
        </w:rPr>
      </w:pPr>
      <w:r w:rsidRPr="00C96619">
        <w:rPr>
          <w:noProof/>
          <w:sz w:val="22"/>
          <w:szCs w:val="22"/>
        </w:rPr>
        <w:drawing>
          <wp:inline distT="0" distB="0" distL="0" distR="0" wp14:anchorId="29037F66" wp14:editId="2E8BA79E">
            <wp:extent cx="1303842" cy="3249570"/>
            <wp:effectExtent l="0" t="1270" r="0" b="0"/>
            <wp:docPr id="2938272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06314" cy="325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805DF" w14:textId="70237E1F" w:rsidR="006205D5" w:rsidRDefault="004C3C8E" w:rsidP="006E2B27">
      <w:pPr>
        <w:jc w:val="both"/>
        <w:rPr>
          <w:sz w:val="22"/>
          <w:szCs w:val="22"/>
        </w:rPr>
      </w:pPr>
      <w:r w:rsidRPr="00C96619">
        <w:rPr>
          <w:sz w:val="22"/>
          <w:szCs w:val="22"/>
        </w:rPr>
        <w:t>However</w:t>
      </w:r>
      <w:r w:rsidR="006E2B27" w:rsidRPr="00C96619">
        <w:rPr>
          <w:sz w:val="22"/>
          <w:szCs w:val="22"/>
        </w:rPr>
        <w:t>,</w:t>
      </w:r>
      <w:r w:rsidRPr="00C96619">
        <w:rPr>
          <w:sz w:val="22"/>
          <w:szCs w:val="22"/>
        </w:rPr>
        <w:t xml:space="preserve"> it</w:t>
      </w:r>
      <w:r w:rsidR="00181C2D" w:rsidRPr="00C96619">
        <w:rPr>
          <w:sz w:val="22"/>
          <w:szCs w:val="22"/>
        </w:rPr>
        <w:t xml:space="preserve"> is noted that the </w:t>
      </w:r>
      <w:r w:rsidR="00F2363C" w:rsidRPr="00C96619">
        <w:rPr>
          <w:sz w:val="22"/>
          <w:szCs w:val="22"/>
        </w:rPr>
        <w:t xml:space="preserve">position of the </w:t>
      </w:r>
      <w:r w:rsidR="00181C2D" w:rsidRPr="00C96619">
        <w:rPr>
          <w:sz w:val="22"/>
          <w:szCs w:val="22"/>
        </w:rPr>
        <w:t xml:space="preserve">third vehicle </w:t>
      </w:r>
      <w:r w:rsidR="00F2363C" w:rsidRPr="00C96619">
        <w:rPr>
          <w:sz w:val="22"/>
          <w:szCs w:val="22"/>
        </w:rPr>
        <w:t>conflicts with the gate that opens into the site.  In accordance with current adopted standards the site would only require 2</w:t>
      </w:r>
      <w:r w:rsidR="00292E12" w:rsidRPr="00C96619">
        <w:rPr>
          <w:sz w:val="22"/>
          <w:szCs w:val="22"/>
        </w:rPr>
        <w:t xml:space="preserve"> parking s</w:t>
      </w:r>
      <w:r w:rsidR="00B02D64" w:rsidRPr="00C96619">
        <w:rPr>
          <w:sz w:val="22"/>
          <w:szCs w:val="22"/>
        </w:rPr>
        <w:t>paces.</w:t>
      </w:r>
      <w:r w:rsidR="00555BFC" w:rsidRPr="00C96619">
        <w:rPr>
          <w:sz w:val="22"/>
          <w:szCs w:val="22"/>
        </w:rPr>
        <w:t xml:space="preserve">  </w:t>
      </w:r>
      <w:r w:rsidR="00C96619" w:rsidRPr="00C96619">
        <w:rPr>
          <w:sz w:val="22"/>
          <w:szCs w:val="22"/>
        </w:rPr>
        <w:t>Therefore,</w:t>
      </w:r>
      <w:r w:rsidR="00555BFC" w:rsidRPr="00C96619">
        <w:rPr>
          <w:sz w:val="22"/>
          <w:szCs w:val="22"/>
        </w:rPr>
        <w:t xml:space="preserve"> plan</w:t>
      </w:r>
      <w:r w:rsidR="00FD6323" w:rsidRPr="00C96619">
        <w:rPr>
          <w:sz w:val="22"/>
          <w:szCs w:val="22"/>
        </w:rPr>
        <w:t>s</w:t>
      </w:r>
      <w:r w:rsidR="00555BFC" w:rsidRPr="00C96619">
        <w:rPr>
          <w:sz w:val="22"/>
          <w:szCs w:val="22"/>
        </w:rPr>
        <w:t xml:space="preserve"> should illustrate 2 parking spaces or a sliding gate</w:t>
      </w:r>
      <w:r w:rsidR="006205D5" w:rsidRPr="00C96619">
        <w:rPr>
          <w:sz w:val="22"/>
          <w:szCs w:val="22"/>
        </w:rPr>
        <w:t>/removal of the gate.</w:t>
      </w:r>
      <w:r w:rsidR="00DE5010">
        <w:rPr>
          <w:sz w:val="22"/>
          <w:szCs w:val="22"/>
        </w:rPr>
        <w:t xml:space="preserve">  </w:t>
      </w:r>
      <w:r w:rsidR="006205D5" w:rsidRPr="00C96619">
        <w:rPr>
          <w:sz w:val="22"/>
          <w:szCs w:val="22"/>
        </w:rPr>
        <w:t>No changes to the existing vehicle crossing are proposed.</w:t>
      </w:r>
    </w:p>
    <w:p w14:paraId="3CF1024F" w14:textId="77777777" w:rsidR="006E4142" w:rsidRDefault="006E4142" w:rsidP="006E2B27">
      <w:pPr>
        <w:jc w:val="both"/>
        <w:rPr>
          <w:sz w:val="22"/>
          <w:szCs w:val="22"/>
        </w:rPr>
      </w:pPr>
    </w:p>
    <w:p w14:paraId="3848E6AA" w14:textId="77777777" w:rsidR="006E4142" w:rsidRPr="00C96619" w:rsidRDefault="006E4142" w:rsidP="006E4142">
      <w:pPr>
        <w:jc w:val="both"/>
        <w:rPr>
          <w:sz w:val="22"/>
          <w:szCs w:val="22"/>
        </w:rPr>
      </w:pPr>
      <w:r w:rsidRPr="00C96619">
        <w:rPr>
          <w:sz w:val="22"/>
          <w:szCs w:val="22"/>
        </w:rPr>
        <w:t>The Natural Environment Officer should be consulted as there is reference to the loss of a tree.</w:t>
      </w:r>
    </w:p>
    <w:p w14:paraId="709FAA42" w14:textId="77777777" w:rsidR="006E4142" w:rsidRPr="00C96619" w:rsidRDefault="006E4142" w:rsidP="006E2B27">
      <w:pPr>
        <w:jc w:val="both"/>
        <w:rPr>
          <w:sz w:val="22"/>
          <w:szCs w:val="22"/>
        </w:rPr>
      </w:pPr>
    </w:p>
    <w:p w14:paraId="5078BD22" w14:textId="0755B1E8" w:rsidR="002F12BA" w:rsidRDefault="006205D5" w:rsidP="006E2B27">
      <w:pPr>
        <w:jc w:val="both"/>
        <w:rPr>
          <w:sz w:val="22"/>
          <w:szCs w:val="22"/>
        </w:rPr>
      </w:pPr>
      <w:r w:rsidRPr="00C96619">
        <w:rPr>
          <w:sz w:val="22"/>
          <w:szCs w:val="22"/>
        </w:rPr>
        <w:t xml:space="preserve">There are no Transport objections </w:t>
      </w:r>
      <w:r w:rsidR="002F12BA" w:rsidRPr="00C96619">
        <w:rPr>
          <w:sz w:val="22"/>
          <w:szCs w:val="22"/>
        </w:rPr>
        <w:t>to this application.</w:t>
      </w:r>
    </w:p>
    <w:p w14:paraId="45A8FE2F" w14:textId="77777777" w:rsidR="006E4142" w:rsidRDefault="006E4142" w:rsidP="006E2B27">
      <w:pPr>
        <w:jc w:val="both"/>
        <w:rPr>
          <w:sz w:val="22"/>
          <w:szCs w:val="22"/>
        </w:rPr>
      </w:pPr>
    </w:p>
    <w:p w14:paraId="703CB9AD" w14:textId="77777777" w:rsidR="002F12BA" w:rsidRPr="00C96619" w:rsidRDefault="002F12BA">
      <w:pPr>
        <w:rPr>
          <w:sz w:val="22"/>
          <w:szCs w:val="22"/>
        </w:rPr>
      </w:pPr>
      <w:r w:rsidRPr="00C96619">
        <w:rPr>
          <w:sz w:val="22"/>
          <w:szCs w:val="22"/>
        </w:rPr>
        <w:t>Suggested conditions and informatives:</w:t>
      </w:r>
    </w:p>
    <w:p w14:paraId="3B807470" w14:textId="77777777" w:rsidR="002F12BA" w:rsidRPr="00C96619" w:rsidRDefault="002F12BA">
      <w:pPr>
        <w:rPr>
          <w:sz w:val="22"/>
          <w:szCs w:val="22"/>
        </w:rPr>
      </w:pPr>
    </w:p>
    <w:p w14:paraId="38E10366" w14:textId="77777777" w:rsidR="00F039A4" w:rsidRPr="00C96619" w:rsidRDefault="00F039A4" w:rsidP="00F039A4">
      <w:pPr>
        <w:rPr>
          <w:rFonts w:ascii="Trebuchet MS" w:hAnsi="Trebuchet MS"/>
          <w:b/>
          <w:sz w:val="22"/>
          <w:szCs w:val="22"/>
        </w:rPr>
      </w:pPr>
      <w:hyperlink w:anchor="_DC2_VEHICLE_PARKING" w:history="1">
        <w:r w:rsidRPr="00C96619">
          <w:rPr>
            <w:rStyle w:val="Hyperlink"/>
            <w:rFonts w:ascii="Trebuchet MS" w:hAnsi="Trebuchet MS"/>
            <w:b/>
            <w:sz w:val="22"/>
            <w:szCs w:val="22"/>
          </w:rPr>
          <w:t>DC2</w:t>
        </w:r>
      </w:hyperlink>
      <w:r w:rsidRPr="00C96619">
        <w:rPr>
          <w:rFonts w:ascii="Trebuchet MS" w:hAnsi="Trebuchet MS"/>
          <w:b/>
          <w:sz w:val="22"/>
          <w:szCs w:val="22"/>
        </w:rPr>
        <w:tab/>
        <w:t>VEHICLE PARKING (TO BE APPROVED)</w:t>
      </w:r>
    </w:p>
    <w:p w14:paraId="2B4C3A32" w14:textId="77777777" w:rsidR="00F039A4" w:rsidRPr="00C96619" w:rsidRDefault="00F039A4" w:rsidP="00F039A4">
      <w:pPr>
        <w:rPr>
          <w:rFonts w:ascii="Trebuchet MS" w:hAnsi="Trebuchet MS"/>
          <w:b/>
          <w:sz w:val="22"/>
          <w:szCs w:val="22"/>
        </w:rPr>
      </w:pPr>
      <w:hyperlink w:anchor="_DC3_VEHICULAR_ACCESS" w:history="1">
        <w:r w:rsidRPr="00C96619">
          <w:rPr>
            <w:rStyle w:val="Hyperlink"/>
            <w:rFonts w:ascii="Trebuchet MS" w:hAnsi="Trebuchet MS"/>
            <w:b/>
            <w:sz w:val="22"/>
            <w:szCs w:val="22"/>
          </w:rPr>
          <w:t>DC3</w:t>
        </w:r>
      </w:hyperlink>
      <w:r w:rsidRPr="00C96619">
        <w:rPr>
          <w:rFonts w:ascii="Trebuchet MS" w:hAnsi="Trebuchet MS"/>
          <w:b/>
          <w:sz w:val="22"/>
          <w:szCs w:val="22"/>
        </w:rPr>
        <w:tab/>
        <w:t>VEHICULAR ACCESS (AS SPECIFIED)</w:t>
      </w:r>
    </w:p>
    <w:p w14:paraId="148414A2" w14:textId="77777777" w:rsidR="00305D19" w:rsidRPr="00C96619" w:rsidRDefault="00305D19" w:rsidP="00305D19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C96619">
        <w:rPr>
          <w:rFonts w:ascii="Trebuchet MS" w:hAnsi="Trebuchet MS" w:cs="Arial"/>
          <w:b/>
          <w:sz w:val="22"/>
          <w:szCs w:val="22"/>
        </w:rPr>
        <w:t>IF3</w:t>
      </w:r>
      <w:r w:rsidRPr="00C96619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22BD9B2E" w14:textId="77777777" w:rsidR="00D32383" w:rsidRPr="00C96619" w:rsidRDefault="00D32383" w:rsidP="00305D19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</w:p>
    <w:p w14:paraId="41C22617" w14:textId="0189D655" w:rsidR="00D32383" w:rsidRPr="00C96619" w:rsidRDefault="00D32383" w:rsidP="00305D19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C96619">
        <w:rPr>
          <w:rFonts w:ascii="Trebuchet MS" w:hAnsi="Trebuchet MS" w:cs="Arial"/>
          <w:b/>
          <w:sz w:val="22"/>
          <w:szCs w:val="22"/>
        </w:rPr>
        <w:t>N. Hussain</w:t>
      </w:r>
    </w:p>
    <w:p w14:paraId="3C10B06F" w14:textId="597952B0" w:rsidR="000040E5" w:rsidRDefault="00D32383" w:rsidP="00C96619">
      <w:pPr>
        <w:ind w:left="11" w:hanging="11"/>
        <w:jc w:val="both"/>
      </w:pPr>
      <w:r w:rsidRPr="00C96619">
        <w:rPr>
          <w:rFonts w:ascii="Trebuchet MS" w:hAnsi="Trebuchet MS" w:cs="Arial"/>
          <w:b/>
          <w:sz w:val="22"/>
          <w:szCs w:val="22"/>
        </w:rPr>
        <w:t>Transport Development</w:t>
      </w:r>
      <w:r>
        <w:rPr>
          <w:rFonts w:ascii="Trebuchet MS" w:hAnsi="Trebuchet MS" w:cs="Arial"/>
          <w:b/>
          <w:sz w:val="22"/>
          <w:szCs w:val="22"/>
        </w:rPr>
        <w:t xml:space="preserve"> Control Advisor </w:t>
      </w:r>
    </w:p>
    <w:sectPr w:rsidR="000040E5" w:rsidSect="00A93E21">
      <w:pgSz w:w="11906" w:h="16838"/>
      <w:pgMar w:top="794" w:right="1134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217AF" w14:textId="77777777" w:rsidR="00636B56" w:rsidRDefault="00636B56" w:rsidP="00305D19">
      <w:r>
        <w:separator/>
      </w:r>
    </w:p>
  </w:endnote>
  <w:endnote w:type="continuationSeparator" w:id="0">
    <w:p w14:paraId="2C50B37E" w14:textId="77777777" w:rsidR="00636B56" w:rsidRDefault="00636B56" w:rsidP="0030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86FA8" w14:textId="77777777" w:rsidR="00636B56" w:rsidRDefault="00636B56" w:rsidP="00305D19">
      <w:r>
        <w:separator/>
      </w:r>
    </w:p>
  </w:footnote>
  <w:footnote w:type="continuationSeparator" w:id="0">
    <w:p w14:paraId="5A2A4D2C" w14:textId="77777777" w:rsidR="00636B56" w:rsidRDefault="00636B56" w:rsidP="00305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FA"/>
    <w:rsid w:val="000040E5"/>
    <w:rsid w:val="000049D5"/>
    <w:rsid w:val="00017226"/>
    <w:rsid w:val="000C403D"/>
    <w:rsid w:val="00181C2D"/>
    <w:rsid w:val="001B6DB4"/>
    <w:rsid w:val="002061C1"/>
    <w:rsid w:val="00292E12"/>
    <w:rsid w:val="002935A9"/>
    <w:rsid w:val="002F12BA"/>
    <w:rsid w:val="00305D19"/>
    <w:rsid w:val="00351BCE"/>
    <w:rsid w:val="003E6EDE"/>
    <w:rsid w:val="003F12D2"/>
    <w:rsid w:val="00426041"/>
    <w:rsid w:val="004C3C8E"/>
    <w:rsid w:val="0050741D"/>
    <w:rsid w:val="00555BFC"/>
    <w:rsid w:val="005910CE"/>
    <w:rsid w:val="005E49CB"/>
    <w:rsid w:val="00614973"/>
    <w:rsid w:val="006205D5"/>
    <w:rsid w:val="00636B56"/>
    <w:rsid w:val="006B5C30"/>
    <w:rsid w:val="006E2B27"/>
    <w:rsid w:val="006E4142"/>
    <w:rsid w:val="007C7A53"/>
    <w:rsid w:val="008C4163"/>
    <w:rsid w:val="0095001B"/>
    <w:rsid w:val="0096717C"/>
    <w:rsid w:val="00A93E21"/>
    <w:rsid w:val="00A97404"/>
    <w:rsid w:val="00AA6B70"/>
    <w:rsid w:val="00B02D64"/>
    <w:rsid w:val="00B20C8C"/>
    <w:rsid w:val="00BE21EE"/>
    <w:rsid w:val="00C606ED"/>
    <w:rsid w:val="00C7222C"/>
    <w:rsid w:val="00C96619"/>
    <w:rsid w:val="00D32383"/>
    <w:rsid w:val="00DA2233"/>
    <w:rsid w:val="00DE5010"/>
    <w:rsid w:val="00EA4251"/>
    <w:rsid w:val="00F039A4"/>
    <w:rsid w:val="00F12EFA"/>
    <w:rsid w:val="00F13D69"/>
    <w:rsid w:val="00F2363C"/>
    <w:rsid w:val="00F7307A"/>
    <w:rsid w:val="00FD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4CA30"/>
  <w15:chartTrackingRefBased/>
  <w15:docId w15:val="{7EA18436-3072-42F5-9C94-6A7B3226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2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E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E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E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E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E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E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F039A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5D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D19"/>
  </w:style>
  <w:style w:type="paragraph" w:styleId="Footer">
    <w:name w:val="footer"/>
    <w:basedOn w:val="Normal"/>
    <w:link w:val="FooterChar"/>
    <w:uiPriority w:val="99"/>
    <w:unhideWhenUsed/>
    <w:rsid w:val="00305D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85E800-99A5-42E6-AB32-07D87DDE5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DE8986-761F-4B4A-8DF8-E519FBB2644E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36FB5D67-CC6C-4ACE-A712-E14F522843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43</cp:revision>
  <dcterms:created xsi:type="dcterms:W3CDTF">2026-08-26T16:50:00Z</dcterms:created>
  <dcterms:modified xsi:type="dcterms:W3CDTF">2026-08-27T10:45:00Z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