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9F446" w14:textId="4C5C5F14" w:rsidR="009413F3" w:rsidRDefault="009413F3">
      <w:r>
        <w:t>29/07/2026</w:t>
      </w:r>
    </w:p>
    <w:p w14:paraId="55596452" w14:textId="77777777" w:rsidR="00291FA4" w:rsidRDefault="00291FA4"/>
    <w:p w14:paraId="16241C12" w14:textId="4AAC6921" w:rsidR="00EA4251" w:rsidRDefault="009413F3">
      <w:r w:rsidRPr="009413F3">
        <w:t xml:space="preserve">Planning Application Ref: </w:t>
      </w:r>
      <w:r>
        <w:tab/>
      </w:r>
      <w:r>
        <w:tab/>
      </w:r>
      <w:r w:rsidRPr="009413F3">
        <w:t>PL/26/0872</w:t>
      </w:r>
      <w:r w:rsidRPr="009413F3">
        <w:br/>
        <w:t xml:space="preserve">Officer: </w:t>
      </w:r>
      <w:r>
        <w:tab/>
      </w:r>
      <w:r>
        <w:tab/>
      </w:r>
      <w:r>
        <w:tab/>
      </w:r>
      <w:r>
        <w:tab/>
      </w:r>
      <w:r w:rsidRPr="009413F3">
        <w:t>Huimin Chen</w:t>
      </w:r>
      <w:r w:rsidRPr="009413F3">
        <w:br/>
        <w:t>Application Type:</w:t>
      </w:r>
      <w:r>
        <w:tab/>
      </w:r>
      <w:r>
        <w:tab/>
      </w:r>
      <w:r>
        <w:tab/>
      </w:r>
      <w:r w:rsidRPr="009413F3">
        <w:t xml:space="preserve"> Householder planning permission</w:t>
      </w:r>
      <w:r w:rsidRPr="009413F3">
        <w:br/>
        <w:t xml:space="preserve">Address: </w:t>
      </w:r>
      <w:r>
        <w:tab/>
      </w:r>
      <w:r>
        <w:tab/>
      </w:r>
      <w:r>
        <w:tab/>
      </w:r>
      <w:r>
        <w:tab/>
      </w:r>
      <w:r w:rsidRPr="009413F3">
        <w:t>9 BARNSDALE ROAD, READING, RG2 7JH</w:t>
      </w:r>
      <w:r w:rsidRPr="009413F3">
        <w:br/>
        <w:t>Proposal:</w:t>
      </w:r>
      <w:r>
        <w:tab/>
      </w:r>
      <w:r>
        <w:tab/>
      </w:r>
      <w:r>
        <w:tab/>
      </w:r>
      <w:r>
        <w:tab/>
      </w:r>
      <w:r w:rsidRPr="009413F3">
        <w:t>Garage Conversion to domestic use</w:t>
      </w:r>
    </w:p>
    <w:p w14:paraId="53057A38" w14:textId="77777777" w:rsidR="009413F3" w:rsidRDefault="009413F3"/>
    <w:p w14:paraId="19B3E059" w14:textId="77777777" w:rsidR="00291FA4" w:rsidRPr="00291FA4" w:rsidRDefault="00291FA4" w:rsidP="00291FA4">
      <w:pPr>
        <w:spacing w:after="160" w:line="278" w:lineRule="auto"/>
      </w:pPr>
      <w:r w:rsidRPr="00291FA4">
        <w:t>The proposed development would result in the loss of the existing garage, which is intended to be converted to ancillary accommodation. This would lead to the loss of one off-street parking space.</w:t>
      </w:r>
    </w:p>
    <w:p w14:paraId="24B26B29" w14:textId="77777777" w:rsidR="00291FA4" w:rsidRPr="00291FA4" w:rsidRDefault="00291FA4" w:rsidP="00291FA4">
      <w:pPr>
        <w:spacing w:after="160" w:line="278" w:lineRule="auto"/>
      </w:pPr>
      <w:r w:rsidRPr="00291FA4">
        <w:t>No parking layout has been submitted demonstrating how two in-curtilage parking spaces would be provided in accordance with the Council's adopted Parking Standards and Design SPD. However, from a review of available aerial imagery, the front forecourt appears to be hard surfaced and of sufficient size to accommodate two vehicles within the site.</w:t>
      </w:r>
    </w:p>
    <w:p w14:paraId="6BC5B98A" w14:textId="77777777" w:rsidR="00291FA4" w:rsidRDefault="00291FA4" w:rsidP="00291FA4">
      <w:r w:rsidRPr="00291FA4">
        <w:t>On this basis, it is considered that adequate off-street parking can be retained, and therefore there are no highway or transportation objections to the proposal.</w:t>
      </w:r>
    </w:p>
    <w:p w14:paraId="1CD41CC6" w14:textId="77777777" w:rsidR="00291FA4" w:rsidRDefault="00291FA4" w:rsidP="00291FA4"/>
    <w:p w14:paraId="1F089306" w14:textId="77777777" w:rsidR="00291FA4" w:rsidRDefault="00291FA4" w:rsidP="00291FA4"/>
    <w:p w14:paraId="6737B3C1" w14:textId="1A94DD53" w:rsidR="00291FA4" w:rsidRPr="00291FA4" w:rsidRDefault="00291FA4" w:rsidP="00291FA4">
      <w:pPr>
        <w:rPr>
          <w:b/>
          <w:bCs/>
        </w:rPr>
      </w:pPr>
      <w:r w:rsidRPr="00291FA4">
        <w:rPr>
          <w:b/>
          <w:bCs/>
        </w:rPr>
        <w:t>N. Hussain</w:t>
      </w:r>
    </w:p>
    <w:p w14:paraId="5B4EC272" w14:textId="73BE8498" w:rsidR="00291FA4" w:rsidRPr="00291FA4" w:rsidRDefault="00291FA4" w:rsidP="00291FA4">
      <w:pPr>
        <w:spacing w:after="160" w:line="278" w:lineRule="auto"/>
        <w:rPr>
          <w:b/>
          <w:bCs/>
        </w:rPr>
      </w:pPr>
      <w:r w:rsidRPr="00291FA4">
        <w:rPr>
          <w:b/>
          <w:bCs/>
        </w:rPr>
        <w:t xml:space="preserve">Transport Development Control Advisor </w:t>
      </w:r>
    </w:p>
    <w:p w14:paraId="151AF8E1" w14:textId="77777777" w:rsidR="00291FA4" w:rsidRDefault="00291FA4"/>
    <w:sectPr w:rsidR="00291F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3F3"/>
    <w:rsid w:val="00291FA4"/>
    <w:rsid w:val="005E49CB"/>
    <w:rsid w:val="007A0888"/>
    <w:rsid w:val="009413F3"/>
    <w:rsid w:val="00B40CF7"/>
    <w:rsid w:val="00DA2233"/>
    <w:rsid w:val="00EA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93EF2"/>
  <w15:chartTrackingRefBased/>
  <w15:docId w15:val="{2F0992DC-499F-49D8-8450-984B58E3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13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13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3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13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3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13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13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13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13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3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13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13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13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13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13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13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13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13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13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13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3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13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13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13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13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13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3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3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13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493A8854-B9A2-4E09-B0FE-52B11DA5EF91}"/>
</file>

<file path=customXml/itemProps2.xml><?xml version="1.0" encoding="utf-8"?>
<ds:datastoreItem xmlns:ds="http://schemas.openxmlformats.org/officeDocument/2006/customXml" ds:itemID="{1490F983-2FCD-46A7-A1BF-5276A957AD13}"/>
</file>

<file path=customXml/itemProps3.xml><?xml version="1.0" encoding="utf-8"?>
<ds:datastoreItem xmlns:ds="http://schemas.openxmlformats.org/officeDocument/2006/customXml" ds:itemID="{18CF58CC-3AA3-4AA6-8F46-43EFE1C1A0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2026-07-30T09:21:00Z</dcterms:created>
  <dcterms:modified xsi:type="dcterms:W3CDTF">2026-07-30T10:58:00Z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