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F070DA">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F070DA">
      <w:pPr>
        <w:ind w:left="993"/>
        <w:rPr>
          <w:rFonts w:cs="Arial"/>
          <w:sz w:val="22"/>
          <w:szCs w:val="22"/>
        </w:rPr>
      </w:pPr>
      <w:r w:rsidRPr="00FD77CF">
        <w:rPr>
          <w:rFonts w:cs="Arial"/>
          <w:sz w:val="22"/>
          <w:szCs w:val="22"/>
        </w:rPr>
        <w:t>Ward:</w:t>
      </w:r>
      <w:r w:rsidRPr="0018236E">
        <w:rPr>
          <w:rFonts w:cs="Arial"/>
          <w:sz w:val="22"/>
          <w:szCs w:val="22"/>
        </w:rPr>
        <w:t xml:space="preserve"> </w:t>
      </w:r>
    </w:p>
    <w:p w14:paraId="06F50E94" w14:textId="5F386929" w:rsidR="00581707" w:rsidRPr="0018236E" w:rsidRDefault="00581707" w:rsidP="00F070DA">
      <w:pPr>
        <w:ind w:left="993"/>
        <w:rPr>
          <w:rFonts w:cs="Arial"/>
          <w:sz w:val="22"/>
          <w:szCs w:val="22"/>
        </w:rPr>
      </w:pPr>
      <w:r w:rsidRPr="0018236E">
        <w:rPr>
          <w:rFonts w:cs="Arial"/>
          <w:sz w:val="22"/>
          <w:szCs w:val="22"/>
        </w:rPr>
        <w:t>App Ref: PL/26/0221</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F070DA">
      <w:pPr>
        <w:ind w:left="993"/>
        <w:rPr>
          <w:rFonts w:cs="Arial"/>
          <w:sz w:val="22"/>
          <w:szCs w:val="22"/>
        </w:rPr>
      </w:pPr>
      <w:r w:rsidRPr="0018236E">
        <w:rPr>
          <w:rFonts w:cs="Arial"/>
          <w:sz w:val="22"/>
          <w:szCs w:val="22"/>
        </w:rPr>
        <w:t>Address: 11 APPLEBY END, READING, RG30 2NR</w:t>
      </w:r>
    </w:p>
    <w:p w14:paraId="79BA621D" w14:textId="6C63FDD3" w:rsidR="00581707" w:rsidRPr="0018236E" w:rsidRDefault="00581707" w:rsidP="00F070DA">
      <w:pPr>
        <w:ind w:left="993"/>
        <w:rPr>
          <w:rFonts w:cs="Arial"/>
          <w:sz w:val="22"/>
          <w:szCs w:val="22"/>
        </w:rPr>
      </w:pPr>
      <w:r w:rsidRPr="0018236E">
        <w:rPr>
          <w:rFonts w:cs="Arial"/>
          <w:sz w:val="22"/>
          <w:szCs w:val="22"/>
        </w:rPr>
        <w:t xml:space="preserve">Proposal: Front Porch, Single storey rear </w:t>
      </w:r>
      <w:r w:rsidR="004454A9">
        <w:rPr>
          <w:rFonts w:cs="Arial"/>
          <w:sz w:val="22"/>
          <w:szCs w:val="22"/>
        </w:rPr>
        <w:t xml:space="preserve">and side </w:t>
      </w:r>
      <w:r w:rsidRPr="0018236E">
        <w:rPr>
          <w:rFonts w:cs="Arial"/>
          <w:sz w:val="22"/>
          <w:szCs w:val="22"/>
        </w:rPr>
        <w:t xml:space="preserve">extension, Internal Alterations </w:t>
      </w:r>
      <w:r w:rsidR="009D31A8">
        <w:rPr>
          <w:rFonts w:cs="Arial"/>
          <w:sz w:val="22"/>
          <w:szCs w:val="22"/>
        </w:rPr>
        <w:t>(Amended)</w:t>
      </w:r>
    </w:p>
    <w:p w14:paraId="4C37A7F1" w14:textId="1B95134C" w:rsidR="00581707" w:rsidRPr="0018236E" w:rsidRDefault="00581707" w:rsidP="00F070DA">
      <w:pPr>
        <w:ind w:left="993"/>
        <w:rPr>
          <w:rFonts w:cs="Arial"/>
          <w:sz w:val="22"/>
          <w:szCs w:val="22"/>
        </w:rPr>
      </w:pPr>
      <w:r w:rsidRPr="0018236E">
        <w:rPr>
          <w:rFonts w:cs="Arial"/>
          <w:sz w:val="22"/>
          <w:szCs w:val="22"/>
        </w:rPr>
        <w:t>Applicant: Mr Servesh Singh</w:t>
      </w:r>
    </w:p>
    <w:p w14:paraId="35040D61" w14:textId="54F1A0BA" w:rsidR="00581707" w:rsidRPr="0018236E" w:rsidRDefault="00581707" w:rsidP="00F070DA">
      <w:pPr>
        <w:ind w:left="993"/>
        <w:rPr>
          <w:rFonts w:cs="Arial"/>
          <w:sz w:val="22"/>
          <w:szCs w:val="22"/>
        </w:rPr>
      </w:pPr>
      <w:r w:rsidRPr="0018236E">
        <w:rPr>
          <w:rFonts w:cs="Arial"/>
          <w:sz w:val="22"/>
          <w:szCs w:val="22"/>
        </w:rPr>
        <w:t>Received date: 18/02/2026</w:t>
      </w:r>
    </w:p>
    <w:p w14:paraId="4C8E48B6" w14:textId="7C762CC9" w:rsidR="00581707" w:rsidRPr="0018236E" w:rsidRDefault="00581707" w:rsidP="00F070DA">
      <w:pPr>
        <w:ind w:left="993"/>
        <w:rPr>
          <w:rFonts w:cs="Arial"/>
          <w:sz w:val="22"/>
          <w:szCs w:val="22"/>
        </w:rPr>
      </w:pPr>
      <w:r w:rsidRPr="0018236E">
        <w:rPr>
          <w:rFonts w:cs="Arial"/>
          <w:sz w:val="22"/>
          <w:szCs w:val="22"/>
        </w:rPr>
        <w:t>Target Decision date: 2</w:t>
      </w:r>
      <w:r w:rsidR="004454A9">
        <w:rPr>
          <w:rFonts w:cs="Arial"/>
          <w:sz w:val="22"/>
          <w:szCs w:val="22"/>
        </w:rPr>
        <w:t>8</w:t>
      </w:r>
      <w:r w:rsidRPr="0018236E">
        <w:rPr>
          <w:rFonts w:cs="Arial"/>
          <w:sz w:val="22"/>
          <w:szCs w:val="22"/>
        </w:rPr>
        <w:t>/0</w:t>
      </w:r>
      <w:r w:rsidR="004454A9">
        <w:rPr>
          <w:rFonts w:cs="Arial"/>
          <w:sz w:val="22"/>
          <w:szCs w:val="22"/>
        </w:rPr>
        <w:t>7</w:t>
      </w:r>
      <w:r w:rsidRPr="0018236E">
        <w:rPr>
          <w:rFonts w:cs="Arial"/>
          <w:sz w:val="22"/>
          <w:szCs w:val="22"/>
        </w:rPr>
        <w:t>/2026</w:t>
      </w:r>
      <w:r w:rsidR="004454A9">
        <w:rPr>
          <w:rFonts w:cs="Arial"/>
          <w:sz w:val="22"/>
          <w:szCs w:val="22"/>
        </w:rPr>
        <w:t xml:space="preserve"> (EXT)</w:t>
      </w:r>
    </w:p>
    <w:p w14:paraId="64459742" w14:textId="77777777" w:rsidR="00B241DD" w:rsidRPr="00B241DD" w:rsidRDefault="00B241DD" w:rsidP="00F070DA">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2F4D4377" w14:textId="77777777" w:rsidR="00046087" w:rsidRDefault="00046087" w:rsidP="00D53FAF">
      <w:pPr>
        <w:rPr>
          <w:rFonts w:cs="Arial"/>
          <w:sz w:val="22"/>
          <w:szCs w:val="22"/>
        </w:rPr>
      </w:pPr>
    </w:p>
    <w:p w14:paraId="00DCCA87" w14:textId="0362DE8B" w:rsidR="00F070DA" w:rsidRPr="00F070DA" w:rsidRDefault="00B771C9" w:rsidP="00B771C9">
      <w:pPr>
        <w:autoSpaceDE/>
        <w:autoSpaceDN/>
        <w:ind w:left="720"/>
        <w:outlineLvl w:val="1"/>
        <w:rPr>
          <w:rFonts w:cs="Arial"/>
          <w:b/>
          <w:bCs/>
          <w:sz w:val="22"/>
          <w:szCs w:val="22"/>
          <w:lang w:eastAsia="en-GB"/>
        </w:rPr>
      </w:pPr>
      <w:r>
        <w:rPr>
          <w:rFonts w:cs="Arial"/>
          <w:b/>
          <w:bCs/>
          <w:sz w:val="22"/>
          <w:szCs w:val="22"/>
          <w:lang w:eastAsia="en-GB"/>
        </w:rPr>
        <w:t xml:space="preserve">1.  </w:t>
      </w:r>
      <w:r w:rsidR="00F070DA" w:rsidRPr="00DC3E2E">
        <w:rPr>
          <w:rFonts w:cs="Arial"/>
          <w:b/>
          <w:bCs/>
          <w:sz w:val="22"/>
          <w:szCs w:val="22"/>
          <w:u w:val="single"/>
          <w:lang w:eastAsia="en-GB"/>
        </w:rPr>
        <w:t>SITE DESCRIPTION</w:t>
      </w:r>
    </w:p>
    <w:p w14:paraId="5DB5DEA8" w14:textId="77777777" w:rsidR="003D45D7" w:rsidRDefault="003D45D7" w:rsidP="00F070DA">
      <w:pPr>
        <w:autoSpaceDE/>
        <w:autoSpaceDN/>
        <w:ind w:left="993"/>
        <w:jc w:val="both"/>
        <w:rPr>
          <w:rFonts w:cs="Arial"/>
          <w:sz w:val="22"/>
          <w:szCs w:val="22"/>
          <w:lang w:eastAsia="en-GB"/>
        </w:rPr>
      </w:pPr>
    </w:p>
    <w:p w14:paraId="31525684" w14:textId="1327174F" w:rsidR="00F070DA" w:rsidRDefault="00F070DA" w:rsidP="00F070DA">
      <w:pPr>
        <w:autoSpaceDE/>
        <w:autoSpaceDN/>
        <w:ind w:left="993"/>
        <w:jc w:val="both"/>
        <w:rPr>
          <w:rFonts w:cs="Arial"/>
          <w:sz w:val="22"/>
          <w:szCs w:val="22"/>
          <w:lang w:eastAsia="en-GB"/>
        </w:rPr>
      </w:pPr>
      <w:r w:rsidRPr="00F070DA">
        <w:rPr>
          <w:rFonts w:cs="Arial"/>
          <w:sz w:val="22"/>
          <w:szCs w:val="22"/>
          <w:lang w:eastAsia="en-GB"/>
        </w:rPr>
        <w:t>The application site comprises a residential dwelling located within an established suburban area. The surrounding area is characterised by similar residential properties with a mixture of original dwellings and domestic extensions of varying forms.</w:t>
      </w:r>
    </w:p>
    <w:p w14:paraId="45454406" w14:textId="77777777" w:rsidR="007B6E4C" w:rsidRDefault="007B6E4C" w:rsidP="00F070DA">
      <w:pPr>
        <w:autoSpaceDE/>
        <w:autoSpaceDN/>
        <w:ind w:left="993"/>
        <w:jc w:val="both"/>
        <w:rPr>
          <w:rFonts w:cs="Arial"/>
          <w:sz w:val="22"/>
          <w:szCs w:val="22"/>
          <w:lang w:eastAsia="en-GB"/>
        </w:rPr>
      </w:pPr>
    </w:p>
    <w:p w14:paraId="61F6B70D" w14:textId="0773EF2C" w:rsidR="00FD00B6" w:rsidRPr="00FD00B6" w:rsidRDefault="00FD00B6" w:rsidP="00FD00B6">
      <w:pPr>
        <w:autoSpaceDE/>
        <w:autoSpaceDN/>
        <w:ind w:left="993"/>
        <w:jc w:val="both"/>
        <w:rPr>
          <w:rFonts w:cs="Arial"/>
          <w:sz w:val="22"/>
          <w:szCs w:val="22"/>
          <w:lang w:eastAsia="en-GB"/>
        </w:rPr>
      </w:pPr>
      <w:r>
        <w:rPr>
          <w:rFonts w:cs="Arial"/>
          <w:noProof/>
          <w:sz w:val="22"/>
          <w:szCs w:val="22"/>
          <w:lang w:eastAsia="en-GB"/>
        </w:rPr>
        <mc:AlternateContent>
          <mc:Choice Requires="wps">
            <w:drawing>
              <wp:anchor distT="0" distB="0" distL="114300" distR="114300" simplePos="0" relativeHeight="251658240" behindDoc="0" locked="0" layoutInCell="1" allowOverlap="1" wp14:anchorId="05AB2236" wp14:editId="32FE3C0F">
                <wp:simplePos x="0" y="0"/>
                <wp:positionH relativeFrom="column">
                  <wp:posOffset>4047381</wp:posOffset>
                </wp:positionH>
                <wp:positionV relativeFrom="paragraph">
                  <wp:posOffset>1169363</wp:posOffset>
                </wp:positionV>
                <wp:extent cx="63062" cy="283780"/>
                <wp:effectExtent l="0" t="0" r="13335" b="21590"/>
                <wp:wrapNone/>
                <wp:docPr id="178494193" name="Rectangle 5"/>
                <wp:cNvGraphicFramePr/>
                <a:graphic xmlns:a="http://schemas.openxmlformats.org/drawingml/2006/main">
                  <a:graphicData uri="http://schemas.microsoft.com/office/word/2010/wordprocessingShape">
                    <wps:wsp>
                      <wps:cNvSpPr/>
                      <wps:spPr>
                        <a:xfrm>
                          <a:off x="0" y="0"/>
                          <a:ext cx="63062" cy="28378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E96C57" id="Rectangle 5" o:spid="_x0000_s1026" style="position:absolute;margin-left:318.7pt;margin-top:92.1pt;width:4.95pt;height:22.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" fillcolor="black [3213]" strokecolor="#09101d [484]" strokeweight="1pt"/>
            </w:pict>
          </mc:Fallback>
        </mc:AlternateContent>
      </w:r>
      <w:r>
        <w:rPr>
          <w:rFonts w:cs="Arial"/>
          <w:sz w:val="22"/>
          <w:szCs w:val="22"/>
          <w:lang w:eastAsia="en-GB"/>
        </w:rPr>
        <w:t xml:space="preserve">    </w:t>
      </w:r>
      <w:r w:rsidR="007B6E4C" w:rsidRPr="007B6E4C">
        <w:rPr>
          <w:rFonts w:cs="Arial"/>
          <w:noProof/>
          <w:sz w:val="22"/>
          <w:szCs w:val="22"/>
          <w:lang w:eastAsia="en-GB"/>
        </w:rPr>
        <w:drawing>
          <wp:inline distT="0" distB="0" distL="0" distR="0" wp14:anchorId="6D3AC2B8" wp14:editId="12D756AA">
            <wp:extent cx="2618893" cy="1964106"/>
            <wp:effectExtent l="0" t="0" r="0" b="0"/>
            <wp:docPr id="12850740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1362" cy="1973457"/>
                    </a:xfrm>
                    <a:prstGeom prst="rect">
                      <a:avLst/>
                    </a:prstGeom>
                    <a:noFill/>
                    <a:ln>
                      <a:noFill/>
                    </a:ln>
                  </pic:spPr>
                </pic:pic>
              </a:graphicData>
            </a:graphic>
          </wp:inline>
        </w:drawing>
      </w:r>
      <w:r>
        <w:rPr>
          <w:rFonts w:cs="Arial"/>
          <w:sz w:val="22"/>
          <w:szCs w:val="22"/>
          <w:lang w:eastAsia="en-GB"/>
        </w:rPr>
        <w:t xml:space="preserve">  </w:t>
      </w:r>
      <w:r w:rsidRPr="00FD00B6">
        <w:rPr>
          <w:rFonts w:cs="Arial"/>
          <w:noProof/>
          <w:sz w:val="22"/>
          <w:szCs w:val="22"/>
          <w:lang w:eastAsia="en-GB"/>
        </w:rPr>
        <w:drawing>
          <wp:inline distT="0" distB="0" distL="0" distR="0" wp14:anchorId="2A5D8CFE" wp14:editId="16FFDBAF">
            <wp:extent cx="2617161" cy="1962807"/>
            <wp:effectExtent l="0" t="0" r="0" b="0"/>
            <wp:docPr id="1981745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0080" cy="1964996"/>
                    </a:xfrm>
                    <a:prstGeom prst="rect">
                      <a:avLst/>
                    </a:prstGeom>
                    <a:noFill/>
                    <a:ln>
                      <a:noFill/>
                    </a:ln>
                  </pic:spPr>
                </pic:pic>
              </a:graphicData>
            </a:graphic>
          </wp:inline>
        </w:drawing>
      </w:r>
    </w:p>
    <w:p w14:paraId="3E561C24" w14:textId="77777777" w:rsidR="007B6E4C" w:rsidRPr="00F070DA" w:rsidRDefault="007B6E4C" w:rsidP="00F070DA">
      <w:pPr>
        <w:autoSpaceDE/>
        <w:autoSpaceDN/>
        <w:ind w:left="993"/>
        <w:jc w:val="both"/>
        <w:rPr>
          <w:rFonts w:cs="Arial"/>
          <w:sz w:val="22"/>
          <w:szCs w:val="22"/>
          <w:lang w:eastAsia="en-GB"/>
        </w:rPr>
      </w:pPr>
    </w:p>
    <w:p w14:paraId="3ECDC5A5" w14:textId="55E20D59" w:rsidR="00F070DA" w:rsidRPr="00F070DA" w:rsidRDefault="00F070DA" w:rsidP="00F070DA">
      <w:pPr>
        <w:autoSpaceDE/>
        <w:autoSpaceDN/>
        <w:ind w:left="993"/>
        <w:rPr>
          <w:rFonts w:cs="Arial"/>
          <w:sz w:val="22"/>
          <w:szCs w:val="22"/>
          <w:lang w:eastAsia="en-GB"/>
        </w:rPr>
      </w:pPr>
    </w:p>
    <w:p w14:paraId="7724190D" w14:textId="385E426D" w:rsidR="00F070DA" w:rsidRPr="00847862" w:rsidRDefault="003D45D7" w:rsidP="003D45D7">
      <w:pPr>
        <w:autoSpaceDE/>
        <w:autoSpaceDN/>
        <w:ind w:left="720"/>
        <w:outlineLvl w:val="1"/>
        <w:rPr>
          <w:rFonts w:cs="Arial"/>
          <w:b/>
          <w:bCs/>
          <w:sz w:val="22"/>
          <w:szCs w:val="22"/>
          <w:u w:val="single"/>
          <w:lang w:eastAsia="en-GB"/>
        </w:rPr>
      </w:pPr>
      <w:r>
        <w:rPr>
          <w:rFonts w:cs="Arial"/>
          <w:b/>
          <w:bCs/>
          <w:sz w:val="22"/>
          <w:szCs w:val="22"/>
          <w:lang w:eastAsia="en-GB"/>
        </w:rPr>
        <w:t xml:space="preserve">2.  </w:t>
      </w:r>
      <w:r w:rsidR="00F070DA" w:rsidRPr="00847862">
        <w:rPr>
          <w:rFonts w:cs="Arial"/>
          <w:b/>
          <w:bCs/>
          <w:sz w:val="22"/>
          <w:szCs w:val="22"/>
          <w:u w:val="single"/>
          <w:lang w:eastAsia="en-GB"/>
        </w:rPr>
        <w:t>PROPOSAL AND SUPPORTING INFORMATION</w:t>
      </w:r>
    </w:p>
    <w:p w14:paraId="3EE2029B" w14:textId="77777777" w:rsidR="00F070DA" w:rsidRDefault="00F070DA" w:rsidP="00F070DA">
      <w:pPr>
        <w:autoSpaceDE/>
        <w:autoSpaceDN/>
        <w:ind w:left="993"/>
        <w:rPr>
          <w:rFonts w:cs="Arial"/>
          <w:sz w:val="22"/>
          <w:szCs w:val="22"/>
          <w:lang w:eastAsia="en-GB"/>
        </w:rPr>
      </w:pPr>
      <w:r w:rsidRPr="00F070DA">
        <w:rPr>
          <w:rFonts w:cs="Arial"/>
          <w:sz w:val="22"/>
          <w:szCs w:val="22"/>
          <w:lang w:eastAsia="en-GB"/>
        </w:rPr>
        <w:t>Planning permission is sought for:</w:t>
      </w:r>
    </w:p>
    <w:p w14:paraId="177CB9B9" w14:textId="77777777" w:rsidR="003D45D7" w:rsidRPr="00F070DA" w:rsidRDefault="003D45D7" w:rsidP="00D36C9B">
      <w:pPr>
        <w:autoSpaceDE/>
        <w:autoSpaceDN/>
        <w:ind w:left="993"/>
        <w:jc w:val="both"/>
        <w:rPr>
          <w:rFonts w:cs="Arial"/>
          <w:sz w:val="22"/>
          <w:szCs w:val="22"/>
          <w:lang w:eastAsia="en-GB"/>
        </w:rPr>
      </w:pPr>
    </w:p>
    <w:p w14:paraId="7F8AC9F3" w14:textId="66456C3B" w:rsidR="00F070DA" w:rsidRPr="00F070DA" w:rsidRDefault="00F070DA" w:rsidP="00D36C9B">
      <w:pPr>
        <w:numPr>
          <w:ilvl w:val="0"/>
          <w:numId w:val="13"/>
        </w:numPr>
        <w:tabs>
          <w:tab w:val="num" w:pos="1713"/>
        </w:tabs>
        <w:autoSpaceDE/>
        <w:autoSpaceDN/>
        <w:ind w:left="1353"/>
        <w:jc w:val="both"/>
        <w:rPr>
          <w:rFonts w:cs="Arial"/>
          <w:sz w:val="22"/>
          <w:szCs w:val="22"/>
          <w:lang w:eastAsia="en-GB"/>
        </w:rPr>
      </w:pPr>
      <w:r w:rsidRPr="00F070DA">
        <w:rPr>
          <w:rFonts w:cs="Arial"/>
          <w:sz w:val="22"/>
          <w:szCs w:val="22"/>
          <w:lang w:eastAsia="en-GB"/>
        </w:rPr>
        <w:t>A single-storey rear</w:t>
      </w:r>
      <w:r w:rsidR="0089247C">
        <w:rPr>
          <w:rFonts w:cs="Arial"/>
          <w:sz w:val="22"/>
          <w:szCs w:val="22"/>
          <w:lang w:eastAsia="en-GB"/>
        </w:rPr>
        <w:t>/side</w:t>
      </w:r>
      <w:r w:rsidRPr="00F070DA">
        <w:rPr>
          <w:rFonts w:cs="Arial"/>
          <w:sz w:val="22"/>
          <w:szCs w:val="22"/>
          <w:lang w:eastAsia="en-GB"/>
        </w:rPr>
        <w:t xml:space="preserve"> extension incorporating a flat roof</w:t>
      </w:r>
      <w:r w:rsidR="00D86B48">
        <w:rPr>
          <w:rFonts w:cs="Arial"/>
          <w:sz w:val="22"/>
          <w:szCs w:val="22"/>
          <w:lang w:eastAsia="en-GB"/>
        </w:rPr>
        <w:t>, with mostly glazed roof and ‘glass wall’</w:t>
      </w:r>
      <w:r w:rsidR="000922F6">
        <w:rPr>
          <w:rFonts w:cs="Arial"/>
          <w:sz w:val="22"/>
          <w:szCs w:val="22"/>
          <w:lang w:eastAsia="en-GB"/>
        </w:rPr>
        <w:t xml:space="preserve"> incorporating a shower room at one end</w:t>
      </w:r>
      <w:r w:rsidR="00C2377B">
        <w:rPr>
          <w:rFonts w:cs="Arial"/>
          <w:sz w:val="22"/>
          <w:szCs w:val="22"/>
          <w:lang w:eastAsia="en-GB"/>
        </w:rPr>
        <w:t xml:space="preserve"> creating an open glazed area </w:t>
      </w:r>
      <w:r w:rsidR="00D36C9B">
        <w:rPr>
          <w:rFonts w:cs="Arial"/>
          <w:sz w:val="22"/>
          <w:szCs w:val="22"/>
          <w:lang w:eastAsia="en-GB"/>
        </w:rPr>
        <w:t>adjacent</w:t>
      </w:r>
      <w:r w:rsidR="00C2377B">
        <w:rPr>
          <w:rFonts w:cs="Arial"/>
          <w:sz w:val="22"/>
          <w:szCs w:val="22"/>
          <w:lang w:eastAsia="en-GB"/>
        </w:rPr>
        <w:t xml:space="preserve"> to the proposed </w:t>
      </w:r>
      <w:r w:rsidR="00D36C9B">
        <w:rPr>
          <w:rFonts w:cs="Arial"/>
          <w:sz w:val="22"/>
          <w:szCs w:val="22"/>
          <w:lang w:eastAsia="en-GB"/>
        </w:rPr>
        <w:t>internally reconfigured</w:t>
      </w:r>
      <w:r w:rsidR="00C2377B">
        <w:rPr>
          <w:rFonts w:cs="Arial"/>
          <w:sz w:val="22"/>
          <w:szCs w:val="22"/>
          <w:lang w:eastAsia="en-GB"/>
        </w:rPr>
        <w:t xml:space="preserve"> open plan layout kitchen/dining/ living area </w:t>
      </w:r>
      <w:r w:rsidR="00D36C9B">
        <w:rPr>
          <w:rFonts w:cs="Arial"/>
          <w:sz w:val="22"/>
          <w:szCs w:val="22"/>
          <w:lang w:eastAsia="en-GB"/>
        </w:rPr>
        <w:t>and existing bedroom.</w:t>
      </w:r>
    </w:p>
    <w:p w14:paraId="0A7260B9" w14:textId="77777777" w:rsidR="00F070DA" w:rsidRPr="00F070DA" w:rsidRDefault="00F070DA" w:rsidP="00F070DA">
      <w:pPr>
        <w:numPr>
          <w:ilvl w:val="0"/>
          <w:numId w:val="13"/>
        </w:numPr>
        <w:tabs>
          <w:tab w:val="num" w:pos="1713"/>
        </w:tabs>
        <w:autoSpaceDE/>
        <w:autoSpaceDN/>
        <w:ind w:left="1353"/>
        <w:rPr>
          <w:rFonts w:cs="Arial"/>
          <w:sz w:val="22"/>
          <w:szCs w:val="22"/>
          <w:lang w:eastAsia="en-GB"/>
        </w:rPr>
      </w:pPr>
      <w:r w:rsidRPr="00F070DA">
        <w:rPr>
          <w:rFonts w:cs="Arial"/>
          <w:sz w:val="22"/>
          <w:szCs w:val="22"/>
          <w:lang w:eastAsia="en-GB"/>
        </w:rPr>
        <w:t xml:space="preserve">A front porch addition </w:t>
      </w:r>
    </w:p>
    <w:p w14:paraId="60F54CFB" w14:textId="5CA127CF" w:rsidR="00F070DA" w:rsidRPr="00F070DA" w:rsidRDefault="00F070DA" w:rsidP="00F070DA">
      <w:pPr>
        <w:numPr>
          <w:ilvl w:val="0"/>
          <w:numId w:val="13"/>
        </w:numPr>
        <w:tabs>
          <w:tab w:val="num" w:pos="1713"/>
        </w:tabs>
        <w:autoSpaceDE/>
        <w:autoSpaceDN/>
        <w:ind w:left="1353"/>
        <w:rPr>
          <w:rFonts w:cs="Arial"/>
          <w:sz w:val="22"/>
          <w:szCs w:val="22"/>
          <w:lang w:eastAsia="en-GB"/>
        </w:rPr>
      </w:pPr>
    </w:p>
    <w:p w14:paraId="6AB59CD6" w14:textId="77777777" w:rsidR="00F070DA" w:rsidRPr="00F070DA" w:rsidRDefault="00F070DA" w:rsidP="00F070DA">
      <w:pPr>
        <w:numPr>
          <w:ilvl w:val="0"/>
          <w:numId w:val="13"/>
        </w:numPr>
        <w:tabs>
          <w:tab w:val="num" w:pos="1713"/>
        </w:tabs>
        <w:autoSpaceDE/>
        <w:autoSpaceDN/>
        <w:ind w:left="1353"/>
        <w:rPr>
          <w:rFonts w:cs="Arial"/>
          <w:sz w:val="22"/>
          <w:szCs w:val="22"/>
          <w:lang w:eastAsia="en-GB"/>
        </w:rPr>
      </w:pPr>
      <w:r w:rsidRPr="00F070DA">
        <w:rPr>
          <w:rFonts w:cs="Arial"/>
          <w:sz w:val="22"/>
          <w:szCs w:val="22"/>
          <w:lang w:eastAsia="en-GB"/>
        </w:rPr>
        <w:t xml:space="preserve">Minor associated alterations to windows and roof </w:t>
      </w:r>
    </w:p>
    <w:p w14:paraId="313085AC" w14:textId="77777777" w:rsidR="00F070DA" w:rsidRDefault="00F070DA" w:rsidP="00F070DA">
      <w:pPr>
        <w:autoSpaceDE/>
        <w:autoSpaceDN/>
        <w:ind w:left="993"/>
        <w:rPr>
          <w:rFonts w:cs="Arial"/>
          <w:sz w:val="22"/>
          <w:szCs w:val="22"/>
          <w:lang w:eastAsia="en-GB"/>
        </w:rPr>
      </w:pPr>
    </w:p>
    <w:p w14:paraId="544EB3D4" w14:textId="324F8F12" w:rsidR="00F070DA" w:rsidRDefault="00F070DA" w:rsidP="00F070DA">
      <w:pPr>
        <w:autoSpaceDE/>
        <w:autoSpaceDN/>
        <w:ind w:left="993"/>
        <w:rPr>
          <w:rFonts w:cs="Arial"/>
          <w:sz w:val="22"/>
          <w:szCs w:val="22"/>
          <w:lang w:eastAsia="en-GB"/>
        </w:rPr>
      </w:pPr>
      <w:r w:rsidRPr="00F070DA">
        <w:rPr>
          <w:rFonts w:cs="Arial"/>
          <w:sz w:val="22"/>
          <w:szCs w:val="22"/>
          <w:lang w:eastAsia="en-GB"/>
        </w:rPr>
        <w:t>The proposed development represents a modest increase in the footprint of the dwelling and does not involve extensions at first floor level.</w:t>
      </w:r>
    </w:p>
    <w:p w14:paraId="2D3CB312" w14:textId="10FB1EA2" w:rsidR="000A38DB" w:rsidRPr="00F070DA" w:rsidRDefault="000A38DB" w:rsidP="00DB3328">
      <w:pPr>
        <w:autoSpaceDE/>
        <w:autoSpaceDN/>
        <w:ind w:left="993"/>
        <w:jc w:val="center"/>
        <w:rPr>
          <w:rFonts w:cs="Arial"/>
          <w:sz w:val="22"/>
          <w:szCs w:val="22"/>
          <w:lang w:eastAsia="en-GB"/>
        </w:rPr>
      </w:pPr>
    </w:p>
    <w:p w14:paraId="744F82A4" w14:textId="5B8D5A33" w:rsidR="00F070DA" w:rsidRPr="00847862" w:rsidRDefault="00F070DA" w:rsidP="00F070DA">
      <w:pPr>
        <w:autoSpaceDE/>
        <w:autoSpaceDN/>
        <w:ind w:left="993"/>
        <w:outlineLvl w:val="1"/>
        <w:rPr>
          <w:rFonts w:cs="Arial"/>
          <w:b/>
          <w:bCs/>
          <w:sz w:val="22"/>
          <w:szCs w:val="22"/>
          <w:u w:val="single"/>
          <w:lang w:eastAsia="en-GB"/>
        </w:rPr>
      </w:pPr>
      <w:r w:rsidRPr="00847862">
        <w:rPr>
          <w:rFonts w:cs="Arial"/>
          <w:b/>
          <w:bCs/>
          <w:sz w:val="22"/>
          <w:szCs w:val="22"/>
          <w:u w:val="single"/>
          <w:lang w:eastAsia="en-GB"/>
        </w:rPr>
        <w:t>Plans and Documents</w:t>
      </w:r>
      <w:r w:rsidR="00D01F25">
        <w:rPr>
          <w:rFonts w:cs="Arial"/>
          <w:b/>
          <w:bCs/>
          <w:sz w:val="22"/>
          <w:szCs w:val="22"/>
          <w:u w:val="single"/>
          <w:lang w:eastAsia="en-GB"/>
        </w:rPr>
        <w:t xml:space="preserve"> received 18/02/2026</w:t>
      </w:r>
      <w:r w:rsidR="00281D07">
        <w:rPr>
          <w:rFonts w:cs="Arial"/>
          <w:b/>
          <w:bCs/>
          <w:sz w:val="22"/>
          <w:szCs w:val="22"/>
          <w:u w:val="single"/>
          <w:lang w:eastAsia="en-GB"/>
        </w:rPr>
        <w:t>, unless otherwise stated:</w:t>
      </w:r>
    </w:p>
    <w:p w14:paraId="54A1843A" w14:textId="77777777" w:rsidR="00F070DA" w:rsidRPr="00F070DA" w:rsidRDefault="00F070DA" w:rsidP="00F070DA">
      <w:pPr>
        <w:autoSpaceDE/>
        <w:autoSpaceDN/>
        <w:ind w:left="993"/>
        <w:rPr>
          <w:rFonts w:cs="Arial"/>
          <w:sz w:val="22"/>
          <w:szCs w:val="22"/>
          <w:lang w:eastAsia="en-GB"/>
        </w:rPr>
      </w:pPr>
    </w:p>
    <w:p w14:paraId="0B782C88" w14:textId="2D8115BA"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PRASAD-TD-25-331-P1</w:t>
      </w:r>
      <w:r w:rsidR="003657C1">
        <w:rPr>
          <w:rFonts w:cs="Arial"/>
          <w:sz w:val="22"/>
          <w:szCs w:val="22"/>
          <w:lang w:eastAsia="en-GB"/>
        </w:rPr>
        <w:t>, Rev 3</w:t>
      </w:r>
      <w:r w:rsidRPr="00F070DA">
        <w:rPr>
          <w:rFonts w:cs="Arial"/>
          <w:sz w:val="22"/>
          <w:szCs w:val="22"/>
          <w:lang w:eastAsia="en-GB"/>
        </w:rPr>
        <w:t xml:space="preserve"> – Site and Location Plan</w:t>
      </w:r>
      <w:r w:rsidR="003657C1">
        <w:rPr>
          <w:rFonts w:cs="Arial"/>
          <w:sz w:val="22"/>
          <w:szCs w:val="22"/>
          <w:lang w:eastAsia="en-GB"/>
        </w:rPr>
        <w:t>, received 24</w:t>
      </w:r>
      <w:r w:rsidR="003657C1" w:rsidRPr="007C63C2">
        <w:rPr>
          <w:rFonts w:cs="Arial"/>
          <w:sz w:val="22"/>
          <w:szCs w:val="22"/>
          <w:vertAlign w:val="superscript"/>
          <w:lang w:eastAsia="en-GB"/>
        </w:rPr>
        <w:t>th</w:t>
      </w:r>
      <w:r w:rsidR="003657C1">
        <w:rPr>
          <w:rFonts w:cs="Arial"/>
          <w:sz w:val="22"/>
          <w:szCs w:val="22"/>
          <w:lang w:eastAsia="en-GB"/>
        </w:rPr>
        <w:t xml:space="preserve"> February 2026</w:t>
      </w:r>
    </w:p>
    <w:p w14:paraId="1C511D8C" w14:textId="2F83FA2D"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PRASAD-TD-25-331-E1</w:t>
      </w:r>
      <w:r w:rsidR="003F65A5">
        <w:rPr>
          <w:rFonts w:cs="Arial"/>
          <w:sz w:val="22"/>
          <w:szCs w:val="22"/>
          <w:lang w:eastAsia="en-GB"/>
        </w:rPr>
        <w:t>, Rev 2</w:t>
      </w:r>
      <w:r w:rsidRPr="00F070DA">
        <w:rPr>
          <w:rFonts w:cs="Arial"/>
          <w:sz w:val="22"/>
          <w:szCs w:val="22"/>
          <w:lang w:eastAsia="en-GB"/>
        </w:rPr>
        <w:t xml:space="preserve"> – Existing Elevations </w:t>
      </w:r>
    </w:p>
    <w:p w14:paraId="6EE749EA" w14:textId="4413A7B6"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PRASAD-TD-25-331-E2</w:t>
      </w:r>
      <w:r w:rsidR="003F65A5">
        <w:rPr>
          <w:rFonts w:cs="Arial"/>
          <w:sz w:val="22"/>
          <w:szCs w:val="22"/>
          <w:lang w:eastAsia="en-GB"/>
        </w:rPr>
        <w:t xml:space="preserve">, </w:t>
      </w:r>
      <w:r w:rsidR="007C63C2">
        <w:rPr>
          <w:rFonts w:cs="Arial"/>
          <w:sz w:val="22"/>
          <w:szCs w:val="22"/>
          <w:lang w:eastAsia="en-GB"/>
        </w:rPr>
        <w:t>Rev 2</w:t>
      </w:r>
      <w:r w:rsidRPr="00F070DA">
        <w:rPr>
          <w:rFonts w:cs="Arial"/>
          <w:sz w:val="22"/>
          <w:szCs w:val="22"/>
          <w:lang w:eastAsia="en-GB"/>
        </w:rPr>
        <w:t xml:space="preserve"> – Existing Ground Floor </w:t>
      </w:r>
    </w:p>
    <w:p w14:paraId="3A0B8FD8" w14:textId="4C2B5F21"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PRASAD-TD-25-331-P3</w:t>
      </w:r>
      <w:r w:rsidR="003F65A5">
        <w:rPr>
          <w:rFonts w:cs="Arial"/>
          <w:sz w:val="22"/>
          <w:szCs w:val="22"/>
          <w:lang w:eastAsia="en-GB"/>
        </w:rPr>
        <w:t>, Rev 3</w:t>
      </w:r>
      <w:r w:rsidRPr="00F070DA">
        <w:rPr>
          <w:rFonts w:cs="Arial"/>
          <w:sz w:val="22"/>
          <w:szCs w:val="22"/>
          <w:lang w:eastAsia="en-GB"/>
        </w:rPr>
        <w:t xml:space="preserve">– Proposed Ground Floor </w:t>
      </w:r>
    </w:p>
    <w:p w14:paraId="689A126E" w14:textId="056D57F5"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PRASAD-TD-25-331-P2</w:t>
      </w:r>
      <w:r w:rsidR="003F65A5">
        <w:rPr>
          <w:rFonts w:cs="Arial"/>
          <w:sz w:val="22"/>
          <w:szCs w:val="22"/>
          <w:lang w:eastAsia="en-GB"/>
        </w:rPr>
        <w:t>, Rev 3</w:t>
      </w:r>
      <w:r w:rsidRPr="00F070DA">
        <w:rPr>
          <w:rFonts w:cs="Arial"/>
          <w:sz w:val="22"/>
          <w:szCs w:val="22"/>
          <w:lang w:eastAsia="en-GB"/>
        </w:rPr>
        <w:t xml:space="preserve"> – Proposed Elevations </w:t>
      </w:r>
    </w:p>
    <w:p w14:paraId="79C1F24E" w14:textId="0E917E18" w:rsidR="00F070DA" w:rsidRPr="00F070DA" w:rsidRDefault="00F070DA" w:rsidP="00F070DA">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t>PRASAD-TD-25-331-P6</w:t>
      </w:r>
      <w:r w:rsidR="003F65A5">
        <w:rPr>
          <w:rFonts w:cs="Arial"/>
          <w:sz w:val="22"/>
          <w:szCs w:val="22"/>
          <w:lang w:eastAsia="en-GB"/>
        </w:rPr>
        <w:t>, Rev 3</w:t>
      </w:r>
      <w:r w:rsidRPr="00F070DA">
        <w:rPr>
          <w:rFonts w:cs="Arial"/>
          <w:sz w:val="22"/>
          <w:szCs w:val="22"/>
          <w:lang w:eastAsia="en-GB"/>
        </w:rPr>
        <w:t xml:space="preserve"> – Proposed Roof Plan </w:t>
      </w:r>
    </w:p>
    <w:p w14:paraId="7954510F" w14:textId="712687BC" w:rsidR="00FB14A2" w:rsidRDefault="00F070DA" w:rsidP="005C591F">
      <w:pPr>
        <w:numPr>
          <w:ilvl w:val="0"/>
          <w:numId w:val="14"/>
        </w:numPr>
        <w:tabs>
          <w:tab w:val="num" w:pos="1713"/>
        </w:tabs>
        <w:autoSpaceDE/>
        <w:autoSpaceDN/>
        <w:ind w:left="1353"/>
        <w:rPr>
          <w:rFonts w:cs="Arial"/>
          <w:sz w:val="22"/>
          <w:szCs w:val="22"/>
          <w:lang w:eastAsia="en-GB"/>
        </w:rPr>
      </w:pPr>
      <w:r w:rsidRPr="00F070DA">
        <w:rPr>
          <w:rFonts w:cs="Arial"/>
          <w:sz w:val="22"/>
          <w:szCs w:val="22"/>
          <w:lang w:eastAsia="en-GB"/>
        </w:rPr>
        <w:lastRenderedPageBreak/>
        <w:t>PRASAD-TD-25-331-P7</w:t>
      </w:r>
      <w:r w:rsidR="003657C1">
        <w:rPr>
          <w:rFonts w:cs="Arial"/>
          <w:sz w:val="22"/>
          <w:szCs w:val="22"/>
          <w:lang w:eastAsia="en-GB"/>
        </w:rPr>
        <w:t>, Rev 3</w:t>
      </w:r>
      <w:r w:rsidRPr="00F070DA">
        <w:rPr>
          <w:rFonts w:cs="Arial"/>
          <w:sz w:val="22"/>
          <w:szCs w:val="22"/>
          <w:lang w:eastAsia="en-GB"/>
        </w:rPr>
        <w:t xml:space="preserve"> – Sections </w:t>
      </w:r>
      <w:r w:rsidR="003657C1">
        <w:rPr>
          <w:rFonts w:cs="Arial"/>
          <w:sz w:val="22"/>
          <w:szCs w:val="22"/>
          <w:lang w:eastAsia="en-GB"/>
        </w:rPr>
        <w:t>1, 2, 3</w:t>
      </w:r>
    </w:p>
    <w:p w14:paraId="0C02A945" w14:textId="77777777" w:rsidR="00281D07" w:rsidRPr="00503558" w:rsidRDefault="00281D07" w:rsidP="007C63C2">
      <w:pPr>
        <w:tabs>
          <w:tab w:val="num" w:pos="1713"/>
        </w:tabs>
        <w:autoSpaceDE/>
        <w:autoSpaceDN/>
        <w:ind w:left="1353"/>
        <w:rPr>
          <w:rFonts w:cs="Arial"/>
          <w:sz w:val="22"/>
          <w:szCs w:val="22"/>
          <w:lang w:eastAsia="en-GB"/>
        </w:rPr>
      </w:pPr>
    </w:p>
    <w:p w14:paraId="7EC290BA" w14:textId="09EABB55" w:rsidR="00F070DA" w:rsidRDefault="00967081" w:rsidP="002D431F">
      <w:pPr>
        <w:autoSpaceDE/>
        <w:autoSpaceDN/>
        <w:rPr>
          <w:rFonts w:cs="Arial"/>
          <w:sz w:val="22"/>
          <w:szCs w:val="22"/>
          <w:lang w:eastAsia="en-GB"/>
        </w:rPr>
      </w:pPr>
      <w:r>
        <w:rPr>
          <w:rFonts w:cs="Arial"/>
          <w:sz w:val="22"/>
          <w:szCs w:val="22"/>
          <w:lang w:eastAsia="en-GB"/>
        </w:rPr>
        <w:t xml:space="preserve">                                 </w:t>
      </w:r>
      <w:r w:rsidRPr="00DB3328">
        <w:rPr>
          <w:rFonts w:cs="Arial"/>
          <w:noProof/>
          <w:sz w:val="22"/>
          <w:szCs w:val="22"/>
          <w:lang w:eastAsia="en-GB"/>
        </w:rPr>
        <w:drawing>
          <wp:inline distT="0" distB="0" distL="0" distR="0" wp14:anchorId="4AB09D1C" wp14:editId="748807F8">
            <wp:extent cx="1973293" cy="1394460"/>
            <wp:effectExtent l="0" t="0" r="8255" b="0"/>
            <wp:docPr id="10256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6362" name=""/>
                    <pic:cNvPicPr/>
                  </pic:nvPicPr>
                  <pic:blipFill>
                    <a:blip r:embed="rId12"/>
                    <a:stretch>
                      <a:fillRect/>
                    </a:stretch>
                  </pic:blipFill>
                  <pic:spPr>
                    <a:xfrm>
                      <a:off x="0" y="0"/>
                      <a:ext cx="1983591" cy="1401737"/>
                    </a:xfrm>
                    <a:prstGeom prst="rect">
                      <a:avLst/>
                    </a:prstGeom>
                  </pic:spPr>
                </pic:pic>
              </a:graphicData>
            </a:graphic>
          </wp:inline>
        </w:drawing>
      </w:r>
    </w:p>
    <w:p w14:paraId="5BAA4E9B" w14:textId="77777777" w:rsidR="003D71AB" w:rsidRDefault="003D71AB" w:rsidP="002D431F">
      <w:pPr>
        <w:autoSpaceDE/>
        <w:autoSpaceDN/>
        <w:rPr>
          <w:rFonts w:cs="Arial"/>
          <w:sz w:val="22"/>
          <w:szCs w:val="22"/>
          <w:lang w:eastAsia="en-GB"/>
        </w:rPr>
      </w:pPr>
    </w:p>
    <w:p w14:paraId="37DD8C34" w14:textId="586E8455" w:rsidR="003D71AB" w:rsidRDefault="003D71AB" w:rsidP="002D431F">
      <w:pPr>
        <w:autoSpaceDE/>
        <w:autoSpaceDN/>
        <w:rPr>
          <w:rFonts w:cs="Arial"/>
          <w:sz w:val="22"/>
          <w:szCs w:val="22"/>
          <w:lang w:eastAsia="en-GB"/>
        </w:rPr>
      </w:pPr>
      <w:r>
        <w:rPr>
          <w:rFonts w:cs="Arial"/>
          <w:sz w:val="22"/>
          <w:szCs w:val="22"/>
          <w:lang w:eastAsia="en-GB"/>
        </w:rPr>
        <w:t xml:space="preserve">     </w:t>
      </w:r>
      <w:r w:rsidR="00C7167C">
        <w:rPr>
          <w:rFonts w:cs="Arial"/>
          <w:sz w:val="22"/>
          <w:szCs w:val="22"/>
          <w:lang w:eastAsia="en-GB"/>
        </w:rPr>
        <w:t xml:space="preserve">         </w:t>
      </w:r>
      <w:r>
        <w:rPr>
          <w:rFonts w:cs="Arial"/>
          <w:sz w:val="22"/>
          <w:szCs w:val="22"/>
          <w:lang w:eastAsia="en-GB"/>
        </w:rPr>
        <w:t xml:space="preserve">    </w:t>
      </w:r>
      <w:r w:rsidRPr="003D71AB">
        <w:rPr>
          <w:rFonts w:cs="Arial"/>
          <w:noProof/>
          <w:sz w:val="22"/>
          <w:szCs w:val="22"/>
          <w:lang w:eastAsia="en-GB"/>
        </w:rPr>
        <w:drawing>
          <wp:inline distT="0" distB="0" distL="0" distR="0" wp14:anchorId="42CE3FEB" wp14:editId="3663CE56">
            <wp:extent cx="2678301" cy="1531620"/>
            <wp:effectExtent l="0" t="0" r="8255" b="0"/>
            <wp:docPr id="144373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3461" name=""/>
                    <pic:cNvPicPr/>
                  </pic:nvPicPr>
                  <pic:blipFill>
                    <a:blip r:embed="rId13"/>
                    <a:stretch>
                      <a:fillRect/>
                    </a:stretch>
                  </pic:blipFill>
                  <pic:spPr>
                    <a:xfrm>
                      <a:off x="0" y="0"/>
                      <a:ext cx="2680083" cy="1532639"/>
                    </a:xfrm>
                    <a:prstGeom prst="rect">
                      <a:avLst/>
                    </a:prstGeom>
                  </pic:spPr>
                </pic:pic>
              </a:graphicData>
            </a:graphic>
          </wp:inline>
        </w:drawing>
      </w:r>
      <w:r w:rsidR="0037506D">
        <w:rPr>
          <w:rFonts w:cs="Arial"/>
          <w:sz w:val="22"/>
          <w:szCs w:val="22"/>
          <w:lang w:eastAsia="en-GB"/>
        </w:rPr>
        <w:t xml:space="preserve">  </w:t>
      </w:r>
      <w:r w:rsidR="00C7167C">
        <w:rPr>
          <w:rFonts w:cs="Arial"/>
          <w:sz w:val="22"/>
          <w:szCs w:val="22"/>
          <w:lang w:eastAsia="en-GB"/>
        </w:rPr>
        <w:t xml:space="preserve">     </w:t>
      </w:r>
      <w:r w:rsidR="00C7167C" w:rsidRPr="0037506D">
        <w:rPr>
          <w:rFonts w:cs="Arial"/>
          <w:noProof/>
          <w:sz w:val="22"/>
          <w:szCs w:val="22"/>
          <w:lang w:eastAsia="en-GB"/>
        </w:rPr>
        <w:drawing>
          <wp:inline distT="0" distB="0" distL="0" distR="0" wp14:anchorId="6816B3AE" wp14:editId="49F80F67">
            <wp:extent cx="2658379" cy="1504601"/>
            <wp:effectExtent l="0" t="0" r="8890" b="635"/>
            <wp:docPr id="196723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30335" name=""/>
                    <pic:cNvPicPr/>
                  </pic:nvPicPr>
                  <pic:blipFill>
                    <a:blip r:embed="rId14"/>
                    <a:stretch>
                      <a:fillRect/>
                    </a:stretch>
                  </pic:blipFill>
                  <pic:spPr>
                    <a:xfrm>
                      <a:off x="0" y="0"/>
                      <a:ext cx="2677972" cy="1515690"/>
                    </a:xfrm>
                    <a:prstGeom prst="rect">
                      <a:avLst/>
                    </a:prstGeom>
                  </pic:spPr>
                </pic:pic>
              </a:graphicData>
            </a:graphic>
          </wp:inline>
        </w:drawing>
      </w:r>
    </w:p>
    <w:p w14:paraId="463F6C9F" w14:textId="77777777" w:rsidR="004F0710" w:rsidRDefault="004F0710" w:rsidP="002D431F">
      <w:pPr>
        <w:autoSpaceDE/>
        <w:autoSpaceDN/>
        <w:rPr>
          <w:rFonts w:cs="Arial"/>
          <w:sz w:val="22"/>
          <w:szCs w:val="22"/>
          <w:lang w:eastAsia="en-GB"/>
        </w:rPr>
      </w:pPr>
    </w:p>
    <w:p w14:paraId="77A9AABE" w14:textId="79527AEC" w:rsidR="004F0710" w:rsidRDefault="004F0710" w:rsidP="002D431F">
      <w:pPr>
        <w:autoSpaceDE/>
        <w:autoSpaceDN/>
        <w:rPr>
          <w:rFonts w:cs="Arial"/>
          <w:sz w:val="22"/>
          <w:szCs w:val="22"/>
          <w:lang w:eastAsia="en-GB"/>
        </w:rPr>
      </w:pPr>
      <w:r>
        <w:rPr>
          <w:rFonts w:cs="Arial"/>
          <w:sz w:val="22"/>
          <w:szCs w:val="22"/>
          <w:lang w:eastAsia="en-GB"/>
        </w:rPr>
        <w:t xml:space="preserve">                 </w:t>
      </w:r>
      <w:r w:rsidR="008048E3">
        <w:rPr>
          <w:rFonts w:cs="Arial"/>
          <w:sz w:val="22"/>
          <w:szCs w:val="22"/>
          <w:lang w:eastAsia="en-GB"/>
        </w:rPr>
        <w:t xml:space="preserve">               </w:t>
      </w:r>
      <w:r w:rsidR="00A87421" w:rsidRPr="00A87421">
        <w:rPr>
          <w:rFonts w:cs="Arial"/>
          <w:noProof/>
          <w:sz w:val="22"/>
          <w:szCs w:val="22"/>
          <w:lang w:eastAsia="en-GB"/>
        </w:rPr>
        <w:drawing>
          <wp:inline distT="0" distB="0" distL="0" distR="0" wp14:anchorId="337F066C" wp14:editId="0167F72B">
            <wp:extent cx="1295019" cy="733214"/>
            <wp:effectExtent l="0" t="0" r="635" b="0"/>
            <wp:docPr id="161088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84503" name=""/>
                    <pic:cNvPicPr/>
                  </pic:nvPicPr>
                  <pic:blipFill>
                    <a:blip r:embed="rId15"/>
                    <a:stretch>
                      <a:fillRect/>
                    </a:stretch>
                  </pic:blipFill>
                  <pic:spPr>
                    <a:xfrm>
                      <a:off x="0" y="0"/>
                      <a:ext cx="1311546" cy="742571"/>
                    </a:xfrm>
                    <a:prstGeom prst="rect">
                      <a:avLst/>
                    </a:prstGeom>
                  </pic:spPr>
                </pic:pic>
              </a:graphicData>
            </a:graphic>
          </wp:inline>
        </w:drawing>
      </w:r>
      <w:r w:rsidR="008048E3">
        <w:rPr>
          <w:rFonts w:cs="Arial"/>
          <w:sz w:val="22"/>
          <w:szCs w:val="22"/>
          <w:lang w:eastAsia="en-GB"/>
        </w:rPr>
        <w:t xml:space="preserve">           </w:t>
      </w:r>
      <w:r w:rsidR="0091353F" w:rsidRPr="0091353F">
        <w:rPr>
          <w:rFonts w:cs="Arial"/>
          <w:noProof/>
          <w:sz w:val="22"/>
          <w:szCs w:val="22"/>
          <w:lang w:eastAsia="en-GB"/>
        </w:rPr>
        <w:drawing>
          <wp:inline distT="0" distB="0" distL="0" distR="0" wp14:anchorId="6C42A67E" wp14:editId="5574836E">
            <wp:extent cx="1278995" cy="807720"/>
            <wp:effectExtent l="0" t="0" r="0" b="0"/>
            <wp:docPr id="902637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37030" name=""/>
                    <pic:cNvPicPr/>
                  </pic:nvPicPr>
                  <pic:blipFill>
                    <a:blip r:embed="rId16"/>
                    <a:stretch>
                      <a:fillRect/>
                    </a:stretch>
                  </pic:blipFill>
                  <pic:spPr>
                    <a:xfrm>
                      <a:off x="0" y="0"/>
                      <a:ext cx="1286338" cy="812357"/>
                    </a:xfrm>
                    <a:prstGeom prst="rect">
                      <a:avLst/>
                    </a:prstGeom>
                  </pic:spPr>
                </pic:pic>
              </a:graphicData>
            </a:graphic>
          </wp:inline>
        </w:drawing>
      </w:r>
      <w:r w:rsidR="008048E3">
        <w:rPr>
          <w:rFonts w:cs="Arial"/>
          <w:sz w:val="22"/>
          <w:szCs w:val="22"/>
          <w:lang w:eastAsia="en-GB"/>
        </w:rPr>
        <w:t xml:space="preserve">        </w:t>
      </w:r>
      <w:r w:rsidR="00A87421" w:rsidRPr="004F0710">
        <w:rPr>
          <w:rFonts w:cs="Arial"/>
          <w:noProof/>
          <w:sz w:val="22"/>
          <w:szCs w:val="22"/>
          <w:lang w:eastAsia="en-GB"/>
        </w:rPr>
        <w:drawing>
          <wp:inline distT="0" distB="0" distL="0" distR="0" wp14:anchorId="6982DE24" wp14:editId="1D6B3DFE">
            <wp:extent cx="969895" cy="1365921"/>
            <wp:effectExtent l="0" t="7620" r="0" b="0"/>
            <wp:docPr id="2009108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08290" name=""/>
                    <pic:cNvPicPr/>
                  </pic:nvPicPr>
                  <pic:blipFill>
                    <a:blip r:embed="rId17"/>
                    <a:stretch>
                      <a:fillRect/>
                    </a:stretch>
                  </pic:blipFill>
                  <pic:spPr>
                    <a:xfrm rot="5400000">
                      <a:off x="0" y="0"/>
                      <a:ext cx="980556" cy="1380935"/>
                    </a:xfrm>
                    <a:prstGeom prst="rect">
                      <a:avLst/>
                    </a:prstGeom>
                  </pic:spPr>
                </pic:pic>
              </a:graphicData>
            </a:graphic>
          </wp:inline>
        </w:drawing>
      </w:r>
      <w:r w:rsidR="008048E3">
        <w:rPr>
          <w:rFonts w:cs="Arial"/>
          <w:sz w:val="22"/>
          <w:szCs w:val="22"/>
          <w:lang w:eastAsia="en-GB"/>
        </w:rPr>
        <w:t xml:space="preserve">             </w:t>
      </w:r>
      <w:r>
        <w:rPr>
          <w:rFonts w:cs="Arial"/>
          <w:sz w:val="22"/>
          <w:szCs w:val="22"/>
          <w:lang w:eastAsia="en-GB"/>
        </w:rPr>
        <w:t xml:space="preserve">   </w:t>
      </w:r>
    </w:p>
    <w:p w14:paraId="09C0B6FB" w14:textId="59F910D6" w:rsidR="00BD1ABD" w:rsidRDefault="00215666" w:rsidP="002D431F">
      <w:pPr>
        <w:autoSpaceDE/>
        <w:autoSpaceDN/>
        <w:rPr>
          <w:rFonts w:cs="Arial"/>
          <w:i/>
          <w:iCs/>
          <w:sz w:val="22"/>
          <w:szCs w:val="22"/>
          <w:lang w:eastAsia="en-GB"/>
        </w:rPr>
      </w:pPr>
      <w:r w:rsidRPr="00215666">
        <w:rPr>
          <w:rFonts w:cs="Arial"/>
          <w:i/>
          <w:iCs/>
          <w:sz w:val="22"/>
          <w:szCs w:val="22"/>
          <w:lang w:eastAsia="en-GB"/>
        </w:rPr>
        <w:t xml:space="preserve">                                 Existing Floor Plan                 Proposed Floor Plan and Roof Plan</w:t>
      </w:r>
    </w:p>
    <w:p w14:paraId="1B0A50EC" w14:textId="77777777" w:rsidR="00215666" w:rsidRPr="00215666" w:rsidRDefault="00215666" w:rsidP="002D431F">
      <w:pPr>
        <w:autoSpaceDE/>
        <w:autoSpaceDN/>
        <w:rPr>
          <w:rFonts w:cs="Arial"/>
          <w:i/>
          <w:iCs/>
          <w:sz w:val="22"/>
          <w:szCs w:val="22"/>
          <w:lang w:eastAsia="en-GB"/>
        </w:rPr>
      </w:pPr>
    </w:p>
    <w:p w14:paraId="093730FA" w14:textId="14BFFA7D" w:rsidR="00F070DA" w:rsidRPr="00F070DA" w:rsidRDefault="00760BA9" w:rsidP="00F070DA">
      <w:pPr>
        <w:autoSpaceDE/>
        <w:autoSpaceDN/>
        <w:ind w:left="993"/>
        <w:outlineLvl w:val="1"/>
        <w:rPr>
          <w:rFonts w:cs="Arial"/>
          <w:b/>
          <w:bCs/>
          <w:sz w:val="22"/>
          <w:szCs w:val="22"/>
          <w:lang w:eastAsia="en-GB"/>
        </w:rPr>
      </w:pPr>
      <w:r>
        <w:rPr>
          <w:rFonts w:cs="Arial"/>
          <w:b/>
          <w:bCs/>
          <w:sz w:val="22"/>
          <w:szCs w:val="22"/>
          <w:lang w:eastAsia="en-GB"/>
        </w:rPr>
        <w:t>3</w:t>
      </w:r>
      <w:r w:rsidR="00AE7219">
        <w:rPr>
          <w:rFonts w:cs="Arial"/>
          <w:b/>
          <w:bCs/>
          <w:sz w:val="22"/>
          <w:szCs w:val="22"/>
          <w:lang w:eastAsia="en-GB"/>
        </w:rPr>
        <w:t xml:space="preserve">. </w:t>
      </w:r>
      <w:r w:rsidR="00F070DA" w:rsidRPr="00F070DA">
        <w:rPr>
          <w:rFonts w:cs="Arial"/>
          <w:b/>
          <w:bCs/>
          <w:sz w:val="22"/>
          <w:szCs w:val="22"/>
          <w:lang w:eastAsia="en-GB"/>
        </w:rPr>
        <w:t>RELEVANT PLANNING HISTORY</w:t>
      </w:r>
    </w:p>
    <w:p w14:paraId="7FE7FBEE" w14:textId="5898A03D" w:rsidR="001801D1" w:rsidRDefault="00525D95" w:rsidP="00557C5E">
      <w:pPr>
        <w:autoSpaceDE/>
        <w:autoSpaceDN/>
        <w:ind w:left="993"/>
        <w:jc w:val="both"/>
        <w:rPr>
          <w:rFonts w:cs="Arial"/>
          <w:sz w:val="22"/>
          <w:szCs w:val="22"/>
          <w:lang w:eastAsia="en-GB"/>
        </w:rPr>
      </w:pPr>
      <w:r>
        <w:rPr>
          <w:rFonts w:cs="Arial"/>
          <w:sz w:val="22"/>
          <w:szCs w:val="22"/>
          <w:lang w:eastAsia="en-GB"/>
        </w:rPr>
        <w:t>PL/25</w:t>
      </w:r>
      <w:r w:rsidR="001801D1">
        <w:rPr>
          <w:rFonts w:cs="Arial"/>
          <w:sz w:val="22"/>
          <w:szCs w:val="22"/>
          <w:lang w:eastAsia="en-GB"/>
        </w:rPr>
        <w:t>/1156</w:t>
      </w:r>
      <w:r w:rsidR="00557C5E">
        <w:rPr>
          <w:rFonts w:cs="Arial"/>
          <w:sz w:val="22"/>
          <w:szCs w:val="22"/>
          <w:lang w:eastAsia="en-GB"/>
        </w:rPr>
        <w:t xml:space="preserve"> - </w:t>
      </w:r>
      <w:r w:rsidR="001801D1" w:rsidRPr="001801D1">
        <w:rPr>
          <w:rFonts w:cs="Arial"/>
          <w:sz w:val="22"/>
          <w:szCs w:val="22"/>
          <w:lang w:eastAsia="en-GB"/>
        </w:rPr>
        <w:t xml:space="preserve">Addition of front porch, a small single story rear extension and a </w:t>
      </w:r>
      <w:proofErr w:type="spellStart"/>
      <w:proofErr w:type="gramStart"/>
      <w:r w:rsidR="001801D1" w:rsidRPr="001801D1">
        <w:rPr>
          <w:rFonts w:cs="Arial"/>
          <w:sz w:val="22"/>
          <w:szCs w:val="22"/>
          <w:lang w:eastAsia="en-GB"/>
        </w:rPr>
        <w:t>stand alone</w:t>
      </w:r>
      <w:proofErr w:type="spellEnd"/>
      <w:proofErr w:type="gramEnd"/>
      <w:r w:rsidR="001801D1" w:rsidRPr="001801D1">
        <w:rPr>
          <w:rFonts w:cs="Arial"/>
          <w:sz w:val="22"/>
          <w:szCs w:val="22"/>
          <w:lang w:eastAsia="en-GB"/>
        </w:rPr>
        <w:t xml:space="preserve"> pergola to the rear of the dwelling</w:t>
      </w:r>
      <w:r w:rsidR="00557C5E">
        <w:rPr>
          <w:rFonts w:cs="Arial"/>
          <w:sz w:val="22"/>
          <w:szCs w:val="22"/>
          <w:lang w:eastAsia="en-GB"/>
        </w:rPr>
        <w:t xml:space="preserve"> - </w:t>
      </w:r>
      <w:r w:rsidR="001801D1">
        <w:rPr>
          <w:rFonts w:cs="Arial"/>
          <w:sz w:val="22"/>
          <w:szCs w:val="22"/>
          <w:lang w:eastAsia="en-GB"/>
        </w:rPr>
        <w:t>Withdrawn</w:t>
      </w:r>
      <w:r w:rsidR="0080162D">
        <w:rPr>
          <w:rFonts w:cs="Arial"/>
          <w:sz w:val="22"/>
          <w:szCs w:val="22"/>
          <w:lang w:eastAsia="en-GB"/>
        </w:rPr>
        <w:t xml:space="preserve"> – As Not </w:t>
      </w:r>
      <w:r w:rsidR="00496DD4">
        <w:rPr>
          <w:rFonts w:cs="Arial"/>
          <w:sz w:val="22"/>
          <w:szCs w:val="22"/>
          <w:lang w:eastAsia="en-GB"/>
        </w:rPr>
        <w:t xml:space="preserve">Permitted Development </w:t>
      </w:r>
      <w:r w:rsidR="0080162D">
        <w:rPr>
          <w:rFonts w:cs="Arial"/>
          <w:sz w:val="22"/>
          <w:szCs w:val="22"/>
          <w:lang w:eastAsia="en-GB"/>
        </w:rPr>
        <w:t>(16/10/2025)</w:t>
      </w:r>
    </w:p>
    <w:p w14:paraId="3791BB75" w14:textId="5A139B47" w:rsidR="00F070DA" w:rsidRPr="00F070DA" w:rsidRDefault="00F070DA" w:rsidP="006145C3">
      <w:pPr>
        <w:autoSpaceDE/>
        <w:autoSpaceDN/>
        <w:rPr>
          <w:rFonts w:cs="Arial"/>
          <w:sz w:val="22"/>
          <w:szCs w:val="22"/>
          <w:lang w:eastAsia="en-GB"/>
        </w:rPr>
      </w:pPr>
    </w:p>
    <w:p w14:paraId="6CD1479A" w14:textId="184E0944" w:rsidR="00F070DA" w:rsidRPr="00F070DA" w:rsidRDefault="00AE7219" w:rsidP="00F070DA">
      <w:pPr>
        <w:autoSpaceDE/>
        <w:autoSpaceDN/>
        <w:ind w:left="993"/>
        <w:outlineLvl w:val="1"/>
        <w:rPr>
          <w:rFonts w:cs="Arial"/>
          <w:b/>
          <w:bCs/>
          <w:sz w:val="22"/>
          <w:szCs w:val="22"/>
          <w:lang w:eastAsia="en-GB"/>
        </w:rPr>
      </w:pPr>
      <w:r>
        <w:rPr>
          <w:rFonts w:cs="Arial"/>
          <w:b/>
          <w:bCs/>
          <w:sz w:val="22"/>
          <w:szCs w:val="22"/>
          <w:lang w:eastAsia="en-GB"/>
        </w:rPr>
        <w:t xml:space="preserve">5. </w:t>
      </w:r>
      <w:r w:rsidR="00F070DA" w:rsidRPr="00F070DA">
        <w:rPr>
          <w:rFonts w:cs="Arial"/>
          <w:b/>
          <w:bCs/>
          <w:sz w:val="22"/>
          <w:szCs w:val="22"/>
          <w:lang w:eastAsia="en-GB"/>
        </w:rPr>
        <w:t>CONSULTATIONS</w:t>
      </w:r>
    </w:p>
    <w:p w14:paraId="33B4BF74" w14:textId="5235D481"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A Site Notice was put up</w:t>
      </w:r>
      <w:r w:rsidR="00ED1D1D">
        <w:rPr>
          <w:rFonts w:cs="Arial"/>
          <w:sz w:val="22"/>
          <w:szCs w:val="22"/>
          <w:lang w:eastAsia="en-GB"/>
        </w:rPr>
        <w:t xml:space="preserve"> 06/03/2026</w:t>
      </w:r>
    </w:p>
    <w:p w14:paraId="0BC2A884" w14:textId="77777777" w:rsidR="00A95D8E" w:rsidRDefault="00A95D8E" w:rsidP="00A95D8E">
      <w:pPr>
        <w:ind w:left="720"/>
        <w:rPr>
          <w:rFonts w:cs="Arial"/>
          <w:sz w:val="22"/>
          <w:szCs w:val="22"/>
        </w:rPr>
      </w:pPr>
    </w:p>
    <w:p w14:paraId="3ED4AA42" w14:textId="33422643" w:rsidR="00A95D8E" w:rsidRPr="004E0C8A" w:rsidRDefault="00A95D8E" w:rsidP="00A95D8E">
      <w:pPr>
        <w:ind w:left="993"/>
        <w:rPr>
          <w:rFonts w:cs="Arial"/>
          <w:sz w:val="22"/>
          <w:szCs w:val="22"/>
        </w:rPr>
      </w:pPr>
      <w:r w:rsidRPr="004E0C8A">
        <w:rPr>
          <w:rFonts w:cs="Arial"/>
          <w:sz w:val="22"/>
          <w:szCs w:val="22"/>
        </w:rPr>
        <w:t>No letters of representation have been received</w:t>
      </w:r>
      <w:r>
        <w:rPr>
          <w:rFonts w:cs="Arial"/>
          <w:sz w:val="22"/>
          <w:szCs w:val="22"/>
        </w:rPr>
        <w:t>.</w:t>
      </w:r>
    </w:p>
    <w:p w14:paraId="7F7122C3" w14:textId="77777777" w:rsidR="00F070DA" w:rsidRDefault="00F070DA" w:rsidP="00F070DA">
      <w:pPr>
        <w:autoSpaceDE/>
        <w:autoSpaceDN/>
        <w:ind w:left="993"/>
        <w:outlineLvl w:val="2"/>
        <w:rPr>
          <w:rFonts w:cs="Arial"/>
          <w:b/>
          <w:bCs/>
          <w:sz w:val="22"/>
          <w:szCs w:val="22"/>
          <w:lang w:eastAsia="en-GB"/>
        </w:rPr>
      </w:pPr>
    </w:p>
    <w:p w14:paraId="6844C192" w14:textId="47681818" w:rsidR="00F070DA" w:rsidRPr="00F070DA" w:rsidRDefault="00F070DA" w:rsidP="00F070DA">
      <w:pPr>
        <w:autoSpaceDE/>
        <w:autoSpaceDN/>
        <w:ind w:left="993"/>
        <w:outlineLvl w:val="2"/>
        <w:rPr>
          <w:rFonts w:cs="Arial"/>
          <w:b/>
          <w:bCs/>
          <w:sz w:val="22"/>
          <w:szCs w:val="22"/>
          <w:lang w:eastAsia="en-GB"/>
        </w:rPr>
      </w:pPr>
      <w:r w:rsidRPr="00F070DA">
        <w:rPr>
          <w:rFonts w:cs="Arial"/>
          <w:b/>
          <w:bCs/>
          <w:sz w:val="22"/>
          <w:szCs w:val="22"/>
          <w:lang w:eastAsia="en-GB"/>
        </w:rPr>
        <w:t>Equality Act 2010:</w:t>
      </w:r>
    </w:p>
    <w:p w14:paraId="30C2E9B6" w14:textId="77777777"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F070DA">
        <w:rPr>
          <w:rFonts w:cs="Arial"/>
          <w:sz w:val="22"/>
          <w:szCs w:val="22"/>
          <w:lang w:eastAsia="en-GB"/>
        </w:rPr>
        <w:t>particular planning</w:t>
      </w:r>
      <w:proofErr w:type="gramEnd"/>
      <w:r w:rsidRPr="00F070DA">
        <w:rPr>
          <w:rFonts w:cs="Arial"/>
          <w:sz w:val="22"/>
          <w:szCs w:val="22"/>
          <w:lang w:eastAsia="en-GB"/>
        </w:rPr>
        <w:t xml:space="preserve"> application. Therefore, in terms of the key equalities protected characteristics it is considered there would be no significant adverse impacts </w:t>
      </w:r>
      <w:proofErr w:type="gramStart"/>
      <w:r w:rsidRPr="00F070DA">
        <w:rPr>
          <w:rFonts w:cs="Arial"/>
          <w:sz w:val="22"/>
          <w:szCs w:val="22"/>
          <w:lang w:eastAsia="en-GB"/>
        </w:rPr>
        <w:t>as a result of</w:t>
      </w:r>
      <w:proofErr w:type="gramEnd"/>
      <w:r w:rsidRPr="00F070DA">
        <w:rPr>
          <w:rFonts w:cs="Arial"/>
          <w:sz w:val="22"/>
          <w:szCs w:val="22"/>
          <w:lang w:eastAsia="en-GB"/>
        </w:rPr>
        <w:t xml:space="preserve"> the development.</w:t>
      </w:r>
    </w:p>
    <w:p w14:paraId="408CC5A1" w14:textId="46853ABB" w:rsidR="00F070DA" w:rsidRPr="00F070DA" w:rsidRDefault="00F070DA" w:rsidP="00F070DA">
      <w:pPr>
        <w:autoSpaceDE/>
        <w:autoSpaceDN/>
        <w:ind w:left="993"/>
        <w:rPr>
          <w:rFonts w:cs="Arial"/>
          <w:sz w:val="22"/>
          <w:szCs w:val="22"/>
          <w:lang w:eastAsia="en-GB"/>
        </w:rPr>
      </w:pPr>
    </w:p>
    <w:p w14:paraId="73869B82" w14:textId="42366721" w:rsidR="00F070DA" w:rsidRPr="00F070DA" w:rsidRDefault="00AE7219" w:rsidP="00F070DA">
      <w:pPr>
        <w:autoSpaceDE/>
        <w:autoSpaceDN/>
        <w:ind w:left="993"/>
        <w:outlineLvl w:val="1"/>
        <w:rPr>
          <w:rFonts w:cs="Arial"/>
          <w:b/>
          <w:bCs/>
          <w:sz w:val="22"/>
          <w:szCs w:val="22"/>
          <w:lang w:eastAsia="en-GB"/>
        </w:rPr>
      </w:pPr>
      <w:r>
        <w:rPr>
          <w:rFonts w:cs="Arial"/>
          <w:b/>
          <w:bCs/>
          <w:sz w:val="22"/>
          <w:szCs w:val="22"/>
          <w:lang w:eastAsia="en-GB"/>
        </w:rPr>
        <w:t xml:space="preserve">6. </w:t>
      </w:r>
      <w:r w:rsidR="00F070DA" w:rsidRPr="00F070DA">
        <w:rPr>
          <w:rFonts w:cs="Arial"/>
          <w:b/>
          <w:bCs/>
          <w:sz w:val="22"/>
          <w:szCs w:val="22"/>
          <w:lang w:eastAsia="en-GB"/>
        </w:rPr>
        <w:t>LEGAL AND PLANNING POLICY CONTEXT</w:t>
      </w:r>
    </w:p>
    <w:p w14:paraId="0E08CB42" w14:textId="606CEBD9"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including the presumption in favour of sustainable development.</w:t>
      </w:r>
      <w:r>
        <w:rPr>
          <w:rFonts w:cs="Arial"/>
          <w:sz w:val="22"/>
          <w:szCs w:val="22"/>
          <w:lang w:eastAsia="en-GB"/>
        </w:rPr>
        <w:t xml:space="preserve"> </w:t>
      </w:r>
      <w:r w:rsidRPr="00F070DA">
        <w:rPr>
          <w:rFonts w:cs="Arial"/>
          <w:sz w:val="22"/>
          <w:szCs w:val="22"/>
          <w:lang w:eastAsia="en-GB"/>
        </w:rPr>
        <w:t>The following local and national planning policy and guidance is relevant to this application:</w:t>
      </w:r>
    </w:p>
    <w:p w14:paraId="434CFFC8" w14:textId="77777777" w:rsidR="00F070DA" w:rsidRPr="00F070DA" w:rsidRDefault="00F070DA" w:rsidP="00F070DA">
      <w:pPr>
        <w:autoSpaceDE/>
        <w:autoSpaceDN/>
        <w:ind w:left="993"/>
        <w:outlineLvl w:val="2"/>
        <w:rPr>
          <w:rFonts w:cs="Arial"/>
          <w:b/>
          <w:bCs/>
          <w:sz w:val="22"/>
          <w:szCs w:val="22"/>
          <w:lang w:eastAsia="en-GB"/>
        </w:rPr>
      </w:pPr>
      <w:r w:rsidRPr="00F070DA">
        <w:rPr>
          <w:rFonts w:cs="Arial"/>
          <w:b/>
          <w:bCs/>
          <w:sz w:val="22"/>
          <w:szCs w:val="22"/>
          <w:lang w:eastAsia="en-GB"/>
        </w:rPr>
        <w:lastRenderedPageBreak/>
        <w:t>National Policy</w:t>
      </w:r>
    </w:p>
    <w:p w14:paraId="7BFD65C2"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National Planning Policy Framework</w:t>
      </w:r>
    </w:p>
    <w:p w14:paraId="4335CCF8"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National Planning Practice Guidance</w:t>
      </w:r>
    </w:p>
    <w:p w14:paraId="02052BED" w14:textId="0B5EC109" w:rsidR="00F070DA" w:rsidRPr="00F070DA" w:rsidRDefault="00F070DA" w:rsidP="00F070DA">
      <w:pPr>
        <w:autoSpaceDE/>
        <w:autoSpaceDN/>
        <w:ind w:left="993"/>
        <w:rPr>
          <w:rFonts w:cs="Arial"/>
          <w:sz w:val="22"/>
          <w:szCs w:val="22"/>
          <w:lang w:eastAsia="en-GB"/>
        </w:rPr>
      </w:pPr>
    </w:p>
    <w:p w14:paraId="1B72D0CE" w14:textId="77777777" w:rsidR="00F070DA" w:rsidRPr="00F070DA" w:rsidRDefault="00F070DA" w:rsidP="00F070DA">
      <w:pPr>
        <w:autoSpaceDE/>
        <w:autoSpaceDN/>
        <w:ind w:left="993"/>
        <w:outlineLvl w:val="2"/>
        <w:rPr>
          <w:rFonts w:cs="Arial"/>
          <w:b/>
          <w:bCs/>
          <w:sz w:val="22"/>
          <w:szCs w:val="22"/>
          <w:lang w:eastAsia="en-GB"/>
        </w:rPr>
      </w:pPr>
      <w:r w:rsidRPr="00F070DA">
        <w:rPr>
          <w:rFonts w:cs="Arial"/>
          <w:b/>
          <w:bCs/>
          <w:sz w:val="22"/>
          <w:szCs w:val="22"/>
          <w:lang w:eastAsia="en-GB"/>
        </w:rPr>
        <w:t>Reading Borough Local Plan (2019)</w:t>
      </w:r>
    </w:p>
    <w:p w14:paraId="1EC14109"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CC1 (Presumption in Favour of Sustainable Development)</w:t>
      </w:r>
    </w:p>
    <w:p w14:paraId="76E8CAB6"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CC7 (Design and the Public Realm)</w:t>
      </w:r>
    </w:p>
    <w:p w14:paraId="5BB59D27"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CC8 (Safeguarding Amenity)</w:t>
      </w:r>
    </w:p>
    <w:p w14:paraId="615AD6E1"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H9 (House Extensions and Ancillary Accommodation)</w:t>
      </w:r>
    </w:p>
    <w:p w14:paraId="74F25D49"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H10 (Private and Communal Outdoor Space)</w:t>
      </w:r>
    </w:p>
    <w:p w14:paraId="10F1BAC6" w14:textId="4D202B3F" w:rsidR="00F070DA" w:rsidRPr="00F070DA" w:rsidRDefault="00F070DA" w:rsidP="00F070DA">
      <w:pPr>
        <w:autoSpaceDE/>
        <w:autoSpaceDN/>
        <w:ind w:left="993"/>
        <w:rPr>
          <w:rFonts w:cs="Arial"/>
          <w:sz w:val="22"/>
          <w:szCs w:val="22"/>
          <w:lang w:eastAsia="en-GB"/>
        </w:rPr>
      </w:pPr>
    </w:p>
    <w:p w14:paraId="2496FE25" w14:textId="77777777" w:rsidR="00F070DA" w:rsidRPr="00F070DA" w:rsidRDefault="00F070DA" w:rsidP="00F070DA">
      <w:pPr>
        <w:autoSpaceDE/>
        <w:autoSpaceDN/>
        <w:ind w:left="993"/>
        <w:outlineLvl w:val="2"/>
        <w:rPr>
          <w:rFonts w:cs="Arial"/>
          <w:b/>
          <w:bCs/>
          <w:sz w:val="22"/>
          <w:szCs w:val="22"/>
          <w:lang w:eastAsia="en-GB"/>
        </w:rPr>
      </w:pPr>
      <w:r w:rsidRPr="00F070DA">
        <w:rPr>
          <w:rFonts w:cs="Arial"/>
          <w:b/>
          <w:bCs/>
          <w:sz w:val="22"/>
          <w:szCs w:val="22"/>
          <w:lang w:eastAsia="en-GB"/>
        </w:rPr>
        <w:t>SPD</w:t>
      </w:r>
    </w:p>
    <w:p w14:paraId="4FA09E78" w14:textId="77777777" w:rsidR="00F070DA" w:rsidRDefault="00F070DA" w:rsidP="00F070DA">
      <w:pPr>
        <w:autoSpaceDE/>
        <w:autoSpaceDN/>
        <w:ind w:left="993"/>
        <w:rPr>
          <w:rFonts w:cs="Arial"/>
          <w:sz w:val="22"/>
          <w:szCs w:val="22"/>
          <w:lang w:eastAsia="en-GB"/>
        </w:rPr>
      </w:pPr>
      <w:r w:rsidRPr="00F070DA">
        <w:rPr>
          <w:rFonts w:cs="Arial"/>
          <w:sz w:val="22"/>
          <w:szCs w:val="22"/>
          <w:lang w:eastAsia="en-GB"/>
        </w:rPr>
        <w:t>Design Guide to House Extensions SPD 2021</w:t>
      </w:r>
    </w:p>
    <w:p w14:paraId="41A36CA5" w14:textId="77777777" w:rsidR="009A34CB" w:rsidRDefault="009A34CB" w:rsidP="00F070DA">
      <w:pPr>
        <w:autoSpaceDE/>
        <w:autoSpaceDN/>
        <w:ind w:left="993"/>
        <w:rPr>
          <w:rFonts w:cs="Arial"/>
          <w:sz w:val="22"/>
          <w:szCs w:val="22"/>
          <w:lang w:eastAsia="en-GB"/>
        </w:rPr>
      </w:pPr>
    </w:p>
    <w:p w14:paraId="53D45D88" w14:textId="77777777" w:rsidR="009A34CB" w:rsidRPr="00BC2832" w:rsidRDefault="009A34CB" w:rsidP="009A34CB">
      <w:pPr>
        <w:pStyle w:val="Header"/>
        <w:ind w:left="993"/>
        <w:jc w:val="both"/>
        <w:rPr>
          <w:rFonts w:ascii="Arial" w:hAnsi="Arial" w:cs="Arial"/>
          <w:b/>
          <w:bCs/>
          <w:sz w:val="22"/>
          <w:szCs w:val="22"/>
          <w:u w:val="single"/>
        </w:rPr>
      </w:pPr>
      <w:r w:rsidRPr="00BC2832">
        <w:rPr>
          <w:rFonts w:ascii="Arial" w:hAnsi="Arial" w:cs="Arial"/>
          <w:b/>
          <w:bCs/>
          <w:sz w:val="22"/>
          <w:szCs w:val="22"/>
          <w:u w:val="single"/>
        </w:rPr>
        <w:t>Local Plan Partial Update</w:t>
      </w:r>
    </w:p>
    <w:p w14:paraId="15151F99" w14:textId="77777777" w:rsidR="009A34CB" w:rsidRPr="00BC2832" w:rsidRDefault="009A34CB" w:rsidP="009A34CB">
      <w:pPr>
        <w:pStyle w:val="Header"/>
        <w:ind w:left="993"/>
        <w:jc w:val="both"/>
        <w:rPr>
          <w:rFonts w:ascii="Arial" w:hAnsi="Arial" w:cs="Arial"/>
          <w:sz w:val="22"/>
          <w:szCs w:val="22"/>
        </w:rPr>
      </w:pPr>
      <w:r w:rsidRPr="00BC2832">
        <w:rPr>
          <w:rFonts w:ascii="Arial" w:hAnsi="Arial" w:cs="Arial"/>
          <w:sz w:val="22"/>
          <w:szCs w:val="22"/>
        </w:rPr>
        <w:t>The current version of the Local Plan turned five years old on 5</w:t>
      </w:r>
      <w:r w:rsidRPr="00BC2832">
        <w:rPr>
          <w:rFonts w:ascii="Arial" w:hAnsi="Arial" w:cs="Arial"/>
          <w:sz w:val="22"/>
          <w:szCs w:val="22"/>
          <w:vertAlign w:val="superscript"/>
        </w:rPr>
        <w:t>th</w:t>
      </w:r>
      <w:r w:rsidRPr="00BC2832">
        <w:rPr>
          <w:rFonts w:ascii="Arial" w:hAnsi="Arial" w:cs="Arial"/>
          <w:sz w:val="22"/>
          <w:szCs w:val="22"/>
        </w:rPr>
        <w:t xml:space="preserve">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updated version of the Local Plan was published on 6</w:t>
      </w:r>
      <w:r w:rsidRPr="00BC2832">
        <w:rPr>
          <w:rFonts w:ascii="Arial" w:hAnsi="Arial" w:cs="Arial"/>
          <w:sz w:val="22"/>
          <w:szCs w:val="22"/>
          <w:vertAlign w:val="superscript"/>
        </w:rPr>
        <w:t>th</w:t>
      </w:r>
      <w:r w:rsidRPr="00BC2832">
        <w:rPr>
          <w:rFonts w:ascii="Arial" w:hAnsi="Arial" w:cs="Arial"/>
          <w:sz w:val="22"/>
          <w:szCs w:val="22"/>
        </w:rPr>
        <w:t xml:space="preserve"> November 2024 and the submission draft submitted to the Planning Inspectorate on 9</w:t>
      </w:r>
      <w:r w:rsidRPr="00BC2832">
        <w:rPr>
          <w:rFonts w:ascii="Arial" w:hAnsi="Arial" w:cs="Arial"/>
          <w:sz w:val="22"/>
          <w:szCs w:val="22"/>
          <w:vertAlign w:val="superscript"/>
        </w:rPr>
        <w:t>th</w:t>
      </w:r>
      <w:r w:rsidRPr="00BC2832">
        <w:rPr>
          <w:rFonts w:ascii="Arial" w:hAnsi="Arial" w:cs="Arial"/>
          <w:sz w:val="22"/>
          <w:szCs w:val="22"/>
        </w:rPr>
        <w:t xml:space="preserve"> May 2025,</w:t>
      </w:r>
      <w:r>
        <w:rPr>
          <w:rFonts w:ascii="Arial" w:hAnsi="Arial" w:cs="Arial"/>
          <w:sz w:val="22"/>
          <w:szCs w:val="22"/>
        </w:rPr>
        <w:t xml:space="preserve"> and the Examination was in February 2026</w:t>
      </w:r>
      <w:r w:rsidRPr="00BC2832">
        <w:rPr>
          <w:rFonts w:ascii="Arial" w:hAnsi="Arial" w:cs="Arial"/>
          <w:sz w:val="22"/>
          <w:szCs w:val="22"/>
        </w:rPr>
        <w:t>.</w:t>
      </w:r>
    </w:p>
    <w:p w14:paraId="6669E75A" w14:textId="77777777" w:rsidR="009A34CB" w:rsidRPr="00BC2832" w:rsidRDefault="009A34CB" w:rsidP="009A34CB">
      <w:pPr>
        <w:pStyle w:val="Header"/>
        <w:ind w:left="993"/>
        <w:jc w:val="both"/>
        <w:rPr>
          <w:rFonts w:ascii="Arial" w:hAnsi="Arial" w:cs="Arial"/>
          <w:sz w:val="22"/>
          <w:szCs w:val="22"/>
        </w:rPr>
      </w:pPr>
    </w:p>
    <w:p w14:paraId="07DD5F6F" w14:textId="77777777" w:rsidR="009A34CB" w:rsidRPr="00BC2832" w:rsidRDefault="009A34CB" w:rsidP="009A34CB">
      <w:pPr>
        <w:pStyle w:val="Header"/>
        <w:ind w:left="993"/>
        <w:jc w:val="both"/>
        <w:rPr>
          <w:rFonts w:ascii="Arial" w:hAnsi="Arial" w:cs="Arial"/>
          <w:sz w:val="22"/>
          <w:szCs w:val="22"/>
        </w:rPr>
      </w:pPr>
      <w:r w:rsidRPr="00BC2832">
        <w:rPr>
          <w:rFonts w:ascii="Arial" w:hAnsi="Arial"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w:t>
      </w:r>
      <w:r>
        <w:rPr>
          <w:rFonts w:ascii="Arial" w:hAnsi="Arial" w:cs="Arial"/>
          <w:sz w:val="22"/>
          <w:szCs w:val="22"/>
        </w:rPr>
        <w:t>d</w:t>
      </w:r>
      <w:r w:rsidRPr="00BC2832">
        <w:rPr>
          <w:rFonts w:ascii="Arial" w:hAnsi="Arial" w:cs="Arial"/>
          <w:sz w:val="22"/>
          <w:szCs w:val="22"/>
        </w:rPr>
        <w:t>ate.  This will depend on whether they have been overtaken by things that have happened since the plan was adopted, either on the ground or through changes in national policy, for example.</w:t>
      </w:r>
    </w:p>
    <w:p w14:paraId="52A2E2D7" w14:textId="77777777" w:rsidR="009A34CB" w:rsidRPr="00BC2832" w:rsidRDefault="009A34CB" w:rsidP="009A34CB">
      <w:pPr>
        <w:pStyle w:val="Header"/>
        <w:ind w:left="993"/>
        <w:jc w:val="both"/>
        <w:rPr>
          <w:rFonts w:ascii="Arial" w:hAnsi="Arial" w:cs="Arial"/>
          <w:sz w:val="22"/>
          <w:szCs w:val="22"/>
        </w:rPr>
      </w:pPr>
    </w:p>
    <w:p w14:paraId="4DE530D0" w14:textId="77777777" w:rsidR="009A34CB" w:rsidRPr="00BC2832" w:rsidRDefault="009A34CB" w:rsidP="009A34CB">
      <w:pPr>
        <w:pStyle w:val="Header"/>
        <w:ind w:left="993"/>
        <w:jc w:val="both"/>
        <w:rPr>
          <w:rFonts w:ascii="Arial" w:hAnsi="Arial" w:cs="Arial"/>
          <w:sz w:val="22"/>
          <w:szCs w:val="22"/>
        </w:rPr>
      </w:pPr>
      <w:r w:rsidRPr="00BC2832">
        <w:rPr>
          <w:rFonts w:ascii="Arial" w:hAnsi="Arial" w:cs="Arial"/>
          <w:sz w:val="22"/>
          <w:szCs w:val="22"/>
        </w:rPr>
        <w:t xml:space="preserve">Officer advice in respect of the Local Plan policies pertinent to this application is that they remain in accordance with national policy.  </w:t>
      </w:r>
      <w:r>
        <w:rPr>
          <w:rFonts w:ascii="Arial" w:hAnsi="Arial" w:cs="Arial"/>
          <w:sz w:val="22"/>
          <w:szCs w:val="22"/>
        </w:rPr>
        <w:t>T</w:t>
      </w:r>
      <w:r w:rsidRPr="00FC6679">
        <w:rPr>
          <w:rFonts w:ascii="Arial" w:hAnsi="Arial" w:cs="Arial"/>
          <w:sz w:val="22"/>
          <w:szCs w:val="22"/>
        </w:rPr>
        <w:t>he objectives of th</w:t>
      </w:r>
      <w:r>
        <w:rPr>
          <w:rFonts w:ascii="Arial" w:hAnsi="Arial" w:cs="Arial"/>
          <w:sz w:val="22"/>
          <w:szCs w:val="22"/>
        </w:rPr>
        <w:t>e</w:t>
      </w:r>
      <w:r w:rsidRPr="00FC6679">
        <w:rPr>
          <w:rFonts w:ascii="Arial" w:hAnsi="Arial" w:cs="Arial"/>
          <w:sz w:val="22"/>
          <w:szCs w:val="22"/>
        </w:rPr>
        <w:t xml:space="preserve"> policies </w:t>
      </w:r>
      <w:r>
        <w:rPr>
          <w:rFonts w:ascii="Arial" w:hAnsi="Arial" w:cs="Arial"/>
          <w:sz w:val="22"/>
          <w:szCs w:val="22"/>
        </w:rPr>
        <w:t xml:space="preserve">listed above </w:t>
      </w:r>
      <w:r w:rsidRPr="00FC6679">
        <w:rPr>
          <w:rFonts w:ascii="Arial" w:hAnsi="Arial" w:cs="Arial"/>
          <w:sz w:val="22"/>
          <w:szCs w:val="22"/>
        </w:rPr>
        <w:t>remain very similar in the draft updated Local</w:t>
      </w:r>
      <w:r w:rsidRPr="00BC2832">
        <w:rPr>
          <w:rFonts w:ascii="Arial" w:hAnsi="Arial" w:cs="Arial"/>
          <w:sz w:val="22"/>
          <w:szCs w:val="22"/>
        </w:rPr>
        <w:t xml:space="preserve"> Plan, and although at present they have some weight in the decision </w:t>
      </w:r>
      <w:r>
        <w:rPr>
          <w:rFonts w:ascii="Arial" w:hAnsi="Arial" w:cs="Arial"/>
          <w:sz w:val="22"/>
          <w:szCs w:val="22"/>
        </w:rPr>
        <w:t>-</w:t>
      </w:r>
      <w:r w:rsidRPr="00BC2832">
        <w:rPr>
          <w:rFonts w:ascii="Arial" w:hAnsi="Arial" w:cs="Arial"/>
          <w:sz w:val="22"/>
          <w:szCs w:val="22"/>
        </w:rPr>
        <w:t>making process the current policies can continue to be afforded weight in the appraisal below and are not considered to be ‘out of date’.</w:t>
      </w:r>
    </w:p>
    <w:p w14:paraId="5FEC30F1" w14:textId="6627E1D9" w:rsidR="00F070DA" w:rsidRPr="00F070DA" w:rsidRDefault="00F070DA" w:rsidP="00F070DA">
      <w:pPr>
        <w:autoSpaceDE/>
        <w:autoSpaceDN/>
        <w:ind w:left="993"/>
        <w:rPr>
          <w:rFonts w:cs="Arial"/>
          <w:sz w:val="22"/>
          <w:szCs w:val="22"/>
          <w:lang w:eastAsia="en-GB"/>
        </w:rPr>
      </w:pPr>
    </w:p>
    <w:p w14:paraId="031E751B" w14:textId="3E143668" w:rsidR="00F070DA" w:rsidRPr="00F070DA" w:rsidRDefault="009A34CB" w:rsidP="00F070DA">
      <w:pPr>
        <w:autoSpaceDE/>
        <w:autoSpaceDN/>
        <w:ind w:left="993"/>
        <w:outlineLvl w:val="0"/>
        <w:rPr>
          <w:rFonts w:cs="Arial"/>
          <w:b/>
          <w:bCs/>
          <w:kern w:val="36"/>
          <w:sz w:val="22"/>
          <w:szCs w:val="22"/>
          <w:lang w:eastAsia="en-GB"/>
        </w:rPr>
      </w:pPr>
      <w:r>
        <w:rPr>
          <w:rFonts w:cs="Arial"/>
          <w:b/>
          <w:bCs/>
          <w:kern w:val="36"/>
          <w:sz w:val="22"/>
          <w:szCs w:val="22"/>
          <w:lang w:eastAsia="en-GB"/>
        </w:rPr>
        <w:t xml:space="preserve">6. </w:t>
      </w:r>
      <w:r w:rsidR="00F070DA" w:rsidRPr="00F070DA">
        <w:rPr>
          <w:rFonts w:cs="Arial"/>
          <w:b/>
          <w:bCs/>
          <w:kern w:val="36"/>
          <w:sz w:val="22"/>
          <w:szCs w:val="22"/>
          <w:lang w:eastAsia="en-GB"/>
        </w:rPr>
        <w:t>APPRAISAL</w:t>
      </w:r>
    </w:p>
    <w:p w14:paraId="427F4155" w14:textId="231027D0" w:rsidR="00F070DA" w:rsidRPr="00F070DA" w:rsidRDefault="00F070DA" w:rsidP="00F070DA">
      <w:pPr>
        <w:autoSpaceDE/>
        <w:autoSpaceDN/>
        <w:ind w:left="993"/>
        <w:rPr>
          <w:rFonts w:cs="Arial"/>
          <w:sz w:val="22"/>
          <w:szCs w:val="22"/>
          <w:lang w:eastAsia="en-GB"/>
        </w:rPr>
      </w:pPr>
    </w:p>
    <w:p w14:paraId="26FA4063" w14:textId="77777777" w:rsidR="00F070DA" w:rsidRPr="00BD53D9" w:rsidRDefault="00F070DA" w:rsidP="00F070DA">
      <w:pPr>
        <w:autoSpaceDE/>
        <w:autoSpaceDN/>
        <w:ind w:left="993"/>
        <w:outlineLvl w:val="1"/>
        <w:rPr>
          <w:rFonts w:cs="Arial"/>
          <w:b/>
          <w:bCs/>
          <w:sz w:val="22"/>
          <w:szCs w:val="22"/>
          <w:u w:val="single"/>
          <w:lang w:eastAsia="en-GB"/>
        </w:rPr>
      </w:pPr>
      <w:r w:rsidRPr="00BD53D9">
        <w:rPr>
          <w:rFonts w:cs="Arial"/>
          <w:b/>
          <w:bCs/>
          <w:sz w:val="22"/>
          <w:szCs w:val="22"/>
          <w:u w:val="single"/>
          <w:lang w:eastAsia="en-GB"/>
        </w:rPr>
        <w:t>Character and Appearance</w:t>
      </w:r>
    </w:p>
    <w:p w14:paraId="6984CCA9" w14:textId="66A0D62A"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w:t>
      </w:r>
      <w:proofErr w:type="gramStart"/>
      <w:r w:rsidRPr="00F070DA">
        <w:rPr>
          <w:rFonts w:cs="Arial"/>
          <w:sz w:val="22"/>
          <w:szCs w:val="22"/>
          <w:lang w:eastAsia="en-GB"/>
        </w:rPr>
        <w:t>street as a whole</w:t>
      </w:r>
      <w:proofErr w:type="gramEnd"/>
      <w:r w:rsidRPr="00F070DA">
        <w:rPr>
          <w:rFonts w:cs="Arial"/>
          <w:sz w:val="22"/>
          <w:szCs w:val="22"/>
          <w:lang w:eastAsia="en-GB"/>
        </w:rPr>
        <w:t>. Policy CC7 also sets out relevant considerations for design.</w:t>
      </w:r>
    </w:p>
    <w:p w14:paraId="13D171F3" w14:textId="77777777" w:rsidR="00F070DA" w:rsidRDefault="00F070DA" w:rsidP="00F070DA">
      <w:pPr>
        <w:autoSpaceDE/>
        <w:autoSpaceDN/>
        <w:ind w:left="993"/>
        <w:jc w:val="both"/>
        <w:rPr>
          <w:rFonts w:cs="Arial"/>
          <w:sz w:val="22"/>
          <w:szCs w:val="22"/>
          <w:lang w:eastAsia="en-GB"/>
        </w:rPr>
      </w:pPr>
    </w:p>
    <w:p w14:paraId="26AC602A" w14:textId="061E25F6"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The proposed development comprises a single-storey rear</w:t>
      </w:r>
      <w:r w:rsidR="00E47F0C">
        <w:rPr>
          <w:rFonts w:cs="Arial"/>
          <w:sz w:val="22"/>
          <w:szCs w:val="22"/>
          <w:lang w:eastAsia="en-GB"/>
        </w:rPr>
        <w:t>/side</w:t>
      </w:r>
      <w:r w:rsidRPr="00F070DA">
        <w:rPr>
          <w:rFonts w:cs="Arial"/>
          <w:sz w:val="22"/>
          <w:szCs w:val="22"/>
          <w:lang w:eastAsia="en-GB"/>
        </w:rPr>
        <w:t xml:space="preserve"> extension, front porch and pergola. The rear extension is modest in scale and incorporates a flat roof which remains well below the ridge and eaves of the existing dwelling. The development is confined to the rear and would not be prominent within the street scene.</w:t>
      </w:r>
    </w:p>
    <w:p w14:paraId="44258BAF" w14:textId="77777777" w:rsidR="00F070DA" w:rsidRDefault="00F070DA" w:rsidP="00F070DA">
      <w:pPr>
        <w:autoSpaceDE/>
        <w:autoSpaceDN/>
        <w:ind w:left="993"/>
        <w:jc w:val="both"/>
        <w:rPr>
          <w:rFonts w:cs="Arial"/>
          <w:sz w:val="22"/>
          <w:szCs w:val="22"/>
          <w:lang w:eastAsia="en-GB"/>
        </w:rPr>
      </w:pPr>
    </w:p>
    <w:p w14:paraId="0519EB88" w14:textId="33DA5E11"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The front porch is modest in scale and proportionate to the host dwelling, and the pergola structure is lightweight in form and does not add significant bulk.</w:t>
      </w:r>
      <w:r w:rsidR="0062359A">
        <w:rPr>
          <w:rFonts w:cs="Arial"/>
          <w:sz w:val="22"/>
          <w:szCs w:val="22"/>
          <w:lang w:eastAsia="en-GB"/>
        </w:rPr>
        <w:t xml:space="preserve">  </w:t>
      </w:r>
      <w:r w:rsidRPr="00F070DA">
        <w:rPr>
          <w:rFonts w:cs="Arial"/>
          <w:sz w:val="22"/>
          <w:szCs w:val="22"/>
          <w:lang w:eastAsia="en-GB"/>
        </w:rPr>
        <w:t>The proposal reads as a subordinate addition and maintains the hierarchy of the host dwelling.</w:t>
      </w:r>
    </w:p>
    <w:p w14:paraId="21603A4A" w14:textId="77777777" w:rsidR="00F070DA" w:rsidRDefault="00F070DA" w:rsidP="00F070DA">
      <w:pPr>
        <w:autoSpaceDE/>
        <w:autoSpaceDN/>
        <w:ind w:left="993"/>
        <w:jc w:val="both"/>
        <w:rPr>
          <w:rFonts w:cs="Arial"/>
          <w:sz w:val="22"/>
          <w:szCs w:val="22"/>
          <w:lang w:eastAsia="en-GB"/>
        </w:rPr>
      </w:pPr>
    </w:p>
    <w:p w14:paraId="267A5F46" w14:textId="1FD614F6" w:rsidR="001C73C4" w:rsidRPr="00C756FC" w:rsidRDefault="00F070DA" w:rsidP="00C756FC">
      <w:pPr>
        <w:autoSpaceDE/>
        <w:autoSpaceDN/>
        <w:ind w:left="993"/>
        <w:jc w:val="both"/>
        <w:rPr>
          <w:rFonts w:cs="Arial"/>
          <w:sz w:val="22"/>
          <w:szCs w:val="22"/>
          <w:lang w:eastAsia="en-GB"/>
        </w:rPr>
      </w:pPr>
      <w:r w:rsidRPr="00F070DA">
        <w:rPr>
          <w:rFonts w:cs="Arial"/>
          <w:sz w:val="22"/>
          <w:szCs w:val="22"/>
          <w:lang w:eastAsia="en-GB"/>
        </w:rPr>
        <w:t>The proposal therefore complies with Policies CC7 and H9.</w:t>
      </w:r>
    </w:p>
    <w:p w14:paraId="5446CDB1" w14:textId="77777777" w:rsidR="001C73C4" w:rsidRDefault="001C73C4" w:rsidP="00F070DA">
      <w:pPr>
        <w:autoSpaceDE/>
        <w:autoSpaceDN/>
        <w:ind w:left="993"/>
        <w:outlineLvl w:val="1"/>
        <w:rPr>
          <w:rFonts w:cs="Arial"/>
          <w:b/>
          <w:bCs/>
          <w:sz w:val="22"/>
          <w:szCs w:val="22"/>
          <w:lang w:eastAsia="en-GB"/>
        </w:rPr>
      </w:pPr>
    </w:p>
    <w:p w14:paraId="3DA7CAEC" w14:textId="3FA5BCBF" w:rsidR="00F070DA" w:rsidRPr="00BD53D9" w:rsidRDefault="00F070DA" w:rsidP="00F070DA">
      <w:pPr>
        <w:autoSpaceDE/>
        <w:autoSpaceDN/>
        <w:ind w:left="993"/>
        <w:outlineLvl w:val="1"/>
        <w:rPr>
          <w:rFonts w:cs="Arial"/>
          <w:b/>
          <w:bCs/>
          <w:sz w:val="22"/>
          <w:szCs w:val="22"/>
          <w:u w:val="single"/>
          <w:lang w:eastAsia="en-GB"/>
        </w:rPr>
      </w:pPr>
      <w:r w:rsidRPr="00BD53D9">
        <w:rPr>
          <w:rFonts w:cs="Arial"/>
          <w:b/>
          <w:bCs/>
          <w:sz w:val="22"/>
          <w:szCs w:val="22"/>
          <w:u w:val="single"/>
          <w:lang w:eastAsia="en-GB"/>
        </w:rPr>
        <w:t>Residential Amenity</w:t>
      </w:r>
    </w:p>
    <w:p w14:paraId="69209E5E" w14:textId="4863BE3D"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327C06B7" w14:textId="77777777" w:rsidR="00F070DA" w:rsidRDefault="00F070DA" w:rsidP="00F070DA">
      <w:pPr>
        <w:autoSpaceDE/>
        <w:autoSpaceDN/>
        <w:ind w:left="993"/>
        <w:jc w:val="both"/>
        <w:rPr>
          <w:rFonts w:cs="Arial"/>
          <w:sz w:val="22"/>
          <w:szCs w:val="22"/>
          <w:lang w:eastAsia="en-GB"/>
        </w:rPr>
      </w:pPr>
    </w:p>
    <w:p w14:paraId="236865CD" w14:textId="6F6C8D77"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The extension is single storey in scale and is therefore limited in its impact in terms of overshadowing and loss of light. No upper floor windows are proposed that would result in overlooking.</w:t>
      </w:r>
    </w:p>
    <w:p w14:paraId="04141951" w14:textId="77777777" w:rsidR="00F070DA" w:rsidRDefault="00F070DA" w:rsidP="00F070DA">
      <w:pPr>
        <w:autoSpaceDE/>
        <w:autoSpaceDN/>
        <w:ind w:left="993"/>
        <w:jc w:val="both"/>
        <w:rPr>
          <w:rFonts w:cs="Arial"/>
          <w:sz w:val="22"/>
          <w:szCs w:val="22"/>
          <w:lang w:eastAsia="en-GB"/>
        </w:rPr>
      </w:pPr>
    </w:p>
    <w:p w14:paraId="7716214B" w14:textId="340ADAAE"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The depth</w:t>
      </w:r>
      <w:r w:rsidR="004D3A0D">
        <w:rPr>
          <w:rFonts w:cs="Arial"/>
          <w:sz w:val="22"/>
          <w:szCs w:val="22"/>
          <w:lang w:eastAsia="en-GB"/>
        </w:rPr>
        <w:t>, height (2.6m)</w:t>
      </w:r>
      <w:r w:rsidR="00BD3BB7">
        <w:rPr>
          <w:rFonts w:cs="Arial"/>
          <w:sz w:val="22"/>
          <w:szCs w:val="22"/>
          <w:lang w:eastAsia="en-GB"/>
        </w:rPr>
        <w:t xml:space="preserve"> </w:t>
      </w:r>
      <w:r w:rsidRPr="00F070DA">
        <w:rPr>
          <w:rFonts w:cs="Arial"/>
          <w:sz w:val="22"/>
          <w:szCs w:val="22"/>
          <w:lang w:eastAsia="en-GB"/>
        </w:rPr>
        <w:t>and siting of the extension would not give rise to an overbearing impact. The pergola is open in form and would not materially impact neighbouring amenity.</w:t>
      </w:r>
    </w:p>
    <w:p w14:paraId="53FC512D" w14:textId="77777777" w:rsidR="00F070DA" w:rsidRDefault="00F070DA" w:rsidP="00F070DA">
      <w:pPr>
        <w:autoSpaceDE/>
        <w:autoSpaceDN/>
        <w:ind w:left="993"/>
        <w:jc w:val="both"/>
        <w:rPr>
          <w:rFonts w:cs="Arial"/>
          <w:sz w:val="22"/>
          <w:szCs w:val="22"/>
          <w:lang w:eastAsia="en-GB"/>
        </w:rPr>
      </w:pPr>
    </w:p>
    <w:p w14:paraId="27082073" w14:textId="121BEA68" w:rsidR="00F070DA" w:rsidRPr="00F070DA" w:rsidRDefault="00F070DA" w:rsidP="00F070DA">
      <w:pPr>
        <w:autoSpaceDE/>
        <w:autoSpaceDN/>
        <w:ind w:left="993"/>
        <w:jc w:val="both"/>
        <w:rPr>
          <w:rFonts w:cs="Arial"/>
          <w:sz w:val="22"/>
          <w:szCs w:val="22"/>
          <w:lang w:eastAsia="en-GB"/>
        </w:rPr>
      </w:pPr>
      <w:r w:rsidRPr="00F070DA">
        <w:rPr>
          <w:rFonts w:cs="Arial"/>
          <w:sz w:val="22"/>
          <w:szCs w:val="22"/>
          <w:lang w:eastAsia="en-GB"/>
        </w:rPr>
        <w:t>The proposal therefore complies with Policies CC8 and H9.</w:t>
      </w:r>
    </w:p>
    <w:p w14:paraId="7DD1AC52" w14:textId="0BCB4536" w:rsidR="00F070DA" w:rsidRDefault="00F070DA" w:rsidP="00F070DA">
      <w:pPr>
        <w:autoSpaceDE/>
        <w:autoSpaceDN/>
        <w:ind w:left="993"/>
        <w:rPr>
          <w:rFonts w:cs="Arial"/>
          <w:sz w:val="22"/>
          <w:szCs w:val="22"/>
          <w:lang w:eastAsia="en-GB"/>
        </w:rPr>
      </w:pPr>
    </w:p>
    <w:p w14:paraId="2AB2669F" w14:textId="77777777" w:rsidR="008D5332" w:rsidRDefault="008D5332" w:rsidP="00F070DA">
      <w:pPr>
        <w:autoSpaceDE/>
        <w:autoSpaceDN/>
        <w:ind w:left="993"/>
        <w:rPr>
          <w:rFonts w:cs="Arial"/>
          <w:sz w:val="22"/>
          <w:szCs w:val="22"/>
          <w:lang w:eastAsia="en-GB"/>
        </w:rPr>
      </w:pPr>
    </w:p>
    <w:p w14:paraId="6479D11C" w14:textId="544AF828" w:rsidR="008D5332" w:rsidRPr="00F070DA" w:rsidRDefault="009F0BE0" w:rsidP="00F070DA">
      <w:pPr>
        <w:autoSpaceDE/>
        <w:autoSpaceDN/>
        <w:ind w:left="993"/>
        <w:rPr>
          <w:rFonts w:cs="Arial"/>
          <w:sz w:val="22"/>
          <w:szCs w:val="22"/>
          <w:lang w:eastAsia="en-GB"/>
        </w:rPr>
      </w:pPr>
      <w:r>
        <w:rPr>
          <w:rFonts w:cs="Arial"/>
          <w:sz w:val="22"/>
          <w:szCs w:val="22"/>
          <w:lang w:eastAsia="en-GB"/>
        </w:rPr>
        <w:t>The nearest tree to the structure proposed is 5m away and is not con</w:t>
      </w:r>
      <w:r w:rsidR="001233A0">
        <w:rPr>
          <w:rFonts w:cs="Arial"/>
          <w:sz w:val="22"/>
          <w:szCs w:val="22"/>
          <w:lang w:eastAsia="en-GB"/>
        </w:rPr>
        <w:t>sidered to be endangered by the proposal as the foundation would be minimal</w:t>
      </w:r>
      <w:r w:rsidR="00D27076">
        <w:rPr>
          <w:rFonts w:cs="Arial"/>
          <w:sz w:val="22"/>
          <w:szCs w:val="22"/>
          <w:lang w:eastAsia="en-GB"/>
        </w:rPr>
        <w:t>.</w:t>
      </w:r>
    </w:p>
    <w:p w14:paraId="6FCCD01B" w14:textId="77777777" w:rsidR="00F070DA" w:rsidRPr="00F070DA" w:rsidRDefault="00F070DA" w:rsidP="00F070DA">
      <w:pPr>
        <w:autoSpaceDE/>
        <w:autoSpaceDN/>
        <w:ind w:left="993"/>
        <w:outlineLvl w:val="1"/>
        <w:rPr>
          <w:rFonts w:cs="Arial"/>
          <w:b/>
          <w:bCs/>
          <w:sz w:val="22"/>
          <w:szCs w:val="22"/>
          <w:lang w:eastAsia="en-GB"/>
        </w:rPr>
      </w:pPr>
      <w:r w:rsidRPr="00F070DA">
        <w:rPr>
          <w:rFonts w:cs="Arial"/>
          <w:b/>
          <w:bCs/>
          <w:sz w:val="22"/>
          <w:szCs w:val="22"/>
          <w:lang w:eastAsia="en-GB"/>
        </w:rPr>
        <w:t>CONCLUSION</w:t>
      </w:r>
    </w:p>
    <w:p w14:paraId="1F5881A3" w14:textId="77777777" w:rsidR="00F070DA" w:rsidRPr="00F070DA" w:rsidRDefault="00F070DA" w:rsidP="0062359A">
      <w:pPr>
        <w:autoSpaceDE/>
        <w:autoSpaceDN/>
        <w:ind w:left="993"/>
        <w:jc w:val="both"/>
        <w:rPr>
          <w:rFonts w:cs="Arial"/>
          <w:sz w:val="22"/>
          <w:szCs w:val="22"/>
          <w:lang w:eastAsia="en-GB"/>
        </w:rPr>
      </w:pPr>
      <w:r w:rsidRPr="00F070DA">
        <w:rPr>
          <w:rFonts w:cs="Arial"/>
          <w:sz w:val="22"/>
          <w:szCs w:val="22"/>
          <w:lang w:eastAsia="en-GB"/>
        </w:rPr>
        <w:t xml:space="preserve">The proposed development has been assessed as set out above and </w:t>
      </w:r>
      <w:proofErr w:type="gramStart"/>
      <w:r w:rsidRPr="00F070DA">
        <w:rPr>
          <w:rFonts w:cs="Arial"/>
          <w:sz w:val="22"/>
          <w:szCs w:val="22"/>
          <w:lang w:eastAsia="en-GB"/>
        </w:rPr>
        <w:t>is considered to be</w:t>
      </w:r>
      <w:proofErr w:type="gramEnd"/>
      <w:r w:rsidRPr="00F070DA">
        <w:rPr>
          <w:rFonts w:cs="Arial"/>
          <w:sz w:val="22"/>
          <w:szCs w:val="22"/>
          <w:lang w:eastAsia="en-GB"/>
        </w:rPr>
        <w:t xml:space="preserve"> acceptable on that basis, subject to the following conditions.</w:t>
      </w:r>
    </w:p>
    <w:p w14:paraId="21721E5D" w14:textId="102AE6D0" w:rsidR="00F070DA" w:rsidRPr="00F070DA" w:rsidRDefault="00F070DA" w:rsidP="00F070DA">
      <w:pPr>
        <w:autoSpaceDE/>
        <w:autoSpaceDN/>
        <w:ind w:left="993"/>
        <w:rPr>
          <w:rFonts w:cs="Arial"/>
          <w:sz w:val="22"/>
          <w:szCs w:val="22"/>
          <w:lang w:eastAsia="en-GB"/>
        </w:rPr>
      </w:pPr>
    </w:p>
    <w:p w14:paraId="32038896" w14:textId="77777777" w:rsidR="00F070DA" w:rsidRPr="00F070DA" w:rsidRDefault="00F070DA" w:rsidP="00F070DA">
      <w:pPr>
        <w:autoSpaceDE/>
        <w:autoSpaceDN/>
        <w:ind w:left="993"/>
        <w:outlineLvl w:val="1"/>
        <w:rPr>
          <w:rFonts w:cs="Arial"/>
          <w:b/>
          <w:bCs/>
          <w:sz w:val="22"/>
          <w:szCs w:val="22"/>
          <w:lang w:eastAsia="en-GB"/>
        </w:rPr>
      </w:pPr>
      <w:r w:rsidRPr="00F070DA">
        <w:rPr>
          <w:rFonts w:cs="Arial"/>
          <w:b/>
          <w:bCs/>
          <w:sz w:val="22"/>
          <w:szCs w:val="22"/>
          <w:lang w:eastAsia="en-GB"/>
        </w:rPr>
        <w:t>RECOMMENDATION: Grant</w:t>
      </w:r>
    </w:p>
    <w:p w14:paraId="4C9BC22D" w14:textId="58E563E5" w:rsidR="00F070DA" w:rsidRPr="00F070DA" w:rsidRDefault="00F070DA" w:rsidP="00F070DA">
      <w:pPr>
        <w:autoSpaceDE/>
        <w:autoSpaceDN/>
        <w:ind w:left="993"/>
        <w:rPr>
          <w:rFonts w:cs="Arial"/>
          <w:sz w:val="22"/>
          <w:szCs w:val="22"/>
          <w:lang w:eastAsia="en-GB"/>
        </w:rPr>
      </w:pPr>
    </w:p>
    <w:p w14:paraId="0E751077" w14:textId="77777777" w:rsidR="00F070DA" w:rsidRPr="00F070DA" w:rsidRDefault="00F070DA" w:rsidP="00F070DA">
      <w:pPr>
        <w:autoSpaceDE/>
        <w:autoSpaceDN/>
        <w:ind w:left="993"/>
        <w:outlineLvl w:val="1"/>
        <w:rPr>
          <w:rFonts w:cs="Arial"/>
          <w:b/>
          <w:bCs/>
          <w:sz w:val="22"/>
          <w:szCs w:val="22"/>
          <w:lang w:eastAsia="en-GB"/>
        </w:rPr>
      </w:pPr>
      <w:r w:rsidRPr="00F070DA">
        <w:rPr>
          <w:rFonts w:cs="Arial"/>
          <w:b/>
          <w:bCs/>
          <w:sz w:val="22"/>
          <w:szCs w:val="22"/>
          <w:lang w:eastAsia="en-GB"/>
        </w:rPr>
        <w:t>Recommended Conditions:</w:t>
      </w:r>
    </w:p>
    <w:p w14:paraId="3C057016"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Approved Plans</w:t>
      </w:r>
    </w:p>
    <w:p w14:paraId="37A9C114" w14:textId="77777777" w:rsidR="00F070DA" w:rsidRPr="00F070DA" w:rsidRDefault="00F070DA" w:rsidP="00F070DA">
      <w:pPr>
        <w:autoSpaceDE/>
        <w:autoSpaceDN/>
        <w:ind w:left="993"/>
        <w:rPr>
          <w:rFonts w:cs="Arial"/>
          <w:sz w:val="22"/>
          <w:szCs w:val="22"/>
          <w:lang w:eastAsia="en-GB"/>
        </w:rPr>
      </w:pPr>
      <w:r w:rsidRPr="00F070DA">
        <w:rPr>
          <w:rFonts w:cs="Arial"/>
          <w:sz w:val="22"/>
          <w:szCs w:val="22"/>
          <w:lang w:eastAsia="en-GB"/>
        </w:rPr>
        <w:t>Time Limit Standards</w:t>
      </w:r>
    </w:p>
    <w:p w14:paraId="5AC18E65" w14:textId="4E80AD81" w:rsidR="006702E1" w:rsidRDefault="00F070DA" w:rsidP="00F070DA">
      <w:pPr>
        <w:autoSpaceDE/>
        <w:autoSpaceDN/>
        <w:ind w:left="993"/>
        <w:rPr>
          <w:rFonts w:cs="Arial"/>
          <w:sz w:val="22"/>
          <w:szCs w:val="22"/>
          <w:lang w:eastAsia="en-GB"/>
        </w:rPr>
      </w:pPr>
      <w:r w:rsidRPr="00F070DA">
        <w:rPr>
          <w:rFonts w:cs="Arial"/>
          <w:sz w:val="22"/>
          <w:szCs w:val="22"/>
          <w:lang w:eastAsia="en-GB"/>
        </w:rPr>
        <w:t>Materials As Specifie</w:t>
      </w:r>
      <w:r w:rsidR="006702E1">
        <w:rPr>
          <w:rFonts w:cs="Arial"/>
          <w:sz w:val="22"/>
          <w:szCs w:val="22"/>
          <w:lang w:eastAsia="en-GB"/>
        </w:rPr>
        <w:t>d</w:t>
      </w:r>
    </w:p>
    <w:p w14:paraId="5B67C23D" w14:textId="55178DDF" w:rsidR="00F070DA" w:rsidRPr="00F070DA" w:rsidRDefault="006702E1" w:rsidP="000A38DB">
      <w:pPr>
        <w:autoSpaceDE/>
        <w:autoSpaceDN/>
        <w:ind w:left="993"/>
        <w:rPr>
          <w:rFonts w:cs="Arial"/>
          <w:sz w:val="22"/>
          <w:szCs w:val="22"/>
        </w:rPr>
      </w:pPr>
      <w:r>
        <w:rPr>
          <w:rFonts w:cs="Arial"/>
          <w:sz w:val="22"/>
          <w:szCs w:val="22"/>
          <w:lang w:eastAsia="en-GB"/>
        </w:rPr>
        <w:t>Restricted Use of Roof</w:t>
      </w:r>
    </w:p>
    <w:sectPr w:rsidR="00F070DA" w:rsidRPr="00F070DA" w:rsidSect="003E68CB">
      <w:headerReference w:type="default" r:id="rId18"/>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77A0" w14:textId="77777777" w:rsidR="007218F7" w:rsidRDefault="007218F7">
      <w:r>
        <w:separator/>
      </w:r>
    </w:p>
  </w:endnote>
  <w:endnote w:type="continuationSeparator" w:id="0">
    <w:p w14:paraId="7037A0CC" w14:textId="77777777" w:rsidR="007218F7" w:rsidRDefault="00721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49DDF" w14:textId="77777777" w:rsidR="007218F7" w:rsidRDefault="007218F7">
      <w:r>
        <w:separator/>
      </w:r>
    </w:p>
  </w:footnote>
  <w:footnote w:type="continuationSeparator" w:id="0">
    <w:p w14:paraId="2DD3EB36" w14:textId="77777777" w:rsidR="007218F7" w:rsidRDefault="00721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FE4424"/>
    <w:multiLevelType w:val="multilevel"/>
    <w:tmpl w:val="D6F625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CD04271"/>
    <w:multiLevelType w:val="multilevel"/>
    <w:tmpl w:val="7C6A4D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A4200EF"/>
    <w:multiLevelType w:val="multilevel"/>
    <w:tmpl w:val="237E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7"/>
  </w:num>
  <w:num w:numId="3" w16cid:durableId="879902349">
    <w:abstractNumId w:val="8"/>
  </w:num>
  <w:num w:numId="4" w16cid:durableId="1432314049">
    <w:abstractNumId w:val="0"/>
  </w:num>
  <w:num w:numId="5" w16cid:durableId="1731416559">
    <w:abstractNumId w:val="4"/>
  </w:num>
  <w:num w:numId="6" w16cid:durableId="846675286">
    <w:abstractNumId w:val="11"/>
  </w:num>
  <w:num w:numId="7" w16cid:durableId="68773253">
    <w:abstractNumId w:val="12"/>
  </w:num>
  <w:num w:numId="8" w16cid:durableId="163208992">
    <w:abstractNumId w:val="2"/>
  </w:num>
  <w:num w:numId="9" w16cid:durableId="642853519">
    <w:abstractNumId w:val="13"/>
  </w:num>
  <w:num w:numId="10" w16cid:durableId="269824405">
    <w:abstractNumId w:val="10"/>
  </w:num>
  <w:num w:numId="11" w16cid:durableId="1181816058">
    <w:abstractNumId w:val="14"/>
  </w:num>
  <w:num w:numId="12" w16cid:durableId="1878931813">
    <w:abstractNumId w:val="1"/>
  </w:num>
  <w:num w:numId="13" w16cid:durableId="281571843">
    <w:abstractNumId w:val="6"/>
  </w:num>
  <w:num w:numId="14" w16cid:durableId="2075394429">
    <w:abstractNumId w:val="5"/>
  </w:num>
  <w:num w:numId="15" w16cid:durableId="19805250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0C63"/>
    <w:rsid w:val="00003109"/>
    <w:rsid w:val="00003EAD"/>
    <w:rsid w:val="0000557E"/>
    <w:rsid w:val="00012701"/>
    <w:rsid w:val="0001697A"/>
    <w:rsid w:val="00017DB8"/>
    <w:rsid w:val="000257EC"/>
    <w:rsid w:val="00032AE6"/>
    <w:rsid w:val="0004138A"/>
    <w:rsid w:val="00046087"/>
    <w:rsid w:val="00054E8E"/>
    <w:rsid w:val="00055D6A"/>
    <w:rsid w:val="00064DE2"/>
    <w:rsid w:val="00065762"/>
    <w:rsid w:val="00065DC5"/>
    <w:rsid w:val="000731EE"/>
    <w:rsid w:val="000866CF"/>
    <w:rsid w:val="00090D52"/>
    <w:rsid w:val="00091689"/>
    <w:rsid w:val="000922F6"/>
    <w:rsid w:val="000A38DB"/>
    <w:rsid w:val="000C44A8"/>
    <w:rsid w:val="000D0E94"/>
    <w:rsid w:val="000D3BE6"/>
    <w:rsid w:val="000E61CC"/>
    <w:rsid w:val="000E7A11"/>
    <w:rsid w:val="000F7496"/>
    <w:rsid w:val="001233A0"/>
    <w:rsid w:val="001320D1"/>
    <w:rsid w:val="00136ECA"/>
    <w:rsid w:val="00146057"/>
    <w:rsid w:val="00157220"/>
    <w:rsid w:val="00165EC3"/>
    <w:rsid w:val="001801D1"/>
    <w:rsid w:val="0018236E"/>
    <w:rsid w:val="001843F6"/>
    <w:rsid w:val="00192E8F"/>
    <w:rsid w:val="001A7402"/>
    <w:rsid w:val="001C49F3"/>
    <w:rsid w:val="001C5B0E"/>
    <w:rsid w:val="001C6E59"/>
    <w:rsid w:val="001C73C4"/>
    <w:rsid w:val="001D4057"/>
    <w:rsid w:val="001D6D7C"/>
    <w:rsid w:val="001E4549"/>
    <w:rsid w:val="001E5EAA"/>
    <w:rsid w:val="001F07B3"/>
    <w:rsid w:val="001F4A36"/>
    <w:rsid w:val="001F6AAD"/>
    <w:rsid w:val="00203838"/>
    <w:rsid w:val="00215666"/>
    <w:rsid w:val="00222866"/>
    <w:rsid w:val="00231910"/>
    <w:rsid w:val="002337F5"/>
    <w:rsid w:val="00234D23"/>
    <w:rsid w:val="00237837"/>
    <w:rsid w:val="00241A9D"/>
    <w:rsid w:val="002420AE"/>
    <w:rsid w:val="00244A22"/>
    <w:rsid w:val="00246FC1"/>
    <w:rsid w:val="00252A6F"/>
    <w:rsid w:val="00272297"/>
    <w:rsid w:val="00276A14"/>
    <w:rsid w:val="0028076E"/>
    <w:rsid w:val="00281D07"/>
    <w:rsid w:val="00290B4A"/>
    <w:rsid w:val="0029588C"/>
    <w:rsid w:val="002A38AC"/>
    <w:rsid w:val="002C3069"/>
    <w:rsid w:val="002D2CD3"/>
    <w:rsid w:val="002D431F"/>
    <w:rsid w:val="002F0AC0"/>
    <w:rsid w:val="002F40A0"/>
    <w:rsid w:val="002F41F7"/>
    <w:rsid w:val="002F65F6"/>
    <w:rsid w:val="0031456A"/>
    <w:rsid w:val="00316DBD"/>
    <w:rsid w:val="00325F1D"/>
    <w:rsid w:val="00332ED5"/>
    <w:rsid w:val="00340E5C"/>
    <w:rsid w:val="00346F8F"/>
    <w:rsid w:val="00353494"/>
    <w:rsid w:val="003553CB"/>
    <w:rsid w:val="003615C5"/>
    <w:rsid w:val="00363466"/>
    <w:rsid w:val="003657C1"/>
    <w:rsid w:val="00367EB9"/>
    <w:rsid w:val="0037410E"/>
    <w:rsid w:val="0037506D"/>
    <w:rsid w:val="003751F3"/>
    <w:rsid w:val="003A20DF"/>
    <w:rsid w:val="003A65D8"/>
    <w:rsid w:val="003B4E85"/>
    <w:rsid w:val="003D45D7"/>
    <w:rsid w:val="003D71AB"/>
    <w:rsid w:val="003E3CA3"/>
    <w:rsid w:val="003E67F7"/>
    <w:rsid w:val="003E68CB"/>
    <w:rsid w:val="003F15BF"/>
    <w:rsid w:val="003F1ED3"/>
    <w:rsid w:val="003F4B9C"/>
    <w:rsid w:val="003F65A5"/>
    <w:rsid w:val="0041543F"/>
    <w:rsid w:val="004215C7"/>
    <w:rsid w:val="004240F7"/>
    <w:rsid w:val="004362D0"/>
    <w:rsid w:val="004454A9"/>
    <w:rsid w:val="004545BB"/>
    <w:rsid w:val="00455BD4"/>
    <w:rsid w:val="004567FC"/>
    <w:rsid w:val="00457891"/>
    <w:rsid w:val="00461911"/>
    <w:rsid w:val="00462AE5"/>
    <w:rsid w:val="0047268D"/>
    <w:rsid w:val="00475588"/>
    <w:rsid w:val="0048632B"/>
    <w:rsid w:val="00496DD4"/>
    <w:rsid w:val="004D3A0D"/>
    <w:rsid w:val="004D3F99"/>
    <w:rsid w:val="004D5632"/>
    <w:rsid w:val="004D7547"/>
    <w:rsid w:val="004E07EC"/>
    <w:rsid w:val="004E379E"/>
    <w:rsid w:val="004E500E"/>
    <w:rsid w:val="004F0710"/>
    <w:rsid w:val="004F2402"/>
    <w:rsid w:val="0050004E"/>
    <w:rsid w:val="00503558"/>
    <w:rsid w:val="005117F6"/>
    <w:rsid w:val="00513182"/>
    <w:rsid w:val="00522D49"/>
    <w:rsid w:val="00525D95"/>
    <w:rsid w:val="00532C93"/>
    <w:rsid w:val="00537868"/>
    <w:rsid w:val="00546286"/>
    <w:rsid w:val="0055689E"/>
    <w:rsid w:val="00557375"/>
    <w:rsid w:val="00557C5E"/>
    <w:rsid w:val="00581707"/>
    <w:rsid w:val="00587BCA"/>
    <w:rsid w:val="00590BF5"/>
    <w:rsid w:val="00594943"/>
    <w:rsid w:val="005A3D9D"/>
    <w:rsid w:val="005C308A"/>
    <w:rsid w:val="005C591F"/>
    <w:rsid w:val="005E6E03"/>
    <w:rsid w:val="005F0FF5"/>
    <w:rsid w:val="005F1BFF"/>
    <w:rsid w:val="005F2EC2"/>
    <w:rsid w:val="005F3062"/>
    <w:rsid w:val="005F31B2"/>
    <w:rsid w:val="00602B84"/>
    <w:rsid w:val="00605633"/>
    <w:rsid w:val="00612EA9"/>
    <w:rsid w:val="00613C75"/>
    <w:rsid w:val="006145C3"/>
    <w:rsid w:val="006225EB"/>
    <w:rsid w:val="0062359A"/>
    <w:rsid w:val="00626EE4"/>
    <w:rsid w:val="00632614"/>
    <w:rsid w:val="00635D7A"/>
    <w:rsid w:val="0064267F"/>
    <w:rsid w:val="006676C7"/>
    <w:rsid w:val="006702E1"/>
    <w:rsid w:val="00672B00"/>
    <w:rsid w:val="00676B7C"/>
    <w:rsid w:val="0068471C"/>
    <w:rsid w:val="00697237"/>
    <w:rsid w:val="006B1606"/>
    <w:rsid w:val="006B2315"/>
    <w:rsid w:val="006B27A3"/>
    <w:rsid w:val="006B7479"/>
    <w:rsid w:val="00702196"/>
    <w:rsid w:val="00705892"/>
    <w:rsid w:val="007218F7"/>
    <w:rsid w:val="00725D22"/>
    <w:rsid w:val="00730111"/>
    <w:rsid w:val="0073256A"/>
    <w:rsid w:val="007333B6"/>
    <w:rsid w:val="0074672F"/>
    <w:rsid w:val="0075409A"/>
    <w:rsid w:val="00760BA9"/>
    <w:rsid w:val="00773638"/>
    <w:rsid w:val="00781D48"/>
    <w:rsid w:val="0078641C"/>
    <w:rsid w:val="007A2811"/>
    <w:rsid w:val="007B6E4C"/>
    <w:rsid w:val="007C63C2"/>
    <w:rsid w:val="007C754A"/>
    <w:rsid w:val="007D1179"/>
    <w:rsid w:val="007D41C3"/>
    <w:rsid w:val="0080162D"/>
    <w:rsid w:val="008048E3"/>
    <w:rsid w:val="008115D1"/>
    <w:rsid w:val="00847862"/>
    <w:rsid w:val="008551D9"/>
    <w:rsid w:val="00862031"/>
    <w:rsid w:val="00872644"/>
    <w:rsid w:val="00873EC1"/>
    <w:rsid w:val="00877D9C"/>
    <w:rsid w:val="0089247C"/>
    <w:rsid w:val="008C08DC"/>
    <w:rsid w:val="008C516B"/>
    <w:rsid w:val="008D1D1B"/>
    <w:rsid w:val="008D5332"/>
    <w:rsid w:val="008D6D08"/>
    <w:rsid w:val="008F5669"/>
    <w:rsid w:val="0091353F"/>
    <w:rsid w:val="009166E2"/>
    <w:rsid w:val="009174CE"/>
    <w:rsid w:val="009208F2"/>
    <w:rsid w:val="009246AB"/>
    <w:rsid w:val="009253AF"/>
    <w:rsid w:val="00925C26"/>
    <w:rsid w:val="009307E5"/>
    <w:rsid w:val="00931D1F"/>
    <w:rsid w:val="00952D9F"/>
    <w:rsid w:val="009531DE"/>
    <w:rsid w:val="009619F3"/>
    <w:rsid w:val="00962E2B"/>
    <w:rsid w:val="00962FFE"/>
    <w:rsid w:val="00967081"/>
    <w:rsid w:val="00980D2E"/>
    <w:rsid w:val="009A34CB"/>
    <w:rsid w:val="009A539D"/>
    <w:rsid w:val="009A64CA"/>
    <w:rsid w:val="009A7F44"/>
    <w:rsid w:val="009B0625"/>
    <w:rsid w:val="009B6E47"/>
    <w:rsid w:val="009D31A8"/>
    <w:rsid w:val="009D772E"/>
    <w:rsid w:val="009E1FC9"/>
    <w:rsid w:val="009F0BE0"/>
    <w:rsid w:val="009F766A"/>
    <w:rsid w:val="00A00559"/>
    <w:rsid w:val="00A04741"/>
    <w:rsid w:val="00A05D86"/>
    <w:rsid w:val="00A11334"/>
    <w:rsid w:val="00A12A1B"/>
    <w:rsid w:val="00A32892"/>
    <w:rsid w:val="00A35AB0"/>
    <w:rsid w:val="00A4183D"/>
    <w:rsid w:val="00A56C22"/>
    <w:rsid w:val="00A7244C"/>
    <w:rsid w:val="00A73BD1"/>
    <w:rsid w:val="00A814AE"/>
    <w:rsid w:val="00A87421"/>
    <w:rsid w:val="00A902D0"/>
    <w:rsid w:val="00A95D8E"/>
    <w:rsid w:val="00A9668C"/>
    <w:rsid w:val="00A96F41"/>
    <w:rsid w:val="00AA394B"/>
    <w:rsid w:val="00AA3E48"/>
    <w:rsid w:val="00AB2047"/>
    <w:rsid w:val="00AC3C3A"/>
    <w:rsid w:val="00AE296C"/>
    <w:rsid w:val="00AE7219"/>
    <w:rsid w:val="00AF48A7"/>
    <w:rsid w:val="00AF7B6E"/>
    <w:rsid w:val="00B05767"/>
    <w:rsid w:val="00B07D59"/>
    <w:rsid w:val="00B1069D"/>
    <w:rsid w:val="00B148F0"/>
    <w:rsid w:val="00B20ACC"/>
    <w:rsid w:val="00B241DD"/>
    <w:rsid w:val="00B31EB7"/>
    <w:rsid w:val="00B37233"/>
    <w:rsid w:val="00B65B59"/>
    <w:rsid w:val="00B6778C"/>
    <w:rsid w:val="00B678C6"/>
    <w:rsid w:val="00B717AB"/>
    <w:rsid w:val="00B771C9"/>
    <w:rsid w:val="00B80159"/>
    <w:rsid w:val="00B811B0"/>
    <w:rsid w:val="00B9275C"/>
    <w:rsid w:val="00B96996"/>
    <w:rsid w:val="00BB7390"/>
    <w:rsid w:val="00BC59BE"/>
    <w:rsid w:val="00BD1ABD"/>
    <w:rsid w:val="00BD3BB7"/>
    <w:rsid w:val="00BD53D9"/>
    <w:rsid w:val="00BD588F"/>
    <w:rsid w:val="00BE2967"/>
    <w:rsid w:val="00BE29D8"/>
    <w:rsid w:val="00BE36C7"/>
    <w:rsid w:val="00BF0038"/>
    <w:rsid w:val="00BF0D85"/>
    <w:rsid w:val="00BF79A6"/>
    <w:rsid w:val="00C17E51"/>
    <w:rsid w:val="00C2377B"/>
    <w:rsid w:val="00C30772"/>
    <w:rsid w:val="00C33D7E"/>
    <w:rsid w:val="00C34FC2"/>
    <w:rsid w:val="00C37698"/>
    <w:rsid w:val="00C41DED"/>
    <w:rsid w:val="00C5696B"/>
    <w:rsid w:val="00C607B0"/>
    <w:rsid w:val="00C7167C"/>
    <w:rsid w:val="00C75321"/>
    <w:rsid w:val="00C756FC"/>
    <w:rsid w:val="00C87391"/>
    <w:rsid w:val="00CA2376"/>
    <w:rsid w:val="00CA7AF4"/>
    <w:rsid w:val="00CB407E"/>
    <w:rsid w:val="00CD5F55"/>
    <w:rsid w:val="00CE011F"/>
    <w:rsid w:val="00CE0EC6"/>
    <w:rsid w:val="00CF4D4E"/>
    <w:rsid w:val="00D01F25"/>
    <w:rsid w:val="00D04C0B"/>
    <w:rsid w:val="00D05A64"/>
    <w:rsid w:val="00D072C0"/>
    <w:rsid w:val="00D16B66"/>
    <w:rsid w:val="00D25817"/>
    <w:rsid w:val="00D27076"/>
    <w:rsid w:val="00D3057B"/>
    <w:rsid w:val="00D32458"/>
    <w:rsid w:val="00D34DA5"/>
    <w:rsid w:val="00D36C9B"/>
    <w:rsid w:val="00D4125F"/>
    <w:rsid w:val="00D4465A"/>
    <w:rsid w:val="00D45D2E"/>
    <w:rsid w:val="00D53FAF"/>
    <w:rsid w:val="00D543D3"/>
    <w:rsid w:val="00D56F5A"/>
    <w:rsid w:val="00D66954"/>
    <w:rsid w:val="00D70D79"/>
    <w:rsid w:val="00D73C80"/>
    <w:rsid w:val="00D859B1"/>
    <w:rsid w:val="00D86B48"/>
    <w:rsid w:val="00DA45A9"/>
    <w:rsid w:val="00DA7320"/>
    <w:rsid w:val="00DB3328"/>
    <w:rsid w:val="00DC3E2E"/>
    <w:rsid w:val="00DC470A"/>
    <w:rsid w:val="00DD4901"/>
    <w:rsid w:val="00DD4912"/>
    <w:rsid w:val="00DD70FC"/>
    <w:rsid w:val="00DE2568"/>
    <w:rsid w:val="00DF274D"/>
    <w:rsid w:val="00E15EA8"/>
    <w:rsid w:val="00E20641"/>
    <w:rsid w:val="00E27C80"/>
    <w:rsid w:val="00E35A77"/>
    <w:rsid w:val="00E35A84"/>
    <w:rsid w:val="00E37AE6"/>
    <w:rsid w:val="00E47F0C"/>
    <w:rsid w:val="00E51C84"/>
    <w:rsid w:val="00E528B3"/>
    <w:rsid w:val="00E53CA2"/>
    <w:rsid w:val="00E654EB"/>
    <w:rsid w:val="00E6597C"/>
    <w:rsid w:val="00E659E1"/>
    <w:rsid w:val="00E77207"/>
    <w:rsid w:val="00E84BA4"/>
    <w:rsid w:val="00E85923"/>
    <w:rsid w:val="00E960B8"/>
    <w:rsid w:val="00EC032F"/>
    <w:rsid w:val="00EC06EA"/>
    <w:rsid w:val="00EC28AA"/>
    <w:rsid w:val="00ED1D1D"/>
    <w:rsid w:val="00ED2021"/>
    <w:rsid w:val="00ED7CF6"/>
    <w:rsid w:val="00EF2CD3"/>
    <w:rsid w:val="00F069C3"/>
    <w:rsid w:val="00F070DA"/>
    <w:rsid w:val="00F130F4"/>
    <w:rsid w:val="00F1701E"/>
    <w:rsid w:val="00F36DD5"/>
    <w:rsid w:val="00F567AA"/>
    <w:rsid w:val="00F6775F"/>
    <w:rsid w:val="00FA3A22"/>
    <w:rsid w:val="00FB14A2"/>
    <w:rsid w:val="00FB3F87"/>
    <w:rsid w:val="00FB62EC"/>
    <w:rsid w:val="00FC7412"/>
    <w:rsid w:val="00FD00B6"/>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00B6"/>
    <w:rPr>
      <w:rFonts w:ascii="Times New Roman" w:hAnsi="Times New Roman"/>
      <w:szCs w:val="24"/>
    </w:rPr>
  </w:style>
  <w:style w:type="paragraph" w:styleId="Revision">
    <w:name w:val="Revision"/>
    <w:hidden/>
    <w:uiPriority w:val="99"/>
    <w:semiHidden/>
    <w:rsid w:val="00281D07"/>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AC505B-D499-4342-933F-5737F67BF53C}">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7F8FAD17-0119-45EF-A242-D89CDF7BC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AEAB8-4D63-4EA8-8F53-38F49C0997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7453</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salesforceId:0162ad5b-f6c5-43ff-9fa9-8130b2ddaf48</dc:subject>
  <dc:creator>buildtest</dc:creator>
  <cp:keywords/>
  <dc:description/>
  <cp:lastModifiedBy>Onwudinanti, Chukwudi</cp:lastModifiedBy>
  <cp:revision>2</cp:revision>
  <dcterms:created xsi:type="dcterms:W3CDTF">2026-07-28T10:04:00Z</dcterms:created>
  <dcterms:modified xsi:type="dcterms:W3CDTF">2026-07-28T10:04:00Z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069P200000rUs7kIAC</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