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Y="10704"/>
        <w:tblW w:w="32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1"/>
        <w:gridCol w:w="1560"/>
      </w:tblGrid>
      <w:tr w:rsidR="00CF641E" w:rsidRPr="002125D0" w14:paraId="72EE06F9" w14:textId="77777777" w:rsidTr="00990724">
        <w:trPr>
          <w:trHeight w:val="227"/>
        </w:trPr>
        <w:tc>
          <w:tcPr>
            <w:tcW w:w="1701" w:type="dxa"/>
            <w:vAlign w:val="center"/>
          </w:tcPr>
          <w:p w14:paraId="48692D9D" w14:textId="56341B35" w:rsidR="00CF641E" w:rsidRPr="00CF641E" w:rsidRDefault="00CF641E" w:rsidP="00990724">
            <w:pPr>
              <w:rPr>
                <w:rFonts w:asciiTheme="majorHAnsi" w:eastAsiaTheme="majorEastAsia" w:hAnsiTheme="majorHAnsi" w:cstheme="majorBidi"/>
                <w:bCs/>
                <w:color w:val="FFFFFF" w:themeColor="background1"/>
                <w:szCs w:val="18"/>
              </w:rPr>
            </w:pPr>
            <w:r w:rsidRPr="00CF641E">
              <w:rPr>
                <w:rFonts w:asciiTheme="majorHAnsi" w:eastAsiaTheme="majorEastAsia" w:hAnsiTheme="majorHAnsi" w:cstheme="majorBidi"/>
                <w:bCs/>
                <w:color w:val="FFFFFF" w:themeColor="background1"/>
                <w:szCs w:val="18"/>
              </w:rPr>
              <w:t>Project No</w:t>
            </w:r>
          </w:p>
        </w:tc>
        <w:sdt>
          <w:sdtPr>
            <w:rPr>
              <w:rStyle w:val="ReportTitle-VersionNumber"/>
            </w:rPr>
            <w:alias w:val="ReportTitle-Project-Number"/>
            <w:tag w:val="ReportTitle-Project-Number"/>
            <w:id w:val="-452020571"/>
            <w:lock w:val="sdtLocked"/>
            <w:placeholder>
              <w:docPart w:val="DefaultPlaceholder_-1854013440"/>
            </w:placeholder>
          </w:sdtPr>
          <w:sdtEndPr>
            <w:rPr>
              <w:rStyle w:val="DefaultParagraphFont"/>
              <w:rFonts w:asciiTheme="majorHAnsi" w:eastAsiaTheme="majorEastAsia" w:hAnsiTheme="majorHAnsi" w:cstheme="majorBidi"/>
              <w:b/>
              <w:color w:val="3BBEAE" w:themeColor="text2"/>
              <w:szCs w:val="18"/>
            </w:rPr>
          </w:sdtEndPr>
          <w:sdtContent>
            <w:tc>
              <w:tcPr>
                <w:tcW w:w="1560" w:type="dxa"/>
                <w:vAlign w:val="center"/>
              </w:tcPr>
              <w:p w14:paraId="0607C3C5" w14:textId="34D23029" w:rsidR="00CF641E" w:rsidRPr="00CF641E" w:rsidRDefault="00EE69A5" w:rsidP="00990724">
                <w:pPr>
                  <w:rPr>
                    <w:rFonts w:asciiTheme="majorHAnsi" w:eastAsiaTheme="majorEastAsia" w:hAnsiTheme="majorHAnsi" w:cstheme="majorBidi"/>
                    <w:b/>
                    <w:color w:val="3BBEAE" w:themeColor="text2"/>
                    <w:szCs w:val="18"/>
                  </w:rPr>
                </w:pPr>
                <w:r>
                  <w:rPr>
                    <w:rStyle w:val="ReportTitle-VersionNumber"/>
                  </w:rPr>
                  <w:t>2</w:t>
                </w:r>
                <w:r w:rsidR="00EB0262">
                  <w:rPr>
                    <w:rStyle w:val="ReportTitle-VersionNumber"/>
                  </w:rPr>
                  <w:t>6</w:t>
                </w:r>
                <w:r>
                  <w:rPr>
                    <w:rStyle w:val="ReportTitle-VersionNumber"/>
                  </w:rPr>
                  <w:t>-</w:t>
                </w:r>
                <w:r w:rsidR="00EB0262">
                  <w:rPr>
                    <w:rStyle w:val="ReportTitle-VersionNumber"/>
                  </w:rPr>
                  <w:t>2</w:t>
                </w:r>
                <w:r w:rsidR="00CF2C2D">
                  <w:rPr>
                    <w:rStyle w:val="ReportTitle-VersionNumber"/>
                  </w:rPr>
                  <w:t>25</w:t>
                </w:r>
              </w:p>
            </w:tc>
          </w:sdtContent>
        </w:sdt>
      </w:tr>
      <w:tr w:rsidR="00CF641E" w:rsidRPr="002125D0" w14:paraId="3F5E1B27" w14:textId="77777777" w:rsidTr="00990724">
        <w:trPr>
          <w:trHeight w:val="227"/>
        </w:trPr>
        <w:tc>
          <w:tcPr>
            <w:tcW w:w="1701" w:type="dxa"/>
            <w:vAlign w:val="center"/>
          </w:tcPr>
          <w:p w14:paraId="308E7751" w14:textId="77777777" w:rsidR="00CF641E" w:rsidRPr="00CF641E" w:rsidRDefault="00CF641E" w:rsidP="00990724">
            <w:pPr>
              <w:rPr>
                <w:rFonts w:asciiTheme="majorHAnsi" w:eastAsiaTheme="majorEastAsia" w:hAnsiTheme="majorHAnsi" w:cstheme="majorBidi"/>
                <w:bCs/>
                <w:color w:val="FFFFFF" w:themeColor="background1"/>
                <w:szCs w:val="18"/>
              </w:rPr>
            </w:pPr>
            <w:r w:rsidRPr="00CF641E">
              <w:rPr>
                <w:rFonts w:asciiTheme="majorHAnsi" w:eastAsiaTheme="majorEastAsia" w:hAnsiTheme="majorHAnsi" w:cstheme="majorBidi"/>
                <w:bCs/>
                <w:color w:val="FFFFFF" w:themeColor="background1"/>
                <w:szCs w:val="18"/>
              </w:rPr>
              <w:t>Revision No</w:t>
            </w:r>
          </w:p>
        </w:tc>
        <w:sdt>
          <w:sdtPr>
            <w:rPr>
              <w:rStyle w:val="ReportTitle-VersionNumber"/>
            </w:rPr>
            <w:alias w:val="Revision Box"/>
            <w:tag w:val="Revision Box"/>
            <w:id w:val="-753667622"/>
            <w:lock w:val="sdtLocked"/>
            <w:placeholder>
              <w:docPart w:val="DefaultPlaceholder_-1854013438"/>
            </w:placeholder>
            <w:dropDownList>
              <w:listItem w:displayText="00" w:value="00"/>
              <w:listItem w:displayText="01" w:value="01"/>
              <w:listItem w:displayText="02" w:value="02"/>
              <w:listItem w:displayText="03" w:value="03"/>
              <w:listItem w:displayText="04" w:value="04"/>
              <w:listItem w:displayText="05" w:value="05"/>
              <w:listItem w:displayText="06" w:value="06"/>
              <w:listItem w:displayText="07" w:value="07"/>
              <w:listItem w:displayText="08" w:value="08"/>
              <w:listItem w:displayText="09" w:value="0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dropDownList>
          </w:sdtPr>
          <w:sdtEndPr>
            <w:rPr>
              <w:rStyle w:val="DefaultParagraphFont"/>
              <w:color w:val="3BBEAE" w:themeColor="text2"/>
              <w:szCs w:val="18"/>
            </w:rPr>
          </w:sdtEndPr>
          <w:sdtContent>
            <w:tc>
              <w:tcPr>
                <w:tcW w:w="1560" w:type="dxa"/>
                <w:vAlign w:val="center"/>
              </w:tcPr>
              <w:p w14:paraId="648437D0" w14:textId="2695B46D" w:rsidR="00CF641E" w:rsidRPr="00CF641E" w:rsidRDefault="00EB0262" w:rsidP="00990724">
                <w:pPr>
                  <w:rPr>
                    <w:color w:val="3BBEAE" w:themeColor="text2"/>
                    <w:szCs w:val="18"/>
                  </w:rPr>
                </w:pPr>
                <w:r>
                  <w:rPr>
                    <w:rStyle w:val="ReportTitle-VersionNumber"/>
                  </w:rPr>
                  <w:t>00</w:t>
                </w:r>
              </w:p>
            </w:tc>
          </w:sdtContent>
        </w:sdt>
      </w:tr>
      <w:tr w:rsidR="00CF641E" w:rsidRPr="002125D0" w14:paraId="45A48E00" w14:textId="77777777" w:rsidTr="00990724">
        <w:trPr>
          <w:trHeight w:val="227"/>
        </w:trPr>
        <w:tc>
          <w:tcPr>
            <w:tcW w:w="1701" w:type="dxa"/>
            <w:vAlign w:val="center"/>
          </w:tcPr>
          <w:p w14:paraId="184472EC" w14:textId="77777777" w:rsidR="00CF641E" w:rsidRPr="00CF641E" w:rsidRDefault="00CF641E" w:rsidP="00990724">
            <w:pPr>
              <w:rPr>
                <w:rFonts w:asciiTheme="majorHAnsi" w:eastAsiaTheme="majorEastAsia" w:hAnsiTheme="majorHAnsi" w:cstheme="majorBidi"/>
                <w:bCs/>
                <w:color w:val="FFFFFF" w:themeColor="background1"/>
                <w:szCs w:val="18"/>
              </w:rPr>
            </w:pPr>
            <w:r w:rsidRPr="00CF641E">
              <w:rPr>
                <w:rFonts w:asciiTheme="majorHAnsi" w:eastAsiaTheme="majorEastAsia" w:hAnsiTheme="majorHAnsi" w:cstheme="majorBidi"/>
                <w:bCs/>
                <w:color w:val="FFFFFF" w:themeColor="background1"/>
                <w:szCs w:val="18"/>
              </w:rPr>
              <w:t>Issue date</w:t>
            </w:r>
          </w:p>
        </w:tc>
        <w:tc>
          <w:tcPr>
            <w:tcW w:w="1560" w:type="dxa"/>
            <w:vAlign w:val="center"/>
          </w:tcPr>
          <w:sdt>
            <w:sdtPr>
              <w:rPr>
                <w:color w:val="3BBEAE" w:themeColor="text2"/>
                <w:szCs w:val="18"/>
              </w:rPr>
              <w:id w:val="-1760206341"/>
              <w:placeholder>
                <w:docPart w:val="DefaultPlaceholder_-1854013437"/>
              </w:placeholder>
              <w:date w:fullDate="2026-07-02T00:00:00Z">
                <w:dateFormat w:val="dd/MM/yy"/>
                <w:lid w:val="en-GB"/>
                <w:storeMappedDataAs w:val="dateTime"/>
                <w:calendar w:val="gregorian"/>
              </w:date>
            </w:sdtPr>
            <w:sdtEndPr/>
            <w:sdtContent>
              <w:p w14:paraId="14F993B7" w14:textId="24A0C66E" w:rsidR="00CF641E" w:rsidRPr="00CF641E" w:rsidRDefault="00F81C38" w:rsidP="00990724">
                <w:pPr>
                  <w:rPr>
                    <w:color w:val="3BBEAE" w:themeColor="text2"/>
                    <w:szCs w:val="18"/>
                  </w:rPr>
                </w:pPr>
                <w:r>
                  <w:rPr>
                    <w:color w:val="3BBEAE" w:themeColor="text2"/>
                    <w:szCs w:val="18"/>
                  </w:rPr>
                  <w:t>02/07/26</w:t>
                </w:r>
              </w:p>
            </w:sdtContent>
          </w:sdt>
        </w:tc>
      </w:tr>
    </w:tbl>
    <w:p w14:paraId="54E86A85" w14:textId="77777777" w:rsidR="00330F30" w:rsidRDefault="00330F30" w:rsidP="00654801"/>
    <w:p w14:paraId="265813F1" w14:textId="0E6C5CAF" w:rsidR="0007342B" w:rsidRDefault="00CF2C2D" w:rsidP="0007342B">
      <w:pPr>
        <w:spacing w:before="0" w:after="0"/>
        <w:sectPr w:rsidR="0007342B" w:rsidSect="00EB5373">
          <w:headerReference w:type="default" r:id="rId8"/>
          <w:footerReference w:type="even" r:id="rId9"/>
          <w:footerReference w:type="default" r:id="rId10"/>
          <w:headerReference w:type="first" r:id="rId11"/>
          <w:footerReference w:type="first" r:id="rId12"/>
          <w:pgSz w:w="11906" w:h="16838"/>
          <w:pgMar w:top="0" w:right="1535" w:bottom="2274" w:left="1440" w:header="0" w:footer="708" w:gutter="0"/>
          <w:cols w:space="708"/>
          <w:titlePg/>
          <w:docGrid w:linePitch="360"/>
        </w:sectPr>
      </w:pPr>
      <w:r w:rsidRPr="00330F30">
        <w:rPr>
          <w:noProof/>
        </w:rPr>
        <mc:AlternateContent>
          <mc:Choice Requires="wps">
            <w:drawing>
              <wp:anchor distT="0" distB="0" distL="114300" distR="114300" simplePos="0" relativeHeight="251663360" behindDoc="0" locked="0" layoutInCell="1" allowOverlap="1" wp14:anchorId="64DF9B17" wp14:editId="261C6289">
                <wp:simplePos x="0" y="0"/>
                <wp:positionH relativeFrom="margin">
                  <wp:align>left</wp:align>
                </wp:positionH>
                <wp:positionV relativeFrom="paragraph">
                  <wp:posOffset>2082800</wp:posOffset>
                </wp:positionV>
                <wp:extent cx="4785360" cy="1363672"/>
                <wp:effectExtent l="0" t="0" r="0" b="0"/>
                <wp:wrapNone/>
                <wp:docPr id="11" name="Text Box 11"/>
                <wp:cNvGraphicFramePr/>
                <a:graphic xmlns:a="http://schemas.openxmlformats.org/drawingml/2006/main">
                  <a:graphicData uri="http://schemas.microsoft.com/office/word/2010/wordprocessingShape">
                    <wps:wsp>
                      <wps:cNvSpPr txBox="1"/>
                      <wps:spPr>
                        <a:xfrm>
                          <a:off x="0" y="0"/>
                          <a:ext cx="4785360" cy="1363672"/>
                        </a:xfrm>
                        <a:prstGeom prst="rect">
                          <a:avLst/>
                        </a:prstGeom>
                        <a:noFill/>
                        <a:ln w="6350">
                          <a:noFill/>
                        </a:ln>
                      </wps:spPr>
                      <wps:txbx>
                        <w:txbxContent>
                          <w:p w14:paraId="014F3905" w14:textId="5EC156A2" w:rsidR="00990724" w:rsidRDefault="007C32C3" w:rsidP="00395B51">
                            <w:pPr>
                              <w:spacing w:line="240" w:lineRule="auto"/>
                              <w:rPr>
                                <w:color w:val="3BBEAE" w:themeColor="text2"/>
                                <w:sz w:val="28"/>
                                <w:szCs w:val="28"/>
                              </w:rPr>
                            </w:pPr>
                            <w:sdt>
                              <w:sdtPr>
                                <w:rPr>
                                  <w:rStyle w:val="ReportTitle-ProjectName"/>
                                </w:rPr>
                                <w:alias w:val="PROJECTNAME"/>
                                <w:tag w:val="PROJECTNAME"/>
                                <w:id w:val="-307160097"/>
                                <w:lock w:val="sdtLocked"/>
                                <w:placeholder>
                                  <w:docPart w:val="DefaultPlaceholder_-1854013440"/>
                                </w:placeholder>
                              </w:sdtPr>
                              <w:sdtEndPr>
                                <w:rPr>
                                  <w:rStyle w:val="ReportTitle-ProjectName"/>
                                </w:rPr>
                              </w:sdtEndPr>
                              <w:sdtContent>
                                <w:r w:rsidR="00CF2C2D">
                                  <w:rPr>
                                    <w:rStyle w:val="ReportTitle-ProjectName"/>
                                  </w:rPr>
                                  <w:t>THe GranaRY, 1A Patrick Road</w:t>
                                </w:r>
                              </w:sdtContent>
                            </w:sdt>
                          </w:p>
                          <w:p w14:paraId="567EDDFD" w14:textId="79D8C3DE" w:rsidR="00990724" w:rsidRPr="00FC6515" w:rsidRDefault="007C32C3" w:rsidP="00395B51">
                            <w:pPr>
                              <w:spacing w:line="240" w:lineRule="auto"/>
                              <w:rPr>
                                <w:color w:val="3BBEAE" w:themeColor="text2"/>
                                <w:sz w:val="28"/>
                                <w:szCs w:val="28"/>
                              </w:rPr>
                            </w:pPr>
                            <w:sdt>
                              <w:sdtPr>
                                <w:rPr>
                                  <w:rStyle w:val="ReportTitle-ProjectLocation"/>
                                  <w:szCs w:val="28"/>
                                </w:rPr>
                                <w:alias w:val="Report Title-ProjectLocation"/>
                                <w:tag w:val="Report Title-ProjectLocation"/>
                                <w:id w:val="-570419779"/>
                                <w:lock w:val="sdtLocked"/>
                              </w:sdtPr>
                              <w:sdtEndPr>
                                <w:rPr>
                                  <w:rStyle w:val="DefaultParagraphFont"/>
                                  <w:rFonts w:asciiTheme="minorHAnsi" w:hAnsiTheme="minorHAnsi"/>
                                  <w:color w:val="3BBEAE" w:themeColor="text2"/>
                                  <w:sz w:val="18"/>
                                </w:rPr>
                              </w:sdtEndPr>
                              <w:sdtContent>
                                <w:r w:rsidR="00CF2C2D">
                                  <w:rPr>
                                    <w:rStyle w:val="ReportTitle-ProjectLocation"/>
                                    <w:szCs w:val="28"/>
                                  </w:rPr>
                                  <w:t>Reading RG4 8DD</w:t>
                                </w:r>
                              </w:sdtContent>
                            </w:sdt>
                          </w:p>
                        </w:txbxContent>
                      </wps:txbx>
                      <wps:bodyPr rot="0" spcFirstLastPara="0" vertOverflow="overflow" horzOverflow="overflow" vert="horz" wrap="square" lIns="91440" tIns="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DF9B17" id="_x0000_t202" coordsize="21600,21600" o:spt="202" path="m,l,21600r21600,l21600,xe">
                <v:stroke joinstyle="miter"/>
                <v:path gradientshapeok="t" o:connecttype="rect"/>
              </v:shapetype>
              <v:shape id="Text Box 11" o:spid="_x0000_s1026" type="#_x0000_t202" style="position:absolute;margin-left:0;margin-top:164pt;width:376.8pt;height:107.4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" filled="f" stroked="f" strokeweight=".5pt">
                <v:textbox inset=",0">
                  <w:txbxContent>
                    <w:p w14:paraId="014F3905" w14:textId="5EC156A2" w:rsidR="00990724" w:rsidRDefault="007C32C3" w:rsidP="00395B51">
                      <w:pPr>
                        <w:spacing w:line="240" w:lineRule="auto"/>
                        <w:rPr>
                          <w:color w:val="3BBEAE" w:themeColor="text2"/>
                          <w:sz w:val="28"/>
                          <w:szCs w:val="28"/>
                        </w:rPr>
                      </w:pPr>
                      <w:sdt>
                        <w:sdtPr>
                          <w:rPr>
                            <w:rStyle w:val="ReportTitle-ProjectName"/>
                          </w:rPr>
                          <w:alias w:val="PROJECTNAME"/>
                          <w:tag w:val="PROJECTNAME"/>
                          <w:id w:val="-307160097"/>
                          <w:lock w:val="sdtLocked"/>
                          <w:placeholder>
                            <w:docPart w:val="DefaultPlaceholder_-1854013440"/>
                          </w:placeholder>
                        </w:sdtPr>
                        <w:sdtEndPr>
                          <w:rPr>
                            <w:rStyle w:val="ReportTitle-ProjectName"/>
                          </w:rPr>
                        </w:sdtEndPr>
                        <w:sdtContent>
                          <w:r w:rsidR="00CF2C2D">
                            <w:rPr>
                              <w:rStyle w:val="ReportTitle-ProjectName"/>
                            </w:rPr>
                            <w:t>THe GranaRY, 1A Patrick Road</w:t>
                          </w:r>
                        </w:sdtContent>
                      </w:sdt>
                    </w:p>
                    <w:p w14:paraId="567EDDFD" w14:textId="79D8C3DE" w:rsidR="00990724" w:rsidRPr="00FC6515" w:rsidRDefault="007C32C3" w:rsidP="00395B51">
                      <w:pPr>
                        <w:spacing w:line="240" w:lineRule="auto"/>
                        <w:rPr>
                          <w:color w:val="3BBEAE" w:themeColor="text2"/>
                          <w:sz w:val="28"/>
                          <w:szCs w:val="28"/>
                        </w:rPr>
                      </w:pPr>
                      <w:sdt>
                        <w:sdtPr>
                          <w:rPr>
                            <w:rStyle w:val="ReportTitle-ProjectLocation"/>
                            <w:szCs w:val="28"/>
                          </w:rPr>
                          <w:alias w:val="Report Title-ProjectLocation"/>
                          <w:tag w:val="Report Title-ProjectLocation"/>
                          <w:id w:val="-570419779"/>
                          <w:lock w:val="sdtLocked"/>
                        </w:sdtPr>
                        <w:sdtEndPr>
                          <w:rPr>
                            <w:rStyle w:val="DefaultParagraphFont"/>
                            <w:rFonts w:asciiTheme="minorHAnsi" w:hAnsiTheme="minorHAnsi"/>
                            <w:color w:val="3BBEAE" w:themeColor="text2"/>
                            <w:sz w:val="18"/>
                          </w:rPr>
                        </w:sdtEndPr>
                        <w:sdtContent>
                          <w:r w:rsidR="00CF2C2D">
                            <w:rPr>
                              <w:rStyle w:val="ReportTitle-ProjectLocation"/>
                              <w:szCs w:val="28"/>
                            </w:rPr>
                            <w:t>Reading RG4 8DD</w:t>
                          </w:r>
                        </w:sdtContent>
                      </w:sdt>
                    </w:p>
                  </w:txbxContent>
                </v:textbox>
                <w10:wrap anchorx="margin"/>
              </v:shape>
            </w:pict>
          </mc:Fallback>
        </mc:AlternateContent>
      </w:r>
      <w:r w:rsidR="00990724" w:rsidRPr="00330F30">
        <w:rPr>
          <w:noProof/>
        </w:rPr>
        <mc:AlternateContent>
          <mc:Choice Requires="wps">
            <w:drawing>
              <wp:anchor distT="0" distB="0" distL="114300" distR="114300" simplePos="0" relativeHeight="251664384" behindDoc="0" locked="0" layoutInCell="1" allowOverlap="1" wp14:anchorId="4685885F" wp14:editId="56C7C1E7">
                <wp:simplePos x="0" y="0"/>
                <wp:positionH relativeFrom="margin">
                  <wp:align>left</wp:align>
                </wp:positionH>
                <wp:positionV relativeFrom="paragraph">
                  <wp:posOffset>3924252</wp:posOffset>
                </wp:positionV>
                <wp:extent cx="5645426" cy="1323340"/>
                <wp:effectExtent l="0" t="0" r="0" b="0"/>
                <wp:wrapNone/>
                <wp:docPr id="12" name="Text Box 12"/>
                <wp:cNvGraphicFramePr/>
                <a:graphic xmlns:a="http://schemas.openxmlformats.org/drawingml/2006/main">
                  <a:graphicData uri="http://schemas.microsoft.com/office/word/2010/wordprocessingShape">
                    <wps:wsp>
                      <wps:cNvSpPr txBox="1"/>
                      <wps:spPr>
                        <a:xfrm>
                          <a:off x="0" y="0"/>
                          <a:ext cx="5645426" cy="1323340"/>
                        </a:xfrm>
                        <a:prstGeom prst="rect">
                          <a:avLst/>
                        </a:prstGeom>
                        <a:noFill/>
                        <a:ln w="6350">
                          <a:noFill/>
                        </a:ln>
                      </wps:spPr>
                      <wps:txbx>
                        <w:txbxContent>
                          <w:sdt>
                            <w:sdtPr>
                              <w:rPr>
                                <w:color w:val="FFFFFF" w:themeColor="background1"/>
                                <w:sz w:val="60"/>
                                <w:szCs w:val="60"/>
                              </w:rPr>
                              <w:id w:val="-1469128868"/>
                            </w:sdtPr>
                            <w:sdtEndPr>
                              <w:rPr>
                                <w:b/>
                                <w:bCs/>
                              </w:rPr>
                            </w:sdtEndPr>
                            <w:sdtContent>
                              <w:p w14:paraId="618E8023" w14:textId="77777777" w:rsidR="007F0ACC" w:rsidRDefault="00784069" w:rsidP="00784069">
                                <w:pPr>
                                  <w:spacing w:line="240" w:lineRule="auto"/>
                                  <w:rPr>
                                    <w:b/>
                                    <w:bCs/>
                                    <w:color w:val="3BBEAE" w:themeColor="text2"/>
                                    <w:sz w:val="60"/>
                                    <w:szCs w:val="60"/>
                                  </w:rPr>
                                </w:pPr>
                                <w:r w:rsidRPr="00224645">
                                  <w:rPr>
                                    <w:b/>
                                    <w:bCs/>
                                    <w:color w:val="3BBEAE" w:themeColor="text2"/>
                                    <w:sz w:val="60"/>
                                    <w:szCs w:val="60"/>
                                  </w:rPr>
                                  <w:t>FLOOD E</w:t>
                                </w:r>
                                <w:r w:rsidR="00AC7B61">
                                  <w:rPr>
                                    <w:b/>
                                    <w:bCs/>
                                    <w:color w:val="3BBEAE" w:themeColor="text2"/>
                                    <w:sz w:val="60"/>
                                    <w:szCs w:val="60"/>
                                  </w:rPr>
                                  <w:t>MERGENCY</w:t>
                                </w:r>
                                <w:r w:rsidR="007F0ACC">
                                  <w:rPr>
                                    <w:b/>
                                    <w:bCs/>
                                    <w:color w:val="3BBEAE" w:themeColor="text2"/>
                                    <w:sz w:val="60"/>
                                    <w:szCs w:val="60"/>
                                  </w:rPr>
                                  <w:t xml:space="preserve"> </w:t>
                                </w:r>
                              </w:p>
                              <w:p w14:paraId="6912F281" w14:textId="1AEF1893" w:rsidR="00784069" w:rsidRPr="00224645" w:rsidRDefault="007F0ACC" w:rsidP="00784069">
                                <w:pPr>
                                  <w:spacing w:line="240" w:lineRule="auto"/>
                                  <w:rPr>
                                    <w:b/>
                                    <w:bCs/>
                                    <w:color w:val="3BBEAE" w:themeColor="text2"/>
                                    <w:sz w:val="60"/>
                                    <w:szCs w:val="60"/>
                                  </w:rPr>
                                </w:pPr>
                                <w:r>
                                  <w:rPr>
                                    <w:b/>
                                    <w:bCs/>
                                    <w:color w:val="3BBEAE" w:themeColor="text2"/>
                                    <w:sz w:val="60"/>
                                    <w:szCs w:val="60"/>
                                  </w:rPr>
                                  <w:t>PLAN</w:t>
                                </w:r>
                                <w:r w:rsidR="00784069" w:rsidRPr="00224645">
                                  <w:rPr>
                                    <w:b/>
                                    <w:bCs/>
                                    <w:color w:val="3BBEAE" w:themeColor="text2"/>
                                    <w:sz w:val="60"/>
                                    <w:szCs w:val="60"/>
                                  </w:rPr>
                                  <w:t xml:space="preserve"> </w:t>
                                </w:r>
                              </w:p>
                              <w:p w14:paraId="5567872E" w14:textId="075967A6" w:rsidR="00990724" w:rsidRPr="00435EF7" w:rsidRDefault="007C32C3" w:rsidP="00784069">
                                <w:pPr>
                                  <w:spacing w:line="240" w:lineRule="auto"/>
                                  <w:rPr>
                                    <w:b/>
                                    <w:bCs/>
                                    <w:color w:val="FFFFFF" w:themeColor="background1"/>
                                    <w:sz w:val="60"/>
                                    <w:szCs w:val="60"/>
                                  </w:rPr>
                                </w:pPr>
                              </w:p>
                            </w:sdtContent>
                          </w:sdt>
                        </w:txbxContent>
                      </wps:txbx>
                      <wps:bodyPr rot="0" spcFirstLastPara="0" vertOverflow="overflow" horzOverflow="overflow" vert="horz" wrap="square" lIns="91440" tIns="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85885F" id="Text Box 12" o:spid="_x0000_s1027" type="#_x0000_t202" style="position:absolute;margin-left:0;margin-top:309pt;width:444.5pt;height:104.2pt;z-index:2516643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" filled="f" stroked="f" strokeweight=".5pt">
                <v:textbox inset=",0">
                  <w:txbxContent>
                    <w:sdt>
                      <w:sdtPr>
                        <w:rPr>
                          <w:color w:val="FFFFFF" w:themeColor="background1"/>
                          <w:sz w:val="60"/>
                          <w:szCs w:val="60"/>
                        </w:rPr>
                        <w:id w:val="-1469128868"/>
                      </w:sdtPr>
                      <w:sdtEndPr>
                        <w:rPr>
                          <w:b/>
                          <w:bCs/>
                        </w:rPr>
                      </w:sdtEndPr>
                      <w:sdtContent>
                        <w:p w14:paraId="618E8023" w14:textId="77777777" w:rsidR="007F0ACC" w:rsidRDefault="00784069" w:rsidP="00784069">
                          <w:pPr>
                            <w:spacing w:line="240" w:lineRule="auto"/>
                            <w:rPr>
                              <w:b/>
                              <w:bCs/>
                              <w:color w:val="3BBEAE" w:themeColor="text2"/>
                              <w:sz w:val="60"/>
                              <w:szCs w:val="60"/>
                            </w:rPr>
                          </w:pPr>
                          <w:r w:rsidRPr="00224645">
                            <w:rPr>
                              <w:b/>
                              <w:bCs/>
                              <w:color w:val="3BBEAE" w:themeColor="text2"/>
                              <w:sz w:val="60"/>
                              <w:szCs w:val="60"/>
                            </w:rPr>
                            <w:t>FLOOD E</w:t>
                          </w:r>
                          <w:r w:rsidR="00AC7B61">
                            <w:rPr>
                              <w:b/>
                              <w:bCs/>
                              <w:color w:val="3BBEAE" w:themeColor="text2"/>
                              <w:sz w:val="60"/>
                              <w:szCs w:val="60"/>
                            </w:rPr>
                            <w:t>MERGENCY</w:t>
                          </w:r>
                          <w:r w:rsidR="007F0ACC">
                            <w:rPr>
                              <w:b/>
                              <w:bCs/>
                              <w:color w:val="3BBEAE" w:themeColor="text2"/>
                              <w:sz w:val="60"/>
                              <w:szCs w:val="60"/>
                            </w:rPr>
                            <w:t xml:space="preserve"> </w:t>
                          </w:r>
                        </w:p>
                        <w:p w14:paraId="6912F281" w14:textId="1AEF1893" w:rsidR="00784069" w:rsidRPr="00224645" w:rsidRDefault="007F0ACC" w:rsidP="00784069">
                          <w:pPr>
                            <w:spacing w:line="240" w:lineRule="auto"/>
                            <w:rPr>
                              <w:b/>
                              <w:bCs/>
                              <w:color w:val="3BBEAE" w:themeColor="text2"/>
                              <w:sz w:val="60"/>
                              <w:szCs w:val="60"/>
                            </w:rPr>
                          </w:pPr>
                          <w:r>
                            <w:rPr>
                              <w:b/>
                              <w:bCs/>
                              <w:color w:val="3BBEAE" w:themeColor="text2"/>
                              <w:sz w:val="60"/>
                              <w:szCs w:val="60"/>
                            </w:rPr>
                            <w:t>PLAN</w:t>
                          </w:r>
                          <w:r w:rsidR="00784069" w:rsidRPr="00224645">
                            <w:rPr>
                              <w:b/>
                              <w:bCs/>
                              <w:color w:val="3BBEAE" w:themeColor="text2"/>
                              <w:sz w:val="60"/>
                              <w:szCs w:val="60"/>
                            </w:rPr>
                            <w:t xml:space="preserve"> </w:t>
                          </w:r>
                        </w:p>
                        <w:p w14:paraId="5567872E" w14:textId="075967A6" w:rsidR="00990724" w:rsidRPr="00435EF7" w:rsidRDefault="007C32C3" w:rsidP="00784069">
                          <w:pPr>
                            <w:spacing w:line="240" w:lineRule="auto"/>
                            <w:rPr>
                              <w:b/>
                              <w:bCs/>
                              <w:color w:val="FFFFFF" w:themeColor="background1"/>
                              <w:sz w:val="60"/>
                              <w:szCs w:val="60"/>
                            </w:rPr>
                          </w:pPr>
                        </w:p>
                      </w:sdtContent>
                    </w:sdt>
                  </w:txbxContent>
                </v:textbox>
                <w10:wrap anchorx="margin"/>
              </v:shape>
            </w:pict>
          </mc:Fallback>
        </mc:AlternateContent>
      </w:r>
      <w:bookmarkStart w:id="0" w:name="_Toc67410972"/>
      <w:bookmarkStart w:id="1" w:name="_Hlk71136508"/>
    </w:p>
    <w:p w14:paraId="41F7FF5C" w14:textId="7A082A9F" w:rsidR="0007342B" w:rsidRDefault="0007342B" w:rsidP="0007342B">
      <w:pPr>
        <w:spacing w:before="0" w:after="0"/>
      </w:pPr>
    </w:p>
    <w:p w14:paraId="45F711F3" w14:textId="15116737" w:rsidR="00330F30" w:rsidRPr="00A143FC" w:rsidRDefault="0007342B" w:rsidP="00A143FC">
      <w:pPr>
        <w:pStyle w:val="Tabletext"/>
        <w:rPr>
          <w:color w:val="3BBEAE" w:themeColor="text2"/>
          <w:sz w:val="32"/>
          <w:szCs w:val="32"/>
        </w:rPr>
      </w:pPr>
      <w:bookmarkStart w:id="2" w:name="_Toc67411792"/>
      <w:r w:rsidRPr="00A143FC">
        <w:rPr>
          <w:noProof/>
          <w:color w:val="3BBEAE" w:themeColor="text2"/>
          <w:sz w:val="32"/>
          <w:szCs w:val="32"/>
        </w:rPr>
        <w:t>Control</w:t>
      </w:r>
      <w:r w:rsidR="00330F30" w:rsidRPr="00A143FC">
        <w:rPr>
          <w:color w:val="3BBEAE" w:themeColor="text2"/>
          <w:sz w:val="32"/>
          <w:szCs w:val="32"/>
        </w:rPr>
        <w:t xml:space="preserve"> Sheet</w:t>
      </w:r>
      <w:bookmarkEnd w:id="0"/>
      <w:bookmarkEnd w:id="2"/>
    </w:p>
    <w:bookmarkEnd w:id="1"/>
    <w:p w14:paraId="32786F3F" w14:textId="77777777" w:rsidR="00330F30" w:rsidRPr="00D554D5" w:rsidRDefault="00330F30" w:rsidP="00A143FC">
      <w:pPr>
        <w:pStyle w:val="Tabletext"/>
        <w:rPr>
          <w:color w:val="12284C" w:themeColor="text1"/>
        </w:rPr>
      </w:pPr>
      <w:r w:rsidRPr="00D554D5">
        <w:rPr>
          <w:color w:val="12284C" w:themeColor="text1"/>
        </w:rPr>
        <w:t xml:space="preserve">This report has been prepared by Calibro Consultants Ltd for the sole benefit and use of the Client. </w:t>
      </w:r>
      <w:r w:rsidRPr="00D554D5">
        <w:rPr>
          <w:color w:val="12284C" w:themeColor="text1"/>
        </w:rPr>
        <w:br/>
        <w:t>Calibro Consultants Ltd offer no liability for the information contained within the report to any third party.</w:t>
      </w:r>
    </w:p>
    <w:p w14:paraId="5ECD5EB4" w14:textId="77777777" w:rsidR="00EB0262" w:rsidRPr="00EB0262" w:rsidRDefault="00EB0262" w:rsidP="00EB0262"/>
    <w:tbl>
      <w:tblPr>
        <w:tblStyle w:val="TableGrid"/>
        <w:tblW w:w="892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142" w:type="dxa"/>
          <w:right w:w="142" w:type="dxa"/>
        </w:tblCellMar>
        <w:tblLook w:val="04A0" w:firstRow="1" w:lastRow="0" w:firstColumn="1" w:lastColumn="0" w:noHBand="0" w:noVBand="1"/>
      </w:tblPr>
      <w:tblGrid>
        <w:gridCol w:w="4248"/>
        <w:gridCol w:w="3259"/>
        <w:gridCol w:w="1418"/>
      </w:tblGrid>
      <w:tr w:rsidR="00EB0262" w:rsidRPr="00EB0262" w14:paraId="64F9FDEB" w14:textId="77777777" w:rsidTr="002A1279">
        <w:tc>
          <w:tcPr>
            <w:tcW w:w="42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3BBEAE" w:themeFill="text2"/>
            <w:vAlign w:val="center"/>
            <w:hideMark/>
          </w:tcPr>
          <w:p w14:paraId="07B6FDBB" w14:textId="77777777" w:rsidR="00EB0262" w:rsidRPr="00EB0262" w:rsidRDefault="00EB0262" w:rsidP="00EB0262">
            <w:pPr>
              <w:rPr>
                <w:color w:val="FFFFFF" w:themeColor="background1"/>
              </w:rPr>
            </w:pPr>
            <w:r w:rsidRPr="00EB0262">
              <w:rPr>
                <w:color w:val="FFFFFF" w:themeColor="background1"/>
              </w:rPr>
              <w:t>Prepared by</w:t>
            </w:r>
          </w:p>
        </w:tc>
        <w:tc>
          <w:tcPr>
            <w:tcW w:w="32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3BBEAE" w:themeFill="text2"/>
            <w:vAlign w:val="center"/>
            <w:hideMark/>
          </w:tcPr>
          <w:p w14:paraId="12309659" w14:textId="77777777" w:rsidR="00EB0262" w:rsidRPr="00EB0262" w:rsidRDefault="00EB0262" w:rsidP="00EB0262">
            <w:pPr>
              <w:rPr>
                <w:color w:val="FFFFFF" w:themeColor="background1"/>
              </w:rPr>
            </w:pPr>
            <w:r w:rsidRPr="00EB0262">
              <w:rPr>
                <w:color w:val="FFFFFF" w:themeColor="background1"/>
              </w:rPr>
              <w:t xml:space="preserve">Signature </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3BBEAE" w:themeFill="text2"/>
            <w:vAlign w:val="center"/>
            <w:hideMark/>
          </w:tcPr>
          <w:p w14:paraId="6D049CA3" w14:textId="77777777" w:rsidR="00EB0262" w:rsidRPr="00EB0262" w:rsidRDefault="00EB0262" w:rsidP="00EB0262">
            <w:pPr>
              <w:rPr>
                <w:color w:val="FFFFFF" w:themeColor="background1"/>
              </w:rPr>
            </w:pPr>
            <w:r w:rsidRPr="00EB0262">
              <w:rPr>
                <w:color w:val="FFFFFF" w:themeColor="background1"/>
              </w:rPr>
              <w:t>Date</w:t>
            </w:r>
          </w:p>
        </w:tc>
      </w:tr>
      <w:tr w:rsidR="00F81C38" w:rsidRPr="00EB0262" w14:paraId="1B085BA2" w14:textId="77777777" w:rsidTr="002A1279">
        <w:tc>
          <w:tcPr>
            <w:tcW w:w="4248"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themeFill="background1" w:themeFillShade="F2"/>
            <w:vAlign w:val="center"/>
            <w:hideMark/>
          </w:tcPr>
          <w:p w14:paraId="658EFF01" w14:textId="44A843B1" w:rsidR="00F81C38" w:rsidRPr="00EB0262" w:rsidRDefault="00F81C38" w:rsidP="00F81C38">
            <w:pPr>
              <w:rPr>
                <w:color w:val="12284C" w:themeColor="text1"/>
              </w:rPr>
            </w:pPr>
            <w:r>
              <w:rPr>
                <w:b/>
                <w:bCs/>
                <w:color w:val="12284C" w:themeColor="text1"/>
              </w:rPr>
              <w:t>Alex Bearne</w:t>
            </w:r>
            <w:r w:rsidRPr="00EB0262">
              <w:rPr>
                <w:color w:val="12284C" w:themeColor="text1"/>
              </w:rPr>
              <w:br/>
              <w:t xml:space="preserve">BSc MSc </w:t>
            </w:r>
            <w:r w:rsidRPr="00EB0262">
              <w:rPr>
                <w:color w:val="12284C" w:themeColor="text1"/>
              </w:rPr>
              <w:br/>
              <w:t>Associate Flood Risk Consultant</w:t>
            </w:r>
            <w:r>
              <w:rPr>
                <w:color w:val="12284C" w:themeColor="text1"/>
              </w:rPr>
              <w:t xml:space="preserve"> &amp; Hydrologist</w:t>
            </w:r>
          </w:p>
        </w:tc>
        <w:tc>
          <w:tcPr>
            <w:tcW w:w="3259"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themeFill="background1" w:themeFillShade="F2"/>
            <w:vAlign w:val="center"/>
            <w:hideMark/>
          </w:tcPr>
          <w:p w14:paraId="39D9B303" w14:textId="441F5B65" w:rsidR="00F81C38" w:rsidRPr="00EB0262" w:rsidRDefault="00F81C38" w:rsidP="00F81C38">
            <w:pPr>
              <w:rPr>
                <w:color w:val="12284C" w:themeColor="text1"/>
              </w:rPr>
            </w:pPr>
            <w:r>
              <w:rPr>
                <w:noProof/>
                <w:color w:val="12284C" w:themeColor="text1"/>
              </w:rPr>
              <w:drawing>
                <wp:inline distT="0" distB="0" distL="0" distR="0" wp14:anchorId="020216A0" wp14:editId="3CC644CE">
                  <wp:extent cx="1488558" cy="516867"/>
                  <wp:effectExtent l="0" t="0" r="0" b="0"/>
                  <wp:docPr id="36144570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445702" name="Picture 36144570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502606" cy="521745"/>
                          </a:xfrm>
                          <a:prstGeom prst="rect">
                            <a:avLst/>
                          </a:prstGeom>
                        </pic:spPr>
                      </pic:pic>
                    </a:graphicData>
                  </a:graphic>
                </wp:inline>
              </w:drawing>
            </w:r>
          </w:p>
        </w:tc>
        <w:tc>
          <w:tcPr>
            <w:tcW w:w="1418"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themeFill="background1" w:themeFillShade="F2"/>
            <w:vAlign w:val="center"/>
            <w:hideMark/>
          </w:tcPr>
          <w:p w14:paraId="6FB55846" w14:textId="7D5C66D5" w:rsidR="00F81C38" w:rsidRPr="001841C9" w:rsidRDefault="00F81C38" w:rsidP="00F81C38">
            <w:pPr>
              <w:rPr>
                <w:color w:val="12284C" w:themeColor="text1"/>
                <w:highlight w:val="yellow"/>
              </w:rPr>
            </w:pPr>
            <w:r>
              <w:rPr>
                <w:color w:val="12284C" w:themeColor="text1"/>
              </w:rPr>
              <w:t>01/07/2026</w:t>
            </w:r>
          </w:p>
        </w:tc>
      </w:tr>
    </w:tbl>
    <w:p w14:paraId="2AB02667" w14:textId="77777777" w:rsidR="00EB0262" w:rsidRPr="00EB0262" w:rsidRDefault="00EB0262" w:rsidP="00EB0262"/>
    <w:tbl>
      <w:tblPr>
        <w:tblStyle w:val="TableGrid"/>
        <w:tblW w:w="892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left w:w="142" w:type="dxa"/>
          <w:right w:w="142" w:type="dxa"/>
        </w:tblCellMar>
        <w:tblLook w:val="04A0" w:firstRow="1" w:lastRow="0" w:firstColumn="1" w:lastColumn="0" w:noHBand="0" w:noVBand="1"/>
      </w:tblPr>
      <w:tblGrid>
        <w:gridCol w:w="4248"/>
        <w:gridCol w:w="3260"/>
        <w:gridCol w:w="1418"/>
      </w:tblGrid>
      <w:tr w:rsidR="00EB0262" w:rsidRPr="00EB0262" w14:paraId="0E132373" w14:textId="77777777" w:rsidTr="002A1279">
        <w:tc>
          <w:tcPr>
            <w:tcW w:w="42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3BBEAE" w:themeFill="text2"/>
            <w:vAlign w:val="center"/>
            <w:hideMark/>
          </w:tcPr>
          <w:p w14:paraId="42BDFB02" w14:textId="77777777" w:rsidR="00EB0262" w:rsidRPr="00EB0262" w:rsidRDefault="00EB0262" w:rsidP="00EB0262">
            <w:pPr>
              <w:rPr>
                <w:color w:val="FFFFFF" w:themeColor="background1"/>
              </w:rPr>
            </w:pPr>
            <w:r w:rsidRPr="00EB0262">
              <w:rPr>
                <w:color w:val="FFFFFF" w:themeColor="background1"/>
              </w:rPr>
              <w:t>Reviewed by</w:t>
            </w:r>
          </w:p>
        </w:tc>
        <w:tc>
          <w:tcPr>
            <w:tcW w:w="32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3BBEAE" w:themeFill="text2"/>
            <w:vAlign w:val="center"/>
            <w:hideMark/>
          </w:tcPr>
          <w:p w14:paraId="0D536168" w14:textId="77777777" w:rsidR="00EB0262" w:rsidRPr="00EB0262" w:rsidRDefault="00EB0262" w:rsidP="00EB0262">
            <w:pPr>
              <w:rPr>
                <w:color w:val="FFFFFF" w:themeColor="background1"/>
              </w:rPr>
            </w:pPr>
            <w:r w:rsidRPr="00EB0262">
              <w:rPr>
                <w:color w:val="FFFFFF" w:themeColor="background1"/>
              </w:rPr>
              <w:t xml:space="preserve">Signature </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3BBEAE" w:themeFill="text2"/>
            <w:vAlign w:val="center"/>
            <w:hideMark/>
          </w:tcPr>
          <w:p w14:paraId="52CC98EA" w14:textId="77777777" w:rsidR="00EB0262" w:rsidRPr="00EB0262" w:rsidRDefault="00EB0262" w:rsidP="00EB0262">
            <w:pPr>
              <w:rPr>
                <w:color w:val="FFFFFF" w:themeColor="background1"/>
              </w:rPr>
            </w:pPr>
            <w:r w:rsidRPr="00EB0262">
              <w:rPr>
                <w:color w:val="FFFFFF" w:themeColor="background1"/>
              </w:rPr>
              <w:t>Date</w:t>
            </w:r>
          </w:p>
        </w:tc>
      </w:tr>
      <w:tr w:rsidR="00CF2C2D" w:rsidRPr="00EB0262" w14:paraId="259FCBD0" w14:textId="77777777" w:rsidTr="002A1279">
        <w:tc>
          <w:tcPr>
            <w:tcW w:w="4248"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themeFill="background1" w:themeFillShade="F2"/>
            <w:vAlign w:val="center"/>
          </w:tcPr>
          <w:p w14:paraId="0F43AF79" w14:textId="16980D48" w:rsidR="00CF2C2D" w:rsidRPr="00EB0262" w:rsidRDefault="00CF2C2D" w:rsidP="00CF2C2D">
            <w:pPr>
              <w:rPr>
                <w:color w:val="12284C" w:themeColor="text1"/>
              </w:rPr>
            </w:pPr>
            <w:r w:rsidRPr="00EB0262">
              <w:rPr>
                <w:b/>
                <w:bCs/>
                <w:color w:val="12284C" w:themeColor="text1"/>
              </w:rPr>
              <w:t>P</w:t>
            </w:r>
            <w:r w:rsidRPr="00EB0262">
              <w:rPr>
                <w:b/>
                <w:color w:val="12284C" w:themeColor="text1"/>
              </w:rPr>
              <w:t>atrick Goodey</w:t>
            </w:r>
            <w:r w:rsidRPr="00EB0262">
              <w:rPr>
                <w:color w:val="12284C" w:themeColor="text1"/>
              </w:rPr>
              <w:br/>
              <w:t xml:space="preserve">BSc MSc </w:t>
            </w:r>
            <w:r w:rsidRPr="00EB0262">
              <w:rPr>
                <w:color w:val="12284C" w:themeColor="text1"/>
              </w:rPr>
              <w:br/>
              <w:t>Head of Flood Risk &amp; Hydrology</w:t>
            </w:r>
          </w:p>
        </w:tc>
        <w:tc>
          <w:tcPr>
            <w:tcW w:w="3260"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themeFill="background1" w:themeFillShade="F2"/>
            <w:vAlign w:val="center"/>
          </w:tcPr>
          <w:p w14:paraId="32AF6D61" w14:textId="7F5E5E8D" w:rsidR="00CF2C2D" w:rsidRPr="00EB0262" w:rsidRDefault="00CF2C2D" w:rsidP="00CF2C2D">
            <w:pPr>
              <w:rPr>
                <w:color w:val="12284C" w:themeColor="text1"/>
              </w:rPr>
            </w:pPr>
            <w:r w:rsidRPr="00EB0262">
              <w:rPr>
                <w:b/>
                <w:noProof/>
                <w:color w:val="12284C" w:themeColor="text1"/>
              </w:rPr>
              <w:drawing>
                <wp:inline distT="0" distB="0" distL="0" distR="0" wp14:anchorId="625E4241" wp14:editId="55209B58">
                  <wp:extent cx="1143000" cy="438150"/>
                  <wp:effectExtent l="0" t="0" r="0" b="0"/>
                  <wp:docPr id="1168509609" name="Picture 11" descr="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445325" name="Picture 11" descr="P&#10;&#10;AI-generated content may be incorre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0" cy="438150"/>
                          </a:xfrm>
                          <a:prstGeom prst="rect">
                            <a:avLst/>
                          </a:prstGeom>
                          <a:noFill/>
                          <a:ln>
                            <a:noFill/>
                          </a:ln>
                        </pic:spPr>
                      </pic:pic>
                    </a:graphicData>
                  </a:graphic>
                </wp:inline>
              </w:drawing>
            </w:r>
          </w:p>
        </w:tc>
        <w:tc>
          <w:tcPr>
            <w:tcW w:w="1418"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themeFill="background1" w:themeFillShade="F2"/>
            <w:vAlign w:val="center"/>
          </w:tcPr>
          <w:p w14:paraId="0F03F377" w14:textId="5C04B20B" w:rsidR="00CF2C2D" w:rsidRPr="00EB0262" w:rsidRDefault="00F81C38" w:rsidP="00CF2C2D">
            <w:pPr>
              <w:rPr>
                <w:color w:val="12284C" w:themeColor="text1"/>
              </w:rPr>
            </w:pPr>
            <w:r>
              <w:rPr>
                <w:color w:val="12284C" w:themeColor="text1"/>
              </w:rPr>
              <w:t>02/07/2026</w:t>
            </w:r>
          </w:p>
        </w:tc>
      </w:tr>
    </w:tbl>
    <w:p w14:paraId="7E5AAB26" w14:textId="77777777" w:rsidR="00EB0262" w:rsidRPr="00EB0262" w:rsidRDefault="00EB0262" w:rsidP="00EB0262"/>
    <w:tbl>
      <w:tblPr>
        <w:tblStyle w:val="TableGrid"/>
        <w:tblW w:w="892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left w:w="142" w:type="dxa"/>
          <w:right w:w="142" w:type="dxa"/>
        </w:tblCellMar>
        <w:tblLook w:val="04A0" w:firstRow="1" w:lastRow="0" w:firstColumn="1" w:lastColumn="0" w:noHBand="0" w:noVBand="1"/>
      </w:tblPr>
      <w:tblGrid>
        <w:gridCol w:w="4248"/>
        <w:gridCol w:w="3260"/>
        <w:gridCol w:w="1418"/>
      </w:tblGrid>
      <w:tr w:rsidR="00EB0262" w:rsidRPr="00EB0262" w14:paraId="6A61DE45" w14:textId="77777777" w:rsidTr="002A1279">
        <w:tc>
          <w:tcPr>
            <w:tcW w:w="42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3BBEAE" w:themeFill="text2"/>
            <w:vAlign w:val="center"/>
            <w:hideMark/>
          </w:tcPr>
          <w:p w14:paraId="7764C0AB" w14:textId="77777777" w:rsidR="00EB0262" w:rsidRPr="00EB0262" w:rsidRDefault="00EB0262" w:rsidP="00EB0262">
            <w:pPr>
              <w:rPr>
                <w:color w:val="FFFFFF" w:themeColor="background1"/>
              </w:rPr>
            </w:pPr>
            <w:r w:rsidRPr="00EB0262">
              <w:rPr>
                <w:color w:val="FFFFFF" w:themeColor="background1"/>
              </w:rPr>
              <w:t>Approved for issue by</w:t>
            </w:r>
          </w:p>
        </w:tc>
        <w:tc>
          <w:tcPr>
            <w:tcW w:w="32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3BBEAE" w:themeFill="text2"/>
            <w:vAlign w:val="center"/>
            <w:hideMark/>
          </w:tcPr>
          <w:p w14:paraId="6F4067AA" w14:textId="77777777" w:rsidR="00EB0262" w:rsidRPr="00EB0262" w:rsidRDefault="00EB0262" w:rsidP="00EB0262">
            <w:pPr>
              <w:rPr>
                <w:color w:val="FFFFFF" w:themeColor="background1"/>
              </w:rPr>
            </w:pPr>
            <w:r w:rsidRPr="00EB0262">
              <w:rPr>
                <w:color w:val="FFFFFF" w:themeColor="background1"/>
              </w:rPr>
              <w:t xml:space="preserve">Signature </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3BBEAE" w:themeFill="text2"/>
            <w:vAlign w:val="center"/>
            <w:hideMark/>
          </w:tcPr>
          <w:p w14:paraId="14D5D53A" w14:textId="77777777" w:rsidR="00EB0262" w:rsidRPr="00EB0262" w:rsidRDefault="00EB0262" w:rsidP="00EB0262">
            <w:pPr>
              <w:rPr>
                <w:color w:val="FFFFFF" w:themeColor="background1"/>
              </w:rPr>
            </w:pPr>
            <w:r w:rsidRPr="00EB0262">
              <w:rPr>
                <w:color w:val="FFFFFF" w:themeColor="background1"/>
              </w:rPr>
              <w:t>Date</w:t>
            </w:r>
          </w:p>
        </w:tc>
      </w:tr>
      <w:tr w:rsidR="00F81C38" w:rsidRPr="00EB0262" w14:paraId="737789C3" w14:textId="77777777" w:rsidTr="002A1279">
        <w:tc>
          <w:tcPr>
            <w:tcW w:w="4248"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themeFill="background1" w:themeFillShade="F2"/>
            <w:vAlign w:val="center"/>
            <w:hideMark/>
          </w:tcPr>
          <w:p w14:paraId="4798F2DB" w14:textId="77777777" w:rsidR="00F81C38" w:rsidRPr="00EB0262" w:rsidRDefault="00F81C38" w:rsidP="00F81C38">
            <w:pPr>
              <w:rPr>
                <w:color w:val="12284C" w:themeColor="text1"/>
              </w:rPr>
            </w:pPr>
            <w:r w:rsidRPr="00EB0262">
              <w:rPr>
                <w:b/>
                <w:bCs/>
                <w:color w:val="12284C" w:themeColor="text1"/>
              </w:rPr>
              <w:t>P</w:t>
            </w:r>
            <w:r w:rsidRPr="00EB0262">
              <w:rPr>
                <w:b/>
                <w:color w:val="12284C" w:themeColor="text1"/>
              </w:rPr>
              <w:t>atrick Goodey</w:t>
            </w:r>
            <w:r w:rsidRPr="00EB0262">
              <w:rPr>
                <w:color w:val="12284C" w:themeColor="text1"/>
              </w:rPr>
              <w:br/>
              <w:t xml:space="preserve">BSc MSc </w:t>
            </w:r>
            <w:r w:rsidRPr="00EB0262">
              <w:rPr>
                <w:color w:val="12284C" w:themeColor="text1"/>
              </w:rPr>
              <w:br/>
              <w:t>Head of Flood Risk &amp; Hydrology</w:t>
            </w:r>
          </w:p>
        </w:tc>
        <w:tc>
          <w:tcPr>
            <w:tcW w:w="3260"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themeFill="background1" w:themeFillShade="F2"/>
            <w:vAlign w:val="center"/>
            <w:hideMark/>
          </w:tcPr>
          <w:p w14:paraId="51A983B7" w14:textId="560CD0AF" w:rsidR="00F81C38" w:rsidRPr="00EB0262" w:rsidRDefault="00F81C38" w:rsidP="00F81C38">
            <w:pPr>
              <w:rPr>
                <w:color w:val="12284C" w:themeColor="text1"/>
              </w:rPr>
            </w:pPr>
            <w:r w:rsidRPr="00EB0262">
              <w:rPr>
                <w:b/>
                <w:noProof/>
                <w:color w:val="12284C" w:themeColor="text1"/>
              </w:rPr>
              <w:drawing>
                <wp:inline distT="0" distB="0" distL="0" distR="0" wp14:anchorId="2DDEFE45" wp14:editId="6E9D1445">
                  <wp:extent cx="1143000" cy="438150"/>
                  <wp:effectExtent l="0" t="0" r="0" b="0"/>
                  <wp:docPr id="2073445325" name="Picture 11" descr="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445325" name="Picture 11" descr="P&#10;&#10;AI-generated content may be incorre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0" cy="438150"/>
                          </a:xfrm>
                          <a:prstGeom prst="rect">
                            <a:avLst/>
                          </a:prstGeom>
                          <a:noFill/>
                          <a:ln>
                            <a:noFill/>
                          </a:ln>
                        </pic:spPr>
                      </pic:pic>
                    </a:graphicData>
                  </a:graphic>
                </wp:inline>
              </w:drawing>
            </w:r>
          </w:p>
        </w:tc>
        <w:tc>
          <w:tcPr>
            <w:tcW w:w="1418"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themeFill="background1" w:themeFillShade="F2"/>
            <w:vAlign w:val="center"/>
            <w:hideMark/>
          </w:tcPr>
          <w:p w14:paraId="6F2EDA3F" w14:textId="5214A7CE" w:rsidR="00F81C38" w:rsidRPr="00EB0262" w:rsidRDefault="00F81C38" w:rsidP="00F81C38">
            <w:pPr>
              <w:rPr>
                <w:color w:val="12284C" w:themeColor="text1"/>
              </w:rPr>
            </w:pPr>
            <w:r>
              <w:rPr>
                <w:color w:val="12284C" w:themeColor="text1"/>
              </w:rPr>
              <w:t>02/07/2026</w:t>
            </w:r>
          </w:p>
        </w:tc>
      </w:tr>
    </w:tbl>
    <w:p w14:paraId="69405A48" w14:textId="77777777" w:rsidR="00330F30" w:rsidRDefault="00330F30" w:rsidP="00330F30"/>
    <w:p w14:paraId="5D0539BD" w14:textId="2C84DD9B" w:rsidR="00D132AE" w:rsidRPr="00D132AE" w:rsidRDefault="00D132AE">
      <w:pPr>
        <w:spacing w:before="0" w:after="0" w:line="240" w:lineRule="auto"/>
      </w:pPr>
      <w:r>
        <w:br w:type="page"/>
      </w:r>
    </w:p>
    <w:p w14:paraId="1C609251" w14:textId="10170D95" w:rsidR="0007342B" w:rsidRPr="00C6258F" w:rsidRDefault="0007342B" w:rsidP="00AD3E45">
      <w:pPr>
        <w:pStyle w:val="ListParagraph"/>
        <w:spacing w:after="240"/>
        <w:ind w:left="0"/>
        <w:contextualSpacing w:val="0"/>
        <w:rPr>
          <w:color w:val="3BBEAE" w:themeColor="text2"/>
          <w:sz w:val="32"/>
          <w:szCs w:val="32"/>
        </w:rPr>
      </w:pPr>
      <w:r w:rsidRPr="00C6258F">
        <w:rPr>
          <w:noProof/>
          <w:color w:val="3BBEAE" w:themeColor="text2"/>
          <w:sz w:val="32"/>
          <w:szCs w:val="32"/>
        </w:rPr>
        <w:lastRenderedPageBreak/>
        <w:t>CONTENTS</w:t>
      </w:r>
    </w:p>
    <w:p w14:paraId="583EB546" w14:textId="2CB45075" w:rsidR="00714AC1" w:rsidRPr="00714AC1" w:rsidRDefault="00A978EF">
      <w:pPr>
        <w:pStyle w:val="TOC1"/>
        <w:rPr>
          <w:rFonts w:asciiTheme="minorHAnsi" w:eastAsiaTheme="minorEastAsia" w:hAnsiTheme="minorHAnsi"/>
          <w:bCs w:val="0"/>
          <w:iCs w:val="0"/>
          <w:caps w:val="0"/>
          <w:color w:val="13284C"/>
          <w:kern w:val="2"/>
          <w:sz w:val="24"/>
          <w:lang w:eastAsia="en-GB"/>
          <w14:ligatures w14:val="standardContextual"/>
        </w:rPr>
      </w:pPr>
      <w:r w:rsidRPr="008033AB">
        <w:rPr>
          <w:color w:val="12284C" w:themeColor="text1"/>
          <w:sz w:val="22"/>
          <w:szCs w:val="22"/>
          <w:highlight w:val="yellow"/>
        </w:rPr>
        <w:fldChar w:fldCharType="begin"/>
      </w:r>
      <w:r w:rsidRPr="008033AB">
        <w:rPr>
          <w:color w:val="12284C" w:themeColor="text1"/>
          <w:sz w:val="24"/>
          <w:szCs w:val="22"/>
          <w:highlight w:val="yellow"/>
        </w:rPr>
        <w:instrText xml:space="preserve"> TOC \o "1-1" \h \z \u </w:instrText>
      </w:r>
      <w:r w:rsidRPr="008033AB">
        <w:rPr>
          <w:color w:val="12284C" w:themeColor="text1"/>
          <w:sz w:val="22"/>
          <w:szCs w:val="22"/>
          <w:highlight w:val="yellow"/>
        </w:rPr>
        <w:fldChar w:fldCharType="separate"/>
      </w:r>
      <w:hyperlink w:anchor="_Toc233902082" w:history="1">
        <w:r w:rsidR="00714AC1" w:rsidRPr="00714AC1">
          <w:rPr>
            <w:rStyle w:val="Hyperlink"/>
            <w:color w:val="13284C"/>
            <w:sz w:val="24"/>
          </w:rPr>
          <w:t>1</w:t>
        </w:r>
        <w:r w:rsidR="00714AC1" w:rsidRPr="00714AC1">
          <w:rPr>
            <w:rFonts w:asciiTheme="minorHAnsi" w:eastAsiaTheme="minorEastAsia" w:hAnsiTheme="minorHAnsi"/>
            <w:bCs w:val="0"/>
            <w:iCs w:val="0"/>
            <w:caps w:val="0"/>
            <w:color w:val="13284C"/>
            <w:kern w:val="2"/>
            <w:sz w:val="24"/>
            <w:lang w:eastAsia="en-GB"/>
            <w14:ligatures w14:val="standardContextual"/>
          </w:rPr>
          <w:tab/>
        </w:r>
        <w:r w:rsidR="00714AC1" w:rsidRPr="00714AC1">
          <w:rPr>
            <w:rStyle w:val="Hyperlink"/>
            <w:color w:val="13284C"/>
            <w:sz w:val="24"/>
          </w:rPr>
          <w:t>SUMMARY</w:t>
        </w:r>
        <w:r w:rsidR="00714AC1" w:rsidRPr="00714AC1">
          <w:rPr>
            <w:webHidden/>
            <w:color w:val="13284C"/>
            <w:sz w:val="24"/>
          </w:rPr>
          <w:tab/>
        </w:r>
        <w:r w:rsidR="00714AC1" w:rsidRPr="00714AC1">
          <w:rPr>
            <w:webHidden/>
            <w:color w:val="13284C"/>
            <w:sz w:val="24"/>
          </w:rPr>
          <w:fldChar w:fldCharType="begin"/>
        </w:r>
        <w:r w:rsidR="00714AC1" w:rsidRPr="00714AC1">
          <w:rPr>
            <w:webHidden/>
            <w:color w:val="13284C"/>
            <w:sz w:val="24"/>
          </w:rPr>
          <w:instrText xml:space="preserve"> PAGEREF _Toc233902082 \h </w:instrText>
        </w:r>
        <w:r w:rsidR="00714AC1" w:rsidRPr="00714AC1">
          <w:rPr>
            <w:webHidden/>
            <w:color w:val="13284C"/>
            <w:sz w:val="24"/>
          </w:rPr>
        </w:r>
        <w:r w:rsidR="00714AC1" w:rsidRPr="00714AC1">
          <w:rPr>
            <w:webHidden/>
            <w:color w:val="13284C"/>
            <w:sz w:val="24"/>
          </w:rPr>
          <w:fldChar w:fldCharType="separate"/>
        </w:r>
        <w:r w:rsidR="00714AC1" w:rsidRPr="00714AC1">
          <w:rPr>
            <w:webHidden/>
            <w:color w:val="13284C"/>
            <w:sz w:val="24"/>
          </w:rPr>
          <w:t>1</w:t>
        </w:r>
        <w:r w:rsidR="00714AC1" w:rsidRPr="00714AC1">
          <w:rPr>
            <w:webHidden/>
            <w:color w:val="13284C"/>
            <w:sz w:val="24"/>
          </w:rPr>
          <w:fldChar w:fldCharType="end"/>
        </w:r>
      </w:hyperlink>
    </w:p>
    <w:p w14:paraId="78BD3556" w14:textId="5B8422FE" w:rsidR="00714AC1" w:rsidRPr="00714AC1" w:rsidRDefault="00714AC1">
      <w:pPr>
        <w:pStyle w:val="TOC1"/>
        <w:rPr>
          <w:rFonts w:asciiTheme="minorHAnsi" w:eastAsiaTheme="minorEastAsia" w:hAnsiTheme="minorHAnsi"/>
          <w:bCs w:val="0"/>
          <w:iCs w:val="0"/>
          <w:caps w:val="0"/>
          <w:color w:val="13284C"/>
          <w:kern w:val="2"/>
          <w:sz w:val="24"/>
          <w:lang w:eastAsia="en-GB"/>
          <w14:ligatures w14:val="standardContextual"/>
        </w:rPr>
      </w:pPr>
      <w:hyperlink w:anchor="_Toc233902083" w:history="1">
        <w:r w:rsidRPr="00714AC1">
          <w:rPr>
            <w:rStyle w:val="Hyperlink"/>
            <w:color w:val="13284C"/>
            <w:sz w:val="24"/>
          </w:rPr>
          <w:t>2</w:t>
        </w:r>
        <w:r w:rsidRPr="00714AC1">
          <w:rPr>
            <w:rFonts w:asciiTheme="minorHAnsi" w:eastAsiaTheme="minorEastAsia" w:hAnsiTheme="minorHAnsi"/>
            <w:bCs w:val="0"/>
            <w:iCs w:val="0"/>
            <w:caps w:val="0"/>
            <w:color w:val="13284C"/>
            <w:kern w:val="2"/>
            <w:sz w:val="24"/>
            <w:lang w:eastAsia="en-GB"/>
            <w14:ligatures w14:val="standardContextual"/>
          </w:rPr>
          <w:tab/>
        </w:r>
        <w:r w:rsidRPr="00714AC1">
          <w:rPr>
            <w:rStyle w:val="Hyperlink"/>
            <w:color w:val="13284C"/>
            <w:sz w:val="24"/>
          </w:rPr>
          <w:t>INTRODUCTION</w:t>
        </w:r>
        <w:r w:rsidRPr="00714AC1">
          <w:rPr>
            <w:webHidden/>
            <w:color w:val="13284C"/>
            <w:sz w:val="24"/>
          </w:rPr>
          <w:tab/>
        </w:r>
        <w:r w:rsidRPr="00714AC1">
          <w:rPr>
            <w:webHidden/>
            <w:color w:val="13284C"/>
            <w:sz w:val="24"/>
          </w:rPr>
          <w:fldChar w:fldCharType="begin"/>
        </w:r>
        <w:r w:rsidRPr="00714AC1">
          <w:rPr>
            <w:webHidden/>
            <w:color w:val="13284C"/>
            <w:sz w:val="24"/>
          </w:rPr>
          <w:instrText xml:space="preserve"> PAGEREF _Toc233902083 \h </w:instrText>
        </w:r>
        <w:r w:rsidRPr="00714AC1">
          <w:rPr>
            <w:webHidden/>
            <w:color w:val="13284C"/>
            <w:sz w:val="24"/>
          </w:rPr>
        </w:r>
        <w:r w:rsidRPr="00714AC1">
          <w:rPr>
            <w:webHidden/>
            <w:color w:val="13284C"/>
            <w:sz w:val="24"/>
          </w:rPr>
          <w:fldChar w:fldCharType="separate"/>
        </w:r>
        <w:r w:rsidRPr="00714AC1">
          <w:rPr>
            <w:webHidden/>
            <w:color w:val="13284C"/>
            <w:sz w:val="24"/>
          </w:rPr>
          <w:t>5</w:t>
        </w:r>
        <w:r w:rsidRPr="00714AC1">
          <w:rPr>
            <w:webHidden/>
            <w:color w:val="13284C"/>
            <w:sz w:val="24"/>
          </w:rPr>
          <w:fldChar w:fldCharType="end"/>
        </w:r>
      </w:hyperlink>
    </w:p>
    <w:p w14:paraId="0DB42E90" w14:textId="50F12089" w:rsidR="00714AC1" w:rsidRPr="00714AC1" w:rsidRDefault="00714AC1">
      <w:pPr>
        <w:pStyle w:val="TOC1"/>
        <w:rPr>
          <w:rFonts w:asciiTheme="minorHAnsi" w:eastAsiaTheme="minorEastAsia" w:hAnsiTheme="minorHAnsi"/>
          <w:bCs w:val="0"/>
          <w:iCs w:val="0"/>
          <w:caps w:val="0"/>
          <w:color w:val="13284C"/>
          <w:kern w:val="2"/>
          <w:sz w:val="24"/>
          <w:lang w:eastAsia="en-GB"/>
          <w14:ligatures w14:val="standardContextual"/>
        </w:rPr>
      </w:pPr>
      <w:hyperlink w:anchor="_Toc233902084" w:history="1">
        <w:r w:rsidRPr="00714AC1">
          <w:rPr>
            <w:rStyle w:val="Hyperlink"/>
            <w:color w:val="13284C"/>
            <w:sz w:val="24"/>
          </w:rPr>
          <w:t>3</w:t>
        </w:r>
        <w:r w:rsidRPr="00714AC1">
          <w:rPr>
            <w:rFonts w:asciiTheme="minorHAnsi" w:eastAsiaTheme="minorEastAsia" w:hAnsiTheme="minorHAnsi"/>
            <w:bCs w:val="0"/>
            <w:iCs w:val="0"/>
            <w:caps w:val="0"/>
            <w:color w:val="13284C"/>
            <w:kern w:val="2"/>
            <w:sz w:val="24"/>
            <w:lang w:eastAsia="en-GB"/>
            <w14:ligatures w14:val="standardContextual"/>
          </w:rPr>
          <w:tab/>
        </w:r>
        <w:r w:rsidRPr="00714AC1">
          <w:rPr>
            <w:rStyle w:val="Hyperlink"/>
            <w:color w:val="13284C"/>
            <w:sz w:val="24"/>
          </w:rPr>
          <w:t>SITE AND FLOOD RISK</w:t>
        </w:r>
        <w:r w:rsidRPr="00714AC1">
          <w:rPr>
            <w:webHidden/>
            <w:color w:val="13284C"/>
            <w:sz w:val="24"/>
          </w:rPr>
          <w:tab/>
        </w:r>
        <w:r w:rsidRPr="00714AC1">
          <w:rPr>
            <w:webHidden/>
            <w:color w:val="13284C"/>
            <w:sz w:val="24"/>
          </w:rPr>
          <w:fldChar w:fldCharType="begin"/>
        </w:r>
        <w:r w:rsidRPr="00714AC1">
          <w:rPr>
            <w:webHidden/>
            <w:color w:val="13284C"/>
            <w:sz w:val="24"/>
          </w:rPr>
          <w:instrText xml:space="preserve"> PAGEREF _Toc233902084 \h </w:instrText>
        </w:r>
        <w:r w:rsidRPr="00714AC1">
          <w:rPr>
            <w:webHidden/>
            <w:color w:val="13284C"/>
            <w:sz w:val="24"/>
          </w:rPr>
        </w:r>
        <w:r w:rsidRPr="00714AC1">
          <w:rPr>
            <w:webHidden/>
            <w:color w:val="13284C"/>
            <w:sz w:val="24"/>
          </w:rPr>
          <w:fldChar w:fldCharType="separate"/>
        </w:r>
        <w:r w:rsidRPr="00714AC1">
          <w:rPr>
            <w:webHidden/>
            <w:color w:val="13284C"/>
            <w:sz w:val="24"/>
          </w:rPr>
          <w:t>6</w:t>
        </w:r>
        <w:r w:rsidRPr="00714AC1">
          <w:rPr>
            <w:webHidden/>
            <w:color w:val="13284C"/>
            <w:sz w:val="24"/>
          </w:rPr>
          <w:fldChar w:fldCharType="end"/>
        </w:r>
      </w:hyperlink>
    </w:p>
    <w:p w14:paraId="546B09C7" w14:textId="5C299484" w:rsidR="00714AC1" w:rsidRPr="00714AC1" w:rsidRDefault="00714AC1">
      <w:pPr>
        <w:pStyle w:val="TOC1"/>
        <w:rPr>
          <w:rFonts w:asciiTheme="minorHAnsi" w:eastAsiaTheme="minorEastAsia" w:hAnsiTheme="minorHAnsi"/>
          <w:bCs w:val="0"/>
          <w:iCs w:val="0"/>
          <w:caps w:val="0"/>
          <w:color w:val="13284C"/>
          <w:kern w:val="2"/>
          <w:sz w:val="24"/>
          <w:lang w:eastAsia="en-GB"/>
          <w14:ligatures w14:val="standardContextual"/>
        </w:rPr>
      </w:pPr>
      <w:hyperlink w:anchor="_Toc233902085" w:history="1">
        <w:r w:rsidRPr="00714AC1">
          <w:rPr>
            <w:rStyle w:val="Hyperlink"/>
            <w:color w:val="13284C"/>
            <w:sz w:val="24"/>
          </w:rPr>
          <w:t>4</w:t>
        </w:r>
        <w:r w:rsidRPr="00714AC1">
          <w:rPr>
            <w:rFonts w:asciiTheme="minorHAnsi" w:eastAsiaTheme="minorEastAsia" w:hAnsiTheme="minorHAnsi"/>
            <w:bCs w:val="0"/>
            <w:iCs w:val="0"/>
            <w:caps w:val="0"/>
            <w:color w:val="13284C"/>
            <w:kern w:val="2"/>
            <w:sz w:val="24"/>
            <w:lang w:eastAsia="en-GB"/>
            <w14:ligatures w14:val="standardContextual"/>
          </w:rPr>
          <w:tab/>
        </w:r>
        <w:r w:rsidRPr="00714AC1">
          <w:rPr>
            <w:rStyle w:val="Hyperlink"/>
            <w:color w:val="13284C"/>
            <w:sz w:val="24"/>
          </w:rPr>
          <w:t>FLOOD EMERGENCY PLAN</w:t>
        </w:r>
        <w:r w:rsidRPr="00714AC1">
          <w:rPr>
            <w:webHidden/>
            <w:color w:val="13284C"/>
            <w:sz w:val="24"/>
          </w:rPr>
          <w:tab/>
        </w:r>
        <w:r w:rsidRPr="00714AC1">
          <w:rPr>
            <w:webHidden/>
            <w:color w:val="13284C"/>
            <w:sz w:val="24"/>
          </w:rPr>
          <w:fldChar w:fldCharType="begin"/>
        </w:r>
        <w:r w:rsidRPr="00714AC1">
          <w:rPr>
            <w:webHidden/>
            <w:color w:val="13284C"/>
            <w:sz w:val="24"/>
          </w:rPr>
          <w:instrText xml:space="preserve"> PAGEREF _Toc233902085 \h </w:instrText>
        </w:r>
        <w:r w:rsidRPr="00714AC1">
          <w:rPr>
            <w:webHidden/>
            <w:color w:val="13284C"/>
            <w:sz w:val="24"/>
          </w:rPr>
        </w:r>
        <w:r w:rsidRPr="00714AC1">
          <w:rPr>
            <w:webHidden/>
            <w:color w:val="13284C"/>
            <w:sz w:val="24"/>
          </w:rPr>
          <w:fldChar w:fldCharType="separate"/>
        </w:r>
        <w:r w:rsidRPr="00714AC1">
          <w:rPr>
            <w:webHidden/>
            <w:color w:val="13284C"/>
            <w:sz w:val="24"/>
          </w:rPr>
          <w:t>12</w:t>
        </w:r>
        <w:r w:rsidRPr="00714AC1">
          <w:rPr>
            <w:webHidden/>
            <w:color w:val="13284C"/>
            <w:sz w:val="24"/>
          </w:rPr>
          <w:fldChar w:fldCharType="end"/>
        </w:r>
      </w:hyperlink>
    </w:p>
    <w:p w14:paraId="7DAA4A1E" w14:textId="2962EB5D" w:rsidR="0007342B" w:rsidRPr="004415E1" w:rsidRDefault="00A978EF" w:rsidP="007256C2">
      <w:pPr>
        <w:pStyle w:val="TOC1"/>
        <w:rPr>
          <w:highlight w:val="yellow"/>
        </w:rPr>
      </w:pPr>
      <w:r w:rsidRPr="008033AB">
        <w:rPr>
          <w:color w:val="12284C" w:themeColor="text1"/>
          <w:sz w:val="24"/>
          <w:szCs w:val="22"/>
          <w:highlight w:val="yellow"/>
        </w:rPr>
        <w:fldChar w:fldCharType="end"/>
      </w:r>
    </w:p>
    <w:p w14:paraId="2071C3D8" w14:textId="325B737B" w:rsidR="0007342B" w:rsidRPr="00C6258F" w:rsidRDefault="0007342B" w:rsidP="00AD3E45">
      <w:pPr>
        <w:pStyle w:val="ListParagraph"/>
        <w:spacing w:after="240"/>
        <w:ind w:left="0"/>
        <w:contextualSpacing w:val="0"/>
        <w:rPr>
          <w:noProof/>
          <w:color w:val="3BBEAE" w:themeColor="text2"/>
          <w:sz w:val="28"/>
          <w:szCs w:val="28"/>
        </w:rPr>
      </w:pPr>
      <w:r w:rsidRPr="00C6258F">
        <w:rPr>
          <w:noProof/>
          <w:color w:val="3BBEAE" w:themeColor="text2"/>
          <w:sz w:val="28"/>
          <w:szCs w:val="28"/>
        </w:rPr>
        <w:t>Tables</w:t>
      </w:r>
    </w:p>
    <w:p w14:paraId="2BBDFEFE" w14:textId="475F08DC" w:rsidR="00714AC1" w:rsidRPr="00714AC1" w:rsidRDefault="00A978EF">
      <w:pPr>
        <w:pStyle w:val="TableofFigures"/>
        <w:tabs>
          <w:tab w:val="left" w:pos="1080"/>
          <w:tab w:val="right" w:pos="8921"/>
        </w:tabs>
        <w:rPr>
          <w:rFonts w:eastAsiaTheme="minorEastAsia"/>
          <w:noProof/>
          <w:color w:val="13284C"/>
          <w:kern w:val="2"/>
          <w:szCs w:val="20"/>
          <w:lang w:eastAsia="en-GB"/>
          <w14:ligatures w14:val="standardContextual"/>
        </w:rPr>
      </w:pPr>
      <w:r w:rsidRPr="00714AC1">
        <w:rPr>
          <w:rStyle w:val="Hyperlink"/>
          <w:noProof/>
          <w:color w:val="13284C"/>
          <w:szCs w:val="20"/>
        </w:rPr>
        <w:fldChar w:fldCharType="begin"/>
      </w:r>
      <w:r w:rsidRPr="00714AC1">
        <w:rPr>
          <w:rStyle w:val="Hyperlink"/>
          <w:noProof/>
          <w:color w:val="13284C"/>
          <w:szCs w:val="20"/>
        </w:rPr>
        <w:instrText xml:space="preserve"> TOC \h \z \c "Table" </w:instrText>
      </w:r>
      <w:r w:rsidRPr="00714AC1">
        <w:rPr>
          <w:rStyle w:val="Hyperlink"/>
          <w:noProof/>
          <w:color w:val="13284C"/>
          <w:szCs w:val="20"/>
        </w:rPr>
        <w:fldChar w:fldCharType="separate"/>
      </w:r>
      <w:hyperlink w:anchor="_Toc233902102" w:history="1">
        <w:r w:rsidR="00714AC1" w:rsidRPr="00714AC1">
          <w:rPr>
            <w:rStyle w:val="Hyperlink"/>
            <w:noProof/>
            <w:color w:val="13284C"/>
            <w:szCs w:val="20"/>
          </w:rPr>
          <w:t>Table 1</w:t>
        </w:r>
        <w:r w:rsidR="00714AC1" w:rsidRPr="00714AC1">
          <w:rPr>
            <w:rStyle w:val="Hyperlink"/>
            <w:noProof/>
            <w:color w:val="13284C"/>
            <w:szCs w:val="20"/>
          </w:rPr>
          <w:noBreakHyphen/>
          <w:t>1</w:t>
        </w:r>
        <w:r w:rsidR="00714AC1" w:rsidRPr="00714AC1">
          <w:rPr>
            <w:rFonts w:eastAsiaTheme="minorEastAsia"/>
            <w:noProof/>
            <w:color w:val="13284C"/>
            <w:kern w:val="2"/>
            <w:szCs w:val="20"/>
            <w:lang w:eastAsia="en-GB"/>
            <w14:ligatures w14:val="standardContextual"/>
          </w:rPr>
          <w:tab/>
        </w:r>
        <w:r w:rsidR="00714AC1" w:rsidRPr="00714AC1">
          <w:rPr>
            <w:rStyle w:val="Hyperlink"/>
            <w:noProof/>
            <w:color w:val="13284C"/>
            <w:szCs w:val="20"/>
          </w:rPr>
          <w:t>EA Flood Warnings and Actions</w:t>
        </w:r>
        <w:r w:rsidR="00714AC1" w:rsidRPr="00714AC1">
          <w:rPr>
            <w:noProof/>
            <w:webHidden/>
            <w:color w:val="13284C"/>
            <w:szCs w:val="20"/>
          </w:rPr>
          <w:tab/>
        </w:r>
        <w:r w:rsidR="00714AC1" w:rsidRPr="00714AC1">
          <w:rPr>
            <w:noProof/>
            <w:webHidden/>
            <w:color w:val="13284C"/>
            <w:szCs w:val="20"/>
          </w:rPr>
          <w:fldChar w:fldCharType="begin"/>
        </w:r>
        <w:r w:rsidR="00714AC1" w:rsidRPr="00714AC1">
          <w:rPr>
            <w:noProof/>
            <w:webHidden/>
            <w:color w:val="13284C"/>
            <w:szCs w:val="20"/>
          </w:rPr>
          <w:instrText xml:space="preserve"> PAGEREF _Toc233902102 \h </w:instrText>
        </w:r>
        <w:r w:rsidR="00714AC1" w:rsidRPr="00714AC1">
          <w:rPr>
            <w:noProof/>
            <w:webHidden/>
            <w:color w:val="13284C"/>
            <w:szCs w:val="20"/>
          </w:rPr>
        </w:r>
        <w:r w:rsidR="00714AC1" w:rsidRPr="00714AC1">
          <w:rPr>
            <w:noProof/>
            <w:webHidden/>
            <w:color w:val="13284C"/>
            <w:szCs w:val="20"/>
          </w:rPr>
          <w:fldChar w:fldCharType="separate"/>
        </w:r>
        <w:r w:rsidR="00714AC1" w:rsidRPr="00714AC1">
          <w:rPr>
            <w:noProof/>
            <w:webHidden/>
            <w:color w:val="13284C"/>
            <w:szCs w:val="20"/>
          </w:rPr>
          <w:t>2</w:t>
        </w:r>
        <w:r w:rsidR="00714AC1" w:rsidRPr="00714AC1">
          <w:rPr>
            <w:noProof/>
            <w:webHidden/>
            <w:color w:val="13284C"/>
            <w:szCs w:val="20"/>
          </w:rPr>
          <w:fldChar w:fldCharType="end"/>
        </w:r>
      </w:hyperlink>
    </w:p>
    <w:p w14:paraId="32EC1A02" w14:textId="715A6B05" w:rsidR="00714AC1" w:rsidRPr="00714AC1" w:rsidRDefault="00714AC1">
      <w:pPr>
        <w:pStyle w:val="TableofFigures"/>
        <w:tabs>
          <w:tab w:val="left" w:pos="1080"/>
          <w:tab w:val="right" w:pos="8921"/>
        </w:tabs>
        <w:rPr>
          <w:rFonts w:eastAsiaTheme="minorEastAsia"/>
          <w:noProof/>
          <w:color w:val="13284C"/>
          <w:kern w:val="2"/>
          <w:szCs w:val="20"/>
          <w:lang w:eastAsia="en-GB"/>
          <w14:ligatures w14:val="standardContextual"/>
        </w:rPr>
      </w:pPr>
      <w:hyperlink w:anchor="_Toc233902103" w:history="1">
        <w:r w:rsidRPr="00714AC1">
          <w:rPr>
            <w:rStyle w:val="Hyperlink"/>
            <w:noProof/>
            <w:color w:val="13284C"/>
            <w:szCs w:val="20"/>
          </w:rPr>
          <w:t>Table 1</w:t>
        </w:r>
        <w:r w:rsidRPr="00714AC1">
          <w:rPr>
            <w:rStyle w:val="Hyperlink"/>
            <w:noProof/>
            <w:color w:val="13284C"/>
            <w:szCs w:val="20"/>
          </w:rPr>
          <w:noBreakHyphen/>
          <w:t>2</w:t>
        </w:r>
        <w:r w:rsidRPr="00714AC1">
          <w:rPr>
            <w:rFonts w:eastAsiaTheme="minorEastAsia"/>
            <w:noProof/>
            <w:color w:val="13284C"/>
            <w:kern w:val="2"/>
            <w:szCs w:val="20"/>
            <w:lang w:eastAsia="en-GB"/>
            <w14:ligatures w14:val="standardContextual"/>
          </w:rPr>
          <w:tab/>
        </w:r>
        <w:r w:rsidRPr="00714AC1">
          <w:rPr>
            <w:rStyle w:val="Hyperlink"/>
            <w:noProof/>
            <w:color w:val="13284C"/>
            <w:szCs w:val="20"/>
          </w:rPr>
          <w:t xml:space="preserve"> FEP Summary</w:t>
        </w:r>
        <w:r w:rsidRPr="00714AC1">
          <w:rPr>
            <w:noProof/>
            <w:webHidden/>
            <w:color w:val="13284C"/>
            <w:szCs w:val="20"/>
          </w:rPr>
          <w:tab/>
        </w:r>
        <w:r w:rsidRPr="00714AC1">
          <w:rPr>
            <w:noProof/>
            <w:webHidden/>
            <w:color w:val="13284C"/>
            <w:szCs w:val="20"/>
          </w:rPr>
          <w:fldChar w:fldCharType="begin"/>
        </w:r>
        <w:r w:rsidRPr="00714AC1">
          <w:rPr>
            <w:noProof/>
            <w:webHidden/>
            <w:color w:val="13284C"/>
            <w:szCs w:val="20"/>
          </w:rPr>
          <w:instrText xml:space="preserve"> PAGEREF _Toc233902103 \h </w:instrText>
        </w:r>
        <w:r w:rsidRPr="00714AC1">
          <w:rPr>
            <w:noProof/>
            <w:webHidden/>
            <w:color w:val="13284C"/>
            <w:szCs w:val="20"/>
          </w:rPr>
        </w:r>
        <w:r w:rsidRPr="00714AC1">
          <w:rPr>
            <w:noProof/>
            <w:webHidden/>
            <w:color w:val="13284C"/>
            <w:szCs w:val="20"/>
          </w:rPr>
          <w:fldChar w:fldCharType="separate"/>
        </w:r>
        <w:r w:rsidRPr="00714AC1">
          <w:rPr>
            <w:noProof/>
            <w:webHidden/>
            <w:color w:val="13284C"/>
            <w:szCs w:val="20"/>
          </w:rPr>
          <w:t>4</w:t>
        </w:r>
        <w:r w:rsidRPr="00714AC1">
          <w:rPr>
            <w:noProof/>
            <w:webHidden/>
            <w:color w:val="13284C"/>
            <w:szCs w:val="20"/>
          </w:rPr>
          <w:fldChar w:fldCharType="end"/>
        </w:r>
      </w:hyperlink>
    </w:p>
    <w:p w14:paraId="796A09E6" w14:textId="26AEA05C" w:rsidR="0007342B" w:rsidRPr="004415E1" w:rsidRDefault="00A978EF" w:rsidP="0007342B">
      <w:pPr>
        <w:rPr>
          <w:highlight w:val="yellow"/>
        </w:rPr>
      </w:pPr>
      <w:r w:rsidRPr="00714AC1">
        <w:rPr>
          <w:rStyle w:val="Hyperlink"/>
          <w:noProof/>
          <w:color w:val="13284C"/>
          <w:sz w:val="20"/>
          <w:szCs w:val="20"/>
        </w:rPr>
        <w:fldChar w:fldCharType="end"/>
      </w:r>
    </w:p>
    <w:p w14:paraId="72DC1066" w14:textId="5BE2911D" w:rsidR="0007342B" w:rsidRPr="00A52875" w:rsidRDefault="0007342B" w:rsidP="00AD3E45">
      <w:pPr>
        <w:pStyle w:val="ListParagraph"/>
        <w:spacing w:after="240"/>
        <w:ind w:left="0"/>
        <w:contextualSpacing w:val="0"/>
        <w:rPr>
          <w:noProof/>
          <w:color w:val="3BBEAE" w:themeColor="text2"/>
          <w:sz w:val="28"/>
          <w:szCs w:val="28"/>
        </w:rPr>
      </w:pPr>
      <w:r w:rsidRPr="00A52875">
        <w:rPr>
          <w:noProof/>
          <w:color w:val="3BBEAE" w:themeColor="text2"/>
          <w:sz w:val="28"/>
          <w:szCs w:val="28"/>
        </w:rPr>
        <w:t>Figures</w:t>
      </w:r>
    </w:p>
    <w:p w14:paraId="58256E73" w14:textId="22806741" w:rsidR="00714AC1" w:rsidRPr="00714AC1" w:rsidRDefault="00A978EF">
      <w:pPr>
        <w:pStyle w:val="TableofFigures"/>
        <w:tabs>
          <w:tab w:val="left" w:pos="1260"/>
          <w:tab w:val="right" w:pos="8921"/>
        </w:tabs>
        <w:rPr>
          <w:rFonts w:eastAsiaTheme="minorEastAsia"/>
          <w:noProof/>
          <w:color w:val="13284C"/>
          <w:kern w:val="2"/>
          <w:sz w:val="24"/>
          <w:lang w:eastAsia="en-GB"/>
          <w14:ligatures w14:val="standardContextual"/>
        </w:rPr>
      </w:pPr>
      <w:r w:rsidRPr="00551D5E">
        <w:rPr>
          <w:rStyle w:val="Hyperlink"/>
          <w:noProof/>
          <w:color w:val="12284C" w:themeColor="text1"/>
        </w:rPr>
        <w:fldChar w:fldCharType="begin"/>
      </w:r>
      <w:r w:rsidRPr="00551D5E">
        <w:rPr>
          <w:rStyle w:val="Hyperlink"/>
          <w:noProof/>
          <w:color w:val="12284C" w:themeColor="text1"/>
        </w:rPr>
        <w:instrText xml:space="preserve"> TOC \h \z \c "Figure" </w:instrText>
      </w:r>
      <w:r w:rsidRPr="00551D5E">
        <w:rPr>
          <w:rStyle w:val="Hyperlink"/>
          <w:noProof/>
          <w:color w:val="12284C" w:themeColor="text1"/>
        </w:rPr>
        <w:fldChar w:fldCharType="separate"/>
      </w:r>
      <w:hyperlink w:anchor="_Toc233902117" w:history="1">
        <w:r w:rsidR="00714AC1" w:rsidRPr="00714AC1">
          <w:rPr>
            <w:rStyle w:val="Hyperlink"/>
            <w:noProof/>
            <w:color w:val="13284C"/>
          </w:rPr>
          <w:t>Figure 1</w:t>
        </w:r>
        <w:r w:rsidR="00714AC1" w:rsidRPr="00714AC1">
          <w:rPr>
            <w:rStyle w:val="Hyperlink"/>
            <w:noProof/>
            <w:color w:val="13284C"/>
          </w:rPr>
          <w:noBreakHyphen/>
          <w:t>1</w:t>
        </w:r>
        <w:r w:rsidR="00714AC1" w:rsidRPr="00714AC1">
          <w:rPr>
            <w:rFonts w:eastAsiaTheme="minorEastAsia"/>
            <w:noProof/>
            <w:color w:val="13284C"/>
            <w:kern w:val="2"/>
            <w:sz w:val="24"/>
            <w:lang w:eastAsia="en-GB"/>
            <w14:ligatures w14:val="standardContextual"/>
          </w:rPr>
          <w:tab/>
        </w:r>
        <w:r w:rsidR="00714AC1" w:rsidRPr="00714AC1">
          <w:rPr>
            <w:rStyle w:val="Hyperlink"/>
            <w:noProof/>
            <w:color w:val="13284C"/>
          </w:rPr>
          <w:t>Evacuation Routes</w:t>
        </w:r>
        <w:r w:rsidR="00714AC1" w:rsidRPr="00714AC1">
          <w:rPr>
            <w:noProof/>
            <w:webHidden/>
            <w:color w:val="13284C"/>
          </w:rPr>
          <w:tab/>
        </w:r>
        <w:r w:rsidR="00714AC1" w:rsidRPr="00714AC1">
          <w:rPr>
            <w:noProof/>
            <w:webHidden/>
            <w:color w:val="13284C"/>
          </w:rPr>
          <w:fldChar w:fldCharType="begin"/>
        </w:r>
        <w:r w:rsidR="00714AC1" w:rsidRPr="00714AC1">
          <w:rPr>
            <w:noProof/>
            <w:webHidden/>
            <w:color w:val="13284C"/>
          </w:rPr>
          <w:instrText xml:space="preserve"> PAGEREF _Toc233902117 \h </w:instrText>
        </w:r>
        <w:r w:rsidR="00714AC1" w:rsidRPr="00714AC1">
          <w:rPr>
            <w:noProof/>
            <w:webHidden/>
            <w:color w:val="13284C"/>
          </w:rPr>
        </w:r>
        <w:r w:rsidR="00714AC1" w:rsidRPr="00714AC1">
          <w:rPr>
            <w:noProof/>
            <w:webHidden/>
            <w:color w:val="13284C"/>
          </w:rPr>
          <w:fldChar w:fldCharType="separate"/>
        </w:r>
        <w:r w:rsidR="00714AC1" w:rsidRPr="00714AC1">
          <w:rPr>
            <w:noProof/>
            <w:webHidden/>
            <w:color w:val="13284C"/>
          </w:rPr>
          <w:t>3</w:t>
        </w:r>
        <w:r w:rsidR="00714AC1" w:rsidRPr="00714AC1">
          <w:rPr>
            <w:noProof/>
            <w:webHidden/>
            <w:color w:val="13284C"/>
          </w:rPr>
          <w:fldChar w:fldCharType="end"/>
        </w:r>
      </w:hyperlink>
    </w:p>
    <w:p w14:paraId="2F0B1150" w14:textId="03DBE464" w:rsidR="00714AC1" w:rsidRPr="00714AC1" w:rsidRDefault="00714AC1">
      <w:pPr>
        <w:pStyle w:val="TableofFigures"/>
        <w:tabs>
          <w:tab w:val="left" w:pos="1260"/>
          <w:tab w:val="right" w:pos="8921"/>
        </w:tabs>
        <w:rPr>
          <w:rFonts w:eastAsiaTheme="minorEastAsia"/>
          <w:noProof/>
          <w:color w:val="13284C"/>
          <w:kern w:val="2"/>
          <w:sz w:val="24"/>
          <w:lang w:eastAsia="en-GB"/>
          <w14:ligatures w14:val="standardContextual"/>
        </w:rPr>
      </w:pPr>
      <w:hyperlink w:anchor="_Toc233902118" w:history="1">
        <w:r w:rsidRPr="00714AC1">
          <w:rPr>
            <w:rStyle w:val="Hyperlink"/>
            <w:noProof/>
            <w:color w:val="13284C"/>
          </w:rPr>
          <w:t>Figure 3</w:t>
        </w:r>
        <w:r w:rsidRPr="00714AC1">
          <w:rPr>
            <w:rStyle w:val="Hyperlink"/>
            <w:noProof/>
            <w:color w:val="13284C"/>
          </w:rPr>
          <w:noBreakHyphen/>
          <w:t>1</w:t>
        </w:r>
        <w:r w:rsidRPr="00714AC1">
          <w:rPr>
            <w:rFonts w:eastAsiaTheme="minorEastAsia"/>
            <w:noProof/>
            <w:color w:val="13284C"/>
            <w:kern w:val="2"/>
            <w:sz w:val="24"/>
            <w:lang w:eastAsia="en-GB"/>
            <w14:ligatures w14:val="standardContextual"/>
          </w:rPr>
          <w:tab/>
        </w:r>
        <w:r w:rsidRPr="00714AC1">
          <w:rPr>
            <w:rStyle w:val="Hyperlink"/>
            <w:noProof/>
            <w:color w:val="13284C"/>
          </w:rPr>
          <w:t>Site Context</w:t>
        </w:r>
        <w:r w:rsidRPr="00714AC1">
          <w:rPr>
            <w:noProof/>
            <w:webHidden/>
            <w:color w:val="13284C"/>
          </w:rPr>
          <w:tab/>
        </w:r>
        <w:r w:rsidRPr="00714AC1">
          <w:rPr>
            <w:noProof/>
            <w:webHidden/>
            <w:color w:val="13284C"/>
          </w:rPr>
          <w:fldChar w:fldCharType="begin"/>
        </w:r>
        <w:r w:rsidRPr="00714AC1">
          <w:rPr>
            <w:noProof/>
            <w:webHidden/>
            <w:color w:val="13284C"/>
          </w:rPr>
          <w:instrText xml:space="preserve"> PAGEREF _Toc233902118 \h </w:instrText>
        </w:r>
        <w:r w:rsidRPr="00714AC1">
          <w:rPr>
            <w:noProof/>
            <w:webHidden/>
            <w:color w:val="13284C"/>
          </w:rPr>
        </w:r>
        <w:r w:rsidRPr="00714AC1">
          <w:rPr>
            <w:noProof/>
            <w:webHidden/>
            <w:color w:val="13284C"/>
          </w:rPr>
          <w:fldChar w:fldCharType="separate"/>
        </w:r>
        <w:r w:rsidRPr="00714AC1">
          <w:rPr>
            <w:noProof/>
            <w:webHidden/>
            <w:color w:val="13284C"/>
          </w:rPr>
          <w:t>6</w:t>
        </w:r>
        <w:r w:rsidRPr="00714AC1">
          <w:rPr>
            <w:noProof/>
            <w:webHidden/>
            <w:color w:val="13284C"/>
          </w:rPr>
          <w:fldChar w:fldCharType="end"/>
        </w:r>
      </w:hyperlink>
    </w:p>
    <w:p w14:paraId="56A3F43E" w14:textId="0D05B24D" w:rsidR="00714AC1" w:rsidRPr="00714AC1" w:rsidRDefault="00714AC1">
      <w:pPr>
        <w:pStyle w:val="TableofFigures"/>
        <w:tabs>
          <w:tab w:val="left" w:pos="1260"/>
          <w:tab w:val="right" w:pos="8921"/>
        </w:tabs>
        <w:rPr>
          <w:rFonts w:eastAsiaTheme="minorEastAsia"/>
          <w:noProof/>
          <w:color w:val="13284C"/>
          <w:kern w:val="2"/>
          <w:sz w:val="24"/>
          <w:lang w:eastAsia="en-GB"/>
          <w14:ligatures w14:val="standardContextual"/>
        </w:rPr>
      </w:pPr>
      <w:hyperlink w:anchor="_Toc233902119" w:history="1">
        <w:r w:rsidRPr="00714AC1">
          <w:rPr>
            <w:rStyle w:val="Hyperlink"/>
            <w:noProof/>
            <w:color w:val="13284C"/>
          </w:rPr>
          <w:t>Figure 3</w:t>
        </w:r>
        <w:r w:rsidRPr="00714AC1">
          <w:rPr>
            <w:rStyle w:val="Hyperlink"/>
            <w:noProof/>
            <w:color w:val="13284C"/>
          </w:rPr>
          <w:noBreakHyphen/>
          <w:t>2</w:t>
        </w:r>
        <w:r w:rsidRPr="00714AC1">
          <w:rPr>
            <w:rFonts w:eastAsiaTheme="minorEastAsia"/>
            <w:noProof/>
            <w:color w:val="13284C"/>
            <w:kern w:val="2"/>
            <w:sz w:val="24"/>
            <w:lang w:eastAsia="en-GB"/>
            <w14:ligatures w14:val="standardContextual"/>
          </w:rPr>
          <w:tab/>
        </w:r>
        <w:r w:rsidRPr="00714AC1">
          <w:rPr>
            <w:rStyle w:val="Hyperlink"/>
            <w:noProof/>
            <w:color w:val="13284C"/>
          </w:rPr>
          <w:t>Flood Zones</w:t>
        </w:r>
        <w:r w:rsidRPr="00714AC1">
          <w:rPr>
            <w:noProof/>
            <w:webHidden/>
            <w:color w:val="13284C"/>
          </w:rPr>
          <w:tab/>
        </w:r>
        <w:r w:rsidRPr="00714AC1">
          <w:rPr>
            <w:noProof/>
            <w:webHidden/>
            <w:color w:val="13284C"/>
          </w:rPr>
          <w:fldChar w:fldCharType="begin"/>
        </w:r>
        <w:r w:rsidRPr="00714AC1">
          <w:rPr>
            <w:noProof/>
            <w:webHidden/>
            <w:color w:val="13284C"/>
          </w:rPr>
          <w:instrText xml:space="preserve"> PAGEREF _Toc233902119 \h </w:instrText>
        </w:r>
        <w:r w:rsidRPr="00714AC1">
          <w:rPr>
            <w:noProof/>
            <w:webHidden/>
            <w:color w:val="13284C"/>
          </w:rPr>
        </w:r>
        <w:r w:rsidRPr="00714AC1">
          <w:rPr>
            <w:noProof/>
            <w:webHidden/>
            <w:color w:val="13284C"/>
          </w:rPr>
          <w:fldChar w:fldCharType="separate"/>
        </w:r>
        <w:r w:rsidRPr="00714AC1">
          <w:rPr>
            <w:noProof/>
            <w:webHidden/>
            <w:color w:val="13284C"/>
          </w:rPr>
          <w:t>7</w:t>
        </w:r>
        <w:r w:rsidRPr="00714AC1">
          <w:rPr>
            <w:noProof/>
            <w:webHidden/>
            <w:color w:val="13284C"/>
          </w:rPr>
          <w:fldChar w:fldCharType="end"/>
        </w:r>
      </w:hyperlink>
    </w:p>
    <w:p w14:paraId="6ADDC19E" w14:textId="49FF1FE1" w:rsidR="00714AC1" w:rsidRPr="00714AC1" w:rsidRDefault="00714AC1">
      <w:pPr>
        <w:pStyle w:val="TableofFigures"/>
        <w:tabs>
          <w:tab w:val="left" w:pos="1260"/>
          <w:tab w:val="right" w:pos="8921"/>
        </w:tabs>
        <w:rPr>
          <w:rFonts w:eastAsiaTheme="minorEastAsia"/>
          <w:noProof/>
          <w:color w:val="13284C"/>
          <w:kern w:val="2"/>
          <w:sz w:val="24"/>
          <w:lang w:eastAsia="en-GB"/>
          <w14:ligatures w14:val="standardContextual"/>
        </w:rPr>
      </w:pPr>
      <w:hyperlink w:anchor="_Toc233902120" w:history="1">
        <w:r w:rsidRPr="00714AC1">
          <w:rPr>
            <w:rStyle w:val="Hyperlink"/>
            <w:noProof/>
            <w:color w:val="13284C"/>
          </w:rPr>
          <w:t>Figure 3</w:t>
        </w:r>
        <w:r w:rsidRPr="00714AC1">
          <w:rPr>
            <w:rStyle w:val="Hyperlink"/>
            <w:noProof/>
            <w:color w:val="13284C"/>
          </w:rPr>
          <w:noBreakHyphen/>
          <w:t>3</w:t>
        </w:r>
        <w:r w:rsidRPr="00714AC1">
          <w:rPr>
            <w:rFonts w:eastAsiaTheme="minorEastAsia"/>
            <w:noProof/>
            <w:color w:val="13284C"/>
            <w:kern w:val="2"/>
            <w:sz w:val="24"/>
            <w:lang w:eastAsia="en-GB"/>
            <w14:ligatures w14:val="standardContextual"/>
          </w:rPr>
          <w:tab/>
        </w:r>
        <w:r w:rsidRPr="00714AC1">
          <w:rPr>
            <w:rStyle w:val="Hyperlink"/>
            <w:noProof/>
            <w:color w:val="13284C"/>
          </w:rPr>
          <w:t>Access/Escape Routes</w:t>
        </w:r>
        <w:r w:rsidRPr="00714AC1">
          <w:rPr>
            <w:noProof/>
            <w:webHidden/>
            <w:color w:val="13284C"/>
          </w:rPr>
          <w:tab/>
        </w:r>
        <w:r w:rsidRPr="00714AC1">
          <w:rPr>
            <w:noProof/>
            <w:webHidden/>
            <w:color w:val="13284C"/>
          </w:rPr>
          <w:fldChar w:fldCharType="begin"/>
        </w:r>
        <w:r w:rsidRPr="00714AC1">
          <w:rPr>
            <w:noProof/>
            <w:webHidden/>
            <w:color w:val="13284C"/>
          </w:rPr>
          <w:instrText xml:space="preserve"> PAGEREF _Toc233902120 \h </w:instrText>
        </w:r>
        <w:r w:rsidRPr="00714AC1">
          <w:rPr>
            <w:noProof/>
            <w:webHidden/>
            <w:color w:val="13284C"/>
          </w:rPr>
        </w:r>
        <w:r w:rsidRPr="00714AC1">
          <w:rPr>
            <w:noProof/>
            <w:webHidden/>
            <w:color w:val="13284C"/>
          </w:rPr>
          <w:fldChar w:fldCharType="separate"/>
        </w:r>
        <w:r w:rsidRPr="00714AC1">
          <w:rPr>
            <w:noProof/>
            <w:webHidden/>
            <w:color w:val="13284C"/>
          </w:rPr>
          <w:t>8</w:t>
        </w:r>
        <w:r w:rsidRPr="00714AC1">
          <w:rPr>
            <w:noProof/>
            <w:webHidden/>
            <w:color w:val="13284C"/>
          </w:rPr>
          <w:fldChar w:fldCharType="end"/>
        </w:r>
      </w:hyperlink>
    </w:p>
    <w:p w14:paraId="5859B518" w14:textId="76591F5E" w:rsidR="00714AC1" w:rsidRPr="00714AC1" w:rsidRDefault="00714AC1">
      <w:pPr>
        <w:pStyle w:val="TableofFigures"/>
        <w:tabs>
          <w:tab w:val="left" w:pos="1260"/>
          <w:tab w:val="right" w:pos="8921"/>
        </w:tabs>
        <w:rPr>
          <w:rFonts w:eastAsiaTheme="minorEastAsia"/>
          <w:noProof/>
          <w:color w:val="13284C"/>
          <w:kern w:val="2"/>
          <w:sz w:val="24"/>
          <w:lang w:eastAsia="en-GB"/>
          <w14:ligatures w14:val="standardContextual"/>
        </w:rPr>
      </w:pPr>
      <w:hyperlink w:anchor="_Toc233902121" w:history="1">
        <w:r w:rsidRPr="00714AC1">
          <w:rPr>
            <w:rStyle w:val="Hyperlink"/>
            <w:noProof/>
            <w:color w:val="13284C"/>
          </w:rPr>
          <w:t>Figure 3</w:t>
        </w:r>
        <w:r w:rsidRPr="00714AC1">
          <w:rPr>
            <w:rStyle w:val="Hyperlink"/>
            <w:noProof/>
            <w:color w:val="13284C"/>
          </w:rPr>
          <w:noBreakHyphen/>
          <w:t>4</w:t>
        </w:r>
        <w:r w:rsidRPr="00714AC1">
          <w:rPr>
            <w:rFonts w:eastAsiaTheme="minorEastAsia"/>
            <w:noProof/>
            <w:color w:val="13284C"/>
            <w:kern w:val="2"/>
            <w:sz w:val="24"/>
            <w:lang w:eastAsia="en-GB"/>
            <w14:ligatures w14:val="standardContextual"/>
          </w:rPr>
          <w:tab/>
        </w:r>
        <w:r w:rsidRPr="00714AC1">
          <w:rPr>
            <w:rStyle w:val="Hyperlink"/>
            <w:noProof/>
            <w:color w:val="13284C"/>
          </w:rPr>
          <w:t>1 in 100 year +35% Flood Depths at 41 hours</w:t>
        </w:r>
        <w:r w:rsidRPr="00714AC1">
          <w:rPr>
            <w:noProof/>
            <w:webHidden/>
            <w:color w:val="13284C"/>
          </w:rPr>
          <w:tab/>
        </w:r>
        <w:r w:rsidRPr="00714AC1">
          <w:rPr>
            <w:noProof/>
            <w:webHidden/>
            <w:color w:val="13284C"/>
          </w:rPr>
          <w:fldChar w:fldCharType="begin"/>
        </w:r>
        <w:r w:rsidRPr="00714AC1">
          <w:rPr>
            <w:noProof/>
            <w:webHidden/>
            <w:color w:val="13284C"/>
          </w:rPr>
          <w:instrText xml:space="preserve"> PAGEREF _Toc233902121 \h </w:instrText>
        </w:r>
        <w:r w:rsidRPr="00714AC1">
          <w:rPr>
            <w:noProof/>
            <w:webHidden/>
            <w:color w:val="13284C"/>
          </w:rPr>
        </w:r>
        <w:r w:rsidRPr="00714AC1">
          <w:rPr>
            <w:noProof/>
            <w:webHidden/>
            <w:color w:val="13284C"/>
          </w:rPr>
          <w:fldChar w:fldCharType="separate"/>
        </w:r>
        <w:r w:rsidRPr="00714AC1">
          <w:rPr>
            <w:noProof/>
            <w:webHidden/>
            <w:color w:val="13284C"/>
          </w:rPr>
          <w:t>9</w:t>
        </w:r>
        <w:r w:rsidRPr="00714AC1">
          <w:rPr>
            <w:noProof/>
            <w:webHidden/>
            <w:color w:val="13284C"/>
          </w:rPr>
          <w:fldChar w:fldCharType="end"/>
        </w:r>
      </w:hyperlink>
    </w:p>
    <w:p w14:paraId="04854CBD" w14:textId="532B56C4" w:rsidR="00714AC1" w:rsidRPr="00714AC1" w:rsidRDefault="00714AC1">
      <w:pPr>
        <w:pStyle w:val="TableofFigures"/>
        <w:tabs>
          <w:tab w:val="left" w:pos="1260"/>
          <w:tab w:val="right" w:pos="8921"/>
        </w:tabs>
        <w:rPr>
          <w:rFonts w:eastAsiaTheme="minorEastAsia"/>
          <w:noProof/>
          <w:color w:val="13284C"/>
          <w:kern w:val="2"/>
          <w:sz w:val="24"/>
          <w:lang w:eastAsia="en-GB"/>
          <w14:ligatures w14:val="standardContextual"/>
        </w:rPr>
      </w:pPr>
      <w:hyperlink w:anchor="_Toc233902122" w:history="1">
        <w:r w:rsidRPr="00714AC1">
          <w:rPr>
            <w:rStyle w:val="Hyperlink"/>
            <w:noProof/>
            <w:color w:val="13284C"/>
          </w:rPr>
          <w:t>Figure 3</w:t>
        </w:r>
        <w:r w:rsidRPr="00714AC1">
          <w:rPr>
            <w:rStyle w:val="Hyperlink"/>
            <w:noProof/>
            <w:color w:val="13284C"/>
          </w:rPr>
          <w:noBreakHyphen/>
          <w:t>5</w:t>
        </w:r>
        <w:r w:rsidRPr="00714AC1">
          <w:rPr>
            <w:rFonts w:eastAsiaTheme="minorEastAsia"/>
            <w:noProof/>
            <w:color w:val="13284C"/>
            <w:kern w:val="2"/>
            <w:sz w:val="24"/>
            <w:lang w:eastAsia="en-GB"/>
            <w14:ligatures w14:val="standardContextual"/>
          </w:rPr>
          <w:tab/>
        </w:r>
        <w:r w:rsidRPr="00714AC1">
          <w:rPr>
            <w:rStyle w:val="Hyperlink"/>
            <w:noProof/>
            <w:color w:val="13284C"/>
          </w:rPr>
          <w:t>1 in 100 year +35% Flood Depths at 48 hours</w:t>
        </w:r>
        <w:r w:rsidRPr="00714AC1">
          <w:rPr>
            <w:noProof/>
            <w:webHidden/>
            <w:color w:val="13284C"/>
          </w:rPr>
          <w:tab/>
        </w:r>
        <w:r w:rsidRPr="00714AC1">
          <w:rPr>
            <w:noProof/>
            <w:webHidden/>
            <w:color w:val="13284C"/>
          </w:rPr>
          <w:fldChar w:fldCharType="begin"/>
        </w:r>
        <w:r w:rsidRPr="00714AC1">
          <w:rPr>
            <w:noProof/>
            <w:webHidden/>
            <w:color w:val="13284C"/>
          </w:rPr>
          <w:instrText xml:space="preserve"> PAGEREF _Toc233902122 \h </w:instrText>
        </w:r>
        <w:r w:rsidRPr="00714AC1">
          <w:rPr>
            <w:noProof/>
            <w:webHidden/>
            <w:color w:val="13284C"/>
          </w:rPr>
        </w:r>
        <w:r w:rsidRPr="00714AC1">
          <w:rPr>
            <w:noProof/>
            <w:webHidden/>
            <w:color w:val="13284C"/>
          </w:rPr>
          <w:fldChar w:fldCharType="separate"/>
        </w:r>
        <w:r w:rsidRPr="00714AC1">
          <w:rPr>
            <w:noProof/>
            <w:webHidden/>
            <w:color w:val="13284C"/>
          </w:rPr>
          <w:t>10</w:t>
        </w:r>
        <w:r w:rsidRPr="00714AC1">
          <w:rPr>
            <w:noProof/>
            <w:webHidden/>
            <w:color w:val="13284C"/>
          </w:rPr>
          <w:fldChar w:fldCharType="end"/>
        </w:r>
      </w:hyperlink>
    </w:p>
    <w:p w14:paraId="08DD9B2C" w14:textId="3711681F" w:rsidR="00714AC1" w:rsidRPr="00714AC1" w:rsidRDefault="00714AC1">
      <w:pPr>
        <w:pStyle w:val="TableofFigures"/>
        <w:tabs>
          <w:tab w:val="left" w:pos="1260"/>
          <w:tab w:val="right" w:pos="8921"/>
        </w:tabs>
        <w:rPr>
          <w:rFonts w:eastAsiaTheme="minorEastAsia"/>
          <w:noProof/>
          <w:color w:val="13284C"/>
          <w:kern w:val="2"/>
          <w:sz w:val="24"/>
          <w:lang w:eastAsia="en-GB"/>
          <w14:ligatures w14:val="standardContextual"/>
        </w:rPr>
      </w:pPr>
      <w:hyperlink w:anchor="_Toc233902123" w:history="1">
        <w:r w:rsidRPr="00714AC1">
          <w:rPr>
            <w:rStyle w:val="Hyperlink"/>
            <w:noProof/>
            <w:color w:val="13284C"/>
          </w:rPr>
          <w:t>Figure 3</w:t>
        </w:r>
        <w:r w:rsidRPr="00714AC1">
          <w:rPr>
            <w:rStyle w:val="Hyperlink"/>
            <w:noProof/>
            <w:color w:val="13284C"/>
          </w:rPr>
          <w:noBreakHyphen/>
          <w:t>6</w:t>
        </w:r>
        <w:r w:rsidRPr="00714AC1">
          <w:rPr>
            <w:rFonts w:eastAsiaTheme="minorEastAsia"/>
            <w:noProof/>
            <w:color w:val="13284C"/>
            <w:kern w:val="2"/>
            <w:sz w:val="24"/>
            <w:lang w:eastAsia="en-GB"/>
            <w14:ligatures w14:val="standardContextual"/>
          </w:rPr>
          <w:tab/>
        </w:r>
        <w:r w:rsidRPr="00714AC1">
          <w:rPr>
            <w:rStyle w:val="Hyperlink"/>
            <w:noProof/>
            <w:color w:val="13284C"/>
          </w:rPr>
          <w:t>1 in 100 year Flood Depths at 118 hours</w:t>
        </w:r>
        <w:r w:rsidRPr="00714AC1">
          <w:rPr>
            <w:noProof/>
            <w:webHidden/>
            <w:color w:val="13284C"/>
          </w:rPr>
          <w:tab/>
        </w:r>
        <w:r w:rsidRPr="00714AC1">
          <w:rPr>
            <w:noProof/>
            <w:webHidden/>
            <w:color w:val="13284C"/>
          </w:rPr>
          <w:fldChar w:fldCharType="begin"/>
        </w:r>
        <w:r w:rsidRPr="00714AC1">
          <w:rPr>
            <w:noProof/>
            <w:webHidden/>
            <w:color w:val="13284C"/>
          </w:rPr>
          <w:instrText xml:space="preserve"> PAGEREF _Toc233902123 \h </w:instrText>
        </w:r>
        <w:r w:rsidRPr="00714AC1">
          <w:rPr>
            <w:noProof/>
            <w:webHidden/>
            <w:color w:val="13284C"/>
          </w:rPr>
        </w:r>
        <w:r w:rsidRPr="00714AC1">
          <w:rPr>
            <w:noProof/>
            <w:webHidden/>
            <w:color w:val="13284C"/>
          </w:rPr>
          <w:fldChar w:fldCharType="separate"/>
        </w:r>
        <w:r w:rsidRPr="00714AC1">
          <w:rPr>
            <w:noProof/>
            <w:webHidden/>
            <w:color w:val="13284C"/>
          </w:rPr>
          <w:t>10</w:t>
        </w:r>
        <w:r w:rsidRPr="00714AC1">
          <w:rPr>
            <w:noProof/>
            <w:webHidden/>
            <w:color w:val="13284C"/>
          </w:rPr>
          <w:fldChar w:fldCharType="end"/>
        </w:r>
      </w:hyperlink>
    </w:p>
    <w:p w14:paraId="3896966A" w14:textId="35B03987" w:rsidR="00714AC1" w:rsidRPr="00714AC1" w:rsidRDefault="00714AC1">
      <w:pPr>
        <w:pStyle w:val="TableofFigures"/>
        <w:tabs>
          <w:tab w:val="left" w:pos="1260"/>
          <w:tab w:val="right" w:pos="8921"/>
        </w:tabs>
        <w:rPr>
          <w:rFonts w:eastAsiaTheme="minorEastAsia"/>
          <w:noProof/>
          <w:color w:val="13284C"/>
          <w:kern w:val="2"/>
          <w:sz w:val="24"/>
          <w:lang w:eastAsia="en-GB"/>
          <w14:ligatures w14:val="standardContextual"/>
        </w:rPr>
      </w:pPr>
      <w:hyperlink w:anchor="_Toc233902124" w:history="1">
        <w:r w:rsidRPr="00714AC1">
          <w:rPr>
            <w:rStyle w:val="Hyperlink"/>
            <w:noProof/>
            <w:color w:val="13284C"/>
          </w:rPr>
          <w:t>Figure 4</w:t>
        </w:r>
        <w:r w:rsidRPr="00714AC1">
          <w:rPr>
            <w:rStyle w:val="Hyperlink"/>
            <w:noProof/>
            <w:color w:val="13284C"/>
          </w:rPr>
          <w:noBreakHyphen/>
          <w:t>1</w:t>
        </w:r>
        <w:r w:rsidRPr="00714AC1">
          <w:rPr>
            <w:rFonts w:eastAsiaTheme="minorEastAsia"/>
            <w:noProof/>
            <w:color w:val="13284C"/>
            <w:kern w:val="2"/>
            <w:sz w:val="24"/>
            <w:lang w:eastAsia="en-GB"/>
            <w14:ligatures w14:val="standardContextual"/>
          </w:rPr>
          <w:tab/>
        </w:r>
        <w:r w:rsidRPr="00714AC1">
          <w:rPr>
            <w:rStyle w:val="Hyperlink"/>
            <w:noProof/>
            <w:color w:val="13284C"/>
          </w:rPr>
          <w:t>Evacuation Routes</w:t>
        </w:r>
        <w:r w:rsidRPr="00714AC1">
          <w:rPr>
            <w:noProof/>
            <w:webHidden/>
            <w:color w:val="13284C"/>
          </w:rPr>
          <w:tab/>
        </w:r>
        <w:r w:rsidRPr="00714AC1">
          <w:rPr>
            <w:noProof/>
            <w:webHidden/>
            <w:color w:val="13284C"/>
          </w:rPr>
          <w:fldChar w:fldCharType="begin"/>
        </w:r>
        <w:r w:rsidRPr="00714AC1">
          <w:rPr>
            <w:noProof/>
            <w:webHidden/>
            <w:color w:val="13284C"/>
          </w:rPr>
          <w:instrText xml:space="preserve"> PAGEREF _Toc233902124 \h </w:instrText>
        </w:r>
        <w:r w:rsidRPr="00714AC1">
          <w:rPr>
            <w:noProof/>
            <w:webHidden/>
            <w:color w:val="13284C"/>
          </w:rPr>
        </w:r>
        <w:r w:rsidRPr="00714AC1">
          <w:rPr>
            <w:noProof/>
            <w:webHidden/>
            <w:color w:val="13284C"/>
          </w:rPr>
          <w:fldChar w:fldCharType="separate"/>
        </w:r>
        <w:r w:rsidRPr="00714AC1">
          <w:rPr>
            <w:noProof/>
            <w:webHidden/>
            <w:color w:val="13284C"/>
          </w:rPr>
          <w:t>16</w:t>
        </w:r>
        <w:r w:rsidRPr="00714AC1">
          <w:rPr>
            <w:noProof/>
            <w:webHidden/>
            <w:color w:val="13284C"/>
          </w:rPr>
          <w:fldChar w:fldCharType="end"/>
        </w:r>
      </w:hyperlink>
    </w:p>
    <w:p w14:paraId="5C686FB4" w14:textId="04153987" w:rsidR="0007342B" w:rsidRPr="004415E1" w:rsidRDefault="00A978EF" w:rsidP="006E0CA0">
      <w:pPr>
        <w:pStyle w:val="TableFigureList"/>
        <w:rPr>
          <w:highlight w:val="yellow"/>
        </w:rPr>
      </w:pPr>
      <w:r w:rsidRPr="00551D5E">
        <w:rPr>
          <w:rStyle w:val="Hyperlink"/>
          <w:color w:val="12284C" w:themeColor="text1"/>
        </w:rPr>
        <w:fldChar w:fldCharType="end"/>
      </w:r>
    </w:p>
    <w:p w14:paraId="34973769" w14:textId="0C79C2CE" w:rsidR="0007342B" w:rsidRPr="004415E1" w:rsidRDefault="0007342B" w:rsidP="00A143FC">
      <w:pPr>
        <w:pStyle w:val="ListParagraph"/>
        <w:ind w:left="1701" w:hanging="1701"/>
        <w:rPr>
          <w:highlight w:val="yellow"/>
        </w:rPr>
      </w:pPr>
    </w:p>
    <w:p w14:paraId="35703902" w14:textId="2D47DDBD" w:rsidR="0007342B" w:rsidRPr="004415E1" w:rsidRDefault="0007342B" w:rsidP="0007342B">
      <w:pPr>
        <w:pStyle w:val="ListParagraph"/>
        <w:rPr>
          <w:highlight w:val="yellow"/>
        </w:rPr>
      </w:pPr>
    </w:p>
    <w:p w14:paraId="4F444A88" w14:textId="77777777" w:rsidR="0007342B" w:rsidRPr="004415E1" w:rsidRDefault="0007342B" w:rsidP="0007342B">
      <w:pPr>
        <w:pStyle w:val="ListParagraph"/>
        <w:rPr>
          <w:highlight w:val="yellow"/>
        </w:rPr>
        <w:sectPr w:rsidR="0007342B" w:rsidRPr="004415E1" w:rsidSect="00EB5373">
          <w:headerReference w:type="first" r:id="rId15"/>
          <w:footerReference w:type="first" r:id="rId16"/>
          <w:pgSz w:w="11906" w:h="16838"/>
          <w:pgMar w:top="0" w:right="1535" w:bottom="2274" w:left="1440" w:header="0" w:footer="708" w:gutter="0"/>
          <w:pgNumType w:fmt="lowerRoman" w:start="1"/>
          <w:cols w:space="708"/>
          <w:titlePg/>
          <w:docGrid w:linePitch="360"/>
        </w:sectPr>
      </w:pPr>
    </w:p>
    <w:p w14:paraId="4803D35F" w14:textId="77BBEDBC" w:rsidR="003E27DC" w:rsidRDefault="003E27DC" w:rsidP="00F254C1">
      <w:pPr>
        <w:pStyle w:val="Heading1"/>
        <w:ind w:left="851" w:hanging="709"/>
      </w:pPr>
      <w:bookmarkStart w:id="3" w:name="_Toc233902082"/>
      <w:bookmarkStart w:id="4" w:name="_Toc409682108"/>
      <w:bookmarkStart w:id="5" w:name="_Toc60914319"/>
      <w:bookmarkStart w:id="6" w:name="_Toc409682142"/>
      <w:bookmarkStart w:id="7" w:name="_Toc339554671"/>
      <w:bookmarkStart w:id="8" w:name="_Toc339554926"/>
      <w:bookmarkStart w:id="9" w:name="_Toc339555044"/>
      <w:r>
        <w:lastRenderedPageBreak/>
        <w:t>SUMMARY</w:t>
      </w:r>
      <w:bookmarkEnd w:id="3"/>
    </w:p>
    <w:p w14:paraId="67ADBBBB" w14:textId="77777777" w:rsidR="001371EB" w:rsidRDefault="001371EB" w:rsidP="00F254C1">
      <w:pPr>
        <w:pStyle w:val="Heading2"/>
        <w:ind w:left="851" w:hanging="490"/>
      </w:pPr>
      <w:r>
        <w:t>Introduction</w:t>
      </w:r>
    </w:p>
    <w:p w14:paraId="0218D1E2" w14:textId="2E76AD51" w:rsidR="001371EB" w:rsidRDefault="001371EB" w:rsidP="001371EB">
      <w:pPr>
        <w:pStyle w:val="Text-Document"/>
      </w:pPr>
      <w:r>
        <w:t>This Flood Emergency Plan</w:t>
      </w:r>
      <w:r w:rsidR="001841C9">
        <w:t xml:space="preserve"> (FEP)</w:t>
      </w:r>
      <w:r>
        <w:t xml:space="preserve"> </w:t>
      </w:r>
      <w:r w:rsidR="00D14F33">
        <w:t>s</w:t>
      </w:r>
      <w:r>
        <w:t>ets out the risk of flooding to proposed flats at The Granary, 1a Patrick Road</w:t>
      </w:r>
      <w:r w:rsidR="00D14F33">
        <w:t xml:space="preserve"> and the necessary actions for the </w:t>
      </w:r>
      <w:r w:rsidR="001841C9">
        <w:t>(FEP)</w:t>
      </w:r>
      <w:r>
        <w:t>. The key information from the document is summarised in this Chapter.</w:t>
      </w:r>
      <w:r w:rsidR="008427F6">
        <w:t xml:space="preserve"> This document considers flooding over the lifetime of the development. </w:t>
      </w:r>
    </w:p>
    <w:p w14:paraId="60331934" w14:textId="77777777" w:rsidR="001371EB" w:rsidRDefault="001371EB" w:rsidP="001371EB">
      <w:pPr>
        <w:pStyle w:val="Heading2"/>
      </w:pPr>
      <w:r>
        <w:t>Nature of the Risk</w:t>
      </w:r>
    </w:p>
    <w:p w14:paraId="7525561C" w14:textId="3655A095" w:rsidR="001371EB" w:rsidRDefault="001371EB" w:rsidP="001371EB">
      <w:pPr>
        <w:pStyle w:val="Text-Document"/>
      </w:pPr>
      <w:r>
        <w:t xml:space="preserve">Site-specific analysis concludes </w:t>
      </w:r>
      <w:r w:rsidR="00F254C1">
        <w:t xml:space="preserve">document in the Flood Risk Assessment (Calibro doc ref: 26-225-60-030-002) </w:t>
      </w:r>
      <w:r>
        <w:t xml:space="preserve">that the proposed flats are not at risk of </w:t>
      </w:r>
      <w:r w:rsidR="001841C9">
        <w:t>flooding</w:t>
      </w:r>
      <w:r w:rsidR="00680FE1">
        <w:t>,</w:t>
      </w:r>
      <w:r>
        <w:t xml:space="preserve"> but the access route will be in severe flood events.</w:t>
      </w:r>
      <w:r w:rsidR="00652589">
        <w:t xml:space="preserve"> </w:t>
      </w:r>
      <w:r>
        <w:t>The progression of flooding is slow giving sufficient warning times in advance of flooding</w:t>
      </w:r>
      <w:r w:rsidR="008427F6">
        <w:t xml:space="preserve"> affecting the site access.</w:t>
      </w:r>
      <w:r>
        <w:t xml:space="preserve"> </w:t>
      </w:r>
    </w:p>
    <w:p w14:paraId="2509E087" w14:textId="5F059B58" w:rsidR="003E27DC" w:rsidRDefault="003E27DC" w:rsidP="003E27DC">
      <w:pPr>
        <w:pStyle w:val="Heading2"/>
      </w:pPr>
      <w:r>
        <w:t>General Responsibilities.</w:t>
      </w:r>
    </w:p>
    <w:p w14:paraId="30784AD4" w14:textId="3A7E6635" w:rsidR="003E27DC" w:rsidRDefault="003E27DC" w:rsidP="007435A0">
      <w:pPr>
        <w:pStyle w:val="Text-Document"/>
      </w:pPr>
      <w:r>
        <w:t>The owner or manager of the property is responsible for:</w:t>
      </w:r>
    </w:p>
    <w:p w14:paraId="36FE8D9D" w14:textId="21FAC0EC" w:rsidR="003E27DC" w:rsidRDefault="003E27DC" w:rsidP="007435A0">
      <w:pPr>
        <w:pStyle w:val="bullet"/>
        <w:ind w:left="1276"/>
      </w:pPr>
      <w:r>
        <w:t>Ensuring occupants have a copy of the FEP</w:t>
      </w:r>
      <w:r w:rsidR="000D1A65">
        <w:t>.</w:t>
      </w:r>
    </w:p>
    <w:p w14:paraId="02EE35AE" w14:textId="03EFCF92" w:rsidR="003E27DC" w:rsidRDefault="003E27DC" w:rsidP="007435A0">
      <w:pPr>
        <w:pStyle w:val="bullet"/>
        <w:ind w:left="1276"/>
      </w:pPr>
      <w:r>
        <w:t>Ensuring occupants are aware of the requirement to register with the Flood Line Direct Service</w:t>
      </w:r>
      <w:r w:rsidR="000D1A65">
        <w:t>.</w:t>
      </w:r>
    </w:p>
    <w:p w14:paraId="195B4AC6" w14:textId="5CDA5672" w:rsidR="003E27DC" w:rsidRDefault="003E27DC" w:rsidP="007435A0">
      <w:pPr>
        <w:pStyle w:val="bullet"/>
        <w:ind w:left="1276"/>
      </w:pPr>
      <w:r>
        <w:t>Reviewing and where necessary updating the FEP, as a minimum every three years or after a flood event.</w:t>
      </w:r>
    </w:p>
    <w:p w14:paraId="2CF97EA5" w14:textId="77777777" w:rsidR="00680FE1" w:rsidRDefault="00680FE1" w:rsidP="00680FE1">
      <w:pPr>
        <w:pStyle w:val="bullet"/>
        <w:numPr>
          <w:ilvl w:val="0"/>
          <w:numId w:val="0"/>
        </w:numPr>
        <w:ind w:left="1276"/>
      </w:pPr>
    </w:p>
    <w:p w14:paraId="2DFC8F4D" w14:textId="74538ECE" w:rsidR="003E27DC" w:rsidRDefault="007435A0" w:rsidP="007435A0">
      <w:pPr>
        <w:pStyle w:val="Text-Document"/>
      </w:pPr>
      <w:r>
        <w:t>The tenant or owner will be responsible for nominating a responsible person for each flat.</w:t>
      </w:r>
    </w:p>
    <w:p w14:paraId="1446F212" w14:textId="2366CC30" w:rsidR="007435A0" w:rsidRDefault="007435A0" w:rsidP="00A4745A">
      <w:pPr>
        <w:pStyle w:val="Text-Document"/>
      </w:pPr>
      <w:r>
        <w:t>The responsible person</w:t>
      </w:r>
      <w:r w:rsidR="000D1A65">
        <w:t>s</w:t>
      </w:r>
      <w:r>
        <w:t xml:space="preserve"> will be responsible for:</w:t>
      </w:r>
    </w:p>
    <w:p w14:paraId="238ED857" w14:textId="47048AA0" w:rsidR="007435A0" w:rsidRDefault="007435A0" w:rsidP="007435A0">
      <w:pPr>
        <w:pStyle w:val="bullet"/>
        <w:ind w:left="1276"/>
      </w:pPr>
      <w:r>
        <w:t>Ensuring the FEP reflects any special requirements such as those relating to limited mobility or medical conditions are reflected in the FEP.</w:t>
      </w:r>
    </w:p>
    <w:p w14:paraId="014C452D" w14:textId="226B4446" w:rsidR="007435A0" w:rsidRDefault="000D1A65" w:rsidP="007435A0">
      <w:pPr>
        <w:pStyle w:val="bullet"/>
        <w:ind w:left="1276"/>
      </w:pPr>
      <w:r>
        <w:t>Ensuring all occupants are r</w:t>
      </w:r>
      <w:r w:rsidR="007435A0">
        <w:t>egister</w:t>
      </w:r>
      <w:r>
        <w:t xml:space="preserve">ed </w:t>
      </w:r>
      <w:r w:rsidR="007435A0">
        <w:t>with the Flood</w:t>
      </w:r>
      <w:r>
        <w:t>l</w:t>
      </w:r>
      <w:r w:rsidR="007435A0">
        <w:t>ine</w:t>
      </w:r>
      <w:r>
        <w:t xml:space="preserve"> (</w:t>
      </w:r>
      <w:hyperlink r:id="rId17" w:history="1">
        <w:r w:rsidRPr="000C6656">
          <w:rPr>
            <w:rStyle w:val="Hyperlink"/>
          </w:rPr>
          <w:t>https://get-flood-warnings.service.gov.uk/sign-up/service-selection</w:t>
        </w:r>
      </w:hyperlink>
      <w:r>
        <w:t>) or by calling 03459 81188.)</w:t>
      </w:r>
    </w:p>
    <w:p w14:paraId="4A4559A6" w14:textId="2EE3437A" w:rsidR="000D1A65" w:rsidRDefault="000D1A65" w:rsidP="007435A0">
      <w:pPr>
        <w:pStyle w:val="bullet"/>
        <w:ind w:left="1276"/>
      </w:pPr>
      <w:r>
        <w:t>Ensuring all occupants are familiar with the FEP</w:t>
      </w:r>
      <w:r w:rsidR="001E711A">
        <w:t>.</w:t>
      </w:r>
    </w:p>
    <w:p w14:paraId="30DCA94B" w14:textId="5FA05E55" w:rsidR="007435A0" w:rsidRDefault="007435A0" w:rsidP="007435A0">
      <w:pPr>
        <w:pStyle w:val="bullet"/>
        <w:ind w:left="1276"/>
      </w:pPr>
      <w:r>
        <w:t>Ensuring the necessary provisions are in place for safe refuge</w:t>
      </w:r>
      <w:r w:rsidR="001E711A">
        <w:t>.</w:t>
      </w:r>
    </w:p>
    <w:p w14:paraId="27B825FD" w14:textId="264FD9DE" w:rsidR="007435A0" w:rsidRDefault="007435A0" w:rsidP="007435A0">
      <w:pPr>
        <w:pStyle w:val="bullet"/>
        <w:ind w:left="1276"/>
      </w:pPr>
      <w:r>
        <w:t>Maintaining the refuge pack and evacuation pack</w:t>
      </w:r>
      <w:r w:rsidR="001E711A">
        <w:t>.</w:t>
      </w:r>
    </w:p>
    <w:p w14:paraId="7912E0E9" w14:textId="6065DE35" w:rsidR="000D1A65" w:rsidRDefault="000D1A65" w:rsidP="000D1A65">
      <w:pPr>
        <w:pStyle w:val="bullet"/>
        <w:ind w:left="1276"/>
      </w:pPr>
      <w:r>
        <w:t>Assisting with the update of the FEP following a flood event</w:t>
      </w:r>
      <w:r w:rsidR="001E711A">
        <w:t>.</w:t>
      </w:r>
    </w:p>
    <w:p w14:paraId="0FC98A13" w14:textId="7B39A8C9" w:rsidR="001E711A" w:rsidRDefault="001E711A" w:rsidP="000D1A65">
      <w:pPr>
        <w:pStyle w:val="bullet"/>
        <w:ind w:left="1276"/>
      </w:pPr>
      <w:r>
        <w:t xml:space="preserve">Implementing the appropriate actions in response to Flood Warnings or direction from </w:t>
      </w:r>
      <w:r w:rsidR="001841C9">
        <w:t>Reading Borough Council (</w:t>
      </w:r>
      <w:r>
        <w:t>RBC</w:t>
      </w:r>
      <w:r w:rsidR="001841C9">
        <w:t>)</w:t>
      </w:r>
      <w:r>
        <w:t xml:space="preserve"> or the emergency services.</w:t>
      </w:r>
    </w:p>
    <w:p w14:paraId="22A6EE5B" w14:textId="77777777" w:rsidR="000D1A65" w:rsidRDefault="000D1A65" w:rsidP="001E711A">
      <w:pPr>
        <w:pStyle w:val="bullet"/>
        <w:numPr>
          <w:ilvl w:val="0"/>
          <w:numId w:val="0"/>
        </w:numPr>
        <w:ind w:left="1276"/>
      </w:pPr>
    </w:p>
    <w:p w14:paraId="68B9FAB1" w14:textId="72816D0D" w:rsidR="000D1A65" w:rsidRDefault="001E711A" w:rsidP="000D1A65">
      <w:pPr>
        <w:pStyle w:val="Heading2"/>
      </w:pPr>
      <w:r>
        <w:lastRenderedPageBreak/>
        <w:t>Flood Actions</w:t>
      </w:r>
    </w:p>
    <w:p w14:paraId="42250B76" w14:textId="4CE31792" w:rsidR="001371EB" w:rsidRDefault="001371EB" w:rsidP="001371EB">
      <w:pPr>
        <w:pStyle w:val="Text-Document"/>
      </w:pPr>
      <w:bookmarkStart w:id="10" w:name="_Ref188520540"/>
      <w:bookmarkStart w:id="11" w:name="_Toc221621549"/>
      <w:r>
        <w:t>The Environment Agency</w:t>
      </w:r>
      <w:r w:rsidR="0063037B">
        <w:t xml:space="preserve"> (EA)</w:t>
      </w:r>
      <w:r>
        <w:t xml:space="preserve"> issue three levels of flood warning the recommended actions for each of these is summarised in </w:t>
      </w:r>
      <w:r>
        <w:fldChar w:fldCharType="begin"/>
      </w:r>
      <w:r>
        <w:instrText xml:space="preserve"> REF _Ref233730521 \h </w:instrText>
      </w:r>
      <w:r>
        <w:fldChar w:fldCharType="separate"/>
      </w:r>
      <w:r>
        <w:t xml:space="preserve">Table </w:t>
      </w:r>
      <w:r>
        <w:rPr>
          <w:noProof/>
        </w:rPr>
        <w:t>1</w:t>
      </w:r>
      <w:r>
        <w:noBreakHyphen/>
      </w:r>
      <w:r>
        <w:rPr>
          <w:noProof/>
        </w:rPr>
        <w:t>1</w:t>
      </w:r>
      <w:r>
        <w:fldChar w:fldCharType="end"/>
      </w:r>
      <w:r>
        <w:t xml:space="preserve">. </w:t>
      </w:r>
    </w:p>
    <w:p w14:paraId="1F7F03C9" w14:textId="4A4EB318" w:rsidR="001E711A" w:rsidRDefault="001E711A" w:rsidP="001E711A">
      <w:pPr>
        <w:pStyle w:val="Caption"/>
        <w:keepNext/>
      </w:pPr>
      <w:bookmarkStart w:id="12" w:name="_Ref233730521"/>
      <w:bookmarkStart w:id="13" w:name="_Toc233902102"/>
      <w:r>
        <w:t xml:space="preserve">Table </w:t>
      </w:r>
      <w:fldSimple w:instr=" STYLEREF 1 \s ">
        <w:r w:rsidR="001371EB">
          <w:rPr>
            <w:noProof/>
          </w:rPr>
          <w:t>1</w:t>
        </w:r>
      </w:fldSimple>
      <w:r>
        <w:noBreakHyphen/>
      </w:r>
      <w:fldSimple w:instr=" SEQ Table \* ARABIC \s 1 ">
        <w:r w:rsidR="001371EB">
          <w:rPr>
            <w:noProof/>
          </w:rPr>
          <w:t>1</w:t>
        </w:r>
      </w:fldSimple>
      <w:bookmarkEnd w:id="10"/>
      <w:bookmarkEnd w:id="12"/>
      <w:r>
        <w:tab/>
        <w:t xml:space="preserve">EA </w:t>
      </w:r>
      <w:bookmarkEnd w:id="11"/>
      <w:r w:rsidR="001371EB">
        <w:t>Flood Warnings and Actions</w:t>
      </w:r>
      <w:bookmarkEnd w:id="13"/>
    </w:p>
    <w:tbl>
      <w:tblPr>
        <w:tblStyle w:val="Calibro"/>
        <w:tblW w:w="8080" w:type="dxa"/>
        <w:tblInd w:w="846" w:type="dxa"/>
        <w:tblLook w:val="04A0" w:firstRow="1" w:lastRow="0" w:firstColumn="1" w:lastColumn="0" w:noHBand="0" w:noVBand="1"/>
      </w:tblPr>
      <w:tblGrid>
        <w:gridCol w:w="1012"/>
        <w:gridCol w:w="2106"/>
        <w:gridCol w:w="4962"/>
      </w:tblGrid>
      <w:tr w:rsidR="001E711A" w:rsidRPr="00D5582C" w14:paraId="42323E76" w14:textId="77777777" w:rsidTr="00D14F33">
        <w:trPr>
          <w:cnfStyle w:val="100000000000" w:firstRow="1" w:lastRow="0" w:firstColumn="0" w:lastColumn="0" w:oddVBand="0" w:evenVBand="0" w:oddHBand="0"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1012" w:type="dxa"/>
          </w:tcPr>
          <w:p w14:paraId="66C10178" w14:textId="78E7434A" w:rsidR="001E711A" w:rsidRPr="004456AA" w:rsidRDefault="001E711A" w:rsidP="00A76018">
            <w:pPr>
              <w:pStyle w:val="Text-Document"/>
              <w:numPr>
                <w:ilvl w:val="0"/>
                <w:numId w:val="0"/>
              </w:numPr>
              <w:spacing w:after="0" w:line="240" w:lineRule="auto"/>
              <w:jc w:val="center"/>
            </w:pPr>
            <w:r>
              <w:t xml:space="preserve">Warning Level </w:t>
            </w:r>
          </w:p>
        </w:tc>
        <w:tc>
          <w:tcPr>
            <w:tcW w:w="2106" w:type="dxa"/>
            <w:hideMark/>
          </w:tcPr>
          <w:p w14:paraId="1562556D" w14:textId="77777777" w:rsidR="001E711A" w:rsidRPr="004456AA" w:rsidRDefault="001E711A" w:rsidP="00A76018">
            <w:pPr>
              <w:pStyle w:val="Text-Document"/>
              <w:numPr>
                <w:ilvl w:val="0"/>
                <w:numId w:val="0"/>
              </w:numPr>
              <w:spacing w:after="0" w:line="240" w:lineRule="auto"/>
              <w:jc w:val="center"/>
              <w:cnfStyle w:val="100000000000" w:firstRow="1" w:lastRow="0" w:firstColumn="0" w:lastColumn="0" w:oddVBand="0" w:evenVBand="0" w:oddHBand="0" w:evenHBand="0" w:firstRowFirstColumn="0" w:firstRowLastColumn="0" w:lastRowFirstColumn="0" w:lastRowLastColumn="0"/>
            </w:pPr>
            <w:r w:rsidRPr="004456AA">
              <w:t>Risk</w:t>
            </w:r>
          </w:p>
        </w:tc>
        <w:tc>
          <w:tcPr>
            <w:tcW w:w="4962" w:type="dxa"/>
            <w:hideMark/>
          </w:tcPr>
          <w:p w14:paraId="78740199" w14:textId="4E0592B1" w:rsidR="001E711A" w:rsidRPr="004456AA" w:rsidRDefault="00D14F33" w:rsidP="00A76018">
            <w:pPr>
              <w:pStyle w:val="Text-Document"/>
              <w:numPr>
                <w:ilvl w:val="0"/>
                <w:numId w:val="0"/>
              </w:numPr>
              <w:spacing w:after="0" w:line="240" w:lineRule="auto"/>
              <w:jc w:val="center"/>
              <w:cnfStyle w:val="100000000000" w:firstRow="1" w:lastRow="0" w:firstColumn="0" w:lastColumn="0" w:oddVBand="0" w:evenVBand="0" w:oddHBand="0" w:evenHBand="0" w:firstRowFirstColumn="0" w:firstRowLastColumn="0" w:lastRowFirstColumn="0" w:lastRowLastColumn="0"/>
            </w:pPr>
            <w:r>
              <w:t xml:space="preserve">Occupant </w:t>
            </w:r>
            <w:r w:rsidR="001371EB">
              <w:t>Actions</w:t>
            </w:r>
          </w:p>
        </w:tc>
      </w:tr>
      <w:tr w:rsidR="001E711A" w:rsidRPr="00D5582C" w14:paraId="7EF41EB7" w14:textId="77777777" w:rsidTr="00D14F33">
        <w:trPr>
          <w:cnfStyle w:val="000000100000" w:firstRow="0" w:lastRow="0" w:firstColumn="0" w:lastColumn="0" w:oddVBand="0" w:evenVBand="0" w:oddHBand="1" w:evenHBand="0"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1012" w:type="dxa"/>
            <w:vAlign w:val="center"/>
            <w:hideMark/>
          </w:tcPr>
          <w:p w14:paraId="266857D2" w14:textId="664C7369" w:rsidR="001E711A" w:rsidRPr="004456AA" w:rsidRDefault="001E711A" w:rsidP="00A76018">
            <w:pPr>
              <w:pStyle w:val="Text-Document"/>
              <w:numPr>
                <w:ilvl w:val="0"/>
                <w:numId w:val="0"/>
              </w:numPr>
              <w:spacing w:after="0"/>
              <w:jc w:val="center"/>
            </w:pPr>
            <w:r>
              <w:t>Flood Alert</w:t>
            </w:r>
          </w:p>
        </w:tc>
        <w:tc>
          <w:tcPr>
            <w:tcW w:w="2106" w:type="dxa"/>
            <w:vAlign w:val="center"/>
          </w:tcPr>
          <w:p w14:paraId="0BFDDEE5" w14:textId="3116FB9A" w:rsidR="001E711A" w:rsidRPr="004456AA" w:rsidRDefault="001E711A" w:rsidP="00A76018">
            <w:pPr>
              <w:pStyle w:val="Text-Document"/>
              <w:numPr>
                <w:ilvl w:val="0"/>
                <w:numId w:val="0"/>
              </w:numPr>
              <w:spacing w:after="0"/>
              <w:jc w:val="center"/>
              <w:cnfStyle w:val="000000100000" w:firstRow="0" w:lastRow="0" w:firstColumn="0" w:lastColumn="0" w:oddVBand="0" w:evenVBand="0" w:oddHBand="1" w:evenHBand="0" w:firstRowFirstColumn="0" w:firstRowLastColumn="0" w:lastRowFirstColumn="0" w:lastRowLastColumn="0"/>
            </w:pPr>
            <w:r w:rsidRPr="002356AB">
              <w:t>Flooding is possible</w:t>
            </w:r>
          </w:p>
        </w:tc>
        <w:tc>
          <w:tcPr>
            <w:tcW w:w="4962" w:type="dxa"/>
            <w:vAlign w:val="center"/>
          </w:tcPr>
          <w:p w14:paraId="255CB53C" w14:textId="53F56185" w:rsidR="001E711A" w:rsidRPr="004456AA" w:rsidRDefault="001E711A" w:rsidP="00A76018">
            <w:pPr>
              <w:pStyle w:val="Text-Document"/>
              <w:numPr>
                <w:ilvl w:val="0"/>
                <w:numId w:val="0"/>
              </w:numPr>
              <w:spacing w:after="0"/>
              <w:jc w:val="center"/>
              <w:cnfStyle w:val="000000100000" w:firstRow="0" w:lastRow="0" w:firstColumn="0" w:lastColumn="0" w:oddVBand="0" w:evenVBand="0" w:oddHBand="1" w:evenHBand="0" w:firstRowFirstColumn="0" w:firstRowLastColumn="0" w:lastRowFirstColumn="0" w:lastRowLastColumn="0"/>
            </w:pPr>
            <w:r>
              <w:t>Prepare</w:t>
            </w:r>
            <w:r w:rsidRPr="004C5980">
              <w:t xml:space="preserve"> for flooding by ensuring all necessary items to facilitate safe refuge</w:t>
            </w:r>
            <w:r>
              <w:t xml:space="preserve"> or evacuation</w:t>
            </w:r>
            <w:r w:rsidRPr="004C5980">
              <w:t xml:space="preserve"> are present in sufficient quantities</w:t>
            </w:r>
            <w:r>
              <w:t>.</w:t>
            </w:r>
          </w:p>
        </w:tc>
      </w:tr>
      <w:tr w:rsidR="001E711A" w:rsidRPr="00D5582C" w14:paraId="122B996D" w14:textId="77777777" w:rsidTr="00D14F33">
        <w:trPr>
          <w:cnfStyle w:val="000000010000" w:firstRow="0" w:lastRow="0" w:firstColumn="0" w:lastColumn="0" w:oddVBand="0" w:evenVBand="0" w:oddHBand="0" w:evenHBand="1"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1012" w:type="dxa"/>
            <w:vAlign w:val="center"/>
            <w:hideMark/>
          </w:tcPr>
          <w:p w14:paraId="764B55AD" w14:textId="5C708FA3" w:rsidR="001E711A" w:rsidRPr="004456AA" w:rsidRDefault="001E711A" w:rsidP="00A76018">
            <w:pPr>
              <w:pStyle w:val="Text-Document"/>
              <w:numPr>
                <w:ilvl w:val="0"/>
                <w:numId w:val="0"/>
              </w:numPr>
              <w:spacing w:after="0"/>
              <w:jc w:val="center"/>
            </w:pPr>
            <w:r>
              <w:t xml:space="preserve">Flood Warning </w:t>
            </w:r>
          </w:p>
        </w:tc>
        <w:tc>
          <w:tcPr>
            <w:tcW w:w="2106" w:type="dxa"/>
            <w:vAlign w:val="center"/>
          </w:tcPr>
          <w:p w14:paraId="4322D026" w14:textId="18DC8C2F" w:rsidR="001E711A" w:rsidRPr="004456AA" w:rsidRDefault="001E711A" w:rsidP="00A76018">
            <w:pPr>
              <w:pStyle w:val="Text-Document"/>
              <w:numPr>
                <w:ilvl w:val="0"/>
                <w:numId w:val="0"/>
              </w:numPr>
              <w:spacing w:after="0"/>
              <w:jc w:val="center"/>
              <w:cnfStyle w:val="000000010000" w:firstRow="0" w:lastRow="0" w:firstColumn="0" w:lastColumn="0" w:oddVBand="0" w:evenVBand="0" w:oddHBand="0" w:evenHBand="1" w:firstRowFirstColumn="0" w:firstRowLastColumn="0" w:lastRowFirstColumn="0" w:lastRowLastColumn="0"/>
            </w:pPr>
            <w:r w:rsidRPr="002356AB">
              <w:t xml:space="preserve">Flooding is </w:t>
            </w:r>
            <w:r>
              <w:t xml:space="preserve">expected </w:t>
            </w:r>
          </w:p>
        </w:tc>
        <w:tc>
          <w:tcPr>
            <w:tcW w:w="4962" w:type="dxa"/>
            <w:vAlign w:val="center"/>
          </w:tcPr>
          <w:p w14:paraId="299816DA" w14:textId="64DEA4E6" w:rsidR="001E711A" w:rsidRPr="004456AA" w:rsidRDefault="001E711A" w:rsidP="00A76018">
            <w:pPr>
              <w:pStyle w:val="Text-Document"/>
              <w:numPr>
                <w:ilvl w:val="0"/>
                <w:numId w:val="0"/>
              </w:numPr>
              <w:spacing w:after="0"/>
              <w:jc w:val="center"/>
              <w:cnfStyle w:val="000000010000" w:firstRow="0" w:lastRow="0" w:firstColumn="0" w:lastColumn="0" w:oddVBand="0" w:evenVBand="0" w:oddHBand="0" w:evenHBand="1" w:firstRowFirstColumn="0" w:firstRowLastColumn="0" w:lastRowFirstColumn="0" w:lastRowLastColumn="0"/>
            </w:pPr>
            <w:r>
              <w:t>Consider</w:t>
            </w:r>
            <w:r w:rsidRPr="004C5980">
              <w:t xml:space="preserve"> evacuation particularly if there is, or is likely to be</w:t>
            </w:r>
            <w:r>
              <w:t>,</w:t>
            </w:r>
            <w:r w:rsidRPr="004C5980">
              <w:t xml:space="preserve"> an issue with supply of</w:t>
            </w:r>
            <w:r>
              <w:t xml:space="preserve"> vital utilities (water, electricity, gas)</w:t>
            </w:r>
            <w:r w:rsidRPr="004C5980">
              <w:t xml:space="preserve">. </w:t>
            </w:r>
            <w:r>
              <w:t>Occupants should take advice from</w:t>
            </w:r>
            <w:r w:rsidRPr="004C5980">
              <w:t xml:space="preserve"> RBC</w:t>
            </w:r>
            <w:r>
              <w:t>,</w:t>
            </w:r>
            <w:r w:rsidR="001841C9">
              <w:t xml:space="preserve"> the EA</w:t>
            </w:r>
            <w:r>
              <w:t xml:space="preserve"> </w:t>
            </w:r>
            <w:r w:rsidRPr="004C5980">
              <w:t>and/or emergency services to inform this decision.</w:t>
            </w:r>
          </w:p>
        </w:tc>
      </w:tr>
      <w:tr w:rsidR="001E711A" w:rsidRPr="00D5582C" w14:paraId="1D98FADB" w14:textId="77777777" w:rsidTr="00D14F33">
        <w:trPr>
          <w:cnfStyle w:val="000000100000" w:firstRow="0" w:lastRow="0" w:firstColumn="0" w:lastColumn="0" w:oddVBand="0" w:evenVBand="0" w:oddHBand="1" w:evenHBand="0"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1012" w:type="dxa"/>
            <w:vAlign w:val="center"/>
          </w:tcPr>
          <w:p w14:paraId="012DB8E0" w14:textId="1021971B" w:rsidR="001E711A" w:rsidRDefault="001E711A" w:rsidP="001E711A">
            <w:pPr>
              <w:pStyle w:val="Text-Document"/>
              <w:numPr>
                <w:ilvl w:val="0"/>
                <w:numId w:val="0"/>
              </w:numPr>
              <w:spacing w:after="0"/>
              <w:jc w:val="center"/>
            </w:pPr>
            <w:r>
              <w:t xml:space="preserve">Severe Flood Warning </w:t>
            </w:r>
          </w:p>
        </w:tc>
        <w:tc>
          <w:tcPr>
            <w:tcW w:w="2106" w:type="dxa"/>
            <w:vAlign w:val="center"/>
          </w:tcPr>
          <w:p w14:paraId="521A0F96" w14:textId="4F13F30A" w:rsidR="001E711A" w:rsidRPr="004456AA" w:rsidRDefault="001371EB" w:rsidP="001E711A">
            <w:pPr>
              <w:pStyle w:val="Text-Document"/>
              <w:numPr>
                <w:ilvl w:val="0"/>
                <w:numId w:val="0"/>
              </w:numPr>
              <w:spacing w:after="0"/>
              <w:jc w:val="center"/>
              <w:cnfStyle w:val="000000100000" w:firstRow="0" w:lastRow="0" w:firstColumn="0" w:lastColumn="0" w:oddVBand="0" w:evenVBand="0" w:oddHBand="1" w:evenHBand="0" w:firstRowFirstColumn="0" w:firstRowLastColumn="0" w:lastRowFirstColumn="0" w:lastRowLastColumn="0"/>
            </w:pPr>
            <w:r>
              <w:t>F</w:t>
            </w:r>
            <w:r w:rsidRPr="00395F2E">
              <w:t>looding could cause danger to life and significant disruption to communities. </w:t>
            </w:r>
          </w:p>
        </w:tc>
        <w:tc>
          <w:tcPr>
            <w:tcW w:w="4962" w:type="dxa"/>
            <w:vAlign w:val="center"/>
          </w:tcPr>
          <w:p w14:paraId="59B7B573" w14:textId="58971D5F" w:rsidR="001E711A" w:rsidRDefault="001E711A" w:rsidP="00D14F33">
            <w:pPr>
              <w:pStyle w:val="bullet"/>
              <w:numPr>
                <w:ilvl w:val="0"/>
                <w:numId w:val="0"/>
              </w:numPr>
              <w:ind w:left="153"/>
              <w:cnfStyle w:val="000000100000" w:firstRow="0" w:lastRow="0" w:firstColumn="0" w:lastColumn="0" w:oddVBand="0" w:evenVBand="0" w:oddHBand="1" w:evenHBand="0" w:firstRowFirstColumn="0" w:firstRowLastColumn="0" w:lastRowFirstColumn="0" w:lastRowLastColumn="0"/>
            </w:pPr>
            <w:r>
              <w:t xml:space="preserve">Take </w:t>
            </w:r>
            <w:r w:rsidRPr="004C5980">
              <w:t>refuge unless it is desirable to evacuate and safe escape is still possible</w:t>
            </w:r>
            <w:r>
              <w:t>,</w:t>
            </w:r>
            <w:r w:rsidRPr="004C5980">
              <w:t xml:space="preserve"> or they have been advised to do so by RBC</w:t>
            </w:r>
            <w:r>
              <w:t xml:space="preserve">, the EA </w:t>
            </w:r>
            <w:r w:rsidR="001841C9">
              <w:t>and/</w:t>
            </w:r>
            <w:r w:rsidRPr="004C5980">
              <w:t>or emergency services.</w:t>
            </w:r>
          </w:p>
          <w:p w14:paraId="4CD4DFC2" w14:textId="77777777" w:rsidR="001E711A" w:rsidRPr="004456AA" w:rsidRDefault="001E711A" w:rsidP="001E711A">
            <w:pPr>
              <w:pStyle w:val="Text-Document"/>
              <w:numPr>
                <w:ilvl w:val="0"/>
                <w:numId w:val="0"/>
              </w:numPr>
              <w:spacing w:after="0"/>
              <w:jc w:val="center"/>
              <w:cnfStyle w:val="000000100000" w:firstRow="0" w:lastRow="0" w:firstColumn="0" w:lastColumn="0" w:oddVBand="0" w:evenVBand="0" w:oddHBand="1" w:evenHBand="0" w:firstRowFirstColumn="0" w:firstRowLastColumn="0" w:lastRowFirstColumn="0" w:lastRowLastColumn="0"/>
            </w:pPr>
          </w:p>
        </w:tc>
      </w:tr>
    </w:tbl>
    <w:p w14:paraId="6F4E78AB" w14:textId="77777777" w:rsidR="001E711A" w:rsidRPr="001E711A" w:rsidRDefault="001E711A" w:rsidP="001E711A"/>
    <w:p w14:paraId="44E450EB" w14:textId="7082BBEC" w:rsidR="000D1A65" w:rsidRDefault="001371EB" w:rsidP="00D14F33">
      <w:pPr>
        <w:pStyle w:val="Text-Document"/>
      </w:pPr>
      <w:r>
        <w:t>The site is on edge of the floodplain and flooding of the surroundings will commence days before flooding of the site access</w:t>
      </w:r>
      <w:r w:rsidR="001841C9">
        <w:t>,</w:t>
      </w:r>
      <w:r>
        <w:t xml:space="preserve"> see Section </w:t>
      </w:r>
      <w:r>
        <w:fldChar w:fldCharType="begin"/>
      </w:r>
      <w:r>
        <w:instrText xml:space="preserve"> REF _Ref233726438 \r \h </w:instrText>
      </w:r>
      <w:r>
        <w:fldChar w:fldCharType="separate"/>
      </w:r>
      <w:r>
        <w:t>3.4</w:t>
      </w:r>
      <w:r>
        <w:fldChar w:fldCharType="end"/>
      </w:r>
      <w:r w:rsidR="00D14F33">
        <w:t xml:space="preserve">. </w:t>
      </w:r>
    </w:p>
    <w:p w14:paraId="7DB6D197" w14:textId="52324A5F" w:rsidR="00D14F33" w:rsidRDefault="00D14F33" w:rsidP="00D14F33">
      <w:pPr>
        <w:pStyle w:val="Text-Document"/>
      </w:pPr>
      <w:r>
        <w:t>The evacuation route</w:t>
      </w:r>
      <w:r w:rsidR="00087B4D">
        <w:t>s</w:t>
      </w:r>
      <w:r>
        <w:t xml:space="preserve"> </w:t>
      </w:r>
      <w:r w:rsidR="00087B4D">
        <w:t>are</w:t>
      </w:r>
      <w:r w:rsidR="00680FE1">
        <w:t xml:space="preserve"> north on Patrick Road and then west on Gosbrook Road as</w:t>
      </w:r>
      <w:r>
        <w:t xml:space="preserve"> shown in </w:t>
      </w:r>
      <w:r>
        <w:fldChar w:fldCharType="begin"/>
      </w:r>
      <w:r>
        <w:instrText xml:space="preserve"> REF _Ref233731161 \h </w:instrText>
      </w:r>
      <w:r>
        <w:fldChar w:fldCharType="separate"/>
      </w:r>
      <w:r w:rsidRPr="00932D40">
        <w:t xml:space="preserve">Figure </w:t>
      </w:r>
      <w:r>
        <w:rPr>
          <w:noProof/>
        </w:rPr>
        <w:t>1</w:t>
      </w:r>
      <w:r>
        <w:noBreakHyphen/>
      </w:r>
      <w:r>
        <w:rPr>
          <w:noProof/>
        </w:rPr>
        <w:t>1</w:t>
      </w:r>
      <w:r>
        <w:fldChar w:fldCharType="end"/>
      </w:r>
      <w:r>
        <w:t>.</w:t>
      </w:r>
      <w:r w:rsidR="00087B4D">
        <w:t xml:space="preserve"> The pedestrian route is the safest route. At its lowest point approximately 50mm lower than the footway outside the property.</w:t>
      </w:r>
    </w:p>
    <w:p w14:paraId="2A932897" w14:textId="77777777" w:rsidR="00D14F33" w:rsidRDefault="00D14F33">
      <w:pPr>
        <w:spacing w:before="0" w:after="0" w:line="240" w:lineRule="auto"/>
        <w:rPr>
          <w:i/>
          <w:iCs/>
          <w:color w:val="3BBEAE" w:themeColor="text2"/>
          <w:szCs w:val="18"/>
        </w:rPr>
      </w:pPr>
      <w:r>
        <w:br w:type="page"/>
      </w:r>
    </w:p>
    <w:p w14:paraId="2C0BA939" w14:textId="1834A7AC" w:rsidR="00D14F33" w:rsidRPr="00932D40" w:rsidRDefault="00D14F33" w:rsidP="00D14F33">
      <w:pPr>
        <w:pStyle w:val="Caption"/>
        <w:rPr>
          <w:noProof/>
        </w:rPr>
      </w:pPr>
      <w:bookmarkStart w:id="14" w:name="_Ref233731161"/>
      <w:bookmarkStart w:id="15" w:name="_Toc233902117"/>
      <w:r w:rsidRPr="00932D40">
        <w:lastRenderedPageBreak/>
        <w:t xml:space="preserve">Figure </w:t>
      </w:r>
      <w:fldSimple w:instr=" STYLEREF 1 \s ">
        <w:r>
          <w:rPr>
            <w:noProof/>
          </w:rPr>
          <w:t>1</w:t>
        </w:r>
      </w:fldSimple>
      <w:r>
        <w:noBreakHyphen/>
      </w:r>
      <w:fldSimple w:instr=" SEQ Figure \* ARABIC \s 1 ">
        <w:r>
          <w:rPr>
            <w:noProof/>
          </w:rPr>
          <w:t>1</w:t>
        </w:r>
      </w:fldSimple>
      <w:bookmarkEnd w:id="14"/>
      <w:r w:rsidRPr="00932D40">
        <w:rPr>
          <w:noProof/>
        </w:rPr>
        <w:tab/>
      </w:r>
      <w:r>
        <w:t>Evacuation Routes</w:t>
      </w:r>
      <w:bookmarkEnd w:id="15"/>
    </w:p>
    <w:p w14:paraId="5667BDC8" w14:textId="77777777" w:rsidR="00D14F33" w:rsidRDefault="00D14F33" w:rsidP="00D14F33">
      <w:pPr>
        <w:pStyle w:val="Figures"/>
      </w:pPr>
      <w:r w:rsidRPr="00D14F33">
        <w:rPr>
          <w:rStyle w:val="Emphasis"/>
          <w:noProof/>
        </w:rPr>
        <w:drawing>
          <wp:inline distT="0" distB="0" distL="0" distR="0" wp14:anchorId="64E885D5" wp14:editId="193A7F3C">
            <wp:extent cx="5126391" cy="3712630"/>
            <wp:effectExtent l="19050" t="19050" r="17145" b="21590"/>
            <wp:docPr id="10131627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810679" name=""/>
                    <pic:cNvPicPr/>
                  </pic:nvPicPr>
                  <pic:blipFill>
                    <a:blip r:embed="rId18"/>
                    <a:stretch>
                      <a:fillRect/>
                    </a:stretch>
                  </pic:blipFill>
                  <pic:spPr>
                    <a:xfrm>
                      <a:off x="0" y="0"/>
                      <a:ext cx="5126391" cy="3712630"/>
                    </a:xfrm>
                    <a:prstGeom prst="rect">
                      <a:avLst/>
                    </a:prstGeom>
                    <a:ln>
                      <a:solidFill>
                        <a:srgbClr val="13284C"/>
                      </a:solidFill>
                    </a:ln>
                  </pic:spPr>
                </pic:pic>
              </a:graphicData>
            </a:graphic>
          </wp:inline>
        </w:drawing>
      </w:r>
    </w:p>
    <w:p w14:paraId="00EB3B6D" w14:textId="77777777" w:rsidR="008427F6" w:rsidRDefault="008427F6">
      <w:pPr>
        <w:spacing w:before="0" w:after="0" w:line="240" w:lineRule="auto"/>
        <w:rPr>
          <w:rFonts w:asciiTheme="majorHAnsi" w:eastAsiaTheme="majorEastAsia" w:hAnsiTheme="majorHAnsi" w:cstheme="majorBidi"/>
          <w:color w:val="3BBEAE" w:themeColor="text2"/>
          <w:sz w:val="24"/>
        </w:rPr>
      </w:pPr>
      <w:r>
        <w:br w:type="page"/>
      </w:r>
    </w:p>
    <w:p w14:paraId="68E2297B" w14:textId="0DD35EDF" w:rsidR="00D14F33" w:rsidRPr="000D1A65" w:rsidRDefault="00D14F33" w:rsidP="00D14F33">
      <w:pPr>
        <w:pStyle w:val="Heading2"/>
      </w:pPr>
      <w:r>
        <w:lastRenderedPageBreak/>
        <w:t>Key Contacts</w:t>
      </w:r>
    </w:p>
    <w:p w14:paraId="15D139B1" w14:textId="65A333A4" w:rsidR="00D14F33" w:rsidRDefault="008427F6" w:rsidP="008427F6">
      <w:pPr>
        <w:pStyle w:val="Text-Document"/>
      </w:pPr>
      <w:r>
        <w:t xml:space="preserve">Key contacts are listed </w:t>
      </w:r>
      <w:r>
        <w:fldChar w:fldCharType="begin"/>
      </w:r>
      <w:r>
        <w:instrText xml:space="preserve"> REF _Ref233902701 \h </w:instrText>
      </w:r>
      <w:r>
        <w:instrText xml:space="preserve"> \* MERGEFORMAT </w:instrText>
      </w:r>
      <w:r>
        <w:fldChar w:fldCharType="separate"/>
      </w:r>
      <w:r w:rsidRPr="0007342B">
        <w:t xml:space="preserve">Table </w:t>
      </w:r>
      <w:r>
        <w:rPr>
          <w:noProof/>
        </w:rPr>
        <w:t>1</w:t>
      </w:r>
      <w:r w:rsidRPr="0007342B">
        <w:noBreakHyphen/>
      </w:r>
      <w:r>
        <w:rPr>
          <w:noProof/>
        </w:rPr>
        <w:t>2</w:t>
      </w:r>
      <w:r>
        <w:fldChar w:fldCharType="end"/>
      </w:r>
      <w:r>
        <w:t>. They should be updated as required.</w:t>
      </w:r>
    </w:p>
    <w:p w14:paraId="3FB617F3" w14:textId="73C8BC4E" w:rsidR="00D14F33" w:rsidRDefault="00D14F33" w:rsidP="00D14F33">
      <w:pPr>
        <w:pStyle w:val="Caption"/>
      </w:pPr>
      <w:bookmarkStart w:id="16" w:name="_Toc71188053"/>
      <w:bookmarkStart w:id="17" w:name="_Toc71188132"/>
      <w:bookmarkStart w:id="18" w:name="_Toc233902103"/>
      <w:bookmarkStart w:id="19" w:name="_Ref233902701"/>
      <w:r w:rsidRPr="0007342B">
        <w:t xml:space="preserve">Table </w:t>
      </w:r>
      <w:fldSimple w:instr=" STYLEREF 1 \s ">
        <w:r w:rsidR="00680FE1">
          <w:rPr>
            <w:noProof/>
          </w:rPr>
          <w:t>1</w:t>
        </w:r>
      </w:fldSimple>
      <w:r w:rsidRPr="0007342B">
        <w:noBreakHyphen/>
      </w:r>
      <w:fldSimple w:instr=" SEQ Table \* ARABIC \s 1 ">
        <w:r w:rsidR="00680FE1">
          <w:rPr>
            <w:noProof/>
          </w:rPr>
          <w:t>2</w:t>
        </w:r>
      </w:fldSimple>
      <w:bookmarkEnd w:id="19"/>
      <w:r w:rsidRPr="0007342B">
        <w:tab/>
      </w:r>
      <w:r w:rsidRPr="0007342B">
        <w:tab/>
      </w:r>
      <w:bookmarkEnd w:id="16"/>
      <w:bookmarkEnd w:id="17"/>
      <w:r>
        <w:t>FEP Summary</w:t>
      </w:r>
      <w:bookmarkEnd w:id="18"/>
    </w:p>
    <w:tbl>
      <w:tblPr>
        <w:tblStyle w:val="Calibro"/>
        <w:tblW w:w="8221" w:type="dxa"/>
        <w:tblInd w:w="846" w:type="dxa"/>
        <w:tblLook w:val="04A0" w:firstRow="1" w:lastRow="0" w:firstColumn="1" w:lastColumn="0" w:noHBand="0" w:noVBand="1"/>
      </w:tblPr>
      <w:tblGrid>
        <w:gridCol w:w="1843"/>
        <w:gridCol w:w="3969"/>
        <w:gridCol w:w="2409"/>
      </w:tblGrid>
      <w:tr w:rsidR="00D14F33" w14:paraId="5C45A454" w14:textId="77777777" w:rsidTr="00A7601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47C19826" w14:textId="77777777" w:rsidR="00D14F33" w:rsidRDefault="00D14F33" w:rsidP="00A76018">
            <w:pPr>
              <w:jc w:val="left"/>
            </w:pPr>
            <w:r>
              <w:t>Key Contact</w:t>
            </w:r>
          </w:p>
        </w:tc>
        <w:tc>
          <w:tcPr>
            <w:tcW w:w="3969" w:type="dxa"/>
          </w:tcPr>
          <w:p w14:paraId="68F6BF98" w14:textId="77777777" w:rsidR="00D14F33" w:rsidRDefault="00D14F33" w:rsidP="00A76018">
            <w:pPr>
              <w:jc w:val="left"/>
              <w:cnfStyle w:val="100000000000" w:firstRow="1" w:lastRow="0" w:firstColumn="0" w:lastColumn="0" w:oddVBand="0" w:evenVBand="0" w:oddHBand="0" w:evenHBand="0" w:firstRowFirstColumn="0" w:firstRowLastColumn="0" w:lastRowFirstColumn="0" w:lastRowLastColumn="0"/>
            </w:pPr>
            <w:r>
              <w:t>Name</w:t>
            </w:r>
          </w:p>
        </w:tc>
        <w:tc>
          <w:tcPr>
            <w:tcW w:w="2409" w:type="dxa"/>
          </w:tcPr>
          <w:p w14:paraId="5D212998" w14:textId="77777777" w:rsidR="00D14F33" w:rsidRDefault="00D14F33" w:rsidP="00A76018">
            <w:pPr>
              <w:jc w:val="left"/>
              <w:cnfStyle w:val="100000000000" w:firstRow="1" w:lastRow="0" w:firstColumn="0" w:lastColumn="0" w:oddVBand="0" w:evenVBand="0" w:oddHBand="0" w:evenHBand="0" w:firstRowFirstColumn="0" w:firstRowLastColumn="0" w:lastRowFirstColumn="0" w:lastRowLastColumn="0"/>
            </w:pPr>
            <w:r>
              <w:t>Phone Number</w:t>
            </w:r>
          </w:p>
        </w:tc>
      </w:tr>
      <w:tr w:rsidR="00D14F33" w14:paraId="153D8AF7" w14:textId="77777777" w:rsidTr="00A76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vAlign w:val="center"/>
          </w:tcPr>
          <w:p w14:paraId="76BE0ADF" w14:textId="114495FC" w:rsidR="00D14F33" w:rsidRPr="00463CEA" w:rsidRDefault="00D14F33" w:rsidP="00A76018">
            <w:pPr>
              <w:rPr>
                <w:b w:val="0"/>
                <w:bCs/>
              </w:rPr>
            </w:pPr>
            <w:r>
              <w:rPr>
                <w:b w:val="0"/>
                <w:bCs/>
              </w:rPr>
              <w:t>Responsible Person 1</w:t>
            </w:r>
          </w:p>
        </w:tc>
        <w:tc>
          <w:tcPr>
            <w:tcW w:w="3969" w:type="dxa"/>
            <w:vAlign w:val="center"/>
          </w:tcPr>
          <w:p w14:paraId="73B3FD7A" w14:textId="77777777" w:rsidR="00D14F33" w:rsidRPr="00FA0F4B" w:rsidRDefault="00D14F33" w:rsidP="00A76018">
            <w:pPr>
              <w:spacing w:after="0" w:line="480" w:lineRule="auto"/>
              <w:cnfStyle w:val="000000100000" w:firstRow="0" w:lastRow="0" w:firstColumn="0" w:lastColumn="0" w:oddVBand="0" w:evenVBand="0" w:oddHBand="1" w:evenHBand="0" w:firstRowFirstColumn="0" w:firstRowLastColumn="0" w:lastRowFirstColumn="0" w:lastRowLastColumn="0"/>
            </w:pPr>
          </w:p>
        </w:tc>
        <w:tc>
          <w:tcPr>
            <w:tcW w:w="2409" w:type="dxa"/>
            <w:vAlign w:val="center"/>
          </w:tcPr>
          <w:p w14:paraId="5B1023E2" w14:textId="77777777" w:rsidR="00D14F33" w:rsidRPr="00FA0F4B" w:rsidRDefault="00D14F33" w:rsidP="00A76018">
            <w:pPr>
              <w:cnfStyle w:val="000000100000" w:firstRow="0" w:lastRow="0" w:firstColumn="0" w:lastColumn="0" w:oddVBand="0" w:evenVBand="0" w:oddHBand="1" w:evenHBand="0" w:firstRowFirstColumn="0" w:firstRowLastColumn="0" w:lastRowFirstColumn="0" w:lastRowLastColumn="0"/>
            </w:pPr>
          </w:p>
        </w:tc>
      </w:tr>
      <w:tr w:rsidR="00D14F33" w14:paraId="4CBC5C67" w14:textId="77777777" w:rsidTr="00A7601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vAlign w:val="center"/>
          </w:tcPr>
          <w:p w14:paraId="7508F4DA" w14:textId="7175981F" w:rsidR="00D14F33" w:rsidRPr="00463CEA" w:rsidRDefault="00D14F33" w:rsidP="00A76018">
            <w:pPr>
              <w:rPr>
                <w:b w:val="0"/>
                <w:bCs/>
              </w:rPr>
            </w:pPr>
            <w:r>
              <w:rPr>
                <w:b w:val="0"/>
                <w:bCs/>
              </w:rPr>
              <w:t>Responsible Person 2</w:t>
            </w:r>
          </w:p>
        </w:tc>
        <w:tc>
          <w:tcPr>
            <w:tcW w:w="3969" w:type="dxa"/>
            <w:vAlign w:val="center"/>
          </w:tcPr>
          <w:p w14:paraId="73A64834" w14:textId="77777777" w:rsidR="00D14F33" w:rsidRPr="00FA0F4B" w:rsidRDefault="00D14F33" w:rsidP="00A76018">
            <w:pPr>
              <w:spacing w:line="480" w:lineRule="auto"/>
              <w:cnfStyle w:val="000000010000" w:firstRow="0" w:lastRow="0" w:firstColumn="0" w:lastColumn="0" w:oddVBand="0" w:evenVBand="0" w:oddHBand="0" w:evenHBand="1" w:firstRowFirstColumn="0" w:firstRowLastColumn="0" w:lastRowFirstColumn="0" w:lastRowLastColumn="0"/>
            </w:pPr>
          </w:p>
        </w:tc>
        <w:tc>
          <w:tcPr>
            <w:tcW w:w="2409" w:type="dxa"/>
            <w:vAlign w:val="center"/>
          </w:tcPr>
          <w:p w14:paraId="4D2CDA37" w14:textId="77777777" w:rsidR="00D14F33" w:rsidRPr="00FA0F4B" w:rsidRDefault="00D14F33" w:rsidP="00A76018">
            <w:pPr>
              <w:cnfStyle w:val="000000010000" w:firstRow="0" w:lastRow="0" w:firstColumn="0" w:lastColumn="0" w:oddVBand="0" w:evenVBand="0" w:oddHBand="0" w:evenHBand="1" w:firstRowFirstColumn="0" w:firstRowLastColumn="0" w:lastRowFirstColumn="0" w:lastRowLastColumn="0"/>
            </w:pPr>
          </w:p>
        </w:tc>
      </w:tr>
      <w:tr w:rsidR="00D14F33" w14:paraId="46D39486" w14:textId="77777777" w:rsidTr="00A76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Borders>
              <w:bottom w:val="single" w:sz="4" w:space="0" w:color="FFFFFF" w:themeColor="background1"/>
            </w:tcBorders>
            <w:vAlign w:val="center"/>
          </w:tcPr>
          <w:p w14:paraId="7131AEE3" w14:textId="77777777" w:rsidR="00D14F33" w:rsidRPr="00463CEA" w:rsidRDefault="00D14F33" w:rsidP="00A76018">
            <w:pPr>
              <w:rPr>
                <w:b w:val="0"/>
                <w:bCs/>
              </w:rPr>
            </w:pPr>
            <w:r>
              <w:rPr>
                <w:b w:val="0"/>
                <w:bCs/>
              </w:rPr>
              <w:t xml:space="preserve">Environment Agency </w:t>
            </w:r>
          </w:p>
        </w:tc>
        <w:tc>
          <w:tcPr>
            <w:tcW w:w="3969" w:type="dxa"/>
            <w:tcBorders>
              <w:bottom w:val="single" w:sz="4" w:space="0" w:color="FFFFFF" w:themeColor="background1"/>
            </w:tcBorders>
            <w:vAlign w:val="center"/>
          </w:tcPr>
          <w:p w14:paraId="1A0F21A5" w14:textId="77777777" w:rsidR="00D14F33" w:rsidRPr="00FA0F4B" w:rsidRDefault="00D14F33" w:rsidP="00A76018">
            <w:pPr>
              <w:cnfStyle w:val="000000100000" w:firstRow="0" w:lastRow="0" w:firstColumn="0" w:lastColumn="0" w:oddVBand="0" w:evenVBand="0" w:oddHBand="1" w:evenHBand="0" w:firstRowFirstColumn="0" w:firstRowLastColumn="0" w:lastRowFirstColumn="0" w:lastRowLastColumn="0"/>
            </w:pPr>
            <w:r w:rsidRPr="00FA0F4B">
              <w:t>Floodline</w:t>
            </w:r>
            <w:r>
              <w:t xml:space="preserve"> (24hrs a day)</w:t>
            </w:r>
          </w:p>
        </w:tc>
        <w:tc>
          <w:tcPr>
            <w:tcW w:w="2409" w:type="dxa"/>
            <w:tcBorders>
              <w:bottom w:val="single" w:sz="4" w:space="0" w:color="FFFFFF" w:themeColor="background1"/>
            </w:tcBorders>
            <w:vAlign w:val="center"/>
          </w:tcPr>
          <w:p w14:paraId="518A6F10" w14:textId="77777777" w:rsidR="00D14F33" w:rsidRPr="00FA0F4B" w:rsidRDefault="00D14F33" w:rsidP="00A76018">
            <w:pPr>
              <w:cnfStyle w:val="000000100000" w:firstRow="0" w:lastRow="0" w:firstColumn="0" w:lastColumn="0" w:oddVBand="0" w:evenVBand="0" w:oddHBand="1" w:evenHBand="0" w:firstRowFirstColumn="0" w:firstRowLastColumn="0" w:lastRowFirstColumn="0" w:lastRowLastColumn="0"/>
            </w:pPr>
            <w:r>
              <w:t>0345 988 1188</w:t>
            </w:r>
          </w:p>
        </w:tc>
      </w:tr>
      <w:tr w:rsidR="00D14F33" w14:paraId="38F0E3E3" w14:textId="77777777" w:rsidTr="00A7601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vAlign w:val="center"/>
          </w:tcPr>
          <w:p w14:paraId="3DF5BF1B" w14:textId="1E49C895" w:rsidR="00D14F33" w:rsidRDefault="00D14F33" w:rsidP="00A76018">
            <w:pPr>
              <w:rPr>
                <w:b w:val="0"/>
                <w:bCs/>
              </w:rPr>
            </w:pPr>
            <w:r>
              <w:rPr>
                <w:b w:val="0"/>
                <w:bCs/>
              </w:rPr>
              <w:t>Reading Borough Council</w:t>
            </w:r>
          </w:p>
        </w:tc>
        <w:tc>
          <w:tcPr>
            <w:tcW w:w="3969" w:type="dxa"/>
            <w:tcBorders>
              <w:bottom w:val="single" w:sz="4" w:space="0" w:color="FFFFFF" w:themeColor="background1"/>
            </w:tcBorders>
            <w:vAlign w:val="center"/>
          </w:tcPr>
          <w:p w14:paraId="17B15444" w14:textId="77777777" w:rsidR="00D14F33" w:rsidRDefault="00D14F33" w:rsidP="00A76018">
            <w:pPr>
              <w:cnfStyle w:val="000000010000" w:firstRow="0" w:lastRow="0" w:firstColumn="0" w:lastColumn="0" w:oddVBand="0" w:evenVBand="0" w:oddHBand="0" w:evenHBand="1" w:firstRowFirstColumn="0" w:firstRowLastColumn="0" w:lastRowFirstColumn="0" w:lastRowLastColumn="0"/>
            </w:pPr>
            <w:r w:rsidRPr="0053209E">
              <w:t xml:space="preserve">Council offices are </w:t>
            </w:r>
            <w:r>
              <w:t>open:</w:t>
            </w:r>
          </w:p>
          <w:p w14:paraId="08FA65EF" w14:textId="75C0C077" w:rsidR="00D14F33" w:rsidRDefault="00D14F33" w:rsidP="00A76018">
            <w:pPr>
              <w:cnfStyle w:val="000000010000" w:firstRow="0" w:lastRow="0" w:firstColumn="0" w:lastColumn="0" w:oddVBand="0" w:evenVBand="0" w:oddHBand="0" w:evenHBand="1" w:firstRowFirstColumn="0" w:firstRowLastColumn="0" w:lastRowFirstColumn="0" w:lastRowLastColumn="0"/>
            </w:pPr>
            <w:r>
              <w:t>Monday 9am - 5pm</w:t>
            </w:r>
          </w:p>
          <w:p w14:paraId="09254244" w14:textId="0CB59CBB" w:rsidR="00D14F33" w:rsidRDefault="00D14F33" w:rsidP="00A76018">
            <w:pPr>
              <w:cnfStyle w:val="000000010000" w:firstRow="0" w:lastRow="0" w:firstColumn="0" w:lastColumn="0" w:oddVBand="0" w:evenVBand="0" w:oddHBand="0" w:evenHBand="1" w:firstRowFirstColumn="0" w:firstRowLastColumn="0" w:lastRowFirstColumn="0" w:lastRowLastColumn="0"/>
            </w:pPr>
            <w:r>
              <w:t>Tuesday 9am - 5pm</w:t>
            </w:r>
          </w:p>
          <w:p w14:paraId="756BE645" w14:textId="77777777" w:rsidR="00D14F33" w:rsidRDefault="00D14F33" w:rsidP="00A76018">
            <w:pPr>
              <w:cnfStyle w:val="000000010000" w:firstRow="0" w:lastRow="0" w:firstColumn="0" w:lastColumn="0" w:oddVBand="0" w:evenVBand="0" w:oddHBand="0" w:evenHBand="1" w:firstRowFirstColumn="0" w:firstRowLastColumn="0" w:lastRowFirstColumn="0" w:lastRowLastColumn="0"/>
            </w:pPr>
            <w:r>
              <w:t>Wednesday 9am - 5pm</w:t>
            </w:r>
          </w:p>
          <w:p w14:paraId="476DCE6A" w14:textId="32956926" w:rsidR="00D14F33" w:rsidRDefault="00D14F33" w:rsidP="00A76018">
            <w:pPr>
              <w:cnfStyle w:val="000000010000" w:firstRow="0" w:lastRow="0" w:firstColumn="0" w:lastColumn="0" w:oddVBand="0" w:evenVBand="0" w:oddHBand="0" w:evenHBand="1" w:firstRowFirstColumn="0" w:firstRowLastColumn="0" w:lastRowFirstColumn="0" w:lastRowLastColumn="0"/>
            </w:pPr>
            <w:r>
              <w:t>Thursday 9am - 5pm</w:t>
            </w:r>
          </w:p>
          <w:p w14:paraId="5A94A155" w14:textId="179B1C83" w:rsidR="00D14F33" w:rsidRPr="00F959C7" w:rsidRDefault="00D14F33" w:rsidP="00A76018">
            <w:pPr>
              <w:cnfStyle w:val="000000010000" w:firstRow="0" w:lastRow="0" w:firstColumn="0" w:lastColumn="0" w:oddVBand="0" w:evenVBand="0" w:oddHBand="0" w:evenHBand="1" w:firstRowFirstColumn="0" w:firstRowLastColumn="0" w:lastRowFirstColumn="0" w:lastRowLastColumn="0"/>
              <w:rPr>
                <w:highlight w:val="yellow"/>
              </w:rPr>
            </w:pPr>
            <w:r>
              <w:t>Friday 9am - 4.30pm</w:t>
            </w:r>
          </w:p>
        </w:tc>
        <w:tc>
          <w:tcPr>
            <w:tcW w:w="2409" w:type="dxa"/>
            <w:tcBorders>
              <w:bottom w:val="single" w:sz="4" w:space="0" w:color="FFFFFF" w:themeColor="background1"/>
            </w:tcBorders>
            <w:vAlign w:val="center"/>
          </w:tcPr>
          <w:p w14:paraId="12FE1824" w14:textId="41685C6E" w:rsidR="00D14F33" w:rsidRPr="00F959C7" w:rsidRDefault="00D14F33" w:rsidP="00A76018">
            <w:pPr>
              <w:cnfStyle w:val="000000010000" w:firstRow="0" w:lastRow="0" w:firstColumn="0" w:lastColumn="0" w:oddVBand="0" w:evenVBand="0" w:oddHBand="0" w:evenHBand="1" w:firstRowFirstColumn="0" w:firstRowLastColumn="0" w:lastRowFirstColumn="0" w:lastRowLastColumn="0"/>
              <w:rPr>
                <w:highlight w:val="yellow"/>
              </w:rPr>
            </w:pPr>
            <w:r w:rsidRPr="00D14F33">
              <w:t>0118 937 3737</w:t>
            </w:r>
          </w:p>
        </w:tc>
      </w:tr>
      <w:tr w:rsidR="00D14F33" w14:paraId="57B0C1D4" w14:textId="77777777" w:rsidTr="00A76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Borders>
              <w:bottom w:val="single" w:sz="4" w:space="0" w:color="FFFFFF" w:themeColor="background1"/>
            </w:tcBorders>
            <w:vAlign w:val="center"/>
          </w:tcPr>
          <w:p w14:paraId="0C6347E5" w14:textId="29189914" w:rsidR="00D14F33" w:rsidRDefault="00D14F33" w:rsidP="00A76018">
            <w:pPr>
              <w:rPr>
                <w:b w:val="0"/>
                <w:bCs/>
              </w:rPr>
            </w:pPr>
            <w:r>
              <w:rPr>
                <w:b w:val="0"/>
                <w:bCs/>
              </w:rPr>
              <w:t>Reading Borough Council</w:t>
            </w:r>
          </w:p>
        </w:tc>
        <w:tc>
          <w:tcPr>
            <w:tcW w:w="3969" w:type="dxa"/>
            <w:tcBorders>
              <w:bottom w:val="single" w:sz="4" w:space="0" w:color="FFFFFF" w:themeColor="background1"/>
            </w:tcBorders>
            <w:vAlign w:val="center"/>
          </w:tcPr>
          <w:p w14:paraId="57C9DA28" w14:textId="77777777" w:rsidR="00D14F33" w:rsidRPr="00F959C7" w:rsidRDefault="00D14F33" w:rsidP="00A76018">
            <w:pPr>
              <w:cnfStyle w:val="000000100000" w:firstRow="0" w:lastRow="0" w:firstColumn="0" w:lastColumn="0" w:oddVBand="0" w:evenVBand="0" w:oddHBand="1" w:evenHBand="0" w:firstRowFirstColumn="0" w:firstRowLastColumn="0" w:lastRowFirstColumn="0" w:lastRowLastColumn="0"/>
              <w:rPr>
                <w:highlight w:val="yellow"/>
              </w:rPr>
            </w:pPr>
            <w:r w:rsidRPr="0053209E">
              <w:t>Out of Hours</w:t>
            </w:r>
          </w:p>
        </w:tc>
        <w:tc>
          <w:tcPr>
            <w:tcW w:w="2409" w:type="dxa"/>
            <w:tcBorders>
              <w:bottom w:val="single" w:sz="4" w:space="0" w:color="FFFFFF" w:themeColor="background1"/>
            </w:tcBorders>
            <w:vAlign w:val="center"/>
          </w:tcPr>
          <w:p w14:paraId="75C312AF" w14:textId="5278D1B4" w:rsidR="00D14F33" w:rsidRPr="00F959C7" w:rsidRDefault="00D14F33" w:rsidP="00A76018">
            <w:pPr>
              <w:cnfStyle w:val="000000100000" w:firstRow="0" w:lastRow="0" w:firstColumn="0" w:lastColumn="0" w:oddVBand="0" w:evenVBand="0" w:oddHBand="1" w:evenHBand="0" w:firstRowFirstColumn="0" w:firstRowLastColumn="0" w:lastRowFirstColumn="0" w:lastRowLastColumn="0"/>
              <w:rPr>
                <w:highlight w:val="yellow"/>
              </w:rPr>
            </w:pPr>
            <w:r w:rsidRPr="00D14F33">
              <w:t>0118 937 3737</w:t>
            </w:r>
          </w:p>
        </w:tc>
      </w:tr>
      <w:tr w:rsidR="00D14F33" w14:paraId="31BFA5D9" w14:textId="77777777" w:rsidTr="00A7601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vMerge w:val="restart"/>
            <w:vAlign w:val="center"/>
          </w:tcPr>
          <w:p w14:paraId="3308BE67" w14:textId="77777777" w:rsidR="00D14F33" w:rsidRDefault="00D14F33" w:rsidP="00A76018">
            <w:pPr>
              <w:rPr>
                <w:b w:val="0"/>
                <w:bCs/>
              </w:rPr>
            </w:pPr>
            <w:r>
              <w:rPr>
                <w:b w:val="0"/>
                <w:bCs/>
              </w:rPr>
              <w:t>Others (as needed)</w:t>
            </w:r>
          </w:p>
        </w:tc>
        <w:tc>
          <w:tcPr>
            <w:tcW w:w="3969" w:type="dxa"/>
            <w:tcBorders>
              <w:bottom w:val="single" w:sz="4" w:space="0" w:color="FFFFFF" w:themeColor="background1"/>
            </w:tcBorders>
            <w:vAlign w:val="center"/>
          </w:tcPr>
          <w:p w14:paraId="717D4DD5" w14:textId="77777777" w:rsidR="00D14F33" w:rsidRDefault="00D14F33" w:rsidP="00A76018">
            <w:pPr>
              <w:spacing w:line="360" w:lineRule="auto"/>
              <w:cnfStyle w:val="000000010000" w:firstRow="0" w:lastRow="0" w:firstColumn="0" w:lastColumn="0" w:oddVBand="0" w:evenVBand="0" w:oddHBand="0" w:evenHBand="1" w:firstRowFirstColumn="0" w:firstRowLastColumn="0" w:lastRowFirstColumn="0" w:lastRowLastColumn="0"/>
            </w:pPr>
          </w:p>
        </w:tc>
        <w:tc>
          <w:tcPr>
            <w:tcW w:w="2409" w:type="dxa"/>
            <w:tcBorders>
              <w:bottom w:val="single" w:sz="4" w:space="0" w:color="FFFFFF" w:themeColor="background1"/>
            </w:tcBorders>
            <w:vAlign w:val="center"/>
          </w:tcPr>
          <w:p w14:paraId="6F1FCB1A" w14:textId="77777777" w:rsidR="00D14F33" w:rsidRPr="00FA0F4B" w:rsidRDefault="00D14F33" w:rsidP="00A76018">
            <w:pPr>
              <w:cnfStyle w:val="000000010000" w:firstRow="0" w:lastRow="0" w:firstColumn="0" w:lastColumn="0" w:oddVBand="0" w:evenVBand="0" w:oddHBand="0" w:evenHBand="1" w:firstRowFirstColumn="0" w:firstRowLastColumn="0" w:lastRowFirstColumn="0" w:lastRowLastColumn="0"/>
            </w:pPr>
          </w:p>
        </w:tc>
      </w:tr>
      <w:tr w:rsidR="00D14F33" w14:paraId="3E224A54" w14:textId="77777777" w:rsidTr="00A76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vMerge/>
            <w:vAlign w:val="center"/>
          </w:tcPr>
          <w:p w14:paraId="204A43FC" w14:textId="77777777" w:rsidR="00D14F33" w:rsidRDefault="00D14F33" w:rsidP="00A76018">
            <w:pPr>
              <w:rPr>
                <w:b w:val="0"/>
                <w:bCs/>
              </w:rPr>
            </w:pPr>
          </w:p>
        </w:tc>
        <w:tc>
          <w:tcPr>
            <w:tcW w:w="3969" w:type="dxa"/>
            <w:tcBorders>
              <w:bottom w:val="single" w:sz="4" w:space="0" w:color="FFFFFF" w:themeColor="background1"/>
            </w:tcBorders>
            <w:vAlign w:val="center"/>
          </w:tcPr>
          <w:p w14:paraId="5C1EDF54" w14:textId="77777777" w:rsidR="00D14F33" w:rsidRDefault="00D14F33" w:rsidP="00A76018">
            <w:pPr>
              <w:spacing w:line="360" w:lineRule="auto"/>
              <w:cnfStyle w:val="000000100000" w:firstRow="0" w:lastRow="0" w:firstColumn="0" w:lastColumn="0" w:oddVBand="0" w:evenVBand="0" w:oddHBand="1" w:evenHBand="0" w:firstRowFirstColumn="0" w:firstRowLastColumn="0" w:lastRowFirstColumn="0" w:lastRowLastColumn="0"/>
            </w:pPr>
          </w:p>
        </w:tc>
        <w:tc>
          <w:tcPr>
            <w:tcW w:w="2409" w:type="dxa"/>
            <w:tcBorders>
              <w:bottom w:val="single" w:sz="4" w:space="0" w:color="FFFFFF" w:themeColor="background1"/>
            </w:tcBorders>
            <w:vAlign w:val="center"/>
          </w:tcPr>
          <w:p w14:paraId="276A8FFB" w14:textId="77777777" w:rsidR="00D14F33" w:rsidRPr="00FA0F4B" w:rsidRDefault="00D14F33" w:rsidP="00A76018">
            <w:pPr>
              <w:cnfStyle w:val="000000100000" w:firstRow="0" w:lastRow="0" w:firstColumn="0" w:lastColumn="0" w:oddVBand="0" w:evenVBand="0" w:oddHBand="1" w:evenHBand="0" w:firstRowFirstColumn="0" w:firstRowLastColumn="0" w:lastRowFirstColumn="0" w:lastRowLastColumn="0"/>
            </w:pPr>
          </w:p>
        </w:tc>
      </w:tr>
      <w:tr w:rsidR="00D14F33" w14:paraId="13116A84" w14:textId="77777777" w:rsidTr="00A7601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vMerge/>
            <w:vAlign w:val="center"/>
          </w:tcPr>
          <w:p w14:paraId="448A508E" w14:textId="77777777" w:rsidR="00D14F33" w:rsidRDefault="00D14F33" w:rsidP="00A76018">
            <w:pPr>
              <w:rPr>
                <w:b w:val="0"/>
                <w:bCs/>
              </w:rPr>
            </w:pPr>
          </w:p>
        </w:tc>
        <w:tc>
          <w:tcPr>
            <w:tcW w:w="3969" w:type="dxa"/>
            <w:tcBorders>
              <w:bottom w:val="single" w:sz="4" w:space="0" w:color="FFFFFF" w:themeColor="background1"/>
            </w:tcBorders>
            <w:vAlign w:val="center"/>
          </w:tcPr>
          <w:p w14:paraId="094141D7" w14:textId="77777777" w:rsidR="00D14F33" w:rsidRDefault="00D14F33" w:rsidP="00A76018">
            <w:pPr>
              <w:spacing w:line="360" w:lineRule="auto"/>
              <w:cnfStyle w:val="000000010000" w:firstRow="0" w:lastRow="0" w:firstColumn="0" w:lastColumn="0" w:oddVBand="0" w:evenVBand="0" w:oddHBand="0" w:evenHBand="1" w:firstRowFirstColumn="0" w:firstRowLastColumn="0" w:lastRowFirstColumn="0" w:lastRowLastColumn="0"/>
            </w:pPr>
          </w:p>
        </w:tc>
        <w:tc>
          <w:tcPr>
            <w:tcW w:w="2409" w:type="dxa"/>
            <w:tcBorders>
              <w:bottom w:val="single" w:sz="4" w:space="0" w:color="FFFFFF" w:themeColor="background1"/>
            </w:tcBorders>
            <w:vAlign w:val="center"/>
          </w:tcPr>
          <w:p w14:paraId="278777F3" w14:textId="77777777" w:rsidR="00D14F33" w:rsidRPr="00FA0F4B" w:rsidRDefault="00D14F33" w:rsidP="00A76018">
            <w:pPr>
              <w:cnfStyle w:val="000000010000" w:firstRow="0" w:lastRow="0" w:firstColumn="0" w:lastColumn="0" w:oddVBand="0" w:evenVBand="0" w:oddHBand="0" w:evenHBand="1" w:firstRowFirstColumn="0" w:firstRowLastColumn="0" w:lastRowFirstColumn="0" w:lastRowLastColumn="0"/>
            </w:pPr>
          </w:p>
        </w:tc>
      </w:tr>
      <w:tr w:rsidR="00D14F33" w14:paraId="5FBACDB7" w14:textId="77777777" w:rsidTr="00A76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vMerge/>
            <w:vAlign w:val="center"/>
          </w:tcPr>
          <w:p w14:paraId="1E2FF723" w14:textId="77777777" w:rsidR="00D14F33" w:rsidRDefault="00D14F33" w:rsidP="00A76018">
            <w:pPr>
              <w:rPr>
                <w:b w:val="0"/>
                <w:bCs/>
              </w:rPr>
            </w:pPr>
          </w:p>
        </w:tc>
        <w:tc>
          <w:tcPr>
            <w:tcW w:w="3969" w:type="dxa"/>
            <w:tcBorders>
              <w:bottom w:val="single" w:sz="4" w:space="0" w:color="FFFFFF" w:themeColor="background1"/>
            </w:tcBorders>
            <w:vAlign w:val="center"/>
          </w:tcPr>
          <w:p w14:paraId="3128C17F" w14:textId="77777777" w:rsidR="00D14F33" w:rsidRDefault="00D14F33" w:rsidP="00A76018">
            <w:pPr>
              <w:spacing w:line="360" w:lineRule="auto"/>
              <w:cnfStyle w:val="000000100000" w:firstRow="0" w:lastRow="0" w:firstColumn="0" w:lastColumn="0" w:oddVBand="0" w:evenVBand="0" w:oddHBand="1" w:evenHBand="0" w:firstRowFirstColumn="0" w:firstRowLastColumn="0" w:lastRowFirstColumn="0" w:lastRowLastColumn="0"/>
            </w:pPr>
          </w:p>
        </w:tc>
        <w:tc>
          <w:tcPr>
            <w:tcW w:w="2409" w:type="dxa"/>
            <w:tcBorders>
              <w:bottom w:val="single" w:sz="4" w:space="0" w:color="FFFFFF" w:themeColor="background1"/>
            </w:tcBorders>
            <w:vAlign w:val="center"/>
          </w:tcPr>
          <w:p w14:paraId="0393FF6E" w14:textId="77777777" w:rsidR="00D14F33" w:rsidRPr="00FA0F4B" w:rsidRDefault="00D14F33" w:rsidP="00A76018">
            <w:pPr>
              <w:cnfStyle w:val="000000100000" w:firstRow="0" w:lastRow="0" w:firstColumn="0" w:lastColumn="0" w:oddVBand="0" w:evenVBand="0" w:oddHBand="1" w:evenHBand="0" w:firstRowFirstColumn="0" w:firstRowLastColumn="0" w:lastRowFirstColumn="0" w:lastRowLastColumn="0"/>
            </w:pPr>
          </w:p>
        </w:tc>
      </w:tr>
    </w:tbl>
    <w:p w14:paraId="755BA9C4" w14:textId="77777777" w:rsidR="00D14F33" w:rsidRDefault="00D14F33" w:rsidP="00D14F33">
      <w:pPr>
        <w:pStyle w:val="Heading1"/>
        <w:numPr>
          <w:ilvl w:val="0"/>
          <w:numId w:val="0"/>
        </w:numPr>
        <w:ind w:left="361" w:hanging="360"/>
      </w:pPr>
    </w:p>
    <w:p w14:paraId="2735CB1F" w14:textId="77777777" w:rsidR="00D14F33" w:rsidRDefault="00D14F33">
      <w:pPr>
        <w:spacing w:before="0" w:after="0" w:line="240" w:lineRule="auto"/>
        <w:rPr>
          <w:rFonts w:asciiTheme="majorHAnsi" w:eastAsiaTheme="majorEastAsia" w:hAnsiTheme="majorHAnsi" w:cstheme="majorBidi"/>
          <w:color w:val="3BBEAE" w:themeColor="text2"/>
          <w:sz w:val="36"/>
          <w:szCs w:val="32"/>
        </w:rPr>
      </w:pPr>
      <w:r>
        <w:br w:type="page"/>
      </w:r>
    </w:p>
    <w:p w14:paraId="3709AF1D" w14:textId="588CA8D5" w:rsidR="00C02CBC" w:rsidRPr="00421C0E" w:rsidRDefault="002A554B" w:rsidP="00EC613E">
      <w:pPr>
        <w:pStyle w:val="Heading1"/>
      </w:pPr>
      <w:bookmarkStart w:id="20" w:name="_Toc233902083"/>
      <w:r w:rsidRPr="00421C0E">
        <w:lastRenderedPageBreak/>
        <w:t>INTRODUCTION</w:t>
      </w:r>
      <w:bookmarkEnd w:id="4"/>
      <w:bookmarkEnd w:id="5"/>
      <w:bookmarkEnd w:id="20"/>
    </w:p>
    <w:p w14:paraId="098FAA7B" w14:textId="77777777" w:rsidR="00C02CBC" w:rsidRPr="00421C0E" w:rsidRDefault="00C02CBC" w:rsidP="00EC613E">
      <w:pPr>
        <w:pStyle w:val="Heading2"/>
      </w:pPr>
      <w:r w:rsidRPr="00421C0E">
        <w:t>Background</w:t>
      </w:r>
    </w:p>
    <w:p w14:paraId="2E8E5AFA" w14:textId="7DAFD877" w:rsidR="00680FE1" w:rsidRDefault="00CF2C2D" w:rsidP="00680FE1">
      <w:pPr>
        <w:pStyle w:val="Text-Document"/>
      </w:pPr>
      <w:r>
        <w:t>The Local Plan Authority</w:t>
      </w:r>
      <w:r w:rsidR="008C4D62">
        <w:t xml:space="preserve"> (LPA)</w:t>
      </w:r>
      <w:r>
        <w:t xml:space="preserve"> have requested that a Flood Emergency Plan </w:t>
      </w:r>
      <w:r w:rsidR="008C4D62">
        <w:t xml:space="preserve">(FEP) </w:t>
      </w:r>
      <w:r>
        <w:t>is</w:t>
      </w:r>
      <w:r w:rsidR="00680FE1">
        <w:t xml:space="preserve"> submitted</w:t>
      </w:r>
      <w:r>
        <w:t xml:space="preserve"> to support the </w:t>
      </w:r>
      <w:r w:rsidR="008C4D62" w:rsidRPr="00943929">
        <w:t xml:space="preserve">Class MA PD </w:t>
      </w:r>
      <w:r w:rsidR="008C4D62">
        <w:t>a</w:t>
      </w:r>
      <w:r w:rsidR="008C4D62" w:rsidRPr="00943929">
        <w:t>pplication</w:t>
      </w:r>
      <w:r w:rsidR="008C4D62">
        <w:t xml:space="preserve"> for conversion of existing offices into two flats (PL/26/0333)</w:t>
      </w:r>
      <w:r w:rsidR="00680FE1">
        <w:t xml:space="preserve"> at the G</w:t>
      </w:r>
      <w:r w:rsidR="008427F6">
        <w:t>r</w:t>
      </w:r>
      <w:r w:rsidR="00680FE1">
        <w:t>anary, 1a Patrick Road, Reading, hereafter referred to as the site.</w:t>
      </w:r>
    </w:p>
    <w:p w14:paraId="3DAA216D" w14:textId="5BDFA7F6" w:rsidR="00395F2E" w:rsidRDefault="00395F2E" w:rsidP="00395F2E">
      <w:pPr>
        <w:pStyle w:val="Text-Document"/>
      </w:pPr>
      <w:r>
        <w:t>The policy requirement stated in the Planning Practice Guidance is:</w:t>
      </w:r>
    </w:p>
    <w:p w14:paraId="42D13188" w14:textId="77777777" w:rsidR="00395F2E" w:rsidRPr="00680FE1" w:rsidRDefault="00395F2E" w:rsidP="00395F2E">
      <w:pPr>
        <w:pStyle w:val="Text-Document"/>
        <w:numPr>
          <w:ilvl w:val="0"/>
          <w:numId w:val="0"/>
        </w:numPr>
        <w:ind w:left="851"/>
        <w:rPr>
          <w:i/>
          <w:iCs/>
        </w:rPr>
      </w:pPr>
      <w:r w:rsidRPr="00395F2E">
        <w:rPr>
          <w:i/>
          <w:iCs/>
        </w:rPr>
        <w:t xml:space="preserve">“Access routes should allow occupants to safely access and exit their dwellings in design flood conditions. Vehicular access to allow the emergency services to safely reach the development during design flood conditions will also normally be </w:t>
      </w:r>
      <w:r w:rsidRPr="00680FE1">
        <w:rPr>
          <w:i/>
          <w:iCs/>
        </w:rPr>
        <w:t>required”.</w:t>
      </w:r>
    </w:p>
    <w:p w14:paraId="5DFF93CF" w14:textId="0AA12487" w:rsidR="009A5442" w:rsidRPr="00680FE1" w:rsidRDefault="009A5442" w:rsidP="008C4D62">
      <w:pPr>
        <w:pStyle w:val="Text-Document"/>
      </w:pPr>
      <w:r w:rsidRPr="00680FE1">
        <w:t xml:space="preserve">The objective of this plan is to </w:t>
      </w:r>
      <w:r w:rsidR="00395F2E" w:rsidRPr="00680FE1">
        <w:t xml:space="preserve">set out the nature </w:t>
      </w:r>
      <w:r w:rsidRPr="00680FE1">
        <w:t xml:space="preserve">of flooding </w:t>
      </w:r>
      <w:r w:rsidR="00395F2E" w:rsidRPr="00680FE1">
        <w:t>risk to the site</w:t>
      </w:r>
      <w:r w:rsidRPr="00680FE1">
        <w:t>, to detail the Flood Warnings and estimated lead time available, and to detail how the Plan is triggered by who and when, and what actions are required</w:t>
      </w:r>
      <w:r w:rsidR="003E27DC" w:rsidRPr="00680FE1">
        <w:t>.</w:t>
      </w:r>
    </w:p>
    <w:p w14:paraId="23D73B6C" w14:textId="384EA86B" w:rsidR="009A5442" w:rsidRDefault="00D32396" w:rsidP="009A5442">
      <w:pPr>
        <w:pStyle w:val="Text-Document"/>
      </w:pPr>
      <w:r>
        <w:t>To suit planning stipulations, t</w:t>
      </w:r>
      <w:r w:rsidR="00517A12">
        <w:t xml:space="preserve">his </w:t>
      </w:r>
      <w:r w:rsidR="003E27DC">
        <w:t>document</w:t>
      </w:r>
      <w:r w:rsidR="00517A12">
        <w:t xml:space="preserve"> </w:t>
      </w:r>
      <w:r w:rsidR="008C4D62">
        <w:t xml:space="preserve">considers this risk over the assumed </w:t>
      </w:r>
      <w:r w:rsidR="00DA3E00">
        <w:t xml:space="preserve">100 year </w:t>
      </w:r>
      <w:r w:rsidR="008C4D62">
        <w:t>lifetime of</w:t>
      </w:r>
      <w:r w:rsidR="00DA3E00">
        <w:t xml:space="preserve"> the proposed development</w:t>
      </w:r>
      <w:r w:rsidR="009A5442">
        <w:t xml:space="preserve">. </w:t>
      </w:r>
      <w:r w:rsidR="009A5442" w:rsidRPr="009A5442">
        <w:t xml:space="preserve">The site falls with the ‘Thames and South Chilterns’ catchment. </w:t>
      </w:r>
      <w:r w:rsidR="009A5442">
        <w:t xml:space="preserve">The </w:t>
      </w:r>
      <w:r w:rsidR="008C4D62">
        <w:t>appropriate allowance for climate change</w:t>
      </w:r>
      <w:r w:rsidR="009A5442">
        <w:t xml:space="preserve"> </w:t>
      </w:r>
      <w:r w:rsidR="009A5442" w:rsidRPr="009A5442">
        <w:t xml:space="preserve">(commensurate with residential ‘more vulnerable’ development in Flood Zone 2 or 3) to the 2080s (2070-2125) is +31%.  </w:t>
      </w:r>
    </w:p>
    <w:p w14:paraId="1397A7E6" w14:textId="2C726CD7" w:rsidR="00D32396" w:rsidRPr="009A5442" w:rsidRDefault="00D32396" w:rsidP="009A5442">
      <w:pPr>
        <w:pStyle w:val="Text-Document"/>
      </w:pPr>
      <w:r>
        <w:t>The FEP would be a living document, updated every three years.</w:t>
      </w:r>
    </w:p>
    <w:p w14:paraId="16B206DF" w14:textId="77777777" w:rsidR="00680FE1" w:rsidRDefault="00680FE1">
      <w:pPr>
        <w:spacing w:before="0" w:after="0" w:line="240" w:lineRule="auto"/>
        <w:rPr>
          <w:rFonts w:asciiTheme="majorHAnsi" w:eastAsiaTheme="majorEastAsia" w:hAnsiTheme="majorHAnsi" w:cstheme="majorBidi"/>
          <w:color w:val="3BBEAE" w:themeColor="text2"/>
          <w:sz w:val="36"/>
          <w:szCs w:val="32"/>
        </w:rPr>
      </w:pPr>
      <w:bookmarkStart w:id="21" w:name="_Toc60914320"/>
      <w:r>
        <w:br w:type="page"/>
      </w:r>
    </w:p>
    <w:p w14:paraId="2B5E6239" w14:textId="2E97F580" w:rsidR="00C02CBC" w:rsidRPr="002B38E5" w:rsidRDefault="002A554B" w:rsidP="00EC613E">
      <w:pPr>
        <w:pStyle w:val="Heading1"/>
      </w:pPr>
      <w:bookmarkStart w:id="22" w:name="_Toc233902084"/>
      <w:r w:rsidRPr="002B38E5">
        <w:lastRenderedPageBreak/>
        <w:t xml:space="preserve">SITE AND </w:t>
      </w:r>
      <w:bookmarkEnd w:id="21"/>
      <w:r w:rsidR="003C3050">
        <w:t>FLOOD RISK</w:t>
      </w:r>
      <w:bookmarkEnd w:id="22"/>
    </w:p>
    <w:p w14:paraId="5EEAEE0F" w14:textId="4844C3FC" w:rsidR="00C02CBC" w:rsidRPr="002B38E5" w:rsidRDefault="00C02CBC" w:rsidP="00EC613E">
      <w:pPr>
        <w:pStyle w:val="Heading2"/>
      </w:pPr>
      <w:r w:rsidRPr="002B38E5">
        <w:t>Site Description</w:t>
      </w:r>
      <w:r w:rsidR="00421528">
        <w:t xml:space="preserve"> </w:t>
      </w:r>
    </w:p>
    <w:bookmarkEnd w:id="6"/>
    <w:bookmarkEnd w:id="7"/>
    <w:bookmarkEnd w:id="8"/>
    <w:bookmarkEnd w:id="9"/>
    <w:p w14:paraId="5FF3C2EE" w14:textId="52AA8F57" w:rsidR="00DA3E00" w:rsidRDefault="00DA3E00" w:rsidP="00DA3E00">
      <w:pPr>
        <w:pStyle w:val="Text-Document"/>
      </w:pPr>
      <w:r w:rsidRPr="000E5CEE">
        <w:t>The site</w:t>
      </w:r>
      <w:r>
        <w:t xml:space="preserve"> is an existing building and yard at </w:t>
      </w:r>
      <w:r w:rsidRPr="009F6332">
        <w:t>The Granary, 1a Patrick Road</w:t>
      </w:r>
      <w:r>
        <w:t xml:space="preserve">, Caversham, Reading. The centre of the site is at grid reference </w:t>
      </w:r>
      <w:r w:rsidRPr="00B75F1A">
        <w:t>47171</w:t>
      </w:r>
      <w:r>
        <w:t>0</w:t>
      </w:r>
      <w:r w:rsidRPr="00B75F1A">
        <w:t>, 1746</w:t>
      </w:r>
      <w:r>
        <w:t>30 and the postcode is</w:t>
      </w:r>
      <w:r w:rsidRPr="00B75F1A">
        <w:t> </w:t>
      </w:r>
      <w:r>
        <w:t>RG4 8DD. It is located just to the south of the junction of Patrick Road and Gosbrook Road in the residential area of Caversham, Reading.</w:t>
      </w:r>
      <w:r w:rsidR="009A5442">
        <w:t xml:space="preserve"> </w:t>
      </w:r>
    </w:p>
    <w:p w14:paraId="3C0A513D" w14:textId="38EE4733" w:rsidR="00DA3E00" w:rsidRDefault="00DA3E00" w:rsidP="00C13328">
      <w:pPr>
        <w:pStyle w:val="Text-Document"/>
        <w:rPr>
          <w:noProof/>
        </w:rPr>
      </w:pPr>
      <w:r>
        <w:t>The River Thames is located approximately 300m to the south of the site. The River Kennet is approximately 1.2km to the south.</w:t>
      </w:r>
      <w:r w:rsidR="00421528">
        <w:t xml:space="preserve"> </w:t>
      </w:r>
      <w:r>
        <w:t>The site location and</w:t>
      </w:r>
      <w:commentRangeStart w:id="23"/>
      <w:r>
        <w:t xml:space="preserve"> watercourses </w:t>
      </w:r>
      <w:commentRangeEnd w:id="23"/>
      <w:r w:rsidR="00D32396">
        <w:rPr>
          <w:rStyle w:val="CommentReference"/>
          <w:sz w:val="20"/>
          <w:szCs w:val="20"/>
        </w:rPr>
        <w:commentReference w:id="23"/>
      </w:r>
      <w:r>
        <w:t xml:space="preserve">are shown in </w:t>
      </w:r>
      <w:bookmarkStart w:id="24" w:name="_Ref81379139"/>
      <w:bookmarkStart w:id="25" w:name="_Hlk67323895"/>
      <w:bookmarkStart w:id="26" w:name="_Hlk74060969"/>
      <w:r w:rsidR="00924EE7">
        <w:fldChar w:fldCharType="begin"/>
      </w:r>
      <w:r w:rsidR="00924EE7">
        <w:instrText xml:space="preserve"> REF _Ref233731161 \h </w:instrText>
      </w:r>
      <w:r w:rsidR="00924EE7">
        <w:fldChar w:fldCharType="separate"/>
      </w:r>
      <w:r w:rsidR="00924EE7" w:rsidRPr="00932D40">
        <w:t xml:space="preserve">Figure </w:t>
      </w:r>
      <w:r w:rsidR="00924EE7">
        <w:rPr>
          <w:noProof/>
        </w:rPr>
        <w:t>1</w:t>
      </w:r>
      <w:r w:rsidR="00924EE7">
        <w:noBreakHyphen/>
      </w:r>
      <w:r w:rsidR="00924EE7">
        <w:rPr>
          <w:noProof/>
        </w:rPr>
        <w:t>1</w:t>
      </w:r>
      <w:r w:rsidR="00924EE7">
        <w:fldChar w:fldCharType="end"/>
      </w:r>
      <w:r>
        <w:t>.</w:t>
      </w:r>
      <w:bookmarkStart w:id="27" w:name="_Ref179521991"/>
    </w:p>
    <w:p w14:paraId="4FCB8572" w14:textId="57A84DAE" w:rsidR="00421528" w:rsidRDefault="00421528" w:rsidP="00421528">
      <w:pPr>
        <w:pStyle w:val="Caption"/>
      </w:pPr>
      <w:bookmarkStart w:id="28" w:name="_Ref233710119"/>
      <w:bookmarkStart w:id="29" w:name="_Toc221621565"/>
      <w:bookmarkStart w:id="30" w:name="_Toc233902118"/>
      <w:r w:rsidRPr="003145CF">
        <w:t xml:space="preserve">Figure </w:t>
      </w:r>
      <w:fldSimple w:instr=" STYLEREF 1 \s ">
        <w:r w:rsidR="00924EE7">
          <w:rPr>
            <w:noProof/>
          </w:rPr>
          <w:t>3</w:t>
        </w:r>
      </w:fldSimple>
      <w:r>
        <w:noBreakHyphen/>
      </w:r>
      <w:fldSimple w:instr=" SEQ Figure \* ARABIC \s 1 ">
        <w:r w:rsidR="00924EE7">
          <w:rPr>
            <w:noProof/>
          </w:rPr>
          <w:t>1</w:t>
        </w:r>
      </w:fldSimple>
      <w:bookmarkEnd w:id="28"/>
      <w:r w:rsidRPr="003145CF">
        <w:tab/>
      </w:r>
      <w:r>
        <w:t>Site</w:t>
      </w:r>
      <w:r w:rsidRPr="003145CF">
        <w:t xml:space="preserve"> Context</w:t>
      </w:r>
      <w:bookmarkEnd w:id="29"/>
      <w:bookmarkEnd w:id="30"/>
    </w:p>
    <w:p w14:paraId="4DCB420D" w14:textId="77777777" w:rsidR="00421528" w:rsidRDefault="00421528" w:rsidP="00421528">
      <w:pPr>
        <w:pStyle w:val="Figures"/>
      </w:pPr>
      <w:r>
        <w:rPr>
          <w:noProof/>
        </w:rPr>
        <w:drawing>
          <wp:inline distT="0" distB="0" distL="0" distR="0" wp14:anchorId="09B1CC2F" wp14:editId="04F2EA4A">
            <wp:extent cx="5193512" cy="3749868"/>
            <wp:effectExtent l="19050" t="19050" r="26670" b="22225"/>
            <wp:docPr id="9978798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879894" name=""/>
                    <pic:cNvPicPr/>
                  </pic:nvPicPr>
                  <pic:blipFill>
                    <a:blip r:embed="rId23"/>
                    <a:stretch>
                      <a:fillRect/>
                    </a:stretch>
                  </pic:blipFill>
                  <pic:spPr>
                    <a:xfrm>
                      <a:off x="0" y="0"/>
                      <a:ext cx="5200902" cy="3755204"/>
                    </a:xfrm>
                    <a:prstGeom prst="rect">
                      <a:avLst/>
                    </a:prstGeom>
                    <a:ln>
                      <a:solidFill>
                        <a:srgbClr val="13284C"/>
                      </a:solidFill>
                    </a:ln>
                  </pic:spPr>
                </pic:pic>
              </a:graphicData>
            </a:graphic>
          </wp:inline>
        </w:drawing>
      </w:r>
    </w:p>
    <w:p w14:paraId="07E43385" w14:textId="58F241F4" w:rsidR="007140A7" w:rsidRDefault="005952CE" w:rsidP="005952CE">
      <w:pPr>
        <w:pStyle w:val="Heading2"/>
        <w:ind w:left="851" w:hanging="567"/>
      </w:pPr>
      <w:r>
        <w:t>Site Proposals</w:t>
      </w:r>
    </w:p>
    <w:p w14:paraId="1B2CD598" w14:textId="6C587850" w:rsidR="005952CE" w:rsidRPr="005952CE" w:rsidRDefault="005952CE" w:rsidP="005952CE">
      <w:pPr>
        <w:pStyle w:val="Text-Document"/>
      </w:pPr>
      <w:r>
        <w:t>The proposals are for 2 privately rented or owner occupied one-bedroom flats</w:t>
      </w:r>
    </w:p>
    <w:p w14:paraId="2F2EE5E5" w14:textId="77777777" w:rsidR="009A5442" w:rsidRPr="00680FE1" w:rsidRDefault="009A5442" w:rsidP="009A5442">
      <w:pPr>
        <w:pStyle w:val="Heading2"/>
      </w:pPr>
      <w:r w:rsidRPr="00680FE1">
        <w:t>Flood Risk</w:t>
      </w:r>
    </w:p>
    <w:p w14:paraId="4C893A5A" w14:textId="08916715" w:rsidR="00705AE4" w:rsidRPr="00680FE1" w:rsidRDefault="009A5442" w:rsidP="00CA3F66">
      <w:pPr>
        <w:pStyle w:val="Text-Document"/>
      </w:pPr>
      <w:r w:rsidRPr="00680FE1">
        <w:t>The site is classified as being within Flood Zone 2 and Flood Zone 3</w:t>
      </w:r>
      <w:r w:rsidR="00705AE4" w:rsidRPr="00680FE1">
        <w:t xml:space="preserve"> as shown in </w:t>
      </w:r>
      <w:r w:rsidR="00924EE7">
        <w:fldChar w:fldCharType="begin"/>
      </w:r>
      <w:r w:rsidR="00924EE7">
        <w:instrText xml:space="preserve"> REF _Ref233786353 \h </w:instrText>
      </w:r>
      <w:r w:rsidR="00924EE7">
        <w:fldChar w:fldCharType="separate"/>
      </w:r>
      <w:r w:rsidR="00924EE7" w:rsidRPr="00932D40">
        <w:t xml:space="preserve">Figure </w:t>
      </w:r>
      <w:r w:rsidR="00924EE7">
        <w:rPr>
          <w:noProof/>
        </w:rPr>
        <w:t>3</w:t>
      </w:r>
      <w:r w:rsidR="00924EE7">
        <w:noBreakHyphen/>
      </w:r>
      <w:r w:rsidR="00924EE7">
        <w:rPr>
          <w:noProof/>
        </w:rPr>
        <w:t>2</w:t>
      </w:r>
      <w:r w:rsidR="00924EE7">
        <w:fldChar w:fldCharType="end"/>
      </w:r>
      <w:r w:rsidR="00705AE4" w:rsidRPr="00680FE1">
        <w:t>.</w:t>
      </w:r>
    </w:p>
    <w:p w14:paraId="38D20B9C" w14:textId="77777777" w:rsidR="00680FE1" w:rsidRDefault="00680FE1">
      <w:pPr>
        <w:spacing w:before="0" w:after="0" w:line="240" w:lineRule="auto"/>
        <w:rPr>
          <w:i/>
          <w:iCs/>
          <w:color w:val="3BBEAE" w:themeColor="text2"/>
          <w:szCs w:val="18"/>
        </w:rPr>
      </w:pPr>
      <w:bookmarkStart w:id="31" w:name="_Ref233719993"/>
      <w:bookmarkStart w:id="32" w:name="_Toc221621567"/>
      <w:r>
        <w:br w:type="page"/>
      </w:r>
    </w:p>
    <w:p w14:paraId="3187A944" w14:textId="50B1AF90" w:rsidR="00705AE4" w:rsidRPr="00865551" w:rsidRDefault="00705AE4" w:rsidP="00705AE4">
      <w:pPr>
        <w:pStyle w:val="Caption"/>
      </w:pPr>
      <w:bookmarkStart w:id="33" w:name="_Ref233786353"/>
      <w:bookmarkStart w:id="34" w:name="_Toc233902119"/>
      <w:r w:rsidRPr="00932D40">
        <w:lastRenderedPageBreak/>
        <w:t xml:space="preserve">Figure </w:t>
      </w:r>
      <w:fldSimple w:instr=" STYLEREF 1 \s ">
        <w:r w:rsidR="00924EE7">
          <w:rPr>
            <w:noProof/>
          </w:rPr>
          <w:t>3</w:t>
        </w:r>
      </w:fldSimple>
      <w:r>
        <w:noBreakHyphen/>
      </w:r>
      <w:fldSimple w:instr=" SEQ Figure \* ARABIC \s 1 ">
        <w:r w:rsidR="00924EE7">
          <w:rPr>
            <w:noProof/>
          </w:rPr>
          <w:t>2</w:t>
        </w:r>
      </w:fldSimple>
      <w:bookmarkEnd w:id="31"/>
      <w:bookmarkEnd w:id="33"/>
      <w:r w:rsidRPr="00932D40">
        <w:tab/>
      </w:r>
      <w:r>
        <w:t>Flood Zones</w:t>
      </w:r>
      <w:bookmarkEnd w:id="32"/>
      <w:bookmarkEnd w:id="34"/>
    </w:p>
    <w:p w14:paraId="3C7574F0" w14:textId="77777777" w:rsidR="00705AE4" w:rsidRDefault="00705AE4" w:rsidP="00705AE4">
      <w:pPr>
        <w:pStyle w:val="Figures"/>
      </w:pPr>
      <w:r>
        <w:rPr>
          <w:noProof/>
        </w:rPr>
        <w:drawing>
          <wp:inline distT="0" distB="0" distL="0" distR="0" wp14:anchorId="0113EFDC" wp14:editId="74E58823">
            <wp:extent cx="5062109" cy="3638550"/>
            <wp:effectExtent l="19050" t="19050" r="24765" b="19050"/>
            <wp:docPr id="2126753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75337" name=""/>
                    <pic:cNvPicPr/>
                  </pic:nvPicPr>
                  <pic:blipFill>
                    <a:blip r:embed="rId24"/>
                    <a:stretch>
                      <a:fillRect/>
                    </a:stretch>
                  </pic:blipFill>
                  <pic:spPr>
                    <a:xfrm>
                      <a:off x="0" y="0"/>
                      <a:ext cx="5071820" cy="3645530"/>
                    </a:xfrm>
                    <a:prstGeom prst="rect">
                      <a:avLst/>
                    </a:prstGeom>
                    <a:ln>
                      <a:solidFill>
                        <a:srgbClr val="13284C"/>
                      </a:solidFill>
                    </a:ln>
                  </pic:spPr>
                </pic:pic>
              </a:graphicData>
            </a:graphic>
          </wp:inline>
        </w:drawing>
      </w:r>
    </w:p>
    <w:p w14:paraId="6C267902" w14:textId="71B77882" w:rsidR="00CA3F66" w:rsidRPr="00680FE1" w:rsidRDefault="009A5442" w:rsidP="00CA3F66">
      <w:pPr>
        <w:pStyle w:val="Text-Document"/>
      </w:pPr>
      <w:r w:rsidRPr="00680FE1">
        <w:t>A detailed site-specific assessment was carried out as part of the Flood Risk Assessment (FRA) submitted to support the planning application. Th</w:t>
      </w:r>
      <w:r w:rsidR="00CA3F66" w:rsidRPr="00680FE1">
        <w:t>e</w:t>
      </w:r>
      <w:r w:rsidRPr="00680FE1">
        <w:t xml:space="preserve"> assessment used data from </w:t>
      </w:r>
      <w:r w:rsidR="002B0212" w:rsidRPr="00680FE1">
        <w:t xml:space="preserve">the </w:t>
      </w:r>
      <w:r w:rsidR="00ED2AD4" w:rsidRPr="00680FE1">
        <w:t>Thames Pangbourne to Sonning Modelling Study (2019)</w:t>
      </w:r>
      <w:r w:rsidRPr="00680FE1">
        <w:t xml:space="preserve"> provided by the Environment Agency</w:t>
      </w:r>
      <w:r w:rsidR="0063037B">
        <w:t xml:space="preserve"> (EA)</w:t>
      </w:r>
      <w:r w:rsidRPr="00680FE1">
        <w:t xml:space="preserve"> and surveyed ground levels. </w:t>
      </w:r>
      <w:r w:rsidR="00CA3F66" w:rsidRPr="00680FE1">
        <w:t xml:space="preserve">It concluded that the only material flood risk is the risk of fluvial flooding to the access and consequently this is the focus of the document. </w:t>
      </w:r>
    </w:p>
    <w:p w14:paraId="444B67AA" w14:textId="33D7EFB7" w:rsidR="009A5442" w:rsidRDefault="009A5442" w:rsidP="002C7D33">
      <w:pPr>
        <w:pStyle w:val="Text-Document"/>
        <w:spacing w:before="360"/>
      </w:pPr>
      <w:r>
        <w:t>The source of risk is the River Thames which has catchment of 4,600km</w:t>
      </w:r>
      <w:r w:rsidRPr="009A5442">
        <w:rPr>
          <w:vertAlign w:val="superscript"/>
        </w:rPr>
        <w:t>2</w:t>
      </w:r>
      <w:r>
        <w:t>. Consequently, the river has a slow rate of rise and flood events will have a long duration.</w:t>
      </w:r>
    </w:p>
    <w:p w14:paraId="2AD1F13E" w14:textId="00E6DFBF" w:rsidR="00ED2AD4" w:rsidRDefault="00DC6BFF" w:rsidP="00DC6BFF">
      <w:pPr>
        <w:pStyle w:val="Heading3"/>
      </w:pPr>
      <w:r>
        <w:t>Key</w:t>
      </w:r>
      <w:r w:rsidR="00ED2AD4">
        <w:t xml:space="preserve"> Levels</w:t>
      </w:r>
    </w:p>
    <w:p w14:paraId="1A40FD99" w14:textId="44CFFE14" w:rsidR="00421528" w:rsidRDefault="00421528" w:rsidP="00421528">
      <w:pPr>
        <w:pStyle w:val="Text-Document"/>
      </w:pPr>
      <w:r>
        <w:t>The following levels were extracted from the undefended scenario peak flood level grids at the location of the proposed dwellings:</w:t>
      </w:r>
    </w:p>
    <w:p w14:paraId="4A4D8437" w14:textId="77777777" w:rsidR="00421528" w:rsidRDefault="00421528" w:rsidP="00421528">
      <w:pPr>
        <w:pStyle w:val="bulletsspaced"/>
      </w:pPr>
      <w:r>
        <w:t>1 in 100 year – 37.88mAOD</w:t>
      </w:r>
    </w:p>
    <w:p w14:paraId="1AD608B6" w14:textId="77777777" w:rsidR="00421528" w:rsidRDefault="00421528" w:rsidP="00421528">
      <w:pPr>
        <w:pStyle w:val="bulletsspaced"/>
      </w:pPr>
      <w:r>
        <w:t>1 in 100 year +25% - 38.172mAOD</w:t>
      </w:r>
    </w:p>
    <w:p w14:paraId="2018FE4B" w14:textId="77777777" w:rsidR="00421528" w:rsidRDefault="00421528" w:rsidP="00421528">
      <w:pPr>
        <w:pStyle w:val="bulletsspaced"/>
      </w:pPr>
      <w:r>
        <w:t>1 in 100 year +35% - 38.250mAOD</w:t>
      </w:r>
    </w:p>
    <w:p w14:paraId="79E0445B" w14:textId="77777777" w:rsidR="00421528" w:rsidRDefault="00421528" w:rsidP="001E08E8">
      <w:pPr>
        <w:pStyle w:val="bulletsspaced"/>
        <w:spacing w:after="240"/>
      </w:pPr>
      <w:r>
        <w:t>1 in 1,000 year – 38.30mAOD</w:t>
      </w:r>
    </w:p>
    <w:p w14:paraId="46CFC554" w14:textId="7DB015EE" w:rsidR="00DC6BFF" w:rsidRDefault="001E08E8" w:rsidP="00DC6BFF">
      <w:pPr>
        <w:pStyle w:val="Text-Document"/>
      </w:pPr>
      <w:r>
        <w:t xml:space="preserve">The </w:t>
      </w:r>
      <w:r w:rsidR="00DC6BFF">
        <w:t>design (</w:t>
      </w:r>
      <w:r>
        <w:t>1 in 100 year +31%</w:t>
      </w:r>
      <w:r w:rsidR="00DC6BFF">
        <w:t>) event</w:t>
      </w:r>
      <w:r>
        <w:t xml:space="preserve"> level is estimated to be </w:t>
      </w:r>
      <w:r w:rsidRPr="00DC6BFF">
        <w:rPr>
          <w:b/>
          <w:bCs/>
        </w:rPr>
        <w:t>38.2</w:t>
      </w:r>
      <w:r w:rsidR="00924EE7">
        <w:rPr>
          <w:b/>
          <w:bCs/>
        </w:rPr>
        <w:t>2</w:t>
      </w:r>
      <w:r w:rsidRPr="00DC6BFF">
        <w:rPr>
          <w:b/>
          <w:bCs/>
        </w:rPr>
        <w:t>mAOD</w:t>
      </w:r>
      <w:r>
        <w:t xml:space="preserve"> assuming a linear relationship between flow and level between the +25% and +35% events. </w:t>
      </w:r>
    </w:p>
    <w:p w14:paraId="7B20FFBE" w14:textId="310677A1" w:rsidR="00DC6BFF" w:rsidRDefault="001E08E8" w:rsidP="00DC6BFF">
      <w:pPr>
        <w:pStyle w:val="Text-Document"/>
      </w:pPr>
      <w:r>
        <w:lastRenderedPageBreak/>
        <w:t>The existing floor levels are 0.18m above this</w:t>
      </w:r>
      <w:r w:rsidR="00924EE7">
        <w:t xml:space="preserve"> (38.4mAOD)</w:t>
      </w:r>
      <w:r w:rsidR="00DC6BFF">
        <w:t>,</w:t>
      </w:r>
      <w:r>
        <w:t xml:space="preserve"> and</w:t>
      </w:r>
      <w:r w:rsidRPr="001E08E8">
        <w:t xml:space="preserve"> above the 1 in 1,000 year flood level. </w:t>
      </w:r>
    </w:p>
    <w:p w14:paraId="0D6D69E6" w14:textId="0DBC6E7A" w:rsidR="00DC6BFF" w:rsidRDefault="00DC6BFF" w:rsidP="00DC6BFF">
      <w:pPr>
        <w:pStyle w:val="Text-Document"/>
      </w:pPr>
      <w:r>
        <w:t>The lowest recorded survey level on the pedestrian access/escape route 37.84m. This equates to a peak depth of 0.</w:t>
      </w:r>
      <w:r w:rsidR="00924EE7">
        <w:t>38</w:t>
      </w:r>
      <w:r>
        <w:t>m during the design event and a peak depth of 0.46m in a 1 in 1,000 year event.</w:t>
      </w:r>
    </w:p>
    <w:p w14:paraId="0EC4F1B3" w14:textId="3542D2C7" w:rsidR="00D32396" w:rsidRDefault="00D32396" w:rsidP="00DC6BFF">
      <w:pPr>
        <w:pStyle w:val="Text-Document"/>
      </w:pPr>
      <w:r>
        <w:t xml:space="preserve">In the present day, the peak depth in the 1 in 100 year event would be very shallow, at only </w:t>
      </w:r>
      <w:r w:rsidR="00652589">
        <w:t>0.04m</w:t>
      </w:r>
      <w:r>
        <w:t>.</w:t>
      </w:r>
    </w:p>
    <w:p w14:paraId="25396FC8" w14:textId="57229945" w:rsidR="00DC6BFF" w:rsidRDefault="00DC6BFF" w:rsidP="00DC6BFF">
      <w:pPr>
        <w:pStyle w:val="Text-Document"/>
      </w:pPr>
      <w:r>
        <w:t>The lowest recorded survey levels on the vehicular access/escape route are 37.74mAOD on Patrick Road adjacent to the site access. This equates to peak depth of 0.</w:t>
      </w:r>
      <w:r w:rsidR="00924EE7">
        <w:t>48</w:t>
      </w:r>
      <w:r>
        <w:t>m during the design event and a peak depth of 0.56m in a 1 in 1,000 year event.</w:t>
      </w:r>
    </w:p>
    <w:p w14:paraId="79C951A0" w14:textId="29D1F80A" w:rsidR="00DC6BFF" w:rsidRDefault="00DC6BFF" w:rsidP="00DC6BFF">
      <w:pPr>
        <w:pStyle w:val="Text-Document"/>
      </w:pPr>
      <w:r>
        <w:t xml:space="preserve">The surveyed ground levels and access/escape routes are shown in </w:t>
      </w:r>
      <w:r w:rsidR="00924EE7">
        <w:fldChar w:fldCharType="begin"/>
      </w:r>
      <w:r w:rsidR="00924EE7">
        <w:instrText xml:space="preserve"> REF _Ref233710121 \h </w:instrText>
      </w:r>
      <w:r w:rsidR="00924EE7">
        <w:fldChar w:fldCharType="separate"/>
      </w:r>
      <w:r w:rsidR="00924EE7" w:rsidRPr="00932D40">
        <w:t xml:space="preserve">Figure </w:t>
      </w:r>
      <w:r w:rsidR="00924EE7">
        <w:rPr>
          <w:noProof/>
        </w:rPr>
        <w:t>3</w:t>
      </w:r>
      <w:r w:rsidR="00924EE7">
        <w:noBreakHyphen/>
      </w:r>
      <w:r w:rsidR="00924EE7">
        <w:rPr>
          <w:noProof/>
        </w:rPr>
        <w:t>3</w:t>
      </w:r>
      <w:r w:rsidR="00924EE7">
        <w:fldChar w:fldCharType="end"/>
      </w:r>
      <w:r w:rsidR="00924EE7">
        <w:t>.</w:t>
      </w:r>
    </w:p>
    <w:p w14:paraId="0F9087AF" w14:textId="1988566A" w:rsidR="00DC6BFF" w:rsidRPr="00865551" w:rsidRDefault="00DC6BFF" w:rsidP="00DC6BFF">
      <w:pPr>
        <w:pStyle w:val="Caption"/>
      </w:pPr>
      <w:bookmarkStart w:id="35" w:name="_Ref233710121"/>
      <w:bookmarkStart w:id="36" w:name="_Toc233902120"/>
      <w:r w:rsidRPr="00932D40">
        <w:t xml:space="preserve">Figure </w:t>
      </w:r>
      <w:fldSimple w:instr=" STYLEREF 1 \s ">
        <w:r w:rsidR="00924EE7">
          <w:rPr>
            <w:noProof/>
          </w:rPr>
          <w:t>3</w:t>
        </w:r>
      </w:fldSimple>
      <w:r>
        <w:noBreakHyphen/>
      </w:r>
      <w:fldSimple w:instr=" SEQ Figure \* ARABIC \s 1 ">
        <w:r w:rsidR="00924EE7">
          <w:rPr>
            <w:noProof/>
          </w:rPr>
          <w:t>3</w:t>
        </w:r>
      </w:fldSimple>
      <w:bookmarkEnd w:id="35"/>
      <w:r w:rsidRPr="00932D40">
        <w:rPr>
          <w:noProof/>
        </w:rPr>
        <w:tab/>
      </w:r>
      <w:r>
        <w:t>Access/Escape Routes</w:t>
      </w:r>
      <w:bookmarkEnd w:id="36"/>
    </w:p>
    <w:p w14:paraId="65D34D64" w14:textId="77777777" w:rsidR="00DC6BFF" w:rsidRDefault="00DC6BFF" w:rsidP="00DC6BFF">
      <w:pPr>
        <w:pStyle w:val="Figures"/>
      </w:pPr>
      <w:r>
        <w:rPr>
          <w:noProof/>
        </w:rPr>
        <w:drawing>
          <wp:inline distT="0" distB="0" distL="0" distR="0" wp14:anchorId="7EBC935F" wp14:editId="236EA31E">
            <wp:extent cx="5099458" cy="3674853"/>
            <wp:effectExtent l="19050" t="19050" r="25400" b="20955"/>
            <wp:docPr id="16965530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553058" name=""/>
                    <pic:cNvPicPr/>
                  </pic:nvPicPr>
                  <pic:blipFill>
                    <a:blip r:embed="rId25"/>
                    <a:stretch>
                      <a:fillRect/>
                    </a:stretch>
                  </pic:blipFill>
                  <pic:spPr>
                    <a:xfrm>
                      <a:off x="0" y="0"/>
                      <a:ext cx="5108673" cy="3681493"/>
                    </a:xfrm>
                    <a:prstGeom prst="rect">
                      <a:avLst/>
                    </a:prstGeom>
                    <a:ln>
                      <a:solidFill>
                        <a:srgbClr val="13284C"/>
                      </a:solidFill>
                    </a:ln>
                  </pic:spPr>
                </pic:pic>
              </a:graphicData>
            </a:graphic>
          </wp:inline>
        </w:drawing>
      </w:r>
    </w:p>
    <w:p w14:paraId="6D39386E" w14:textId="72CBA48B" w:rsidR="00DC6BFF" w:rsidRPr="00924EE7" w:rsidRDefault="00924EE7" w:rsidP="00924EE7">
      <w:pPr>
        <w:pStyle w:val="Text-Document"/>
      </w:pPr>
      <w:r>
        <w:t>Ev</w:t>
      </w:r>
      <w:r w:rsidRPr="00924EE7">
        <w:t>en during a 1 in 1,000 year event</w:t>
      </w:r>
      <w:r>
        <w:t>, t</w:t>
      </w:r>
      <w:r w:rsidR="00DC6BFF" w:rsidRPr="00924EE7">
        <w:t xml:space="preserve">he peak depth would not preclude access by emergency </w:t>
      </w:r>
      <w:r>
        <w:t xml:space="preserve">services. </w:t>
      </w:r>
      <w:r w:rsidR="00DC6BFF" w:rsidRPr="00924EE7">
        <w:t xml:space="preserve"> </w:t>
      </w:r>
    </w:p>
    <w:p w14:paraId="667A7B79" w14:textId="4F5A1AF2" w:rsidR="0000309C" w:rsidRPr="00924EE7" w:rsidRDefault="0000309C" w:rsidP="00DC6BFF">
      <w:pPr>
        <w:pStyle w:val="Heading2"/>
      </w:pPr>
      <w:bookmarkStart w:id="37" w:name="_Ref233726438"/>
      <w:r w:rsidRPr="00924EE7">
        <w:t>Flood Onset</w:t>
      </w:r>
      <w:r w:rsidR="007140A7" w:rsidRPr="00924EE7">
        <w:t>, Progression and</w:t>
      </w:r>
      <w:r w:rsidRPr="00924EE7">
        <w:t xml:space="preserve"> Duration</w:t>
      </w:r>
      <w:bookmarkEnd w:id="37"/>
    </w:p>
    <w:p w14:paraId="1DEE23C3" w14:textId="1AF2CCCB" w:rsidR="0000309C" w:rsidRDefault="0000309C" w:rsidP="0000309C">
      <w:pPr>
        <w:pStyle w:val="Text-Document"/>
      </w:pPr>
      <w:r>
        <w:t xml:space="preserve">The EA model predicts widespread flooding significantly in advance of flooding of the access route to the site. During the 1 in 100 year +35% event, flooding </w:t>
      </w:r>
      <w:r>
        <w:lastRenderedPageBreak/>
        <w:t>commences at Christchurch Meadows 41 hours into the simulation and at the park to the east of the site at 48 hours into the simulation. No flooding is predicted to Patrick Road or Gosbrook Road to the east 118 hours into the simulation. Consequently, there would be days of warning that flooding may occur, with the park to the east providing a clear visual warning.</w:t>
      </w:r>
    </w:p>
    <w:p w14:paraId="53DE9F6B" w14:textId="44A8BE92" w:rsidR="0000309C" w:rsidRDefault="0000309C" w:rsidP="0000309C">
      <w:pPr>
        <w:pStyle w:val="Text-Document"/>
      </w:pPr>
      <w:r>
        <w:t xml:space="preserve">The predicted depths of flooding during the 1 in 100 year +35% event at key points in the simulation are presented in </w:t>
      </w:r>
      <w:r>
        <w:fldChar w:fldCharType="begin"/>
      </w:r>
      <w:r>
        <w:instrText xml:space="preserve"> REF _Ref227844635 \h </w:instrText>
      </w:r>
      <w:r>
        <w:fldChar w:fldCharType="separate"/>
      </w:r>
      <w:r w:rsidR="00924EE7" w:rsidRPr="00932D40">
        <w:t xml:space="preserve">Figure </w:t>
      </w:r>
      <w:r w:rsidR="00924EE7">
        <w:rPr>
          <w:noProof/>
        </w:rPr>
        <w:t>3</w:t>
      </w:r>
      <w:r w:rsidR="00924EE7">
        <w:noBreakHyphen/>
      </w:r>
      <w:r w:rsidR="00924EE7">
        <w:rPr>
          <w:noProof/>
        </w:rPr>
        <w:t>4</w:t>
      </w:r>
      <w:r>
        <w:fldChar w:fldCharType="end"/>
      </w:r>
      <w:r>
        <w:t xml:space="preserve">, </w:t>
      </w:r>
      <w:r w:rsidR="00924EE7">
        <w:fldChar w:fldCharType="begin"/>
      </w:r>
      <w:r w:rsidR="00924EE7">
        <w:instrText xml:space="preserve"> REF _Ref233786419 \h </w:instrText>
      </w:r>
      <w:r w:rsidR="00924EE7">
        <w:fldChar w:fldCharType="separate"/>
      </w:r>
      <w:r w:rsidR="00924EE7" w:rsidRPr="00932D40">
        <w:t xml:space="preserve">Figure </w:t>
      </w:r>
      <w:r w:rsidR="00924EE7">
        <w:rPr>
          <w:noProof/>
        </w:rPr>
        <w:t>3</w:t>
      </w:r>
      <w:r w:rsidR="00924EE7">
        <w:noBreakHyphen/>
      </w:r>
      <w:r w:rsidR="00924EE7">
        <w:rPr>
          <w:noProof/>
        </w:rPr>
        <w:t>5</w:t>
      </w:r>
      <w:r w:rsidR="00924EE7">
        <w:fldChar w:fldCharType="end"/>
      </w:r>
      <w:r w:rsidR="00924EE7">
        <w:t xml:space="preserve"> </w:t>
      </w:r>
      <w:r w:rsidR="007140A7">
        <w:t xml:space="preserve">and </w:t>
      </w:r>
      <w:r w:rsidR="00924EE7">
        <w:fldChar w:fldCharType="begin"/>
      </w:r>
      <w:r w:rsidR="00924EE7">
        <w:instrText xml:space="preserve"> REF _Ref227844653 \h </w:instrText>
      </w:r>
      <w:r w:rsidR="00924EE7">
        <w:fldChar w:fldCharType="separate"/>
      </w:r>
      <w:r w:rsidR="00924EE7" w:rsidRPr="00932D40">
        <w:t xml:space="preserve">Figure </w:t>
      </w:r>
      <w:r w:rsidR="00924EE7">
        <w:rPr>
          <w:noProof/>
        </w:rPr>
        <w:t>3</w:t>
      </w:r>
      <w:r w:rsidR="00924EE7">
        <w:noBreakHyphen/>
      </w:r>
      <w:r w:rsidR="00924EE7">
        <w:rPr>
          <w:noProof/>
        </w:rPr>
        <w:t>6</w:t>
      </w:r>
      <w:r w:rsidR="00924EE7">
        <w:fldChar w:fldCharType="end"/>
      </w:r>
      <w:r>
        <w:t>.</w:t>
      </w:r>
    </w:p>
    <w:p w14:paraId="1E96B2D3" w14:textId="7C941E6D" w:rsidR="0000309C" w:rsidRPr="00865551" w:rsidRDefault="0000309C" w:rsidP="0000309C">
      <w:pPr>
        <w:pStyle w:val="Caption"/>
      </w:pPr>
      <w:bookmarkStart w:id="38" w:name="_Ref227844635"/>
      <w:bookmarkStart w:id="39" w:name="_Toc233902121"/>
      <w:r w:rsidRPr="00932D40">
        <w:t xml:space="preserve">Figure </w:t>
      </w:r>
      <w:fldSimple w:instr=" STYLEREF 1 \s ">
        <w:r w:rsidR="00924EE7">
          <w:rPr>
            <w:noProof/>
          </w:rPr>
          <w:t>3</w:t>
        </w:r>
      </w:fldSimple>
      <w:r>
        <w:noBreakHyphen/>
      </w:r>
      <w:fldSimple w:instr=" SEQ Figure \* ARABIC \s 1 ">
        <w:r w:rsidR="00924EE7">
          <w:rPr>
            <w:noProof/>
          </w:rPr>
          <w:t>4</w:t>
        </w:r>
      </w:fldSimple>
      <w:bookmarkEnd w:id="38"/>
      <w:r w:rsidRPr="00932D40">
        <w:rPr>
          <w:noProof/>
        </w:rPr>
        <w:tab/>
      </w:r>
      <w:r>
        <w:t>1 in 100 year +35% Flood Depths at 41 hours</w:t>
      </w:r>
      <w:bookmarkEnd w:id="39"/>
      <w:r>
        <w:t xml:space="preserve"> </w:t>
      </w:r>
    </w:p>
    <w:p w14:paraId="16571229" w14:textId="77777777" w:rsidR="0000309C" w:rsidRDefault="0000309C" w:rsidP="0000309C">
      <w:pPr>
        <w:pStyle w:val="Figures"/>
        <w:rPr>
          <w:sz w:val="18"/>
          <w:szCs w:val="18"/>
        </w:rPr>
      </w:pPr>
      <w:r>
        <w:rPr>
          <w:noProof/>
        </w:rPr>
        <w:drawing>
          <wp:inline distT="0" distB="0" distL="0" distR="0" wp14:anchorId="1AFA42EA" wp14:editId="0DE5C47B">
            <wp:extent cx="5101590" cy="3670928"/>
            <wp:effectExtent l="19050" t="19050" r="22860" b="25400"/>
            <wp:docPr id="18426893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689373" name=""/>
                    <pic:cNvPicPr/>
                  </pic:nvPicPr>
                  <pic:blipFill>
                    <a:blip r:embed="rId26"/>
                    <a:stretch>
                      <a:fillRect/>
                    </a:stretch>
                  </pic:blipFill>
                  <pic:spPr>
                    <a:xfrm>
                      <a:off x="0" y="0"/>
                      <a:ext cx="5105173" cy="3673506"/>
                    </a:xfrm>
                    <a:prstGeom prst="rect">
                      <a:avLst/>
                    </a:prstGeom>
                    <a:ln>
                      <a:solidFill>
                        <a:srgbClr val="13284C"/>
                      </a:solidFill>
                    </a:ln>
                  </pic:spPr>
                </pic:pic>
              </a:graphicData>
            </a:graphic>
          </wp:inline>
        </w:drawing>
      </w:r>
    </w:p>
    <w:p w14:paraId="48DC5CC9" w14:textId="77777777" w:rsidR="00924EE7" w:rsidRDefault="00924EE7">
      <w:pPr>
        <w:spacing w:before="0" w:after="0" w:line="240" w:lineRule="auto"/>
        <w:rPr>
          <w:i/>
          <w:iCs/>
          <w:color w:val="3BBEAE" w:themeColor="text2"/>
          <w:szCs w:val="18"/>
        </w:rPr>
      </w:pPr>
      <w:bookmarkStart w:id="40" w:name="_Ref227844641"/>
      <w:r>
        <w:br w:type="page"/>
      </w:r>
    </w:p>
    <w:p w14:paraId="256069A4" w14:textId="02BA8712" w:rsidR="0000309C" w:rsidRPr="00865551" w:rsidRDefault="0000309C" w:rsidP="0000309C">
      <w:pPr>
        <w:pStyle w:val="Caption"/>
      </w:pPr>
      <w:bookmarkStart w:id="41" w:name="_Ref233786419"/>
      <w:bookmarkStart w:id="42" w:name="_Toc233902122"/>
      <w:r w:rsidRPr="00932D40">
        <w:lastRenderedPageBreak/>
        <w:t xml:space="preserve">Figure </w:t>
      </w:r>
      <w:fldSimple w:instr=" STYLEREF 1 \s ">
        <w:r w:rsidR="00924EE7">
          <w:rPr>
            <w:noProof/>
          </w:rPr>
          <w:t>3</w:t>
        </w:r>
      </w:fldSimple>
      <w:r>
        <w:noBreakHyphen/>
      </w:r>
      <w:fldSimple w:instr=" SEQ Figure \* ARABIC \s 1 ">
        <w:r w:rsidR="00924EE7">
          <w:rPr>
            <w:noProof/>
          </w:rPr>
          <w:t>5</w:t>
        </w:r>
      </w:fldSimple>
      <w:bookmarkEnd w:id="40"/>
      <w:bookmarkEnd w:id="41"/>
      <w:r w:rsidRPr="00932D40">
        <w:rPr>
          <w:noProof/>
        </w:rPr>
        <w:tab/>
      </w:r>
      <w:r>
        <w:t>1 in 100 year +35% Flood Depths at 48 hours</w:t>
      </w:r>
      <w:bookmarkEnd w:id="42"/>
      <w:r>
        <w:t xml:space="preserve"> </w:t>
      </w:r>
    </w:p>
    <w:p w14:paraId="7EC17BA3" w14:textId="77777777" w:rsidR="0000309C" w:rsidRDefault="0000309C" w:rsidP="0000309C">
      <w:pPr>
        <w:pStyle w:val="Figures"/>
        <w:rPr>
          <w:sz w:val="18"/>
          <w:szCs w:val="18"/>
        </w:rPr>
      </w:pPr>
      <w:r>
        <w:rPr>
          <w:noProof/>
        </w:rPr>
        <w:drawing>
          <wp:inline distT="0" distB="0" distL="0" distR="0" wp14:anchorId="42AF625F" wp14:editId="5D5DBF7C">
            <wp:extent cx="5065888" cy="3648075"/>
            <wp:effectExtent l="19050" t="19050" r="20955" b="9525"/>
            <wp:docPr id="6072693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269311" name=""/>
                    <pic:cNvPicPr/>
                  </pic:nvPicPr>
                  <pic:blipFill>
                    <a:blip r:embed="rId27"/>
                    <a:stretch>
                      <a:fillRect/>
                    </a:stretch>
                  </pic:blipFill>
                  <pic:spPr>
                    <a:xfrm>
                      <a:off x="0" y="0"/>
                      <a:ext cx="5067403" cy="3649166"/>
                    </a:xfrm>
                    <a:prstGeom prst="rect">
                      <a:avLst/>
                    </a:prstGeom>
                    <a:ln>
                      <a:solidFill>
                        <a:srgbClr val="13284C"/>
                      </a:solidFill>
                    </a:ln>
                  </pic:spPr>
                </pic:pic>
              </a:graphicData>
            </a:graphic>
          </wp:inline>
        </w:drawing>
      </w:r>
    </w:p>
    <w:p w14:paraId="5FB10BDB" w14:textId="185B5437" w:rsidR="0000309C" w:rsidRDefault="0000309C" w:rsidP="0000309C">
      <w:pPr>
        <w:pStyle w:val="Caption"/>
      </w:pPr>
      <w:bookmarkStart w:id="43" w:name="_Ref227844653"/>
      <w:bookmarkStart w:id="44" w:name="_Toc233902123"/>
      <w:r w:rsidRPr="00932D40">
        <w:t xml:space="preserve">Figure </w:t>
      </w:r>
      <w:fldSimple w:instr=" STYLEREF 1 \s ">
        <w:r w:rsidR="00924EE7">
          <w:rPr>
            <w:noProof/>
          </w:rPr>
          <w:t>3</w:t>
        </w:r>
      </w:fldSimple>
      <w:r>
        <w:noBreakHyphen/>
      </w:r>
      <w:fldSimple w:instr=" SEQ Figure \* ARABIC \s 1 ">
        <w:r w:rsidR="00924EE7">
          <w:rPr>
            <w:noProof/>
          </w:rPr>
          <w:t>6</w:t>
        </w:r>
      </w:fldSimple>
      <w:bookmarkEnd w:id="43"/>
      <w:r w:rsidRPr="00932D40">
        <w:rPr>
          <w:noProof/>
        </w:rPr>
        <w:tab/>
      </w:r>
      <w:r>
        <w:t>1 in 100 year Flood Depths at 118 hours</w:t>
      </w:r>
      <w:bookmarkEnd w:id="44"/>
    </w:p>
    <w:p w14:paraId="2620C347" w14:textId="77777777" w:rsidR="0000309C" w:rsidRPr="0091584C" w:rsidRDefault="0000309C" w:rsidP="0000309C">
      <w:pPr>
        <w:pStyle w:val="Figures"/>
        <w:rPr>
          <w:sz w:val="18"/>
          <w:szCs w:val="18"/>
        </w:rPr>
      </w:pPr>
      <w:r>
        <w:rPr>
          <w:noProof/>
        </w:rPr>
        <w:drawing>
          <wp:inline distT="0" distB="0" distL="0" distR="0" wp14:anchorId="7087E43E" wp14:editId="284C0374">
            <wp:extent cx="5074984" cy="3656330"/>
            <wp:effectExtent l="19050" t="19050" r="11430" b="20320"/>
            <wp:docPr id="4997638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763856" name=""/>
                    <pic:cNvPicPr/>
                  </pic:nvPicPr>
                  <pic:blipFill>
                    <a:blip r:embed="rId28"/>
                    <a:stretch>
                      <a:fillRect/>
                    </a:stretch>
                  </pic:blipFill>
                  <pic:spPr>
                    <a:xfrm>
                      <a:off x="0" y="0"/>
                      <a:ext cx="5088942" cy="3666386"/>
                    </a:xfrm>
                    <a:prstGeom prst="rect">
                      <a:avLst/>
                    </a:prstGeom>
                    <a:ln>
                      <a:solidFill>
                        <a:srgbClr val="13284C"/>
                      </a:solidFill>
                    </a:ln>
                  </pic:spPr>
                </pic:pic>
              </a:graphicData>
            </a:graphic>
          </wp:inline>
        </w:drawing>
      </w:r>
    </w:p>
    <w:p w14:paraId="51F031CA" w14:textId="14620935" w:rsidR="0000309C" w:rsidRDefault="0000309C" w:rsidP="0000309C">
      <w:pPr>
        <w:pStyle w:val="Text-Document"/>
      </w:pPr>
      <w:r>
        <w:lastRenderedPageBreak/>
        <w:t>Flooding of the proposed pedestrian access/escape route commences at 145 hours into the simulation, four days after significant flooding of the park to the east. At this point depths on the vehicular access/escape route would be 0.1m and not preclude</w:t>
      </w:r>
      <w:r w:rsidR="001A5153">
        <w:t xml:space="preserve"> </w:t>
      </w:r>
      <w:r>
        <w:t>regular vehicle movement.</w:t>
      </w:r>
    </w:p>
    <w:p w14:paraId="385676FA" w14:textId="6FB73820" w:rsidR="00705AE4" w:rsidRDefault="001A5153" w:rsidP="0000309C">
      <w:pPr>
        <w:pStyle w:val="Text-Document"/>
      </w:pPr>
      <w:r>
        <w:t xml:space="preserve">The duration of flooding to the pedestrian access/escape route, during the 1 in 100 year +35% is approximately 10 days. </w:t>
      </w:r>
      <w:r w:rsidR="00652589">
        <w:t>T</w:t>
      </w:r>
      <w:r>
        <w:t>he duration where depths are above 0.25m and the hazard rating in the lowest part of the access increases to ‘</w:t>
      </w:r>
      <w:r w:rsidR="00705AE4">
        <w:t xml:space="preserve">Moderate - </w:t>
      </w:r>
      <w:r>
        <w:t>Danger for some</w:t>
      </w:r>
      <w:r w:rsidR="00705AE4">
        <w:t xml:space="preserve"> (i.e. children) </w:t>
      </w:r>
      <w:r>
        <w:t xml:space="preserve">’ is only </w:t>
      </w:r>
      <w:r w:rsidR="007140A7">
        <w:t xml:space="preserve">5 days. </w:t>
      </w:r>
      <w:r>
        <w:t xml:space="preserve"> </w:t>
      </w:r>
      <w:r w:rsidR="00705AE4">
        <w:t>This is the peak hazard value during the simulation.</w:t>
      </w:r>
    </w:p>
    <w:p w14:paraId="4EE80277" w14:textId="3A03B9E9" w:rsidR="001A5153" w:rsidRDefault="007140A7" w:rsidP="0000309C">
      <w:pPr>
        <w:pStyle w:val="Text-Document"/>
      </w:pPr>
      <w:r>
        <w:t xml:space="preserve">The peak flood </w:t>
      </w:r>
      <w:r w:rsidRPr="00DA3BDE">
        <w:t>velocities are very low, consistently significantly below 0.2m</w:t>
      </w:r>
      <w:r w:rsidR="00D32396">
        <w:t>/s</w:t>
      </w:r>
      <w:r>
        <w:t>, and the site is on the edge of the predicted flood extent a long way from any fast flowing water so debris loading is likely to be lim</w:t>
      </w:r>
      <w:r w:rsidR="00705AE4">
        <w:t>ited.</w:t>
      </w:r>
    </w:p>
    <w:p w14:paraId="7533D68B" w14:textId="7181645C" w:rsidR="007140A7" w:rsidRPr="00DA3BDE" w:rsidRDefault="007140A7" w:rsidP="007140A7">
      <w:pPr>
        <w:pStyle w:val="Text-Document"/>
      </w:pPr>
      <w:r w:rsidRPr="00DA3BDE">
        <w:t xml:space="preserve">The duration of flooding over 0.3m is </w:t>
      </w:r>
      <w:r>
        <w:t xml:space="preserve">approximately </w:t>
      </w:r>
      <w:r w:rsidRPr="00DA3BDE">
        <w:t>2.5 days. 0.3m is a commonly used depth threshold for the limit of safe access.</w:t>
      </w:r>
      <w:r>
        <w:t xml:space="preserve"> It is expected that </w:t>
      </w:r>
      <w:r w:rsidRPr="00DA3BDE">
        <w:t>safe access would be possible for people without mobility impairments during these conditions.</w:t>
      </w:r>
    </w:p>
    <w:p w14:paraId="70F3E742" w14:textId="2621C7AA" w:rsidR="00421528" w:rsidRDefault="0000309C" w:rsidP="00924EE7">
      <w:pPr>
        <w:pStyle w:val="Text-Document"/>
      </w:pPr>
      <w:r>
        <w:t xml:space="preserve">The rate of rise of flood waters </w:t>
      </w:r>
      <w:r w:rsidR="001A5153">
        <w:t xml:space="preserve">as the flood progresses is </w:t>
      </w:r>
      <w:r w:rsidR="001A5153" w:rsidRPr="00DA3BDE">
        <w:t>approximately 3.5mm/hr (which equates to or 0.06mm/min or 84mm/day</w:t>
      </w:r>
      <w:r w:rsidR="001A5153">
        <w:t>)</w:t>
      </w:r>
      <w:r w:rsidR="001A5153" w:rsidRPr="00DA3BDE">
        <w:t>. This rate of rise is essentially negligible</w:t>
      </w:r>
      <w:r w:rsidR="001A5153">
        <w:t xml:space="preserve"> when considering the limited time that would be spent passing through floodwaters (approximately 150m at the peak of the event).</w:t>
      </w:r>
      <w:r w:rsidR="00C237F0" w:rsidRPr="00924EE7">
        <w:rPr>
          <w:highlight w:val="yellow"/>
        </w:rPr>
        <w:t xml:space="preserve"> </w:t>
      </w:r>
      <w:r w:rsidR="001E08E8" w:rsidRPr="00924EE7">
        <w:rPr>
          <w:highlight w:val="yellow"/>
        </w:rPr>
        <w:t xml:space="preserve"> </w:t>
      </w:r>
    </w:p>
    <w:p w14:paraId="72DB67D9" w14:textId="0AC7498B" w:rsidR="00DA3E00" w:rsidRPr="00483B39" w:rsidRDefault="00F81C38" w:rsidP="00F2520B">
      <w:pPr>
        <w:pStyle w:val="Text-Document"/>
        <w:spacing w:before="0" w:after="0" w:line="240" w:lineRule="auto"/>
        <w:rPr>
          <w:i/>
          <w:iCs/>
          <w:color w:val="3BBEAE" w:themeColor="text2"/>
          <w:szCs w:val="18"/>
        </w:rPr>
      </w:pPr>
      <w:r>
        <w:t>F</w:t>
      </w:r>
      <w:r w:rsidR="0063037B">
        <w:t>lood depths in the present day</w:t>
      </w:r>
      <w:r w:rsidR="00483B39">
        <w:t xml:space="preserve"> 1 in 100 year event</w:t>
      </w:r>
      <w:r w:rsidR="0063037B">
        <w:t xml:space="preserve"> are very shallow, meaning safe access </w:t>
      </w:r>
      <w:r>
        <w:t>sh</w:t>
      </w:r>
      <w:r w:rsidR="0063037B">
        <w:t xml:space="preserve">ould be available during </w:t>
      </w:r>
      <w:r w:rsidR="00483B39">
        <w:t>such</w:t>
      </w:r>
      <w:r w:rsidR="0063037B">
        <w:t xml:space="preserve"> conditions</w:t>
      </w:r>
      <w:bookmarkStart w:id="45" w:name="_Ref188457325"/>
      <w:r w:rsidR="00483B39">
        <w:t xml:space="preserve">. </w:t>
      </w:r>
      <w:r w:rsidR="00DA3E00">
        <w:br w:type="page"/>
      </w:r>
    </w:p>
    <w:p w14:paraId="5C90DF3A" w14:textId="076D64F9" w:rsidR="00C02CBC" w:rsidRPr="008543E7" w:rsidRDefault="002A554B" w:rsidP="004C5EB4">
      <w:pPr>
        <w:pStyle w:val="Heading1"/>
      </w:pPr>
      <w:bookmarkStart w:id="46" w:name="_Toc60914321"/>
      <w:bookmarkStart w:id="47" w:name="_Toc233902085"/>
      <w:bookmarkEnd w:id="24"/>
      <w:bookmarkEnd w:id="25"/>
      <w:bookmarkEnd w:id="26"/>
      <w:bookmarkEnd w:id="27"/>
      <w:bookmarkEnd w:id="45"/>
      <w:r w:rsidRPr="008543E7">
        <w:lastRenderedPageBreak/>
        <w:t xml:space="preserve">FLOOD </w:t>
      </w:r>
      <w:bookmarkEnd w:id="46"/>
      <w:r w:rsidR="00DB784E">
        <w:t xml:space="preserve">EMERGENCY </w:t>
      </w:r>
      <w:r w:rsidR="004F5984">
        <w:t>PLAN</w:t>
      </w:r>
      <w:bookmarkEnd w:id="47"/>
    </w:p>
    <w:p w14:paraId="3CD0A1C4" w14:textId="59F79B95" w:rsidR="00C02CBC" w:rsidRPr="008543E7" w:rsidRDefault="00CB07F8" w:rsidP="004C5EB4">
      <w:pPr>
        <w:pStyle w:val="Heading2"/>
      </w:pPr>
      <w:r>
        <w:t>Introduction</w:t>
      </w:r>
    </w:p>
    <w:p w14:paraId="72A65038" w14:textId="58FE2FA3" w:rsidR="00CB07F8" w:rsidRDefault="00EE2809" w:rsidP="00CB07F8">
      <w:pPr>
        <w:pStyle w:val="Text-Document"/>
        <w:numPr>
          <w:ilvl w:val="2"/>
          <w:numId w:val="21"/>
        </w:numPr>
        <w:spacing w:before="0"/>
        <w:ind w:left="851" w:hanging="567"/>
      </w:pPr>
      <w:r>
        <w:t>The</w:t>
      </w:r>
      <w:r w:rsidR="00CB07F8" w:rsidRPr="00CB07F8">
        <w:t xml:space="preserve"> FEP presented in this </w:t>
      </w:r>
      <w:r>
        <w:t>document</w:t>
      </w:r>
      <w:r w:rsidR="00CB07F8" w:rsidRPr="00CB07F8">
        <w:t xml:space="preserve"> has been produced in accordance with the PPG and the A</w:t>
      </w:r>
      <w:r w:rsidR="00D67085">
        <w:t>D</w:t>
      </w:r>
      <w:r w:rsidR="00CB07F8" w:rsidRPr="00CB07F8">
        <w:t>E</w:t>
      </w:r>
      <w:r w:rsidR="00D67085">
        <w:t>P</w:t>
      </w:r>
      <w:r w:rsidR="00CB07F8" w:rsidRPr="00CB07F8">
        <w:t>T</w:t>
      </w:r>
      <w:r w:rsidR="00D179B4">
        <w:t>/</w:t>
      </w:r>
      <w:r w:rsidR="00CB07F8" w:rsidRPr="00CB07F8">
        <w:t>EA Flood Risk Emergency Plans for New Developers document. Its core ethos will be to maximise the safety of the occupiers without placing undue burden on the emergency services.</w:t>
      </w:r>
    </w:p>
    <w:p w14:paraId="1D9451B0" w14:textId="15937D33" w:rsidR="00CB07F8" w:rsidRDefault="00CB07F8" w:rsidP="00F54B4F">
      <w:pPr>
        <w:pStyle w:val="Text-Document"/>
        <w:numPr>
          <w:ilvl w:val="2"/>
          <w:numId w:val="21"/>
        </w:numPr>
        <w:spacing w:before="0"/>
        <w:ind w:left="851" w:hanging="567"/>
      </w:pPr>
      <w:r>
        <w:t>The FEP would be made available to each new occupier</w:t>
      </w:r>
      <w:r w:rsidR="00EE2809">
        <w:t xml:space="preserve">. </w:t>
      </w:r>
      <w:r w:rsidR="002D03DA">
        <w:t xml:space="preserve">It is </w:t>
      </w:r>
      <w:r>
        <w:t>recogn</w:t>
      </w:r>
      <w:r w:rsidR="002D03DA">
        <w:t xml:space="preserve">ised </w:t>
      </w:r>
      <w:r>
        <w:t xml:space="preserve">that the FEP may need to change over time to reflect the flood predictions at that time and ensure it stays relevant for the lifetime of the development. </w:t>
      </w:r>
    </w:p>
    <w:p w14:paraId="6A1B7C62" w14:textId="5B10BCF2" w:rsidR="00C02CBC" w:rsidRPr="008543E7" w:rsidRDefault="004E2EE0" w:rsidP="004C5EB4">
      <w:pPr>
        <w:pStyle w:val="Heading2"/>
      </w:pPr>
      <w:r>
        <w:t>Flood Warnings</w:t>
      </w:r>
    </w:p>
    <w:p w14:paraId="6EBAF705" w14:textId="2D2CDBE8" w:rsidR="005E3A35" w:rsidRDefault="005E3A35" w:rsidP="004E2EE0">
      <w:pPr>
        <w:pStyle w:val="Text-Document"/>
      </w:pPr>
      <w:bookmarkStart w:id="48" w:name="_Hlk12614208"/>
      <w:r>
        <w:t xml:space="preserve">The </w:t>
      </w:r>
      <w:r w:rsidR="0063037B">
        <w:t>EA</w:t>
      </w:r>
      <w:r>
        <w:t xml:space="preserve"> operate a flood forecasting and warning service in areas at risk of flooding</w:t>
      </w:r>
      <w:r w:rsidR="00EE2809">
        <w:t xml:space="preserve"> which </w:t>
      </w:r>
      <w:r>
        <w:t>operates 24 hours a day, 365 days a year</w:t>
      </w:r>
      <w:r w:rsidR="00EE2809">
        <w:t xml:space="preserve">. It uses a combination of </w:t>
      </w:r>
      <w:r>
        <w:t>direct measurements of river levels</w:t>
      </w:r>
      <w:r w:rsidR="00EE2809">
        <w:t xml:space="preserve"> and rainfall and forecasting data </w:t>
      </w:r>
      <w:r>
        <w:t xml:space="preserve"> from the Met Office</w:t>
      </w:r>
      <w:r w:rsidR="00EE2809">
        <w:t>, in order to determine the likelihood of flooding.</w:t>
      </w:r>
    </w:p>
    <w:p w14:paraId="46C680ED" w14:textId="04AA9724" w:rsidR="00937DFD" w:rsidRDefault="000D1A65" w:rsidP="004E2EE0">
      <w:pPr>
        <w:pStyle w:val="Text-Document"/>
      </w:pPr>
      <w:r>
        <w:t>Flood</w:t>
      </w:r>
      <w:r w:rsidR="0063037B">
        <w:t>l</w:t>
      </w:r>
      <w:r>
        <w:t xml:space="preserve">ine </w:t>
      </w:r>
      <w:r w:rsidR="00937DFD">
        <w:t xml:space="preserve">is a free service provided by the Environment Agency that provides flood warnings direct by phone, email or text message. </w:t>
      </w:r>
      <w:r>
        <w:t>It is possible to register on the website (</w:t>
      </w:r>
      <w:hyperlink r:id="rId29" w:history="1">
        <w:r w:rsidRPr="000C6656">
          <w:rPr>
            <w:rStyle w:val="Hyperlink"/>
          </w:rPr>
          <w:t>https://get-flood-warnings.service.gov.uk/sign-up/service-selection</w:t>
        </w:r>
      </w:hyperlink>
      <w:r>
        <w:t>) or by calling 03459 81188.</w:t>
      </w:r>
    </w:p>
    <w:p w14:paraId="74BBE69D" w14:textId="678B1384" w:rsidR="00EE2809" w:rsidRDefault="00EE2809" w:rsidP="001764CE">
      <w:pPr>
        <w:pStyle w:val="Text-Document"/>
      </w:pPr>
      <w:r w:rsidRPr="00DA3BDE">
        <w:t>The site is within the ‘River Thames at Reading and Caversham including the Portman Road and Richfield Avenue industrial estates, Caversham Road area of Reading and the Lower Caversham area’ flood warning area</w:t>
      </w:r>
      <w:r>
        <w:t>.</w:t>
      </w:r>
    </w:p>
    <w:p w14:paraId="6EFF283F" w14:textId="1106CD58" w:rsidR="00673EEE" w:rsidRPr="00B03D4F" w:rsidRDefault="00673EEE" w:rsidP="00673EEE">
      <w:pPr>
        <w:pStyle w:val="Text-Document"/>
      </w:pPr>
      <w:r w:rsidRPr="00673EEE">
        <w:t>If flooding is forecast, alerts are provided direct to the user. The three levels of warning are summarised below</w:t>
      </w:r>
      <w:r w:rsidR="00DB784E">
        <w:t>:</w:t>
      </w:r>
      <w:r w:rsidRPr="00B03D4F">
        <w:t xml:space="preserve"> </w:t>
      </w:r>
    </w:p>
    <w:p w14:paraId="4DB7E66E" w14:textId="5F49FA3F" w:rsidR="00673EEE" w:rsidRPr="002356AB" w:rsidRDefault="00673EEE" w:rsidP="002356AB">
      <w:pPr>
        <w:pStyle w:val="bullet"/>
      </w:pPr>
      <w:r w:rsidRPr="002356AB">
        <w:t xml:space="preserve">Flood Alert: Flooding is possible. </w:t>
      </w:r>
    </w:p>
    <w:p w14:paraId="230FF962" w14:textId="55E22248" w:rsidR="00673EEE" w:rsidRPr="002356AB" w:rsidRDefault="00673EEE" w:rsidP="002356AB">
      <w:pPr>
        <w:pStyle w:val="bullet"/>
      </w:pPr>
      <w:r w:rsidRPr="002356AB">
        <w:t xml:space="preserve">Flood Warning: Flooding is expected. </w:t>
      </w:r>
    </w:p>
    <w:p w14:paraId="6E49D2D8" w14:textId="77777777" w:rsidR="0000309C" w:rsidRDefault="00673EEE" w:rsidP="00395F2E">
      <w:pPr>
        <w:pStyle w:val="bullet"/>
        <w:spacing w:after="240"/>
      </w:pPr>
      <w:r w:rsidRPr="002356AB">
        <w:t>Severe Flood Warning:</w:t>
      </w:r>
      <w:r w:rsidR="00395F2E">
        <w:t xml:space="preserve"> F</w:t>
      </w:r>
      <w:bookmarkStart w:id="49" w:name="_Ref222842555"/>
      <w:bookmarkEnd w:id="48"/>
      <w:r w:rsidR="00395F2E" w:rsidRPr="00395F2E">
        <w:t>looding could cause danger to life and significant disruption to communities. </w:t>
      </w:r>
    </w:p>
    <w:bookmarkEnd w:id="49"/>
    <w:p w14:paraId="2362C204" w14:textId="3748D312" w:rsidR="00DB784E" w:rsidRDefault="00395F2E" w:rsidP="000E5CEE">
      <w:pPr>
        <w:pStyle w:val="Text-Document"/>
      </w:pPr>
      <w:r>
        <w:t>E</w:t>
      </w:r>
      <w:r w:rsidR="00580836">
        <w:t>A</w:t>
      </w:r>
      <w:r w:rsidR="00550138">
        <w:t xml:space="preserve"> flood warning</w:t>
      </w:r>
      <w:r w:rsidR="00753630">
        <w:t>s are typically issued at least six hours ahead of a likely event. However,</w:t>
      </w:r>
      <w:r w:rsidR="00550138">
        <w:t xml:space="preserve"> </w:t>
      </w:r>
      <w:r w:rsidR="00673EEE">
        <w:t xml:space="preserve">given the weather required to generate a severe flood event, </w:t>
      </w:r>
      <w:r w:rsidR="00550138">
        <w:t xml:space="preserve">there would be </w:t>
      </w:r>
      <w:r w:rsidR="00753630">
        <w:t>additional</w:t>
      </w:r>
      <w:r w:rsidR="00550138">
        <w:t xml:space="preserve"> warning of </w:t>
      </w:r>
      <w:r w:rsidR="00673EEE">
        <w:t>impending</w:t>
      </w:r>
      <w:r w:rsidR="00550138">
        <w:t xml:space="preserve"> flooding problems through</w:t>
      </w:r>
      <w:r w:rsidR="003B33EE">
        <w:t xml:space="preserve"> the Met Office</w:t>
      </w:r>
      <w:r w:rsidR="00E24CD5">
        <w:t>,</w:t>
      </w:r>
      <w:r w:rsidR="00550138">
        <w:t xml:space="preserve"> local</w:t>
      </w:r>
      <w:r w:rsidR="009D62ED">
        <w:t xml:space="preserve"> news</w:t>
      </w:r>
      <w:r w:rsidR="00550138">
        <w:t xml:space="preserve"> and social media channels</w:t>
      </w:r>
      <w:r w:rsidR="0000309C">
        <w:t>, expected to be</w:t>
      </w:r>
      <w:r w:rsidR="00753630">
        <w:t xml:space="preserve"> days in advance of </w:t>
      </w:r>
      <w:r w:rsidR="0000309C">
        <w:t xml:space="preserve">an extreme flood </w:t>
      </w:r>
      <w:r w:rsidR="00753630">
        <w:t>event</w:t>
      </w:r>
      <w:r w:rsidR="00550138">
        <w:t>.</w:t>
      </w:r>
      <w:r w:rsidR="00942E6A">
        <w:t xml:space="preserve"> </w:t>
      </w:r>
    </w:p>
    <w:p w14:paraId="2F6EAA37" w14:textId="1F3A4CEE" w:rsidR="003B33EE" w:rsidRDefault="00705AE4" w:rsidP="00402A2E">
      <w:pPr>
        <w:pStyle w:val="Text-Document"/>
      </w:pPr>
      <w:r>
        <w:t xml:space="preserve">Flooding of the access would be preceded by hundreds of homes being flooded and therefore a Severe Flood Warning should be issued well in advance of this. </w:t>
      </w:r>
      <w:r w:rsidR="003B33EE">
        <w:t xml:space="preserve">Given the scale of flooding </w:t>
      </w:r>
      <w:r>
        <w:t>in this scenario</w:t>
      </w:r>
      <w:r w:rsidR="003B33EE">
        <w:t>, Reading Borough Council’s</w:t>
      </w:r>
      <w:r w:rsidR="0063037B">
        <w:t xml:space="preserve"> (RBC)</w:t>
      </w:r>
      <w:r>
        <w:t xml:space="preserve"> </w:t>
      </w:r>
      <w:r w:rsidR="003B33EE">
        <w:t xml:space="preserve">responsibility </w:t>
      </w:r>
      <w:r w:rsidR="003B33EE">
        <w:lastRenderedPageBreak/>
        <w:t xml:space="preserve">as a Category 1 responder </w:t>
      </w:r>
      <w:r>
        <w:t>include</w:t>
      </w:r>
      <w:r w:rsidR="003B33EE">
        <w:t xml:space="preserve"> maintain</w:t>
      </w:r>
      <w:r>
        <w:t>ing</w:t>
      </w:r>
      <w:r w:rsidR="003B33EE">
        <w:t xml:space="preserve"> detailed plans for such an emergency and warn</w:t>
      </w:r>
      <w:r>
        <w:t>ing</w:t>
      </w:r>
      <w:r w:rsidR="003B33EE">
        <w:t xml:space="preserve"> and inform</w:t>
      </w:r>
      <w:r>
        <w:t xml:space="preserve">ing </w:t>
      </w:r>
      <w:r w:rsidR="003B33EE">
        <w:t>the public.</w:t>
      </w:r>
      <w:r w:rsidR="00395F2E">
        <w:t xml:space="preserve"> Consequently</w:t>
      </w:r>
      <w:r w:rsidR="0063037B">
        <w:t>,</w:t>
      </w:r>
      <w:r w:rsidR="00395F2E">
        <w:t xml:space="preserve"> it’s expected that there will be </w:t>
      </w:r>
      <w:r>
        <w:t xml:space="preserve">warnings and </w:t>
      </w:r>
      <w:r w:rsidR="00395F2E">
        <w:t>advice on actions disseminated by RBC</w:t>
      </w:r>
      <w:r>
        <w:t xml:space="preserve"> in addition to those issued by the EA and Met</w:t>
      </w:r>
      <w:r w:rsidR="0063037B">
        <w:t xml:space="preserve"> O</w:t>
      </w:r>
      <w:r>
        <w:t>ffice.</w:t>
      </w:r>
    </w:p>
    <w:p w14:paraId="2D6A5C1F" w14:textId="7F3CFC7A" w:rsidR="003B33EE" w:rsidRDefault="003B33EE" w:rsidP="00694C5F">
      <w:pPr>
        <w:pStyle w:val="Text-Document"/>
      </w:pPr>
      <w:r w:rsidRPr="00705AE4">
        <w:t>As a huge number of properties will need to be evacuated before flooding affects the site access, it is presumed that a stay-put policy will be preferred</w:t>
      </w:r>
      <w:r w:rsidR="0063037B">
        <w:t xml:space="preserve"> so as to not place undue burden on the emergency services</w:t>
      </w:r>
      <w:r w:rsidRPr="00705AE4">
        <w:t xml:space="preserve">. </w:t>
      </w:r>
    </w:p>
    <w:p w14:paraId="26E74DE0" w14:textId="403C8390" w:rsidR="00CD3C99" w:rsidRPr="004C5980" w:rsidRDefault="007A613E" w:rsidP="000E5CEE">
      <w:pPr>
        <w:pStyle w:val="Text-Document"/>
      </w:pPr>
      <w:r w:rsidRPr="004C5980">
        <w:t xml:space="preserve">The site owner/manager will be responsible for ensuring that all occupants are </w:t>
      </w:r>
      <w:r w:rsidR="000D1A65">
        <w:t xml:space="preserve">aware of the requirement to be </w:t>
      </w:r>
      <w:r w:rsidRPr="004C5980">
        <w:t xml:space="preserve">signed up to the Floodline service. </w:t>
      </w:r>
    </w:p>
    <w:p w14:paraId="54CE62F6" w14:textId="77777777" w:rsidR="004C5980" w:rsidRDefault="004C5980" w:rsidP="004C5980">
      <w:pPr>
        <w:pStyle w:val="Heading2"/>
      </w:pPr>
      <w:r>
        <w:t>Safe Refuge</w:t>
      </w:r>
    </w:p>
    <w:p w14:paraId="4E3779EE" w14:textId="46F62FA2" w:rsidR="00B163CD" w:rsidRDefault="00B163CD" w:rsidP="00957495">
      <w:pPr>
        <w:pStyle w:val="Text-Document"/>
        <w:numPr>
          <w:ilvl w:val="2"/>
          <w:numId w:val="21"/>
        </w:numPr>
        <w:spacing w:before="0"/>
        <w:ind w:left="851" w:hanging="709"/>
      </w:pPr>
      <w:r>
        <w:t>The proposed flats would serve as a place of safe refuge</w:t>
      </w:r>
      <w:r w:rsidR="0063037B">
        <w:t xml:space="preserve"> remaining dry during design and extreme flood conditions,</w:t>
      </w:r>
      <w:r>
        <w:t xml:space="preserve"> having heating, water, electricity and sanitation facilities.  </w:t>
      </w:r>
    </w:p>
    <w:p w14:paraId="634CDAC7" w14:textId="05849469" w:rsidR="00B163CD" w:rsidRPr="000043DD" w:rsidRDefault="00B163CD" w:rsidP="00763FC4">
      <w:pPr>
        <w:pStyle w:val="Text-Document"/>
        <w:numPr>
          <w:ilvl w:val="2"/>
          <w:numId w:val="21"/>
        </w:numPr>
        <w:spacing w:before="0"/>
        <w:ind w:left="851" w:hanging="709"/>
      </w:pPr>
      <w:r w:rsidRPr="000043DD">
        <w:t>In order to facilitate refuge</w:t>
      </w:r>
      <w:r w:rsidR="001E4F11">
        <w:t>,</w:t>
      </w:r>
      <w:r w:rsidRPr="000043DD">
        <w:t xml:space="preserve"> a </w:t>
      </w:r>
      <w:r w:rsidR="00127D0E" w:rsidRPr="000043DD">
        <w:t xml:space="preserve">refuge </w:t>
      </w:r>
      <w:r w:rsidRPr="000043DD">
        <w:t>pack should be prepared. This should include sufficient non-perishable food and drinking water to sustain the occupants for a period of up to 10 days.</w:t>
      </w:r>
      <w:r w:rsidR="007435A0">
        <w:t xml:space="preserve"> </w:t>
      </w:r>
      <w:r w:rsidR="000043DD" w:rsidRPr="000043DD">
        <w:t>The refuge pack should also include any necessary medications.</w:t>
      </w:r>
    </w:p>
    <w:p w14:paraId="08C6FB70" w14:textId="4AD2E9A7" w:rsidR="000043DD" w:rsidRPr="000043DD" w:rsidRDefault="000043DD" w:rsidP="004C5980">
      <w:pPr>
        <w:pStyle w:val="Text-Document"/>
        <w:numPr>
          <w:ilvl w:val="2"/>
          <w:numId w:val="21"/>
        </w:numPr>
        <w:spacing w:before="0"/>
        <w:ind w:left="851" w:hanging="709"/>
      </w:pPr>
      <w:r w:rsidRPr="000043DD">
        <w:t>The refuge pack should be reviewed frequently and updated as necessary, particularly in regard to medicines.</w:t>
      </w:r>
    </w:p>
    <w:p w14:paraId="7338A49F" w14:textId="77777777" w:rsidR="00127D0E" w:rsidRDefault="00127D0E" w:rsidP="00127D0E">
      <w:pPr>
        <w:pStyle w:val="Text-Document"/>
      </w:pPr>
      <w:r>
        <w:t>Other useful items would also serve as an evacuation pack discussed below.</w:t>
      </w:r>
    </w:p>
    <w:p w14:paraId="6885AD86" w14:textId="60A4C38B" w:rsidR="0063037B" w:rsidRDefault="00F81C38" w:rsidP="00127D0E">
      <w:pPr>
        <w:pStyle w:val="Text-Document"/>
      </w:pPr>
      <w:r>
        <w:t>S</w:t>
      </w:r>
      <w:r w:rsidR="0063037B">
        <w:t xml:space="preserve">afe access </w:t>
      </w:r>
      <w:r>
        <w:t>s</w:t>
      </w:r>
      <w:r w:rsidR="008427F6">
        <w:t>h</w:t>
      </w:r>
      <w:r w:rsidR="0063037B">
        <w:t xml:space="preserve">ould be available during </w:t>
      </w:r>
      <w:r w:rsidR="008427F6">
        <w:t>a</w:t>
      </w:r>
      <w:r w:rsidR="0063037B">
        <w:t xml:space="preserve"> present day</w:t>
      </w:r>
      <w:r w:rsidR="008427F6">
        <w:t xml:space="preserve"> 1 in 100 year flood</w:t>
      </w:r>
      <w:r w:rsidR="00671AD9">
        <w:t>. However,</w:t>
      </w:r>
      <w:r w:rsidR="008427F6">
        <w:t xml:space="preserve"> the severity of the flood will not be clear until levels are clearly receding and consequently </w:t>
      </w:r>
      <w:r w:rsidR="00671AD9">
        <w:t xml:space="preserve">a stay-put policy would still be preferred given that hundreds of homes would be flooded </w:t>
      </w:r>
      <w:r w:rsidR="008427F6">
        <w:t>days prior to the access being at risk.</w:t>
      </w:r>
    </w:p>
    <w:p w14:paraId="3B851ACE" w14:textId="46348243" w:rsidR="00127D0E" w:rsidRDefault="007435A0" w:rsidP="000043DD">
      <w:pPr>
        <w:pStyle w:val="Heading2"/>
      </w:pPr>
      <w:r>
        <w:t>Evacuation Pack</w:t>
      </w:r>
    </w:p>
    <w:p w14:paraId="6FB8EF36" w14:textId="60CA9FD7" w:rsidR="00127D0E" w:rsidRDefault="007435A0" w:rsidP="00127D0E">
      <w:pPr>
        <w:pStyle w:val="Text-Document"/>
      </w:pPr>
      <w:r>
        <w:t>An evacuation</w:t>
      </w:r>
      <w:r w:rsidR="000043DD">
        <w:t xml:space="preserve"> pack should be prepared</w:t>
      </w:r>
      <w:r w:rsidR="00127D0E">
        <w:t xml:space="preserve"> </w:t>
      </w:r>
      <w:r>
        <w:t>for the occupants in the case of evacuation. Below is a list of recommended items</w:t>
      </w:r>
      <w:r w:rsidR="00127D0E">
        <w:t>:</w:t>
      </w:r>
    </w:p>
    <w:p w14:paraId="24BDE5E0" w14:textId="77777777" w:rsidR="00127D0E" w:rsidRDefault="00127D0E" w:rsidP="00127D0E">
      <w:pPr>
        <w:pStyle w:val="bullet"/>
        <w:rPr>
          <w:lang w:eastAsia="en-GB"/>
        </w:rPr>
      </w:pPr>
      <w:r>
        <w:rPr>
          <w:lang w:eastAsia="en-GB"/>
        </w:rPr>
        <w:t xml:space="preserve">A copy of the FEP. </w:t>
      </w:r>
    </w:p>
    <w:p w14:paraId="24289493" w14:textId="143B0898" w:rsidR="00127D0E" w:rsidRPr="00AF1C6A" w:rsidRDefault="00127D0E" w:rsidP="00127D0E">
      <w:pPr>
        <w:pStyle w:val="bullet"/>
        <w:rPr>
          <w:lang w:eastAsia="en-GB"/>
        </w:rPr>
      </w:pPr>
      <w:r w:rsidRPr="00AF1C6A">
        <w:rPr>
          <w:lang w:eastAsia="en-GB"/>
        </w:rPr>
        <w:t xml:space="preserve">A list of emergency contact numbers (utilities, insurance company, </w:t>
      </w:r>
      <w:r w:rsidR="00671AD9">
        <w:rPr>
          <w:lang w:eastAsia="en-GB"/>
        </w:rPr>
        <w:t>EA</w:t>
      </w:r>
      <w:r w:rsidRPr="00AF1C6A">
        <w:rPr>
          <w:lang w:eastAsia="en-GB"/>
        </w:rPr>
        <w:t xml:space="preserve">) </w:t>
      </w:r>
      <w:r w:rsidRPr="00A561A5">
        <w:rPr>
          <w:lang w:eastAsia="en-GB"/>
        </w:rPr>
        <w:t>and useful contacts sheet</w:t>
      </w:r>
      <w:r>
        <w:rPr>
          <w:lang w:eastAsia="en-GB"/>
        </w:rPr>
        <w:t>s.</w:t>
      </w:r>
    </w:p>
    <w:p w14:paraId="43D888D8" w14:textId="77777777" w:rsidR="00127D0E" w:rsidRDefault="00127D0E" w:rsidP="00127D0E">
      <w:pPr>
        <w:pStyle w:val="bullet"/>
        <w:rPr>
          <w:lang w:eastAsia="en-GB"/>
        </w:rPr>
      </w:pPr>
      <w:r>
        <w:rPr>
          <w:lang w:eastAsia="en-GB"/>
        </w:rPr>
        <w:t>C</w:t>
      </w:r>
      <w:r w:rsidRPr="00A561A5">
        <w:rPr>
          <w:lang w:eastAsia="en-GB"/>
        </w:rPr>
        <w:t>opies of important documents including passport</w:t>
      </w:r>
      <w:r>
        <w:rPr>
          <w:lang w:eastAsia="en-GB"/>
        </w:rPr>
        <w:t>s, driving licences and</w:t>
      </w:r>
      <w:r w:rsidRPr="00A561A5">
        <w:rPr>
          <w:lang w:eastAsia="en-GB"/>
        </w:rPr>
        <w:t xml:space="preserve"> insurance certificates </w:t>
      </w:r>
      <w:r>
        <w:rPr>
          <w:lang w:eastAsia="en-GB"/>
        </w:rPr>
        <w:t>(in the event of an evacuation).</w:t>
      </w:r>
    </w:p>
    <w:p w14:paraId="65069E35" w14:textId="77777777" w:rsidR="00127D0E" w:rsidRPr="00A561A5" w:rsidRDefault="00127D0E" w:rsidP="00127D0E">
      <w:pPr>
        <w:pStyle w:val="bullet"/>
        <w:rPr>
          <w:lang w:eastAsia="en-GB"/>
        </w:rPr>
      </w:pPr>
      <w:r>
        <w:rPr>
          <w:lang w:eastAsia="en-GB"/>
        </w:rPr>
        <w:t xml:space="preserve">Spare house and car keys. </w:t>
      </w:r>
    </w:p>
    <w:p w14:paraId="49F04BFE" w14:textId="77777777" w:rsidR="00127D0E" w:rsidRPr="00A561A5" w:rsidRDefault="00127D0E" w:rsidP="00127D0E">
      <w:pPr>
        <w:pStyle w:val="bullet"/>
        <w:rPr>
          <w:lang w:eastAsia="en-GB"/>
        </w:rPr>
      </w:pPr>
      <w:r>
        <w:rPr>
          <w:lang w:eastAsia="en-GB"/>
        </w:rPr>
        <w:t>T</w:t>
      </w:r>
      <w:r w:rsidRPr="00A561A5">
        <w:rPr>
          <w:lang w:eastAsia="en-GB"/>
        </w:rPr>
        <w:t>orch</w:t>
      </w:r>
      <w:r>
        <w:rPr>
          <w:lang w:eastAsia="en-GB"/>
        </w:rPr>
        <w:t>es and rechargeable camping lights in the event of power outage.</w:t>
      </w:r>
    </w:p>
    <w:p w14:paraId="7A31E20A" w14:textId="77777777" w:rsidR="00127D0E" w:rsidRPr="00A561A5" w:rsidRDefault="00127D0E" w:rsidP="00127D0E">
      <w:pPr>
        <w:pStyle w:val="bullet"/>
        <w:rPr>
          <w:lang w:eastAsia="en-GB"/>
        </w:rPr>
      </w:pPr>
      <w:r>
        <w:rPr>
          <w:lang w:eastAsia="en-GB"/>
        </w:rPr>
        <w:t>Spare b</w:t>
      </w:r>
      <w:r w:rsidRPr="00A561A5">
        <w:rPr>
          <w:lang w:eastAsia="en-GB"/>
        </w:rPr>
        <w:t>atteries for torch</w:t>
      </w:r>
      <w:r>
        <w:rPr>
          <w:lang w:eastAsia="en-GB"/>
        </w:rPr>
        <w:t>es</w:t>
      </w:r>
      <w:r w:rsidRPr="00A561A5">
        <w:rPr>
          <w:lang w:eastAsia="en-GB"/>
        </w:rPr>
        <w:t xml:space="preserve"> and </w:t>
      </w:r>
      <w:r>
        <w:rPr>
          <w:lang w:eastAsia="en-GB"/>
        </w:rPr>
        <w:t xml:space="preserve">the </w:t>
      </w:r>
      <w:r w:rsidRPr="00A561A5">
        <w:rPr>
          <w:lang w:eastAsia="en-GB"/>
        </w:rPr>
        <w:t>radio</w:t>
      </w:r>
      <w:r>
        <w:rPr>
          <w:lang w:eastAsia="en-GB"/>
        </w:rPr>
        <w:t>.</w:t>
      </w:r>
    </w:p>
    <w:p w14:paraId="22A028F7" w14:textId="77777777" w:rsidR="00127D0E" w:rsidRPr="00A561A5" w:rsidRDefault="00127D0E" w:rsidP="00127D0E">
      <w:pPr>
        <w:pStyle w:val="bullet"/>
        <w:rPr>
          <w:lang w:eastAsia="en-GB"/>
        </w:rPr>
      </w:pPr>
      <w:r>
        <w:rPr>
          <w:lang w:eastAsia="en-GB"/>
        </w:rPr>
        <w:lastRenderedPageBreak/>
        <w:t xml:space="preserve">A </w:t>
      </w:r>
      <w:r w:rsidRPr="00A561A5">
        <w:rPr>
          <w:lang w:eastAsia="en-GB"/>
        </w:rPr>
        <w:t>portable radio to monitor local news and weather broadcasts</w:t>
      </w:r>
      <w:r>
        <w:rPr>
          <w:lang w:eastAsia="en-GB"/>
        </w:rPr>
        <w:t>.</w:t>
      </w:r>
    </w:p>
    <w:p w14:paraId="250569DD" w14:textId="77777777" w:rsidR="00127D0E" w:rsidRDefault="00127D0E" w:rsidP="00127D0E">
      <w:pPr>
        <w:pStyle w:val="bullet"/>
        <w:rPr>
          <w:lang w:eastAsia="en-GB"/>
        </w:rPr>
      </w:pPr>
      <w:r>
        <w:rPr>
          <w:lang w:eastAsia="en-GB"/>
        </w:rPr>
        <w:t>A f</w:t>
      </w:r>
      <w:r w:rsidRPr="00A561A5">
        <w:rPr>
          <w:lang w:eastAsia="en-GB"/>
        </w:rPr>
        <w:t>irst aid kit</w:t>
      </w:r>
      <w:r>
        <w:rPr>
          <w:lang w:eastAsia="en-GB"/>
        </w:rPr>
        <w:t>, antibacterial hand gel, essential m</w:t>
      </w:r>
      <w:r w:rsidRPr="00A561A5">
        <w:rPr>
          <w:lang w:eastAsia="en-GB"/>
        </w:rPr>
        <w:t>edicines including hearing devices and glasses</w:t>
      </w:r>
      <w:r>
        <w:rPr>
          <w:lang w:eastAsia="en-GB"/>
        </w:rPr>
        <w:t xml:space="preserve">/contact lenses (if required) and repeat prescription forms. </w:t>
      </w:r>
    </w:p>
    <w:p w14:paraId="5BBB10D6" w14:textId="77777777" w:rsidR="00127D0E" w:rsidRPr="00A561A5" w:rsidRDefault="00127D0E" w:rsidP="00127D0E">
      <w:pPr>
        <w:pStyle w:val="bullet"/>
        <w:rPr>
          <w:lang w:eastAsia="en-GB"/>
        </w:rPr>
      </w:pPr>
      <w:r>
        <w:rPr>
          <w:lang w:eastAsia="en-GB"/>
        </w:rPr>
        <w:t xml:space="preserve">Whistle. </w:t>
      </w:r>
    </w:p>
    <w:p w14:paraId="3281BB82" w14:textId="77777777" w:rsidR="00127D0E" w:rsidRDefault="00127D0E" w:rsidP="00127D0E">
      <w:pPr>
        <w:pStyle w:val="bullet"/>
        <w:rPr>
          <w:lang w:eastAsia="en-GB"/>
        </w:rPr>
      </w:pPr>
      <w:r>
        <w:rPr>
          <w:lang w:eastAsia="en-GB"/>
        </w:rPr>
        <w:t>D</w:t>
      </w:r>
      <w:r w:rsidRPr="00A561A5">
        <w:rPr>
          <w:lang w:eastAsia="en-GB"/>
        </w:rPr>
        <w:t>ry, waterproof clothing</w:t>
      </w:r>
      <w:r>
        <w:rPr>
          <w:lang w:eastAsia="en-GB"/>
        </w:rPr>
        <w:t xml:space="preserve"> and a change of clothing, including warm clothing.</w:t>
      </w:r>
    </w:p>
    <w:p w14:paraId="773BB07C" w14:textId="436B02F6" w:rsidR="00127D0E" w:rsidRPr="00A561A5" w:rsidRDefault="00127D0E" w:rsidP="00127D0E">
      <w:pPr>
        <w:pStyle w:val="bullet"/>
        <w:rPr>
          <w:lang w:eastAsia="en-GB"/>
        </w:rPr>
      </w:pPr>
      <w:r>
        <w:rPr>
          <w:lang w:eastAsia="en-GB"/>
        </w:rPr>
        <w:t>Blankets</w:t>
      </w:r>
      <w:r w:rsidR="007435A0">
        <w:rPr>
          <w:lang w:eastAsia="en-GB"/>
        </w:rPr>
        <w:t>.</w:t>
      </w:r>
    </w:p>
    <w:p w14:paraId="360334EE" w14:textId="77777777" w:rsidR="00127D0E" w:rsidRDefault="00127D0E" w:rsidP="00127D0E">
      <w:pPr>
        <w:pStyle w:val="bullet"/>
        <w:rPr>
          <w:lang w:eastAsia="en-GB"/>
        </w:rPr>
      </w:pPr>
      <w:r>
        <w:rPr>
          <w:lang w:eastAsia="en-GB"/>
        </w:rPr>
        <w:t>M</w:t>
      </w:r>
      <w:r w:rsidRPr="00A561A5">
        <w:rPr>
          <w:lang w:eastAsia="en-GB"/>
        </w:rPr>
        <w:t>obile phone and charger</w:t>
      </w:r>
      <w:r>
        <w:rPr>
          <w:lang w:eastAsia="en-GB"/>
        </w:rPr>
        <w:t>, and portable powerpacks.</w:t>
      </w:r>
    </w:p>
    <w:p w14:paraId="34126BF9" w14:textId="77777777" w:rsidR="00127D0E" w:rsidRPr="00A561A5" w:rsidRDefault="00127D0E" w:rsidP="00127D0E">
      <w:pPr>
        <w:pStyle w:val="bullet"/>
        <w:rPr>
          <w:lang w:eastAsia="en-GB"/>
        </w:rPr>
      </w:pPr>
      <w:r>
        <w:rPr>
          <w:lang w:eastAsia="en-GB"/>
        </w:rPr>
        <w:t xml:space="preserve">Wash kit and essential toiletries, and a towel. </w:t>
      </w:r>
    </w:p>
    <w:p w14:paraId="41C4FD4F" w14:textId="77777777" w:rsidR="00127D0E" w:rsidRDefault="00127D0E" w:rsidP="00127D0E">
      <w:pPr>
        <w:pStyle w:val="bullet"/>
        <w:rPr>
          <w:lang w:eastAsia="en-GB"/>
        </w:rPr>
      </w:pPr>
      <w:r>
        <w:rPr>
          <w:lang w:eastAsia="en-GB"/>
        </w:rPr>
        <w:t>C</w:t>
      </w:r>
      <w:r w:rsidRPr="00A561A5">
        <w:rPr>
          <w:lang w:eastAsia="en-GB"/>
        </w:rPr>
        <w:t>ash.</w:t>
      </w:r>
    </w:p>
    <w:p w14:paraId="3D368EF9" w14:textId="77777777" w:rsidR="00127D0E" w:rsidRPr="000043DD" w:rsidRDefault="00127D0E" w:rsidP="00127D0E">
      <w:pPr>
        <w:pStyle w:val="bullet"/>
        <w:rPr>
          <w:lang w:eastAsia="en-GB"/>
        </w:rPr>
      </w:pPr>
      <w:r>
        <w:rPr>
          <w:lang w:eastAsia="en-GB"/>
        </w:rPr>
        <w:t xml:space="preserve">Items needed for babies &amp; small children – food, nappies, toiletries etc. (if </w:t>
      </w:r>
      <w:r w:rsidRPr="000043DD">
        <w:rPr>
          <w:lang w:eastAsia="en-GB"/>
        </w:rPr>
        <w:t>required).</w:t>
      </w:r>
    </w:p>
    <w:p w14:paraId="7117C709" w14:textId="77777777" w:rsidR="00127D0E" w:rsidRPr="000043DD" w:rsidRDefault="00127D0E" w:rsidP="00127D0E">
      <w:pPr>
        <w:pStyle w:val="bullet"/>
        <w:rPr>
          <w:lang w:eastAsia="en-GB"/>
        </w:rPr>
      </w:pPr>
      <w:r w:rsidRPr="000043DD">
        <w:rPr>
          <w:lang w:eastAsia="en-GB"/>
        </w:rPr>
        <w:t xml:space="preserve">Pet lead(s) (if required). </w:t>
      </w:r>
    </w:p>
    <w:p w14:paraId="383BA9A5" w14:textId="77777777" w:rsidR="00127D0E" w:rsidRPr="000043DD" w:rsidRDefault="00127D0E" w:rsidP="00127D0E">
      <w:pPr>
        <w:pStyle w:val="bullet"/>
        <w:numPr>
          <w:ilvl w:val="0"/>
          <w:numId w:val="0"/>
        </w:numPr>
        <w:ind w:left="1560"/>
        <w:rPr>
          <w:lang w:eastAsia="en-GB"/>
        </w:rPr>
      </w:pPr>
    </w:p>
    <w:p w14:paraId="2EAF0FE9" w14:textId="7E23DB6D" w:rsidR="004C5980" w:rsidRPr="000043DD" w:rsidRDefault="000043DD" w:rsidP="004C5980">
      <w:pPr>
        <w:pStyle w:val="Text-Document"/>
        <w:numPr>
          <w:ilvl w:val="2"/>
          <w:numId w:val="21"/>
        </w:numPr>
        <w:spacing w:before="0"/>
        <w:ind w:left="851" w:hanging="709"/>
      </w:pPr>
      <w:r w:rsidRPr="000043DD">
        <w:t>The evacuation pack should be checked at least every 12 months.</w:t>
      </w:r>
    </w:p>
    <w:p w14:paraId="376B85B4" w14:textId="77777777" w:rsidR="004C6941" w:rsidRDefault="004C6941" w:rsidP="004C6941">
      <w:pPr>
        <w:pStyle w:val="Heading2"/>
      </w:pPr>
      <w:r>
        <w:t>Command and Control</w:t>
      </w:r>
    </w:p>
    <w:p w14:paraId="32F50E5A" w14:textId="240C5278" w:rsidR="004C6941" w:rsidRDefault="000043DD" w:rsidP="004C6941">
      <w:pPr>
        <w:pStyle w:val="Text-Document"/>
      </w:pPr>
      <w:r>
        <w:t>Each flat</w:t>
      </w:r>
      <w:r w:rsidR="004C6941">
        <w:t xml:space="preserve"> will allocate a</w:t>
      </w:r>
      <w:r w:rsidR="00F90A00">
        <w:t xml:space="preserve">n occupier </w:t>
      </w:r>
      <w:r w:rsidR="004C6941">
        <w:t xml:space="preserve">responsible for ensuring the requirements of this FEP are completed. </w:t>
      </w:r>
      <w:r>
        <w:t xml:space="preserve">The responsible person should review the FEP and </w:t>
      </w:r>
      <w:r w:rsidR="009F2412">
        <w:t>ensure it is fit for the specific needs of the occupants of the flat. This is particularly important should occupants have impaired mobility or medical condition that would impact on their ability to evacuate and/or stay put.</w:t>
      </w:r>
      <w:r w:rsidR="00F81C38">
        <w:t xml:space="preserve"> In some circumstances it may be necessary to create a personal evacuation plan.</w:t>
      </w:r>
    </w:p>
    <w:p w14:paraId="7E3462DD" w14:textId="37C5628C" w:rsidR="004C6941" w:rsidRDefault="004C6941" w:rsidP="004C6941">
      <w:pPr>
        <w:pStyle w:val="Text-Document"/>
      </w:pPr>
      <w:r>
        <w:t xml:space="preserve">The </w:t>
      </w:r>
      <w:r w:rsidR="00DE3332">
        <w:t>occupiers</w:t>
      </w:r>
      <w:r>
        <w:t xml:space="preserve"> will receive and disseminate flood warnings and information. Such information would be received from various sources, including social media feeds, the </w:t>
      </w:r>
      <w:r w:rsidR="00671AD9">
        <w:t>EA</w:t>
      </w:r>
      <w:r>
        <w:t xml:space="preserve"> Floodline register or Met Office alerts. They would be responsible for making decisions based on the circumstances and the site users, ensuring instructions are received by all.</w:t>
      </w:r>
    </w:p>
    <w:p w14:paraId="36DA8D9F" w14:textId="5701B491" w:rsidR="004C6941" w:rsidRDefault="004C6941" w:rsidP="004C6941">
      <w:pPr>
        <w:pStyle w:val="Text-Document"/>
      </w:pPr>
      <w:r>
        <w:t>The following actions are likely to be followed:</w:t>
      </w:r>
    </w:p>
    <w:p w14:paraId="6D02FB82" w14:textId="51766DBE" w:rsidR="000043DD" w:rsidRPr="004C5980" w:rsidRDefault="000043DD" w:rsidP="000043DD">
      <w:pPr>
        <w:pStyle w:val="bullet"/>
        <w:ind w:left="1560"/>
      </w:pPr>
      <w:r w:rsidRPr="004C5980">
        <w:t>On receipt of a Flood Alert</w:t>
      </w:r>
      <w:r>
        <w:t>, the occupants should</w:t>
      </w:r>
      <w:r w:rsidRPr="004C5980">
        <w:t xml:space="preserve"> prepare for flooding by ensuring all necessary items to facilitate safe refuge</w:t>
      </w:r>
      <w:r>
        <w:t xml:space="preserve"> or evacuation</w:t>
      </w:r>
      <w:r w:rsidRPr="004C5980">
        <w:t xml:space="preserve"> are present in sufficient quantities</w:t>
      </w:r>
      <w:r>
        <w:t>. The occupants should also make necessary administrative arrangements should evacuation be required.</w:t>
      </w:r>
    </w:p>
    <w:p w14:paraId="267797D9" w14:textId="03FD766A" w:rsidR="000043DD" w:rsidRPr="004C5980" w:rsidRDefault="000043DD" w:rsidP="000043DD">
      <w:pPr>
        <w:pStyle w:val="bullet"/>
        <w:ind w:left="1560"/>
      </w:pPr>
      <w:r w:rsidRPr="004C5980">
        <w:t>On receipt of a Flood Warning, the occupants should consider evacuation particularly if there is, or is likely to be an issue with supply of</w:t>
      </w:r>
      <w:r>
        <w:t xml:space="preserve"> vital utilities (water, electricity, gas)</w:t>
      </w:r>
      <w:r w:rsidRPr="004C5980">
        <w:t xml:space="preserve">. </w:t>
      </w:r>
      <w:r>
        <w:t xml:space="preserve">Occupants should </w:t>
      </w:r>
      <w:r w:rsidRPr="004C5980">
        <w:t>liaise with RBC</w:t>
      </w:r>
      <w:r>
        <w:t>,</w:t>
      </w:r>
      <w:r w:rsidR="00671AD9">
        <w:t xml:space="preserve"> the EA</w:t>
      </w:r>
      <w:r>
        <w:t xml:space="preserve"> </w:t>
      </w:r>
      <w:r w:rsidRPr="004C5980">
        <w:t>and/or emergency services to inform this decision.</w:t>
      </w:r>
      <w:r>
        <w:t xml:space="preserve"> </w:t>
      </w:r>
    </w:p>
    <w:p w14:paraId="55092FC8" w14:textId="2A625899" w:rsidR="000043DD" w:rsidRDefault="000043DD" w:rsidP="000043DD">
      <w:pPr>
        <w:pStyle w:val="bullet"/>
        <w:ind w:left="1560"/>
      </w:pPr>
      <w:r w:rsidRPr="004C5980">
        <w:lastRenderedPageBreak/>
        <w:t>On receipt of a Sever</w:t>
      </w:r>
      <w:r w:rsidR="001371EB">
        <w:t>e</w:t>
      </w:r>
      <w:r w:rsidRPr="004C5980">
        <w:t xml:space="preserve"> Flood Warning the occupants should take refuge unless it is desirable to evacuate and safe escape is still possible</w:t>
      </w:r>
      <w:r>
        <w:t>,</w:t>
      </w:r>
      <w:r w:rsidRPr="004C5980">
        <w:t xml:space="preserve"> or they have been advised to do so by RBC</w:t>
      </w:r>
      <w:r>
        <w:t>, the EA</w:t>
      </w:r>
      <w:r w:rsidR="00671AD9">
        <w:t xml:space="preserve"> and/</w:t>
      </w:r>
      <w:r w:rsidRPr="004C5980">
        <w:t>or emergency services.</w:t>
      </w:r>
    </w:p>
    <w:p w14:paraId="5C7ADE3A" w14:textId="7747087A" w:rsidR="000043DD" w:rsidRDefault="000043DD" w:rsidP="000043DD">
      <w:pPr>
        <w:pStyle w:val="bullet"/>
        <w:ind w:left="1560"/>
      </w:pPr>
      <w:r>
        <w:t>Once flooding of the access has commenced occupants should seek refuge in their properties unless otherwise advised by RBC, the EA or emergency services</w:t>
      </w:r>
      <w:r w:rsidR="00ED5D3C">
        <w:t>.</w:t>
      </w:r>
    </w:p>
    <w:p w14:paraId="2987FA41" w14:textId="77777777" w:rsidR="00ED5D3C" w:rsidRPr="004C5980" w:rsidRDefault="00ED5D3C" w:rsidP="00ED5D3C">
      <w:pPr>
        <w:pStyle w:val="bullet"/>
        <w:numPr>
          <w:ilvl w:val="0"/>
          <w:numId w:val="0"/>
        </w:numPr>
        <w:ind w:left="1200"/>
      </w:pPr>
    </w:p>
    <w:p w14:paraId="277CD4F1" w14:textId="652DD147" w:rsidR="004C6941" w:rsidRDefault="004C6941" w:rsidP="004C6941">
      <w:pPr>
        <w:pStyle w:val="Text-Document"/>
      </w:pPr>
      <w:r>
        <w:t xml:space="preserve">In addition to </w:t>
      </w:r>
      <w:r w:rsidR="00671AD9">
        <w:t>EA</w:t>
      </w:r>
      <w:r>
        <w:t xml:space="preserve"> Flood Warnings, the above actions could also be triggered by appropriate messages or instructions from the </w:t>
      </w:r>
      <w:r w:rsidR="00671AD9">
        <w:t>emergency s</w:t>
      </w:r>
      <w:r>
        <w:t xml:space="preserve">ervices or </w:t>
      </w:r>
      <w:r w:rsidR="00ED5D3C">
        <w:t>RBC</w:t>
      </w:r>
      <w:r>
        <w:t>.</w:t>
      </w:r>
      <w:r w:rsidR="001371EB">
        <w:t xml:space="preserve"> </w:t>
      </w:r>
    </w:p>
    <w:p w14:paraId="738F56A5" w14:textId="520057ED" w:rsidR="00055365" w:rsidRDefault="00055365" w:rsidP="00055365">
      <w:pPr>
        <w:pStyle w:val="Heading2"/>
      </w:pPr>
      <w:r>
        <w:t>Safe Evacuation Procedures and Routes</w:t>
      </w:r>
    </w:p>
    <w:p w14:paraId="1E0CB106" w14:textId="5B445162" w:rsidR="004C6941" w:rsidRDefault="003C24EC" w:rsidP="000E5CEE">
      <w:pPr>
        <w:pStyle w:val="Text-Document"/>
      </w:pPr>
      <w:r>
        <w:t>S</w:t>
      </w:r>
      <w:r w:rsidR="004C6941">
        <w:t xml:space="preserve">afe refuge is available, </w:t>
      </w:r>
      <w:r>
        <w:t xml:space="preserve">and therefore </w:t>
      </w:r>
      <w:r w:rsidR="004C6941">
        <w:t>it is unlikely that evacuation would be required</w:t>
      </w:r>
      <w:r>
        <w:t>. G</w:t>
      </w:r>
      <w:r w:rsidR="00103D02">
        <w:t xml:space="preserve">iven the </w:t>
      </w:r>
      <w:r w:rsidR="0074125B">
        <w:t>severe weather conditions likely during times of flooding</w:t>
      </w:r>
      <w:r w:rsidR="00ED5D3C">
        <w:t xml:space="preserve"> and the extensive areas that are likely to require evacuation,</w:t>
      </w:r>
      <w:r w:rsidR="0074125B">
        <w:t xml:space="preserve"> </w:t>
      </w:r>
      <w:r w:rsidR="00ED5D3C">
        <w:t xml:space="preserve">the </w:t>
      </w:r>
      <w:r w:rsidR="005952CE">
        <w:t>default</w:t>
      </w:r>
      <w:r w:rsidR="00ED5D3C">
        <w:t xml:space="preserve"> action will be to ‘stay put’</w:t>
      </w:r>
      <w:r w:rsidR="004C6941">
        <w:t xml:space="preserve"> </w:t>
      </w:r>
      <w:r w:rsidR="00ED5D3C">
        <w:t>to avoid undue strain on public places of refuge.</w:t>
      </w:r>
    </w:p>
    <w:p w14:paraId="77D9F6D8" w14:textId="77777777" w:rsidR="009F2412" w:rsidRDefault="004C6941" w:rsidP="00D86269">
      <w:pPr>
        <w:pStyle w:val="Text-Document"/>
      </w:pPr>
      <w:r w:rsidRPr="00D86269">
        <w:t xml:space="preserve">If evacuation were required, </w:t>
      </w:r>
      <w:r w:rsidR="00DE3332">
        <w:t xml:space="preserve">free and voluntary movement of </w:t>
      </w:r>
      <w:r w:rsidR="00EB0381">
        <w:t>occupiers</w:t>
      </w:r>
      <w:r w:rsidR="00DE3332">
        <w:t xml:space="preserve"> would be possible </w:t>
      </w:r>
      <w:r w:rsidR="00ED5D3C">
        <w:t>for days before the peak of the flood event</w:t>
      </w:r>
      <w:r w:rsidR="009F2412">
        <w:t xml:space="preserve"> (see Section  </w:t>
      </w:r>
      <w:r w:rsidR="009F2412">
        <w:fldChar w:fldCharType="begin"/>
      </w:r>
      <w:r w:rsidR="009F2412">
        <w:instrText xml:space="preserve"> REF _Ref233726438 \r \h </w:instrText>
      </w:r>
      <w:r w:rsidR="009F2412">
        <w:fldChar w:fldCharType="separate"/>
      </w:r>
      <w:r w:rsidR="009F2412">
        <w:t>2.3</w:t>
      </w:r>
      <w:r w:rsidR="009F2412">
        <w:fldChar w:fldCharType="end"/>
      </w:r>
      <w:r w:rsidR="009F2412">
        <w:t xml:space="preserve">). </w:t>
      </w:r>
    </w:p>
    <w:p w14:paraId="61B7F1A1" w14:textId="103482BA" w:rsidR="009F2412" w:rsidRDefault="009F2412" w:rsidP="00D86269">
      <w:pPr>
        <w:pStyle w:val="Text-Document"/>
      </w:pPr>
      <w:r>
        <w:t>The peak depth on the pedestrian escape route will be approximately 50mm higher than the depth on the footway outside the house. The peak depth on the vehicular escape route will be on the highway adjacent to the property. It recommended that evacuation</w:t>
      </w:r>
      <w:r w:rsidR="00FE7B8C">
        <w:t xml:space="preserve"> by vehicle</w:t>
      </w:r>
      <w:r>
        <w:t xml:space="preserve"> is not attempted </w:t>
      </w:r>
      <w:r w:rsidR="00FE7B8C">
        <w:t>by road if it is flooded,</w:t>
      </w:r>
      <w:r>
        <w:t xml:space="preserve"> unless directed to do so by RBC or </w:t>
      </w:r>
      <w:r w:rsidR="00FE7B8C">
        <w:t xml:space="preserve">the </w:t>
      </w:r>
      <w:r>
        <w:t>emergency services.</w:t>
      </w:r>
    </w:p>
    <w:p w14:paraId="48EA8D17" w14:textId="697E4CFA" w:rsidR="00ED5D3C" w:rsidRDefault="00ED5D3C" w:rsidP="00D86269">
      <w:pPr>
        <w:pStyle w:val="Text-Document"/>
      </w:pPr>
      <w:r>
        <w:t xml:space="preserve">The occupiers should take the advice of RBC and emergency services regarding whether or not to evacuate. </w:t>
      </w:r>
    </w:p>
    <w:p w14:paraId="4E9A3ECC" w14:textId="2A54C2AF" w:rsidR="00047E2E" w:rsidRDefault="00ED5D3C" w:rsidP="007F3984">
      <w:pPr>
        <w:pStyle w:val="Text-Document"/>
      </w:pPr>
      <w:r>
        <w:t xml:space="preserve">Should evacuation be necessary, occupants should head north on Patrick Road and then east on Gosbrook Road as shown in </w:t>
      </w:r>
      <w:bookmarkStart w:id="50" w:name="_Ref96011188"/>
      <w:r w:rsidR="00C6608C">
        <w:fldChar w:fldCharType="begin"/>
      </w:r>
      <w:r w:rsidR="00C6608C">
        <w:instrText xml:space="preserve"> REF _Ref96620760 \h </w:instrText>
      </w:r>
      <w:r w:rsidR="00C6608C">
        <w:fldChar w:fldCharType="separate"/>
      </w:r>
      <w:r w:rsidR="001E4F11" w:rsidRPr="00932D40">
        <w:t xml:space="preserve">Figure </w:t>
      </w:r>
      <w:r w:rsidR="001E4F11">
        <w:rPr>
          <w:noProof/>
        </w:rPr>
        <w:t>4</w:t>
      </w:r>
      <w:r w:rsidR="001E4F11">
        <w:noBreakHyphen/>
      </w:r>
      <w:r w:rsidR="001E4F11">
        <w:rPr>
          <w:noProof/>
        </w:rPr>
        <w:t>1</w:t>
      </w:r>
      <w:r w:rsidR="00C6608C">
        <w:fldChar w:fldCharType="end"/>
      </w:r>
      <w:r w:rsidR="00C6608C">
        <w:t>.</w:t>
      </w:r>
    </w:p>
    <w:p w14:paraId="00FCA2A8" w14:textId="16520A87" w:rsidR="00671AD9" w:rsidRDefault="00671AD9" w:rsidP="007F3984">
      <w:pPr>
        <w:pStyle w:val="Text-Document"/>
      </w:pPr>
      <w:r>
        <w:t>Safe access is available in the present day 1 in 100 year event.</w:t>
      </w:r>
    </w:p>
    <w:p w14:paraId="53206A98" w14:textId="77777777" w:rsidR="001E4F11" w:rsidRDefault="001E4F11">
      <w:pPr>
        <w:spacing w:before="0" w:after="0" w:line="240" w:lineRule="auto"/>
        <w:rPr>
          <w:i/>
          <w:iCs/>
          <w:color w:val="3BBEAE" w:themeColor="text2"/>
          <w:szCs w:val="18"/>
        </w:rPr>
      </w:pPr>
      <w:bookmarkStart w:id="51" w:name="_Ref96620760"/>
      <w:r>
        <w:br w:type="page"/>
      </w:r>
    </w:p>
    <w:p w14:paraId="1ED146BF" w14:textId="10BD8EEA" w:rsidR="00C81BCC" w:rsidRPr="00932D40" w:rsidRDefault="00C81BCC" w:rsidP="00047E2E">
      <w:pPr>
        <w:pStyle w:val="Caption"/>
        <w:rPr>
          <w:noProof/>
        </w:rPr>
      </w:pPr>
      <w:bookmarkStart w:id="52" w:name="_Toc233902124"/>
      <w:r w:rsidRPr="00932D40">
        <w:lastRenderedPageBreak/>
        <w:t xml:space="preserve">Figure </w:t>
      </w:r>
      <w:fldSimple w:instr=" STYLEREF 1 \s ">
        <w:r w:rsidR="001E4F11">
          <w:rPr>
            <w:noProof/>
          </w:rPr>
          <w:t>4</w:t>
        </w:r>
      </w:fldSimple>
      <w:r w:rsidR="00AF1C6A">
        <w:noBreakHyphen/>
      </w:r>
      <w:fldSimple w:instr=" SEQ Figure \* ARABIC \s 1 ">
        <w:r w:rsidR="001E4F11">
          <w:rPr>
            <w:noProof/>
          </w:rPr>
          <w:t>1</w:t>
        </w:r>
      </w:fldSimple>
      <w:bookmarkEnd w:id="50"/>
      <w:bookmarkEnd w:id="51"/>
      <w:r w:rsidRPr="00932D40">
        <w:rPr>
          <w:noProof/>
        </w:rPr>
        <w:tab/>
      </w:r>
      <w:r>
        <w:t>Evacuation Routes</w:t>
      </w:r>
      <w:bookmarkEnd w:id="52"/>
    </w:p>
    <w:p w14:paraId="6C697CD1" w14:textId="78526CC6" w:rsidR="00224645" w:rsidRDefault="00C6608C" w:rsidP="00367CA4">
      <w:pPr>
        <w:spacing w:before="0" w:after="360"/>
        <w:ind w:left="851"/>
      </w:pPr>
      <w:r>
        <w:rPr>
          <w:noProof/>
        </w:rPr>
        <w:drawing>
          <wp:inline distT="0" distB="0" distL="0" distR="0" wp14:anchorId="0D23E55D" wp14:editId="17E606D9">
            <wp:extent cx="5126391" cy="3712630"/>
            <wp:effectExtent l="19050" t="19050" r="17145" b="21590"/>
            <wp:docPr id="20828106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810679" name=""/>
                    <pic:cNvPicPr/>
                  </pic:nvPicPr>
                  <pic:blipFill>
                    <a:blip r:embed="rId18"/>
                    <a:stretch>
                      <a:fillRect/>
                    </a:stretch>
                  </pic:blipFill>
                  <pic:spPr>
                    <a:xfrm>
                      <a:off x="0" y="0"/>
                      <a:ext cx="5129287" cy="3714727"/>
                    </a:xfrm>
                    <a:prstGeom prst="rect">
                      <a:avLst/>
                    </a:prstGeom>
                    <a:ln>
                      <a:solidFill>
                        <a:srgbClr val="13284C"/>
                      </a:solidFill>
                    </a:ln>
                  </pic:spPr>
                </pic:pic>
              </a:graphicData>
            </a:graphic>
          </wp:inline>
        </w:drawing>
      </w:r>
    </w:p>
    <w:p w14:paraId="6F365677" w14:textId="48B1931A" w:rsidR="003A7BCA" w:rsidRDefault="00C6608C" w:rsidP="00194A9F">
      <w:pPr>
        <w:pStyle w:val="Heading2"/>
      </w:pPr>
      <w:r>
        <w:t>Emergency Access</w:t>
      </w:r>
    </w:p>
    <w:p w14:paraId="61F14208" w14:textId="0988B6EE" w:rsidR="003A7BCA" w:rsidRPr="003A7BCA" w:rsidRDefault="00C6608C" w:rsidP="00C6608C">
      <w:pPr>
        <w:pStyle w:val="Text-Document"/>
      </w:pPr>
      <w:r>
        <w:t xml:space="preserve">Peak depths on the vehicular access/escape route would not preclude access by emergency services should they be required whilst occupants are taking safe refuge. </w:t>
      </w:r>
      <w:r w:rsidR="003A7BCA">
        <w:t xml:space="preserve"> </w:t>
      </w:r>
    </w:p>
    <w:p w14:paraId="1698E52D" w14:textId="60C379DB" w:rsidR="00194A9F" w:rsidRDefault="00C6608C" w:rsidP="00194A9F">
      <w:pPr>
        <w:pStyle w:val="Heading2"/>
      </w:pPr>
      <w:r>
        <w:t>Post Flooding</w:t>
      </w:r>
    </w:p>
    <w:p w14:paraId="21309557" w14:textId="77777777" w:rsidR="009F2412" w:rsidRDefault="009F2412" w:rsidP="00367CA4">
      <w:pPr>
        <w:pStyle w:val="Text-Document"/>
        <w:numPr>
          <w:ilvl w:val="2"/>
          <w:numId w:val="21"/>
        </w:numPr>
        <w:spacing w:before="0"/>
        <w:ind w:left="851" w:hanging="709"/>
      </w:pPr>
      <w:r>
        <w:t xml:space="preserve">Flooding is unlikely to result in any damage to the property. It may be necessary to clean the yard if an extreme event occurs. </w:t>
      </w:r>
    </w:p>
    <w:p w14:paraId="6A18B4D1" w14:textId="66C43500" w:rsidR="00B12594" w:rsidRDefault="00B12594" w:rsidP="00B12594">
      <w:pPr>
        <w:pStyle w:val="Heading2"/>
      </w:pPr>
      <w:r>
        <w:t xml:space="preserve">Document Control </w:t>
      </w:r>
    </w:p>
    <w:p w14:paraId="6037D645" w14:textId="77777777" w:rsidR="003E27DC" w:rsidRDefault="003E27DC" w:rsidP="003E27DC">
      <w:pPr>
        <w:pStyle w:val="Text-Document"/>
      </w:pPr>
      <w:r>
        <w:t>It is possible that the actions and recommendations of the FEP change over time.</w:t>
      </w:r>
    </w:p>
    <w:p w14:paraId="1032245C" w14:textId="472CEBBA" w:rsidR="00B12594" w:rsidRDefault="00B12594" w:rsidP="00B12594">
      <w:pPr>
        <w:pStyle w:val="Text-Document"/>
      </w:pPr>
      <w:r>
        <w:t xml:space="preserve">This FEP </w:t>
      </w:r>
      <w:r w:rsidR="00CE1353">
        <w:t>should</w:t>
      </w:r>
      <w:r>
        <w:t xml:space="preserve"> be revised at least </w:t>
      </w:r>
      <w:r w:rsidR="0018243B">
        <w:t xml:space="preserve">every three </w:t>
      </w:r>
      <w:r w:rsidR="00A561A5">
        <w:t>y</w:t>
      </w:r>
      <w:r w:rsidR="0018243B">
        <w:t>ears</w:t>
      </w:r>
      <w:r w:rsidR="00760F39">
        <w:t xml:space="preserve"> or</w:t>
      </w:r>
      <w:r>
        <w:t xml:space="preserve"> following a flood event to reflect learning from the event. </w:t>
      </w:r>
      <w:r w:rsidR="003E27DC">
        <w:t>This is the responsibility of the property owner or manager.</w:t>
      </w:r>
    </w:p>
    <w:p w14:paraId="1A18A8FD" w14:textId="030BA666" w:rsidR="001E4F11" w:rsidRDefault="00B12594" w:rsidP="00671AD9">
      <w:pPr>
        <w:pStyle w:val="Text-Document"/>
      </w:pPr>
      <w:r>
        <w:t xml:space="preserve">When revised, the FEP should review the latest available information </w:t>
      </w:r>
      <w:r w:rsidR="00CE1353">
        <w:t xml:space="preserve">from </w:t>
      </w:r>
      <w:r w:rsidR="003E27DC">
        <w:t>RBC</w:t>
      </w:r>
      <w:r w:rsidR="00CE1353">
        <w:t xml:space="preserve"> </w:t>
      </w:r>
      <w:r>
        <w:t xml:space="preserve">such as </w:t>
      </w:r>
      <w:r w:rsidR="00CE1353">
        <w:t>the</w:t>
      </w:r>
      <w:r>
        <w:t xml:space="preserve"> </w:t>
      </w:r>
      <w:r w:rsidR="00DB740B">
        <w:t>SFRA</w:t>
      </w:r>
      <w:r>
        <w:t>.</w:t>
      </w:r>
      <w:r w:rsidR="006A6441">
        <w:t xml:space="preserve"> </w:t>
      </w:r>
      <w:r w:rsidR="003E27DC">
        <w:t>The EA should also be contacted to determine whether there have been updates to the Thames to Sonning Eye model and whether they have any bearing on the FEP. Given the slow progression of the flood event</w:t>
      </w:r>
      <w:r w:rsidR="00671AD9">
        <w:t>,</w:t>
      </w:r>
      <w:r w:rsidR="003E27DC">
        <w:t xml:space="preserve"> it is unlikely that updates are necessary unless the flood levels change significantly or climate change allowances are increased significantly.</w:t>
      </w:r>
    </w:p>
    <w:p w14:paraId="1B09155E" w14:textId="4CED2176" w:rsidR="001D1D60" w:rsidRPr="00654801" w:rsidRDefault="001A0EBE" w:rsidP="00F81C38">
      <w:pPr>
        <w:spacing w:before="0" w:after="0" w:line="240" w:lineRule="auto"/>
      </w:pPr>
      <w:r>
        <w:rPr>
          <w:noProof/>
        </w:rPr>
        <w:lastRenderedPageBreak/>
        <w:drawing>
          <wp:anchor distT="0" distB="0" distL="114300" distR="114300" simplePos="0" relativeHeight="251662335" behindDoc="1" locked="0" layoutInCell="1" allowOverlap="1" wp14:anchorId="6C5C5751" wp14:editId="2D8E9CD6">
            <wp:simplePos x="0" y="0"/>
            <wp:positionH relativeFrom="column">
              <wp:posOffset>-914400</wp:posOffset>
            </wp:positionH>
            <wp:positionV relativeFrom="paragraph">
              <wp:posOffset>-779780</wp:posOffset>
            </wp:positionV>
            <wp:extent cx="7556500" cy="10680543"/>
            <wp:effectExtent l="0" t="0" r="0" b="635"/>
            <wp:wrapNone/>
            <wp:docPr id="23" name="Picture 23"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picture containing background pattern&#10;&#10;Description automatically generated"/>
                    <pic:cNvPicPr/>
                  </pic:nvPicPr>
                  <pic:blipFill>
                    <a:blip r:embed="rId30" cstate="print">
                      <a:extLst>
                        <a:ext uri="{28A0092B-C50C-407E-A947-70E740481C1C}">
                          <a14:useLocalDpi xmlns:a14="http://schemas.microsoft.com/office/drawing/2010/main" val="0"/>
                        </a:ext>
                      </a:extLst>
                    </a:blip>
                    <a:stretch>
                      <a:fillRect/>
                    </a:stretch>
                  </pic:blipFill>
                  <pic:spPr>
                    <a:xfrm>
                      <a:off x="0" y="0"/>
                      <a:ext cx="7556500" cy="10680543"/>
                    </a:xfrm>
                    <a:prstGeom prst="rect">
                      <a:avLst/>
                    </a:prstGeom>
                  </pic:spPr>
                </pic:pic>
              </a:graphicData>
            </a:graphic>
            <wp14:sizeRelH relativeFrom="page">
              <wp14:pctWidth>0</wp14:pctWidth>
            </wp14:sizeRelH>
            <wp14:sizeRelV relativeFrom="page">
              <wp14:pctHeight>0</wp14:pctHeight>
            </wp14:sizeRelV>
          </wp:anchor>
        </w:drawing>
      </w:r>
      <w:r w:rsidR="00673C2E" w:rsidRPr="003269B6">
        <w:rPr>
          <w:noProof/>
        </w:rPr>
        <mc:AlternateContent>
          <mc:Choice Requires="wps">
            <w:drawing>
              <wp:anchor distT="0" distB="0" distL="114300" distR="114300" simplePos="0" relativeHeight="251667456" behindDoc="1" locked="0" layoutInCell="1" allowOverlap="1" wp14:anchorId="5323927C" wp14:editId="16B78999">
                <wp:simplePos x="0" y="0"/>
                <wp:positionH relativeFrom="column">
                  <wp:posOffset>-156210</wp:posOffset>
                </wp:positionH>
                <wp:positionV relativeFrom="paragraph">
                  <wp:posOffset>7827645</wp:posOffset>
                </wp:positionV>
                <wp:extent cx="1852930" cy="914400"/>
                <wp:effectExtent l="0" t="0" r="1270" b="0"/>
                <wp:wrapNone/>
                <wp:docPr id="24" name="Text Box 24"/>
                <wp:cNvGraphicFramePr/>
                <a:graphic xmlns:a="http://schemas.openxmlformats.org/drawingml/2006/main">
                  <a:graphicData uri="http://schemas.microsoft.com/office/word/2010/wordprocessingShape">
                    <wps:wsp>
                      <wps:cNvSpPr txBox="1"/>
                      <wps:spPr>
                        <a:xfrm>
                          <a:off x="0" y="0"/>
                          <a:ext cx="1852930" cy="914400"/>
                        </a:xfrm>
                        <a:prstGeom prst="rect">
                          <a:avLst/>
                        </a:prstGeom>
                        <a:noFill/>
                        <a:ln w="6350">
                          <a:noFill/>
                        </a:ln>
                      </wps:spPr>
                      <wps:txbx>
                        <w:txbxContent>
                          <w:p w14:paraId="05A4A8A7" w14:textId="77777777" w:rsidR="00673C2E" w:rsidRPr="00673C2E" w:rsidRDefault="00673C2E" w:rsidP="00673C2E">
                            <w:pPr>
                              <w:spacing w:before="0" w:after="40"/>
                              <w:rPr>
                                <w:color w:val="FFFFFF" w:themeColor="background1"/>
                                <w:sz w:val="14"/>
                                <w:szCs w:val="14"/>
                              </w:rPr>
                            </w:pPr>
                            <w:r w:rsidRPr="00673C2E">
                              <w:rPr>
                                <w:noProof/>
                                <w:color w:val="FFFFFF" w:themeColor="background1"/>
                                <w:sz w:val="13"/>
                                <w:szCs w:val="13"/>
                              </w:rPr>
                              <w:drawing>
                                <wp:inline distT="0" distB="0" distL="0" distR="0" wp14:anchorId="26A1670B" wp14:editId="18FADCFA">
                                  <wp:extent cx="83618" cy="83618"/>
                                  <wp:effectExtent l="0" t="0" r="5715" b="5715"/>
                                  <wp:docPr id="19" name="Picture 19"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Icon&#10;&#10;Description automatically generated"/>
                                          <pic:cNvPicPr/>
                                        </pic:nvPicPr>
                                        <pic:blipFill>
                                          <a:blip r:embed="rId31">
                                            <a:extLst>
                                              <a:ext uri="{28A0092B-C50C-407E-A947-70E740481C1C}">
                                                <a14:useLocalDpi xmlns:a14="http://schemas.microsoft.com/office/drawing/2010/main" val="0"/>
                                              </a:ext>
                                            </a:extLst>
                                          </a:blip>
                                          <a:stretch>
                                            <a:fillRect/>
                                          </a:stretch>
                                        </pic:blipFill>
                                        <pic:spPr>
                                          <a:xfrm>
                                            <a:off x="0" y="0"/>
                                            <a:ext cx="89800" cy="89800"/>
                                          </a:xfrm>
                                          <a:prstGeom prst="rect">
                                            <a:avLst/>
                                          </a:prstGeom>
                                        </pic:spPr>
                                      </pic:pic>
                                    </a:graphicData>
                                  </a:graphic>
                                </wp:inline>
                              </w:drawing>
                            </w:r>
                            <w:r w:rsidRPr="00673C2E">
                              <w:rPr>
                                <w:color w:val="FFFFFF" w:themeColor="background1"/>
                                <w:sz w:val="13"/>
                                <w:szCs w:val="13"/>
                              </w:rPr>
                              <w:tab/>
                              <w:t xml:space="preserve"> </w:t>
                            </w:r>
                            <w:r w:rsidRPr="00673C2E">
                              <w:rPr>
                                <w:color w:val="FFFFFF" w:themeColor="background1"/>
                                <w:sz w:val="14"/>
                                <w:szCs w:val="14"/>
                              </w:rPr>
                              <w:t xml:space="preserve">81 Whiteladies Road </w:t>
                            </w:r>
                            <w:r w:rsidRPr="00673C2E">
                              <w:rPr>
                                <w:color w:val="3BBEAE" w:themeColor="text2"/>
                                <w:sz w:val="14"/>
                                <w:szCs w:val="14"/>
                              </w:rPr>
                              <w:t xml:space="preserve">| </w:t>
                            </w:r>
                            <w:r w:rsidRPr="00673C2E">
                              <w:rPr>
                                <w:color w:val="FFFFFF" w:themeColor="background1"/>
                                <w:sz w:val="14"/>
                                <w:szCs w:val="14"/>
                              </w:rPr>
                              <w:t xml:space="preserve">Bristol </w:t>
                            </w:r>
                            <w:r w:rsidRPr="00673C2E">
                              <w:rPr>
                                <w:color w:val="3BBEAE" w:themeColor="text2"/>
                                <w:sz w:val="14"/>
                                <w:szCs w:val="14"/>
                              </w:rPr>
                              <w:t xml:space="preserve">| </w:t>
                            </w:r>
                            <w:r w:rsidRPr="00673C2E">
                              <w:rPr>
                                <w:color w:val="FFFFFF" w:themeColor="background1"/>
                                <w:sz w:val="14"/>
                                <w:szCs w:val="14"/>
                              </w:rPr>
                              <w:t>BS8 2NT</w:t>
                            </w:r>
                          </w:p>
                          <w:p w14:paraId="18E6C4B2" w14:textId="77777777" w:rsidR="00673C2E" w:rsidRPr="00673C2E" w:rsidRDefault="00673C2E" w:rsidP="00673C2E">
                            <w:pPr>
                              <w:spacing w:before="0" w:after="40"/>
                              <w:rPr>
                                <w:color w:val="FFFFFF" w:themeColor="background1"/>
                                <w:sz w:val="14"/>
                                <w:szCs w:val="14"/>
                              </w:rPr>
                            </w:pPr>
                            <w:r w:rsidRPr="00673C2E">
                              <w:rPr>
                                <w:noProof/>
                                <w:color w:val="FFFFFF" w:themeColor="background1"/>
                                <w:sz w:val="14"/>
                                <w:szCs w:val="14"/>
                              </w:rPr>
                              <w:drawing>
                                <wp:inline distT="0" distB="0" distL="0" distR="0" wp14:anchorId="6AFC1D56" wp14:editId="64FE671F">
                                  <wp:extent cx="83618" cy="83618"/>
                                  <wp:effectExtent l="0" t="0" r="5715" b="5715"/>
                                  <wp:docPr id="20" name="Picture 20"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Icon&#10;&#10;Description automatically generated"/>
                                          <pic:cNvPicPr/>
                                        </pic:nvPicPr>
                                        <pic:blipFill>
                                          <a:blip r:embed="rId32">
                                            <a:extLst>
                                              <a:ext uri="{28A0092B-C50C-407E-A947-70E740481C1C}">
                                                <a14:useLocalDpi xmlns:a14="http://schemas.microsoft.com/office/drawing/2010/main" val="0"/>
                                              </a:ext>
                                            </a:extLst>
                                          </a:blip>
                                          <a:stretch>
                                            <a:fillRect/>
                                          </a:stretch>
                                        </pic:blipFill>
                                        <pic:spPr>
                                          <a:xfrm>
                                            <a:off x="0" y="0"/>
                                            <a:ext cx="92275" cy="92275"/>
                                          </a:xfrm>
                                          <a:prstGeom prst="rect">
                                            <a:avLst/>
                                          </a:prstGeom>
                                        </pic:spPr>
                                      </pic:pic>
                                    </a:graphicData>
                                  </a:graphic>
                                </wp:inline>
                              </w:drawing>
                            </w:r>
                            <w:r w:rsidRPr="00673C2E">
                              <w:rPr>
                                <w:color w:val="FFFFFF" w:themeColor="background1"/>
                                <w:sz w:val="14"/>
                                <w:szCs w:val="14"/>
                              </w:rPr>
                              <w:tab/>
                              <w:t xml:space="preserve"> 0117 2441 970</w:t>
                            </w:r>
                          </w:p>
                          <w:p w14:paraId="681492B7" w14:textId="77777777" w:rsidR="00673C2E" w:rsidRPr="00673C2E" w:rsidRDefault="00673C2E" w:rsidP="00673C2E">
                            <w:pPr>
                              <w:spacing w:before="0" w:after="40"/>
                              <w:rPr>
                                <w:color w:val="FFFFFF" w:themeColor="background1"/>
                                <w:sz w:val="14"/>
                                <w:szCs w:val="14"/>
                              </w:rPr>
                            </w:pPr>
                            <w:r w:rsidRPr="00673C2E">
                              <w:rPr>
                                <w:noProof/>
                                <w:color w:val="FFFFFF" w:themeColor="background1"/>
                                <w:sz w:val="14"/>
                                <w:szCs w:val="14"/>
                              </w:rPr>
                              <w:drawing>
                                <wp:inline distT="0" distB="0" distL="0" distR="0" wp14:anchorId="0EC70C45" wp14:editId="052E7E26">
                                  <wp:extent cx="83617" cy="83617"/>
                                  <wp:effectExtent l="0" t="0" r="5715" b="5715"/>
                                  <wp:docPr id="21" name="Picture 2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Icon&#10;&#10;Description automatically generated"/>
                                          <pic:cNvPicPr/>
                                        </pic:nvPicPr>
                                        <pic:blipFill>
                                          <a:blip r:embed="rId33">
                                            <a:extLst>
                                              <a:ext uri="{28A0092B-C50C-407E-A947-70E740481C1C}">
                                                <a14:useLocalDpi xmlns:a14="http://schemas.microsoft.com/office/drawing/2010/main" val="0"/>
                                              </a:ext>
                                            </a:extLst>
                                          </a:blip>
                                          <a:stretch>
                                            <a:fillRect/>
                                          </a:stretch>
                                        </pic:blipFill>
                                        <pic:spPr>
                                          <a:xfrm>
                                            <a:off x="0" y="0"/>
                                            <a:ext cx="87996" cy="87996"/>
                                          </a:xfrm>
                                          <a:prstGeom prst="rect">
                                            <a:avLst/>
                                          </a:prstGeom>
                                        </pic:spPr>
                                      </pic:pic>
                                    </a:graphicData>
                                  </a:graphic>
                                </wp:inline>
                              </w:drawing>
                            </w:r>
                            <w:r w:rsidRPr="00673C2E">
                              <w:rPr>
                                <w:color w:val="FFFFFF" w:themeColor="background1"/>
                                <w:sz w:val="14"/>
                                <w:szCs w:val="14"/>
                              </w:rPr>
                              <w:tab/>
                              <w:t xml:space="preserve"> hello@calibro-consultants.com</w:t>
                            </w:r>
                          </w:p>
                          <w:p w14:paraId="784D5D34" w14:textId="77777777" w:rsidR="00673C2E" w:rsidRPr="00673C2E" w:rsidRDefault="00673C2E" w:rsidP="00673C2E">
                            <w:pPr>
                              <w:spacing w:before="0" w:after="40"/>
                              <w:rPr>
                                <w:b/>
                                <w:bCs/>
                                <w:color w:val="3BBEAE" w:themeColor="text2"/>
                                <w:sz w:val="13"/>
                                <w:szCs w:val="13"/>
                              </w:rPr>
                            </w:pPr>
                            <w:r w:rsidRPr="00673C2E">
                              <w:rPr>
                                <w:b/>
                                <w:bCs/>
                                <w:noProof/>
                                <w:color w:val="3BBEAE" w:themeColor="text2"/>
                                <w:sz w:val="14"/>
                                <w:szCs w:val="14"/>
                                <w:vertAlign w:val="subscript"/>
                              </w:rPr>
                              <w:drawing>
                                <wp:inline distT="0" distB="0" distL="0" distR="0" wp14:anchorId="63AA2B6E" wp14:editId="1250FA93">
                                  <wp:extent cx="72828" cy="72828"/>
                                  <wp:effectExtent l="0" t="0" r="3810" b="3810"/>
                                  <wp:docPr id="22" name="Picture 2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Icon&#10;&#10;Description automatically generated"/>
                                          <pic:cNvPicPr/>
                                        </pic:nvPicPr>
                                        <pic:blipFill>
                                          <a:blip r:embed="rId34">
                                            <a:extLst>
                                              <a:ext uri="{28A0092B-C50C-407E-A947-70E740481C1C}">
                                                <a14:useLocalDpi xmlns:a14="http://schemas.microsoft.com/office/drawing/2010/main" val="0"/>
                                              </a:ext>
                                            </a:extLst>
                                          </a:blip>
                                          <a:stretch>
                                            <a:fillRect/>
                                          </a:stretch>
                                        </pic:blipFill>
                                        <pic:spPr>
                                          <a:xfrm>
                                            <a:off x="0" y="0"/>
                                            <a:ext cx="80144" cy="80144"/>
                                          </a:xfrm>
                                          <a:prstGeom prst="rect">
                                            <a:avLst/>
                                          </a:prstGeom>
                                        </pic:spPr>
                                      </pic:pic>
                                    </a:graphicData>
                                  </a:graphic>
                                </wp:inline>
                              </w:drawing>
                            </w:r>
                            <w:r w:rsidRPr="00673C2E">
                              <w:rPr>
                                <w:b/>
                                <w:bCs/>
                                <w:color w:val="3BBEAE" w:themeColor="text2"/>
                                <w:sz w:val="14"/>
                                <w:szCs w:val="14"/>
                              </w:rPr>
                              <w:tab/>
                              <w:t xml:space="preserve"> www.calibro-consultants.com</w:t>
                            </w:r>
                          </w:p>
                          <w:p w14:paraId="4AFD9537" w14:textId="77777777" w:rsidR="00673C2E" w:rsidRPr="00673C2E" w:rsidRDefault="00673C2E" w:rsidP="00673C2E">
                            <w:pPr>
                              <w:spacing w:before="0" w:after="40"/>
                              <w:rPr>
                                <w:color w:val="FFFFFF" w:themeColor="background1"/>
                                <w:sz w:val="10"/>
                                <w:szCs w:val="10"/>
                              </w:rPr>
                            </w:pPr>
                            <w:r w:rsidRPr="00673C2E">
                              <w:rPr>
                                <w:color w:val="FFFFFF" w:themeColor="background1"/>
                                <w:sz w:val="10"/>
                                <w:szCs w:val="10"/>
                              </w:rPr>
                              <w:t xml:space="preserve">Registered office as above </w:t>
                            </w:r>
                            <w:r w:rsidRPr="00673C2E">
                              <w:rPr>
                                <w:color w:val="FFFFFF" w:themeColor="background1"/>
                                <w:sz w:val="10"/>
                                <w:szCs w:val="10"/>
                              </w:rPr>
                              <w:br/>
                              <w:t>Registered in England &amp; Wales: 9988524</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23927C" id="Text Box 24" o:spid="_x0000_s1028" type="#_x0000_t202" style="position:absolute;margin-left:-12.3pt;margin-top:616.35pt;width:145.9pt;height:1in;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" filled="f" stroked="f" strokeweight=".5pt">
                <v:textbox inset="0,0,0,0">
                  <w:txbxContent>
                    <w:p w14:paraId="05A4A8A7" w14:textId="77777777" w:rsidR="00673C2E" w:rsidRPr="00673C2E" w:rsidRDefault="00673C2E" w:rsidP="00673C2E">
                      <w:pPr>
                        <w:spacing w:before="0" w:after="40"/>
                        <w:rPr>
                          <w:color w:val="FFFFFF" w:themeColor="background1"/>
                          <w:sz w:val="14"/>
                          <w:szCs w:val="14"/>
                        </w:rPr>
                      </w:pPr>
                      <w:r w:rsidRPr="00673C2E">
                        <w:rPr>
                          <w:noProof/>
                          <w:color w:val="FFFFFF" w:themeColor="background1"/>
                          <w:sz w:val="13"/>
                          <w:szCs w:val="13"/>
                        </w:rPr>
                        <w:drawing>
                          <wp:inline distT="0" distB="0" distL="0" distR="0" wp14:anchorId="26A1670B" wp14:editId="18FADCFA">
                            <wp:extent cx="83618" cy="83618"/>
                            <wp:effectExtent l="0" t="0" r="5715" b="5715"/>
                            <wp:docPr id="19" name="Picture 19"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Icon&#10;&#10;Description automatically generated"/>
                                    <pic:cNvPicPr/>
                                  </pic:nvPicPr>
                                  <pic:blipFill>
                                    <a:blip r:embed="rId31">
                                      <a:extLst>
                                        <a:ext uri="{28A0092B-C50C-407E-A947-70E740481C1C}">
                                          <a14:useLocalDpi xmlns:a14="http://schemas.microsoft.com/office/drawing/2010/main" val="0"/>
                                        </a:ext>
                                      </a:extLst>
                                    </a:blip>
                                    <a:stretch>
                                      <a:fillRect/>
                                    </a:stretch>
                                  </pic:blipFill>
                                  <pic:spPr>
                                    <a:xfrm>
                                      <a:off x="0" y="0"/>
                                      <a:ext cx="89800" cy="89800"/>
                                    </a:xfrm>
                                    <a:prstGeom prst="rect">
                                      <a:avLst/>
                                    </a:prstGeom>
                                  </pic:spPr>
                                </pic:pic>
                              </a:graphicData>
                            </a:graphic>
                          </wp:inline>
                        </w:drawing>
                      </w:r>
                      <w:r w:rsidRPr="00673C2E">
                        <w:rPr>
                          <w:color w:val="FFFFFF" w:themeColor="background1"/>
                          <w:sz w:val="13"/>
                          <w:szCs w:val="13"/>
                        </w:rPr>
                        <w:tab/>
                        <w:t xml:space="preserve"> </w:t>
                      </w:r>
                      <w:r w:rsidRPr="00673C2E">
                        <w:rPr>
                          <w:color w:val="FFFFFF" w:themeColor="background1"/>
                          <w:sz w:val="14"/>
                          <w:szCs w:val="14"/>
                        </w:rPr>
                        <w:t xml:space="preserve">81 Whiteladies Road </w:t>
                      </w:r>
                      <w:r w:rsidRPr="00673C2E">
                        <w:rPr>
                          <w:color w:val="3BBEAE" w:themeColor="text2"/>
                          <w:sz w:val="14"/>
                          <w:szCs w:val="14"/>
                        </w:rPr>
                        <w:t xml:space="preserve">| </w:t>
                      </w:r>
                      <w:r w:rsidRPr="00673C2E">
                        <w:rPr>
                          <w:color w:val="FFFFFF" w:themeColor="background1"/>
                          <w:sz w:val="14"/>
                          <w:szCs w:val="14"/>
                        </w:rPr>
                        <w:t xml:space="preserve">Bristol </w:t>
                      </w:r>
                      <w:r w:rsidRPr="00673C2E">
                        <w:rPr>
                          <w:color w:val="3BBEAE" w:themeColor="text2"/>
                          <w:sz w:val="14"/>
                          <w:szCs w:val="14"/>
                        </w:rPr>
                        <w:t xml:space="preserve">| </w:t>
                      </w:r>
                      <w:r w:rsidRPr="00673C2E">
                        <w:rPr>
                          <w:color w:val="FFFFFF" w:themeColor="background1"/>
                          <w:sz w:val="14"/>
                          <w:szCs w:val="14"/>
                        </w:rPr>
                        <w:t>BS8 2NT</w:t>
                      </w:r>
                    </w:p>
                    <w:p w14:paraId="18E6C4B2" w14:textId="77777777" w:rsidR="00673C2E" w:rsidRPr="00673C2E" w:rsidRDefault="00673C2E" w:rsidP="00673C2E">
                      <w:pPr>
                        <w:spacing w:before="0" w:after="40"/>
                        <w:rPr>
                          <w:color w:val="FFFFFF" w:themeColor="background1"/>
                          <w:sz w:val="14"/>
                          <w:szCs w:val="14"/>
                        </w:rPr>
                      </w:pPr>
                      <w:r w:rsidRPr="00673C2E">
                        <w:rPr>
                          <w:noProof/>
                          <w:color w:val="FFFFFF" w:themeColor="background1"/>
                          <w:sz w:val="14"/>
                          <w:szCs w:val="14"/>
                        </w:rPr>
                        <w:drawing>
                          <wp:inline distT="0" distB="0" distL="0" distR="0" wp14:anchorId="6AFC1D56" wp14:editId="64FE671F">
                            <wp:extent cx="83618" cy="83618"/>
                            <wp:effectExtent l="0" t="0" r="5715" b="5715"/>
                            <wp:docPr id="20" name="Picture 20"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Icon&#10;&#10;Description automatically generated"/>
                                    <pic:cNvPicPr/>
                                  </pic:nvPicPr>
                                  <pic:blipFill>
                                    <a:blip r:embed="rId32">
                                      <a:extLst>
                                        <a:ext uri="{28A0092B-C50C-407E-A947-70E740481C1C}">
                                          <a14:useLocalDpi xmlns:a14="http://schemas.microsoft.com/office/drawing/2010/main" val="0"/>
                                        </a:ext>
                                      </a:extLst>
                                    </a:blip>
                                    <a:stretch>
                                      <a:fillRect/>
                                    </a:stretch>
                                  </pic:blipFill>
                                  <pic:spPr>
                                    <a:xfrm>
                                      <a:off x="0" y="0"/>
                                      <a:ext cx="92275" cy="92275"/>
                                    </a:xfrm>
                                    <a:prstGeom prst="rect">
                                      <a:avLst/>
                                    </a:prstGeom>
                                  </pic:spPr>
                                </pic:pic>
                              </a:graphicData>
                            </a:graphic>
                          </wp:inline>
                        </w:drawing>
                      </w:r>
                      <w:r w:rsidRPr="00673C2E">
                        <w:rPr>
                          <w:color w:val="FFFFFF" w:themeColor="background1"/>
                          <w:sz w:val="14"/>
                          <w:szCs w:val="14"/>
                        </w:rPr>
                        <w:tab/>
                        <w:t xml:space="preserve"> 0117 2441 970</w:t>
                      </w:r>
                    </w:p>
                    <w:p w14:paraId="681492B7" w14:textId="77777777" w:rsidR="00673C2E" w:rsidRPr="00673C2E" w:rsidRDefault="00673C2E" w:rsidP="00673C2E">
                      <w:pPr>
                        <w:spacing w:before="0" w:after="40"/>
                        <w:rPr>
                          <w:color w:val="FFFFFF" w:themeColor="background1"/>
                          <w:sz w:val="14"/>
                          <w:szCs w:val="14"/>
                        </w:rPr>
                      </w:pPr>
                      <w:r w:rsidRPr="00673C2E">
                        <w:rPr>
                          <w:noProof/>
                          <w:color w:val="FFFFFF" w:themeColor="background1"/>
                          <w:sz w:val="14"/>
                          <w:szCs w:val="14"/>
                        </w:rPr>
                        <w:drawing>
                          <wp:inline distT="0" distB="0" distL="0" distR="0" wp14:anchorId="0EC70C45" wp14:editId="052E7E26">
                            <wp:extent cx="83617" cy="83617"/>
                            <wp:effectExtent l="0" t="0" r="5715" b="5715"/>
                            <wp:docPr id="21" name="Picture 2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Icon&#10;&#10;Description automatically generated"/>
                                    <pic:cNvPicPr/>
                                  </pic:nvPicPr>
                                  <pic:blipFill>
                                    <a:blip r:embed="rId33">
                                      <a:extLst>
                                        <a:ext uri="{28A0092B-C50C-407E-A947-70E740481C1C}">
                                          <a14:useLocalDpi xmlns:a14="http://schemas.microsoft.com/office/drawing/2010/main" val="0"/>
                                        </a:ext>
                                      </a:extLst>
                                    </a:blip>
                                    <a:stretch>
                                      <a:fillRect/>
                                    </a:stretch>
                                  </pic:blipFill>
                                  <pic:spPr>
                                    <a:xfrm>
                                      <a:off x="0" y="0"/>
                                      <a:ext cx="87996" cy="87996"/>
                                    </a:xfrm>
                                    <a:prstGeom prst="rect">
                                      <a:avLst/>
                                    </a:prstGeom>
                                  </pic:spPr>
                                </pic:pic>
                              </a:graphicData>
                            </a:graphic>
                          </wp:inline>
                        </w:drawing>
                      </w:r>
                      <w:r w:rsidRPr="00673C2E">
                        <w:rPr>
                          <w:color w:val="FFFFFF" w:themeColor="background1"/>
                          <w:sz w:val="14"/>
                          <w:szCs w:val="14"/>
                        </w:rPr>
                        <w:tab/>
                        <w:t xml:space="preserve"> hello@calibro-consultants.com</w:t>
                      </w:r>
                    </w:p>
                    <w:p w14:paraId="784D5D34" w14:textId="77777777" w:rsidR="00673C2E" w:rsidRPr="00673C2E" w:rsidRDefault="00673C2E" w:rsidP="00673C2E">
                      <w:pPr>
                        <w:spacing w:before="0" w:after="40"/>
                        <w:rPr>
                          <w:b/>
                          <w:bCs/>
                          <w:color w:val="3BBEAE" w:themeColor="text2"/>
                          <w:sz w:val="13"/>
                          <w:szCs w:val="13"/>
                        </w:rPr>
                      </w:pPr>
                      <w:r w:rsidRPr="00673C2E">
                        <w:rPr>
                          <w:b/>
                          <w:bCs/>
                          <w:noProof/>
                          <w:color w:val="3BBEAE" w:themeColor="text2"/>
                          <w:sz w:val="14"/>
                          <w:szCs w:val="14"/>
                          <w:vertAlign w:val="subscript"/>
                        </w:rPr>
                        <w:drawing>
                          <wp:inline distT="0" distB="0" distL="0" distR="0" wp14:anchorId="63AA2B6E" wp14:editId="1250FA93">
                            <wp:extent cx="72828" cy="72828"/>
                            <wp:effectExtent l="0" t="0" r="3810" b="3810"/>
                            <wp:docPr id="22" name="Picture 2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Icon&#10;&#10;Description automatically generated"/>
                                    <pic:cNvPicPr/>
                                  </pic:nvPicPr>
                                  <pic:blipFill>
                                    <a:blip r:embed="rId34">
                                      <a:extLst>
                                        <a:ext uri="{28A0092B-C50C-407E-A947-70E740481C1C}">
                                          <a14:useLocalDpi xmlns:a14="http://schemas.microsoft.com/office/drawing/2010/main" val="0"/>
                                        </a:ext>
                                      </a:extLst>
                                    </a:blip>
                                    <a:stretch>
                                      <a:fillRect/>
                                    </a:stretch>
                                  </pic:blipFill>
                                  <pic:spPr>
                                    <a:xfrm>
                                      <a:off x="0" y="0"/>
                                      <a:ext cx="80144" cy="80144"/>
                                    </a:xfrm>
                                    <a:prstGeom prst="rect">
                                      <a:avLst/>
                                    </a:prstGeom>
                                  </pic:spPr>
                                </pic:pic>
                              </a:graphicData>
                            </a:graphic>
                          </wp:inline>
                        </w:drawing>
                      </w:r>
                      <w:r w:rsidRPr="00673C2E">
                        <w:rPr>
                          <w:b/>
                          <w:bCs/>
                          <w:color w:val="3BBEAE" w:themeColor="text2"/>
                          <w:sz w:val="14"/>
                          <w:szCs w:val="14"/>
                        </w:rPr>
                        <w:tab/>
                        <w:t xml:space="preserve"> www.calibro-consultants.com</w:t>
                      </w:r>
                    </w:p>
                    <w:p w14:paraId="4AFD9537" w14:textId="77777777" w:rsidR="00673C2E" w:rsidRPr="00673C2E" w:rsidRDefault="00673C2E" w:rsidP="00673C2E">
                      <w:pPr>
                        <w:spacing w:before="0" w:after="40"/>
                        <w:rPr>
                          <w:color w:val="FFFFFF" w:themeColor="background1"/>
                          <w:sz w:val="10"/>
                          <w:szCs w:val="10"/>
                        </w:rPr>
                      </w:pPr>
                      <w:r w:rsidRPr="00673C2E">
                        <w:rPr>
                          <w:color w:val="FFFFFF" w:themeColor="background1"/>
                          <w:sz w:val="10"/>
                          <w:szCs w:val="10"/>
                        </w:rPr>
                        <w:t xml:space="preserve">Registered office as above </w:t>
                      </w:r>
                      <w:r w:rsidRPr="00673C2E">
                        <w:rPr>
                          <w:color w:val="FFFFFF" w:themeColor="background1"/>
                          <w:sz w:val="10"/>
                          <w:szCs w:val="10"/>
                        </w:rPr>
                        <w:br/>
                        <w:t>Registered in England &amp; Wales: 9988524</w:t>
                      </w:r>
                    </w:p>
                  </w:txbxContent>
                </v:textbox>
              </v:shape>
            </w:pict>
          </mc:Fallback>
        </mc:AlternateContent>
      </w:r>
    </w:p>
    <w:sectPr w:rsidR="001D1D60" w:rsidRPr="00654801" w:rsidSect="00EB5373">
      <w:footerReference w:type="default" r:id="rId35"/>
      <w:footerReference w:type="first" r:id="rId36"/>
      <w:pgSz w:w="11906" w:h="16838"/>
      <w:pgMar w:top="0" w:right="1535" w:bottom="2274" w:left="1440" w:header="0" w:footer="708" w:gutter="0"/>
      <w:pgNumType w:start="1"/>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3" w:author="Patrick Goodey" w:date="2026-07-01T11:47:00Z" w:initials="PG">
    <w:p w14:paraId="00A8D9C3" w14:textId="77777777" w:rsidR="00D32396" w:rsidRDefault="00D32396" w:rsidP="00D32396">
      <w:pPr>
        <w:pStyle w:val="CommentText"/>
      </w:pPr>
      <w:r>
        <w:rPr>
          <w:rStyle w:val="CommentReference"/>
        </w:rPr>
        <w:annotationRef/>
      </w:r>
      <w:r>
        <w:t>Kennet not shown so maybe just refer to the thames here?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0A8D9C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3C444C6" w16cex:dateUtc="2026-07-01T10:4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0A8D9C3" w16cid:durableId="43C444C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461904" w14:textId="77777777" w:rsidR="007C32C3" w:rsidRDefault="007C32C3" w:rsidP="00336E2E">
      <w:pPr>
        <w:spacing w:before="0" w:after="0"/>
      </w:pPr>
      <w:r>
        <w:separator/>
      </w:r>
    </w:p>
  </w:endnote>
  <w:endnote w:type="continuationSeparator" w:id="0">
    <w:p w14:paraId="728AC8E0" w14:textId="77777777" w:rsidR="007C32C3" w:rsidRDefault="007C32C3" w:rsidP="00336E2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venir Next LT Pro Light">
    <w:charset w:val="00"/>
    <w:family w:val="swiss"/>
    <w:pitch w:val="variable"/>
    <w:sig w:usb0="A00000EF" w:usb1="5000204B" w:usb2="00000000" w:usb3="00000000" w:csb0="00000093" w:csb1="00000000"/>
  </w:font>
  <w:font w:name="Akzidenz Grotesk BE Regular">
    <w:altName w:val="Calibri"/>
    <w:panose1 w:val="00000000000000000000"/>
    <w:charset w:val="00"/>
    <w:family w:val="auto"/>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Helvetica 55 Roman">
    <w:altName w:val="Arial"/>
    <w:charset w:val="00"/>
    <w:family w:val="swiss"/>
    <w:pitch w:val="variable"/>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Arial Nova">
    <w:charset w:val="00"/>
    <w:family w:val="swiss"/>
    <w:pitch w:val="variable"/>
    <w:sig w:usb0="0000028F" w:usb1="00000002" w:usb2="00000000" w:usb3="00000000" w:csb0="0000019F" w:csb1="00000000"/>
  </w:font>
  <w:font w:name="Akzidenz Grotesk BE Bold">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78356219"/>
      <w:docPartObj>
        <w:docPartGallery w:val="Page Numbers (Bottom of Page)"/>
        <w:docPartUnique/>
      </w:docPartObj>
    </w:sdtPr>
    <w:sdtEndPr>
      <w:rPr>
        <w:rStyle w:val="PageNumber"/>
      </w:rPr>
    </w:sdtEndPr>
    <w:sdtContent>
      <w:p w14:paraId="168CC368" w14:textId="77777777" w:rsidR="00231794" w:rsidRDefault="00231794" w:rsidP="0041285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1311C70" w14:textId="77777777" w:rsidR="00231794" w:rsidRDefault="00231794" w:rsidP="0023179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1E02E" w14:textId="5CB15ACE" w:rsidR="00C849D3" w:rsidRDefault="00C849D3" w:rsidP="00231794">
    <w:pPr>
      <w:pStyle w:val="Footer"/>
      <w:ind w:right="360"/>
      <w:rPr>
        <w:noProof/>
      </w:rPr>
    </w:pPr>
  </w:p>
  <w:sdt>
    <w:sdtPr>
      <w:rPr>
        <w:rStyle w:val="PageNumber"/>
        <w:b/>
        <w:bCs/>
        <w:color w:val="3BBEAE" w:themeColor="text2"/>
        <w:sz w:val="20"/>
        <w:szCs w:val="20"/>
      </w:rPr>
      <w:id w:val="1682391616"/>
      <w:docPartObj>
        <w:docPartGallery w:val="Page Numbers (Bottom of Page)"/>
        <w:docPartUnique/>
      </w:docPartObj>
    </w:sdtPr>
    <w:sdtEndPr>
      <w:rPr>
        <w:rStyle w:val="PageNumber"/>
      </w:rPr>
    </w:sdtEndPr>
    <w:sdtContent>
      <w:p w14:paraId="68FB0B1F" w14:textId="77777777" w:rsidR="00C77E61" w:rsidRPr="00231794" w:rsidRDefault="00C77E61" w:rsidP="00C77E61">
        <w:pPr>
          <w:pStyle w:val="Footer"/>
          <w:framePr w:w="609" w:wrap="none" w:vAnchor="text" w:hAnchor="page" w:x="10737" w:y="1"/>
          <w:jc w:val="right"/>
          <w:rPr>
            <w:rStyle w:val="PageNumber"/>
            <w:b/>
            <w:bCs/>
            <w:color w:val="3BBEAE" w:themeColor="text2"/>
            <w:sz w:val="20"/>
            <w:szCs w:val="20"/>
          </w:rPr>
        </w:pPr>
        <w:r w:rsidRPr="00231794">
          <w:rPr>
            <w:rStyle w:val="PageNumber"/>
            <w:b/>
            <w:bCs/>
            <w:color w:val="3BBEAE" w:themeColor="text2"/>
            <w:sz w:val="20"/>
            <w:szCs w:val="20"/>
          </w:rPr>
          <w:fldChar w:fldCharType="begin"/>
        </w:r>
        <w:r w:rsidRPr="00231794">
          <w:rPr>
            <w:rStyle w:val="PageNumber"/>
            <w:b/>
            <w:bCs/>
            <w:color w:val="3BBEAE" w:themeColor="text2"/>
            <w:sz w:val="20"/>
            <w:szCs w:val="20"/>
          </w:rPr>
          <w:instrText xml:space="preserve"> PAGE </w:instrText>
        </w:r>
        <w:r w:rsidRPr="00231794">
          <w:rPr>
            <w:rStyle w:val="PageNumber"/>
            <w:b/>
            <w:bCs/>
            <w:color w:val="3BBEAE" w:themeColor="text2"/>
            <w:sz w:val="20"/>
            <w:szCs w:val="20"/>
          </w:rPr>
          <w:fldChar w:fldCharType="separate"/>
        </w:r>
        <w:r>
          <w:rPr>
            <w:rStyle w:val="PageNumber"/>
            <w:b/>
            <w:bCs/>
            <w:color w:val="3BBEAE" w:themeColor="text2"/>
            <w:sz w:val="20"/>
            <w:szCs w:val="20"/>
          </w:rPr>
          <w:t>i</w:t>
        </w:r>
        <w:r w:rsidRPr="00231794">
          <w:rPr>
            <w:rStyle w:val="PageNumber"/>
            <w:b/>
            <w:bCs/>
            <w:color w:val="3BBEAE" w:themeColor="text2"/>
            <w:sz w:val="20"/>
            <w:szCs w:val="20"/>
          </w:rPr>
          <w:fldChar w:fldCharType="end"/>
        </w:r>
      </w:p>
    </w:sdtContent>
  </w:sdt>
  <w:p w14:paraId="3388728D" w14:textId="1AF5808E" w:rsidR="00336E2E" w:rsidRDefault="00C77E61" w:rsidP="00C77E61">
    <w:pPr>
      <w:pStyle w:val="Footer"/>
      <w:tabs>
        <w:tab w:val="clear" w:pos="4513"/>
        <w:tab w:val="clear" w:pos="9026"/>
        <w:tab w:val="left" w:pos="855"/>
      </w:tabs>
      <w:ind w:right="360"/>
    </w:pPr>
    <w:r w:rsidRPr="0007342B">
      <w:rPr>
        <w:noProof/>
      </w:rPr>
      <mc:AlternateContent>
        <mc:Choice Requires="wps">
          <w:drawing>
            <wp:anchor distT="0" distB="0" distL="114300" distR="114300" simplePos="0" relativeHeight="251685888" behindDoc="0" locked="0" layoutInCell="1" allowOverlap="1" wp14:anchorId="67FDD8D4" wp14:editId="0A11A48A">
              <wp:simplePos x="0" y="0"/>
              <wp:positionH relativeFrom="margin">
                <wp:align>right</wp:align>
              </wp:positionH>
              <wp:positionV relativeFrom="paragraph">
                <wp:posOffset>9525</wp:posOffset>
              </wp:positionV>
              <wp:extent cx="2987040" cy="337185"/>
              <wp:effectExtent l="0" t="0" r="3810" b="5715"/>
              <wp:wrapNone/>
              <wp:docPr id="466" name="Text Box 466"/>
              <wp:cNvGraphicFramePr/>
              <a:graphic xmlns:a="http://schemas.openxmlformats.org/drawingml/2006/main">
                <a:graphicData uri="http://schemas.microsoft.com/office/word/2010/wordprocessingShape">
                  <wps:wsp>
                    <wps:cNvSpPr txBox="1"/>
                    <wps:spPr>
                      <a:xfrm>
                        <a:off x="0" y="0"/>
                        <a:ext cx="2987040" cy="337185"/>
                      </a:xfrm>
                      <a:prstGeom prst="rect">
                        <a:avLst/>
                      </a:prstGeom>
                      <a:solidFill>
                        <a:schemeClr val="lt1">
                          <a:alpha val="37000"/>
                        </a:schemeClr>
                      </a:solidFill>
                      <a:ln w="6350">
                        <a:noFill/>
                      </a:ln>
                    </wps:spPr>
                    <wps:txbx>
                      <w:txbxContent>
                        <w:p w14:paraId="5B97FD53" w14:textId="1CDCAB93" w:rsidR="00C77E61" w:rsidRPr="00231794" w:rsidRDefault="00C77E61" w:rsidP="00C77E61">
                          <w:pPr>
                            <w:spacing w:line="240" w:lineRule="auto"/>
                            <w:jc w:val="right"/>
                          </w:pPr>
                          <w:r w:rsidRPr="00231794">
                            <w:t>Rev 0</w:t>
                          </w:r>
                          <w:r w:rsidR="000F5FBD">
                            <w:t>0</w:t>
                          </w:r>
                          <w:r w:rsidRPr="00231794">
                            <w:t xml:space="preserve"> | Copyright © 202</w:t>
                          </w:r>
                          <w:r w:rsidR="00A779BC">
                            <w:t>6</w:t>
                          </w:r>
                          <w:r w:rsidRPr="00231794">
                            <w:t xml:space="preserve"> Calibro Consultants Ltd</w:t>
                          </w:r>
                        </w:p>
                        <w:p w14:paraId="70DE2D25" w14:textId="77777777" w:rsidR="00C77E61" w:rsidRPr="00231794" w:rsidRDefault="00C77E61" w:rsidP="00C77E61">
                          <w:pPr>
                            <w:spacing w:line="240" w:lineRule="auto"/>
                            <w:jc w:val="right"/>
                          </w:pPr>
                        </w:p>
                      </w:txbxContent>
                    </wps:txbx>
                    <wps:bodyPr rot="0" spcFirstLastPara="0" vertOverflow="overflow" horzOverflow="overflow" vert="horz" wrap="square" lIns="91440" tIns="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FDD8D4" id="_x0000_t202" coordsize="21600,21600" o:spt="202" path="m,l,21600r21600,l21600,xe">
              <v:stroke joinstyle="miter"/>
              <v:path gradientshapeok="t" o:connecttype="rect"/>
            </v:shapetype>
            <v:shape id="Text Box 466" o:spid="_x0000_s1030" type="#_x0000_t202" style="position:absolute;margin-left:184pt;margin-top:.75pt;width:235.2pt;height:26.55pt;z-index:2516858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" fillcolor="white [3201]" stroked="f" strokeweight=".5pt">
              <v:fill opacity="24158f"/>
              <v:textbox inset=",0">
                <w:txbxContent>
                  <w:p w14:paraId="5B97FD53" w14:textId="1CDCAB93" w:rsidR="00C77E61" w:rsidRPr="00231794" w:rsidRDefault="00C77E61" w:rsidP="00C77E61">
                    <w:pPr>
                      <w:spacing w:line="240" w:lineRule="auto"/>
                      <w:jc w:val="right"/>
                    </w:pPr>
                    <w:r w:rsidRPr="00231794">
                      <w:t>Rev 0</w:t>
                    </w:r>
                    <w:r w:rsidR="000F5FBD">
                      <w:t>0</w:t>
                    </w:r>
                    <w:r w:rsidRPr="00231794">
                      <w:t xml:space="preserve"> | Copyright © 202</w:t>
                    </w:r>
                    <w:r w:rsidR="00A779BC">
                      <w:t>6</w:t>
                    </w:r>
                    <w:r w:rsidRPr="00231794">
                      <w:t xml:space="preserve"> Calibro Consultants Ltd</w:t>
                    </w:r>
                  </w:p>
                  <w:p w14:paraId="70DE2D25" w14:textId="77777777" w:rsidR="00C77E61" w:rsidRPr="00231794" w:rsidRDefault="00C77E61" w:rsidP="00C77E61">
                    <w:pPr>
                      <w:spacing w:line="240" w:lineRule="auto"/>
                      <w:jc w:val="right"/>
                    </w:pPr>
                  </w:p>
                </w:txbxContent>
              </v:textbox>
              <w10:wrap anchorx="margin"/>
            </v:shape>
          </w:pict>
        </mc:Fallback>
      </mc:AlternateContent>
    </w:r>
    <w:r w:rsidR="003269B6">
      <w:rPr>
        <w:noProof/>
      </w:rPr>
      <w:drawing>
        <wp:anchor distT="0" distB="0" distL="114300" distR="114300" simplePos="0" relativeHeight="251670528" behindDoc="1" locked="0" layoutInCell="1" allowOverlap="1" wp14:anchorId="57A385A6" wp14:editId="5EA0C647">
          <wp:simplePos x="0" y="0"/>
          <wp:positionH relativeFrom="column">
            <wp:posOffset>-466369</wp:posOffset>
          </wp:positionH>
          <wp:positionV relativeFrom="paragraph">
            <wp:posOffset>-385445</wp:posOffset>
          </wp:positionV>
          <wp:extent cx="641985" cy="682960"/>
          <wp:effectExtent l="0" t="0" r="5715" b="3175"/>
          <wp:wrapNone/>
          <wp:docPr id="611" name="Picture 611" descr="A picture containing text, sign,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picture containing text, sign, vector graphic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41985" cy="682960"/>
                  </a:xfrm>
                  <a:prstGeom prst="rect">
                    <a:avLst/>
                  </a:prstGeom>
                </pic:spPr>
              </pic:pic>
            </a:graphicData>
          </a:graphic>
          <wp14:sizeRelH relativeFrom="page">
            <wp14:pctWidth>0</wp14:pctWidth>
          </wp14:sizeRelH>
          <wp14:sizeRelV relativeFrom="page">
            <wp14:pctHeight>0</wp14:pctHeight>
          </wp14:sizeRelV>
        </wp:anchor>
      </w:drawing>
    </w:r>
    <w:r w:rsidR="00077326">
      <w:rPr>
        <w:noProof/>
      </w:rPr>
      <w:drawing>
        <wp:anchor distT="0" distB="0" distL="114300" distR="114300" simplePos="0" relativeHeight="251666432" behindDoc="1" locked="0" layoutInCell="1" allowOverlap="1" wp14:anchorId="558CD563" wp14:editId="28B63F7D">
          <wp:simplePos x="0" y="0"/>
          <wp:positionH relativeFrom="column">
            <wp:posOffset>-946150</wp:posOffset>
          </wp:positionH>
          <wp:positionV relativeFrom="paragraph">
            <wp:posOffset>-1246490</wp:posOffset>
          </wp:positionV>
          <wp:extent cx="7586980" cy="2001520"/>
          <wp:effectExtent l="0" t="0" r="0" b="5080"/>
          <wp:wrapNone/>
          <wp:docPr id="612" name="Picture 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2">
                    <a:extLst>
                      <a:ext uri="{28A0092B-C50C-407E-A947-70E740481C1C}">
                        <a14:useLocalDpi xmlns:a14="http://schemas.microsoft.com/office/drawing/2010/main" val="0"/>
                      </a:ext>
                    </a:extLst>
                  </a:blip>
                  <a:stretch>
                    <a:fillRect/>
                  </a:stretch>
                </pic:blipFill>
                <pic:spPr>
                  <a:xfrm>
                    <a:off x="0" y="0"/>
                    <a:ext cx="7586980" cy="2001520"/>
                  </a:xfrm>
                  <a:prstGeom prst="rect">
                    <a:avLst/>
                  </a:prstGeom>
                </pic:spPr>
              </pic:pic>
            </a:graphicData>
          </a:graphic>
          <wp14:sizeRelH relativeFrom="page">
            <wp14:pctWidth>0</wp14:pctWidth>
          </wp14:sizeRelH>
          <wp14:sizeRelV relativeFrom="page">
            <wp14:pctHeight>0</wp14:pctHeight>
          </wp14:sizeRelV>
        </wp:anchor>
      </w:drawing>
    </w:r>
    <w:r w:rsidR="003269B6">
      <w:rPr>
        <w:noProof/>
      </w:rPr>
      <w:softHyphen/>
    </w:r>
    <w:r w:rsidR="003269B6">
      <w:rPr>
        <w:noProof/>
      </w:rPr>
      <w:softHyphen/>
    </w:r>
    <w:r w:rsidR="00D34A30">
      <w:rPr>
        <w:noProof/>
      </w:rPr>
      <w:softHyphen/>
    </w:r>
    <w:r>
      <w:rPr>
        <w:noProof/>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CBDBE" w14:textId="77777777" w:rsidR="003269B6" w:rsidRDefault="003269B6" w:rsidP="003269B6">
    <w:pPr>
      <w:pStyle w:val="Footer"/>
      <w:tabs>
        <w:tab w:val="clear" w:pos="4513"/>
        <w:tab w:val="clear" w:pos="9026"/>
        <w:tab w:val="left" w:pos="1879"/>
      </w:tabs>
    </w:pPr>
    <w: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b/>
        <w:bCs/>
        <w:color w:val="3BBEAE" w:themeColor="text2"/>
        <w:sz w:val="20"/>
        <w:szCs w:val="20"/>
      </w:rPr>
      <w:id w:val="-1378699331"/>
      <w:docPartObj>
        <w:docPartGallery w:val="Page Numbers (Bottom of Page)"/>
        <w:docPartUnique/>
      </w:docPartObj>
    </w:sdtPr>
    <w:sdtEndPr>
      <w:rPr>
        <w:rStyle w:val="PageNumber"/>
      </w:rPr>
    </w:sdtEndPr>
    <w:sdtContent>
      <w:p w14:paraId="14471696" w14:textId="77777777" w:rsidR="0007342B" w:rsidRPr="00231794" w:rsidRDefault="0007342B" w:rsidP="00C77E61">
        <w:pPr>
          <w:pStyle w:val="Footer"/>
          <w:framePr w:w="609" w:wrap="none" w:vAnchor="text" w:hAnchor="page" w:x="10737" w:y="-139"/>
          <w:jc w:val="right"/>
          <w:rPr>
            <w:rStyle w:val="PageNumber"/>
            <w:b/>
            <w:bCs/>
            <w:color w:val="3BBEAE" w:themeColor="text2"/>
            <w:sz w:val="20"/>
            <w:szCs w:val="20"/>
          </w:rPr>
        </w:pPr>
        <w:r w:rsidRPr="00231794">
          <w:rPr>
            <w:rStyle w:val="PageNumber"/>
            <w:b/>
            <w:bCs/>
            <w:color w:val="3BBEAE" w:themeColor="text2"/>
            <w:sz w:val="20"/>
            <w:szCs w:val="20"/>
          </w:rPr>
          <w:fldChar w:fldCharType="begin"/>
        </w:r>
        <w:r w:rsidRPr="00231794">
          <w:rPr>
            <w:rStyle w:val="PageNumber"/>
            <w:b/>
            <w:bCs/>
            <w:color w:val="3BBEAE" w:themeColor="text2"/>
            <w:sz w:val="20"/>
            <w:szCs w:val="20"/>
          </w:rPr>
          <w:instrText xml:space="preserve"> PAGE </w:instrText>
        </w:r>
        <w:r w:rsidRPr="00231794">
          <w:rPr>
            <w:rStyle w:val="PageNumber"/>
            <w:b/>
            <w:bCs/>
            <w:color w:val="3BBEAE" w:themeColor="text2"/>
            <w:sz w:val="20"/>
            <w:szCs w:val="20"/>
          </w:rPr>
          <w:fldChar w:fldCharType="separate"/>
        </w:r>
        <w:r>
          <w:rPr>
            <w:rStyle w:val="PageNumber"/>
            <w:b/>
            <w:bCs/>
            <w:color w:val="3BBEAE" w:themeColor="text2"/>
            <w:sz w:val="20"/>
            <w:szCs w:val="20"/>
          </w:rPr>
          <w:t>3</w:t>
        </w:r>
        <w:r w:rsidRPr="00231794">
          <w:rPr>
            <w:rStyle w:val="PageNumber"/>
            <w:b/>
            <w:bCs/>
            <w:color w:val="3BBEAE" w:themeColor="text2"/>
            <w:sz w:val="20"/>
            <w:szCs w:val="20"/>
          </w:rPr>
          <w:fldChar w:fldCharType="end"/>
        </w:r>
      </w:p>
    </w:sdtContent>
  </w:sdt>
  <w:p w14:paraId="02B7EC19" w14:textId="05A21C8E" w:rsidR="0007342B" w:rsidRDefault="0007342B" w:rsidP="003269B6">
    <w:pPr>
      <w:pStyle w:val="Footer"/>
      <w:tabs>
        <w:tab w:val="clear" w:pos="4513"/>
        <w:tab w:val="clear" w:pos="9026"/>
        <w:tab w:val="left" w:pos="1879"/>
      </w:tabs>
    </w:pPr>
    <w:r w:rsidRPr="0007342B">
      <w:rPr>
        <w:noProof/>
      </w:rPr>
      <w:drawing>
        <wp:anchor distT="0" distB="0" distL="114300" distR="114300" simplePos="0" relativeHeight="251676672" behindDoc="1" locked="0" layoutInCell="1" allowOverlap="1" wp14:anchorId="7602357D" wp14:editId="341FDF16">
          <wp:simplePos x="0" y="0"/>
          <wp:positionH relativeFrom="column">
            <wp:posOffset>-475615</wp:posOffset>
          </wp:positionH>
          <wp:positionV relativeFrom="paragraph">
            <wp:posOffset>-477520</wp:posOffset>
          </wp:positionV>
          <wp:extent cx="641985" cy="682625"/>
          <wp:effectExtent l="0" t="0" r="5715" b="3175"/>
          <wp:wrapNone/>
          <wp:docPr id="1611160517" name="Picture 1611160517" descr="A picture containing text, sign,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 name="Picture 453" descr="A picture containing text, sign, vector graphic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41985" cy="682625"/>
                  </a:xfrm>
                  <a:prstGeom prst="rect">
                    <a:avLst/>
                  </a:prstGeom>
                </pic:spPr>
              </pic:pic>
            </a:graphicData>
          </a:graphic>
          <wp14:sizeRelH relativeFrom="page">
            <wp14:pctWidth>0</wp14:pctWidth>
          </wp14:sizeRelH>
          <wp14:sizeRelV relativeFrom="page">
            <wp14:pctHeight>0</wp14:pctHeight>
          </wp14:sizeRelV>
        </wp:anchor>
      </w:drawing>
    </w:r>
    <w:r w:rsidRPr="0007342B">
      <w:rPr>
        <w:noProof/>
      </w:rPr>
      <w:drawing>
        <wp:anchor distT="0" distB="0" distL="114300" distR="114300" simplePos="0" relativeHeight="251675648" behindDoc="1" locked="0" layoutInCell="1" allowOverlap="1" wp14:anchorId="03839BF8" wp14:editId="394200A7">
          <wp:simplePos x="0" y="0"/>
          <wp:positionH relativeFrom="column">
            <wp:posOffset>-955040</wp:posOffset>
          </wp:positionH>
          <wp:positionV relativeFrom="paragraph">
            <wp:posOffset>-1337945</wp:posOffset>
          </wp:positionV>
          <wp:extent cx="7586980" cy="2001520"/>
          <wp:effectExtent l="0" t="0" r="0" b="5080"/>
          <wp:wrapNone/>
          <wp:docPr id="2035537611" name="Picture 2035537611"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 name="Picture 451" descr="Diagram&#10;&#10;Description automatically generated with medium confidence"/>
                  <pic:cNvPicPr/>
                </pic:nvPicPr>
                <pic:blipFill>
                  <a:blip r:embed="rId2">
                    <a:extLst>
                      <a:ext uri="{28A0092B-C50C-407E-A947-70E740481C1C}">
                        <a14:useLocalDpi xmlns:a14="http://schemas.microsoft.com/office/drawing/2010/main" val="0"/>
                      </a:ext>
                    </a:extLst>
                  </a:blip>
                  <a:stretch>
                    <a:fillRect/>
                  </a:stretch>
                </pic:blipFill>
                <pic:spPr>
                  <a:xfrm>
                    <a:off x="0" y="0"/>
                    <a:ext cx="7586980" cy="2001520"/>
                  </a:xfrm>
                  <a:prstGeom prst="rect">
                    <a:avLst/>
                  </a:prstGeom>
                </pic:spPr>
              </pic:pic>
            </a:graphicData>
          </a:graphic>
          <wp14:sizeRelH relativeFrom="page">
            <wp14:pctWidth>0</wp14:pctWidth>
          </wp14:sizeRelH>
          <wp14:sizeRelV relativeFrom="page">
            <wp14:pctHeight>0</wp14:pctHeight>
          </wp14:sizeRelV>
        </wp:anchor>
      </w:drawing>
    </w:r>
    <w:r w:rsidRPr="0007342B">
      <w:rPr>
        <w:noProof/>
      </w:rPr>
      <mc:AlternateContent>
        <mc:Choice Requires="wps">
          <w:drawing>
            <wp:anchor distT="0" distB="0" distL="114300" distR="114300" simplePos="0" relativeHeight="251677696" behindDoc="0" locked="0" layoutInCell="1" allowOverlap="1" wp14:anchorId="7F8921EF" wp14:editId="34EE6914">
              <wp:simplePos x="0" y="0"/>
              <wp:positionH relativeFrom="column">
                <wp:posOffset>2896566</wp:posOffset>
              </wp:positionH>
              <wp:positionV relativeFrom="paragraph">
                <wp:posOffset>-79052</wp:posOffset>
              </wp:positionV>
              <wp:extent cx="2987040" cy="337185"/>
              <wp:effectExtent l="0" t="0" r="0" b="5715"/>
              <wp:wrapNone/>
              <wp:docPr id="450" name="Text Box 450"/>
              <wp:cNvGraphicFramePr/>
              <a:graphic xmlns:a="http://schemas.openxmlformats.org/drawingml/2006/main">
                <a:graphicData uri="http://schemas.microsoft.com/office/word/2010/wordprocessingShape">
                  <wps:wsp>
                    <wps:cNvSpPr txBox="1"/>
                    <wps:spPr>
                      <a:xfrm>
                        <a:off x="0" y="0"/>
                        <a:ext cx="2987040" cy="337185"/>
                      </a:xfrm>
                      <a:prstGeom prst="rect">
                        <a:avLst/>
                      </a:prstGeom>
                      <a:solidFill>
                        <a:schemeClr val="lt1">
                          <a:alpha val="37000"/>
                        </a:schemeClr>
                      </a:solidFill>
                      <a:ln w="6350">
                        <a:noFill/>
                      </a:ln>
                    </wps:spPr>
                    <wps:txbx>
                      <w:txbxContent>
                        <w:p w14:paraId="32308282" w14:textId="7CECF169" w:rsidR="0007342B" w:rsidRPr="00231794" w:rsidRDefault="0007342B" w:rsidP="0007342B">
                          <w:pPr>
                            <w:spacing w:line="240" w:lineRule="auto"/>
                            <w:jc w:val="right"/>
                          </w:pPr>
                          <w:r w:rsidRPr="00231794">
                            <w:t>Rev 0</w:t>
                          </w:r>
                          <w:r w:rsidR="00A779BC">
                            <w:t>0</w:t>
                          </w:r>
                          <w:r w:rsidRPr="00231794">
                            <w:t xml:space="preserve"> | Copyright © 202</w:t>
                          </w:r>
                          <w:r w:rsidR="00A779BC">
                            <w:t>6</w:t>
                          </w:r>
                          <w:r w:rsidRPr="00231794">
                            <w:t xml:space="preserve"> Calibro Consultants Ltd</w:t>
                          </w:r>
                        </w:p>
                        <w:p w14:paraId="0A0B7645" w14:textId="77777777" w:rsidR="0007342B" w:rsidRPr="00231794" w:rsidRDefault="0007342B" w:rsidP="0007342B">
                          <w:pPr>
                            <w:spacing w:line="240" w:lineRule="auto"/>
                            <w:jc w:val="right"/>
                          </w:pPr>
                        </w:p>
                      </w:txbxContent>
                    </wps:txbx>
                    <wps:bodyPr rot="0" spcFirstLastPara="0" vertOverflow="overflow" horzOverflow="overflow" vert="horz" wrap="square" lIns="91440" tIns="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8921EF" id="_x0000_t202" coordsize="21600,21600" o:spt="202" path="m,l,21600r21600,l21600,xe">
              <v:stroke joinstyle="miter"/>
              <v:path gradientshapeok="t" o:connecttype="rect"/>
            </v:shapetype>
            <v:shape id="Text Box 450" o:spid="_x0000_s1031" type="#_x0000_t202" style="position:absolute;margin-left:228.1pt;margin-top:-6.2pt;width:235.2pt;height:26.5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" fillcolor="white [3201]" stroked="f" strokeweight=".5pt">
              <v:fill opacity="24158f"/>
              <v:textbox inset=",0">
                <w:txbxContent>
                  <w:p w14:paraId="32308282" w14:textId="7CECF169" w:rsidR="0007342B" w:rsidRPr="00231794" w:rsidRDefault="0007342B" w:rsidP="0007342B">
                    <w:pPr>
                      <w:spacing w:line="240" w:lineRule="auto"/>
                      <w:jc w:val="right"/>
                    </w:pPr>
                    <w:r w:rsidRPr="00231794">
                      <w:t>Rev 0</w:t>
                    </w:r>
                    <w:r w:rsidR="00A779BC">
                      <w:t>0</w:t>
                    </w:r>
                    <w:r w:rsidRPr="00231794">
                      <w:t xml:space="preserve"> | Copyright © 202</w:t>
                    </w:r>
                    <w:r w:rsidR="00A779BC">
                      <w:t>6</w:t>
                    </w:r>
                    <w:r w:rsidRPr="00231794">
                      <w:t xml:space="preserve"> Calibro Consultants Ltd</w:t>
                    </w:r>
                  </w:p>
                  <w:p w14:paraId="0A0B7645" w14:textId="77777777" w:rsidR="0007342B" w:rsidRPr="00231794" w:rsidRDefault="0007342B" w:rsidP="0007342B">
                    <w:pPr>
                      <w:spacing w:line="240" w:lineRule="auto"/>
                      <w:jc w:val="right"/>
                    </w:pPr>
                  </w:p>
                </w:txbxContent>
              </v:textbox>
            </v:shape>
          </w:pict>
        </mc:Fallback>
      </mc:AlternateContent>
    </w:r>
    <w:r>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FBF58" w14:textId="77777777" w:rsidR="00D22625" w:rsidRDefault="00D22625" w:rsidP="00231794">
    <w:pPr>
      <w:pStyle w:val="Footer"/>
      <w:ind w:right="360"/>
      <w:rPr>
        <w:noProof/>
      </w:rPr>
    </w:pPr>
  </w:p>
  <w:p w14:paraId="565E1E70" w14:textId="332ED1C1" w:rsidR="00D22625" w:rsidRDefault="00D22625" w:rsidP="00C77E61">
    <w:pPr>
      <w:pStyle w:val="Footer"/>
      <w:tabs>
        <w:tab w:val="clear" w:pos="4513"/>
        <w:tab w:val="clear" w:pos="9026"/>
        <w:tab w:val="left" w:pos="855"/>
      </w:tabs>
      <w:ind w:right="360"/>
    </w:pPr>
    <w:r>
      <w:rPr>
        <w:noProof/>
      </w:rPr>
      <w:drawing>
        <wp:anchor distT="0" distB="0" distL="114300" distR="114300" simplePos="0" relativeHeight="251691008" behindDoc="1" locked="0" layoutInCell="1" allowOverlap="1" wp14:anchorId="28FBAB35" wp14:editId="61702D75">
          <wp:simplePos x="0" y="0"/>
          <wp:positionH relativeFrom="column">
            <wp:posOffset>-466369</wp:posOffset>
          </wp:positionH>
          <wp:positionV relativeFrom="paragraph">
            <wp:posOffset>-385445</wp:posOffset>
          </wp:positionV>
          <wp:extent cx="641985" cy="682960"/>
          <wp:effectExtent l="0" t="0" r="5715" b="3175"/>
          <wp:wrapNone/>
          <wp:docPr id="3" name="Picture 3" descr="A picture containing text, sign,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picture containing text, sign, vector graphic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41985" cy="68296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9984" behindDoc="1" locked="0" layoutInCell="1" allowOverlap="1" wp14:anchorId="133A3EB4" wp14:editId="3C842A40">
          <wp:simplePos x="0" y="0"/>
          <wp:positionH relativeFrom="column">
            <wp:posOffset>-946150</wp:posOffset>
          </wp:positionH>
          <wp:positionV relativeFrom="paragraph">
            <wp:posOffset>-1246490</wp:posOffset>
          </wp:positionV>
          <wp:extent cx="7586980" cy="2001520"/>
          <wp:effectExtent l="0" t="0" r="0" b="508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2">
                    <a:extLst>
                      <a:ext uri="{28A0092B-C50C-407E-A947-70E740481C1C}">
                        <a14:useLocalDpi xmlns:a14="http://schemas.microsoft.com/office/drawing/2010/main" val="0"/>
                      </a:ext>
                    </a:extLst>
                  </a:blip>
                  <a:stretch>
                    <a:fillRect/>
                  </a:stretch>
                </pic:blipFill>
                <pic:spPr>
                  <a:xfrm>
                    <a:off x="0" y="0"/>
                    <a:ext cx="7586980" cy="2001520"/>
                  </a:xfrm>
                  <a:prstGeom prst="rect">
                    <a:avLst/>
                  </a:prstGeom>
                </pic:spPr>
              </pic:pic>
            </a:graphicData>
          </a:graphic>
          <wp14:sizeRelH relativeFrom="page">
            <wp14:pctWidth>0</wp14:pctWidth>
          </wp14:sizeRelH>
          <wp14:sizeRelV relativeFrom="page">
            <wp14:pctHeight>0</wp14:pctHeight>
          </wp14:sizeRelV>
        </wp:anchor>
      </w:drawing>
    </w:r>
    <w:r>
      <w:rPr>
        <w:noProof/>
      </w:rPr>
      <w:softHyphen/>
    </w:r>
    <w:r>
      <w:rPr>
        <w:noProof/>
      </w:rPr>
      <w:softHyphen/>
    </w:r>
    <w:r>
      <w:rPr>
        <w:noProof/>
      </w:rPr>
      <w:softHyphen/>
    </w:r>
    <w:r>
      <w:rPr>
        <w:noProof/>
      </w:rPr>
      <w:tab/>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55A5D" w14:textId="77777777" w:rsidR="00C849D3" w:rsidRDefault="00C849D3" w:rsidP="003269B6">
    <w:pPr>
      <w:pStyle w:val="Footer"/>
      <w:tabs>
        <w:tab w:val="clear" w:pos="4513"/>
        <w:tab w:val="clear" w:pos="9026"/>
        <w:tab w:val="left" w:pos="1879"/>
      </w:tabs>
    </w:pPr>
  </w:p>
  <w:p w14:paraId="699854CF" w14:textId="77777777" w:rsidR="00C849D3" w:rsidRDefault="00C849D3" w:rsidP="003269B6">
    <w:pPr>
      <w:pStyle w:val="Footer"/>
      <w:tabs>
        <w:tab w:val="clear" w:pos="4513"/>
        <w:tab w:val="clear" w:pos="9026"/>
        <w:tab w:val="left" w:pos="1879"/>
      </w:tabs>
    </w:pPr>
    <w:r w:rsidRPr="0007342B">
      <w:rPr>
        <w:noProof/>
      </w:rPr>
      <w:drawing>
        <wp:anchor distT="0" distB="0" distL="114300" distR="114300" simplePos="0" relativeHeight="251683840" behindDoc="1" locked="0" layoutInCell="1" allowOverlap="1" wp14:anchorId="13FA7DCA" wp14:editId="0BB87A24">
          <wp:simplePos x="0" y="0"/>
          <wp:positionH relativeFrom="column">
            <wp:posOffset>-475615</wp:posOffset>
          </wp:positionH>
          <wp:positionV relativeFrom="paragraph">
            <wp:posOffset>-477520</wp:posOffset>
          </wp:positionV>
          <wp:extent cx="641985" cy="682625"/>
          <wp:effectExtent l="0" t="0" r="5715" b="3175"/>
          <wp:wrapNone/>
          <wp:docPr id="462" name="Picture 462" descr="A picture containing text, sign,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 name="Picture 453" descr="A picture containing text, sign, vector graphic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41985" cy="682625"/>
                  </a:xfrm>
                  <a:prstGeom prst="rect">
                    <a:avLst/>
                  </a:prstGeom>
                </pic:spPr>
              </pic:pic>
            </a:graphicData>
          </a:graphic>
          <wp14:sizeRelH relativeFrom="page">
            <wp14:pctWidth>0</wp14:pctWidth>
          </wp14:sizeRelH>
          <wp14:sizeRelV relativeFrom="page">
            <wp14:pctHeight>0</wp14:pctHeight>
          </wp14:sizeRelV>
        </wp:anchor>
      </w:drawing>
    </w:r>
    <w:r w:rsidRPr="0007342B">
      <w:rPr>
        <w:noProof/>
      </w:rPr>
      <w:drawing>
        <wp:anchor distT="0" distB="0" distL="114300" distR="114300" simplePos="0" relativeHeight="251682816" behindDoc="1" locked="0" layoutInCell="1" allowOverlap="1" wp14:anchorId="3F325CB1" wp14:editId="0A1AD330">
          <wp:simplePos x="0" y="0"/>
          <wp:positionH relativeFrom="column">
            <wp:posOffset>-955040</wp:posOffset>
          </wp:positionH>
          <wp:positionV relativeFrom="paragraph">
            <wp:posOffset>-1337945</wp:posOffset>
          </wp:positionV>
          <wp:extent cx="7586980" cy="2001520"/>
          <wp:effectExtent l="0" t="0" r="0" b="5080"/>
          <wp:wrapNone/>
          <wp:docPr id="464" name="Picture 464"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 name="Picture 451" descr="Diagram&#10;&#10;Description automatically generated with medium confidence"/>
                  <pic:cNvPicPr/>
                </pic:nvPicPr>
                <pic:blipFill>
                  <a:blip r:embed="rId2">
                    <a:extLst>
                      <a:ext uri="{28A0092B-C50C-407E-A947-70E740481C1C}">
                        <a14:useLocalDpi xmlns:a14="http://schemas.microsoft.com/office/drawing/2010/main" val="0"/>
                      </a:ext>
                    </a:extLst>
                  </a:blip>
                  <a:stretch>
                    <a:fillRect/>
                  </a:stretch>
                </pic:blipFill>
                <pic:spPr>
                  <a:xfrm>
                    <a:off x="0" y="0"/>
                    <a:ext cx="7586980" cy="2001520"/>
                  </a:xfrm>
                  <a:prstGeom prst="rect">
                    <a:avLst/>
                  </a:prstGeom>
                </pic:spPr>
              </pic:pic>
            </a:graphicData>
          </a:graphic>
          <wp14:sizeRelH relativeFrom="page">
            <wp14:pctWidth>0</wp14:pctWidth>
          </wp14:sizeRelH>
          <wp14:sizeRelV relativeFrom="page">
            <wp14:pctHeight>0</wp14:pctHeight>
          </wp14:sizeRelV>
        </wp:anchor>
      </w:drawing>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CF587A" w14:textId="77777777" w:rsidR="007C32C3" w:rsidRDefault="007C32C3" w:rsidP="00336E2E">
      <w:pPr>
        <w:spacing w:before="0" w:after="0"/>
      </w:pPr>
      <w:r>
        <w:separator/>
      </w:r>
    </w:p>
  </w:footnote>
  <w:footnote w:type="continuationSeparator" w:id="0">
    <w:p w14:paraId="3474B11A" w14:textId="77777777" w:rsidR="007C32C3" w:rsidRDefault="007C32C3" w:rsidP="00336E2E">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B28B3" w14:textId="0549911F" w:rsidR="007E59C5" w:rsidRDefault="00D34A30" w:rsidP="00E139E8">
    <w:pPr>
      <w:pStyle w:val="Header"/>
      <w:ind w:left="-1418"/>
    </w:pPr>
    <w:r>
      <w:rPr>
        <w:noProof/>
      </w:rPr>
      <mc:AlternateContent>
        <mc:Choice Requires="wps">
          <w:drawing>
            <wp:anchor distT="0" distB="0" distL="114300" distR="114300" simplePos="0" relativeHeight="251668480" behindDoc="0" locked="0" layoutInCell="1" allowOverlap="1" wp14:anchorId="315D7098" wp14:editId="49495004">
              <wp:simplePos x="0" y="0"/>
              <wp:positionH relativeFrom="column">
                <wp:posOffset>6970151</wp:posOffset>
              </wp:positionH>
              <wp:positionV relativeFrom="paragraph">
                <wp:posOffset>2519572</wp:posOffset>
              </wp:positionV>
              <wp:extent cx="2578100" cy="1008404"/>
              <wp:effectExtent l="0" t="0" r="0" b="0"/>
              <wp:wrapNone/>
              <wp:docPr id="2" name="Text Box 2"/>
              <wp:cNvGraphicFramePr/>
              <a:graphic xmlns:a="http://schemas.openxmlformats.org/drawingml/2006/main">
                <a:graphicData uri="http://schemas.microsoft.com/office/word/2010/wordprocessingShape">
                  <wps:wsp>
                    <wps:cNvSpPr txBox="1"/>
                    <wps:spPr>
                      <a:xfrm>
                        <a:off x="0" y="0"/>
                        <a:ext cx="2578100" cy="1008404"/>
                      </a:xfrm>
                      <a:prstGeom prst="rect">
                        <a:avLst/>
                      </a:prstGeom>
                      <a:noFill/>
                      <a:ln w="6350">
                        <a:noFill/>
                      </a:ln>
                    </wps:spPr>
                    <wps:txbx>
                      <w:txbxContent>
                        <w:p w14:paraId="47A98430" w14:textId="77777777" w:rsidR="00D34A30" w:rsidRPr="006403B8" w:rsidRDefault="00D34A30" w:rsidP="006403B8">
                          <w:pPr>
                            <w:spacing w:before="0" w:after="60"/>
                            <w:jc w:val="right"/>
                            <w:rPr>
                              <w:color w:val="051C2B" w:themeColor="accent2"/>
                              <w:sz w:val="15"/>
                              <w:szCs w:val="15"/>
                            </w:rPr>
                          </w:pPr>
                          <w:r w:rsidRPr="006403B8">
                            <w:rPr>
                              <w:color w:val="051C2B" w:themeColor="accent2"/>
                              <w:sz w:val="15"/>
                              <w:szCs w:val="15"/>
                            </w:rPr>
                            <w:t>81 Whiteladies Road</w:t>
                          </w:r>
                          <w:r w:rsidRPr="006403B8">
                            <w:rPr>
                              <w:color w:val="3BBEAE" w:themeColor="text2"/>
                              <w:sz w:val="15"/>
                              <w:szCs w:val="15"/>
                            </w:rPr>
                            <w:t xml:space="preserve"> | </w:t>
                          </w:r>
                          <w:r w:rsidRPr="006403B8">
                            <w:rPr>
                              <w:color w:val="051C2B" w:themeColor="accent2"/>
                              <w:sz w:val="15"/>
                              <w:szCs w:val="15"/>
                            </w:rPr>
                            <w:t>Bristol</w:t>
                          </w:r>
                          <w:r w:rsidRPr="006403B8">
                            <w:rPr>
                              <w:color w:val="3BBEAE" w:themeColor="text2"/>
                              <w:sz w:val="15"/>
                              <w:szCs w:val="15"/>
                            </w:rPr>
                            <w:t xml:space="preserve"> | </w:t>
                          </w:r>
                          <w:r w:rsidRPr="006403B8">
                            <w:rPr>
                              <w:color w:val="051C2B" w:themeColor="accent2"/>
                              <w:sz w:val="15"/>
                              <w:szCs w:val="15"/>
                            </w:rPr>
                            <w:t>BS8 2NT</w:t>
                          </w:r>
                        </w:p>
                        <w:p w14:paraId="4D40F469" w14:textId="77777777" w:rsidR="00D34A30" w:rsidRPr="006403B8" w:rsidRDefault="00D34A30" w:rsidP="006403B8">
                          <w:pPr>
                            <w:spacing w:before="0" w:after="60"/>
                            <w:jc w:val="right"/>
                            <w:rPr>
                              <w:color w:val="051C2B" w:themeColor="accent2"/>
                              <w:sz w:val="15"/>
                              <w:szCs w:val="15"/>
                            </w:rPr>
                          </w:pPr>
                          <w:r w:rsidRPr="006403B8">
                            <w:rPr>
                              <w:b/>
                              <w:bCs/>
                              <w:color w:val="3BBEAE" w:themeColor="text2"/>
                              <w:sz w:val="15"/>
                              <w:szCs w:val="15"/>
                            </w:rPr>
                            <w:t xml:space="preserve">T </w:t>
                          </w:r>
                          <w:r w:rsidRPr="006403B8">
                            <w:rPr>
                              <w:color w:val="051C2B" w:themeColor="accent2"/>
                              <w:sz w:val="15"/>
                              <w:szCs w:val="15"/>
                            </w:rPr>
                            <w:t>0117 2441 970</w:t>
                          </w:r>
                        </w:p>
                        <w:p w14:paraId="4FED4B37" w14:textId="77777777" w:rsidR="00D34A30" w:rsidRPr="006403B8" w:rsidRDefault="00D34A30" w:rsidP="006403B8">
                          <w:pPr>
                            <w:spacing w:before="0" w:after="60"/>
                            <w:jc w:val="right"/>
                            <w:rPr>
                              <w:color w:val="051C2B" w:themeColor="accent2"/>
                              <w:sz w:val="15"/>
                              <w:szCs w:val="15"/>
                            </w:rPr>
                          </w:pPr>
                          <w:r w:rsidRPr="006403B8">
                            <w:rPr>
                              <w:b/>
                              <w:bCs/>
                              <w:color w:val="3BBEAE" w:themeColor="text2"/>
                              <w:sz w:val="15"/>
                              <w:szCs w:val="15"/>
                            </w:rPr>
                            <w:t xml:space="preserve">E </w:t>
                          </w:r>
                          <w:r w:rsidRPr="006403B8">
                            <w:rPr>
                              <w:color w:val="051C2B" w:themeColor="accent2"/>
                              <w:sz w:val="15"/>
                              <w:szCs w:val="15"/>
                            </w:rPr>
                            <w:t>hello@calibro-consultants.com</w:t>
                          </w:r>
                        </w:p>
                        <w:p w14:paraId="5D6B6C79" w14:textId="77777777" w:rsidR="00D34A30" w:rsidRPr="006403B8" w:rsidRDefault="006403B8" w:rsidP="006403B8">
                          <w:pPr>
                            <w:jc w:val="right"/>
                            <w:rPr>
                              <w:b/>
                              <w:bCs/>
                              <w:color w:val="3BBEAE" w:themeColor="text2"/>
                              <w:sz w:val="15"/>
                              <w:szCs w:val="15"/>
                            </w:rPr>
                          </w:pPr>
                          <w:r w:rsidRPr="006403B8">
                            <w:rPr>
                              <w:b/>
                              <w:bCs/>
                              <w:color w:val="3BBEAE" w:themeColor="text2"/>
                              <w:sz w:val="15"/>
                              <w:szCs w:val="15"/>
                            </w:rPr>
                            <w:t>www.calibro-consultants.com</w:t>
                          </w:r>
                        </w:p>
                        <w:p w14:paraId="7D2D4295" w14:textId="77777777" w:rsidR="006403B8" w:rsidRPr="006403B8" w:rsidRDefault="006403B8" w:rsidP="006403B8">
                          <w:pPr>
                            <w:spacing w:before="0" w:after="0"/>
                            <w:jc w:val="right"/>
                            <w:rPr>
                              <w:color w:val="051C2B" w:themeColor="accent2"/>
                              <w:sz w:val="10"/>
                              <w:szCs w:val="10"/>
                            </w:rPr>
                          </w:pPr>
                          <w:r w:rsidRPr="006403B8">
                            <w:rPr>
                              <w:color w:val="051C2B" w:themeColor="accent2"/>
                              <w:sz w:val="10"/>
                              <w:szCs w:val="10"/>
                            </w:rPr>
                            <w:t xml:space="preserve">Registered office as above </w:t>
                          </w:r>
                        </w:p>
                        <w:p w14:paraId="4C604C28" w14:textId="77777777" w:rsidR="006403B8" w:rsidRPr="006403B8" w:rsidRDefault="006403B8" w:rsidP="006403B8">
                          <w:pPr>
                            <w:spacing w:before="0" w:after="0"/>
                            <w:jc w:val="right"/>
                            <w:rPr>
                              <w:color w:val="051C2B" w:themeColor="accent2"/>
                              <w:sz w:val="10"/>
                              <w:szCs w:val="10"/>
                            </w:rPr>
                          </w:pPr>
                          <w:r w:rsidRPr="006403B8">
                            <w:rPr>
                              <w:color w:val="051C2B" w:themeColor="accent2"/>
                              <w:sz w:val="10"/>
                              <w:szCs w:val="10"/>
                            </w:rPr>
                            <w:t>Registered in England &amp; Wales: 9988524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5D7098" id="_x0000_t202" coordsize="21600,21600" o:spt="202" path="m,l,21600r21600,l21600,xe">
              <v:stroke joinstyle="miter"/>
              <v:path gradientshapeok="t" o:connecttype="rect"/>
            </v:shapetype>
            <v:shape id="Text Box 2" o:spid="_x0000_s1029" type="#_x0000_t202" style="position:absolute;left:0;text-align:left;margin-left:548.85pt;margin-top:198.4pt;width:203pt;height:79.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" filled="f" stroked="f" strokeweight=".5pt">
              <v:textbox>
                <w:txbxContent>
                  <w:p w14:paraId="47A98430" w14:textId="77777777" w:rsidR="00D34A30" w:rsidRPr="006403B8" w:rsidRDefault="00D34A30" w:rsidP="006403B8">
                    <w:pPr>
                      <w:spacing w:before="0" w:after="60"/>
                      <w:jc w:val="right"/>
                      <w:rPr>
                        <w:color w:val="051C2B" w:themeColor="accent2"/>
                        <w:sz w:val="15"/>
                        <w:szCs w:val="15"/>
                      </w:rPr>
                    </w:pPr>
                    <w:r w:rsidRPr="006403B8">
                      <w:rPr>
                        <w:color w:val="051C2B" w:themeColor="accent2"/>
                        <w:sz w:val="15"/>
                        <w:szCs w:val="15"/>
                      </w:rPr>
                      <w:t>81 Whiteladies Road</w:t>
                    </w:r>
                    <w:r w:rsidRPr="006403B8">
                      <w:rPr>
                        <w:color w:val="3BBEAE" w:themeColor="text2"/>
                        <w:sz w:val="15"/>
                        <w:szCs w:val="15"/>
                      </w:rPr>
                      <w:t xml:space="preserve"> | </w:t>
                    </w:r>
                    <w:r w:rsidRPr="006403B8">
                      <w:rPr>
                        <w:color w:val="051C2B" w:themeColor="accent2"/>
                        <w:sz w:val="15"/>
                        <w:szCs w:val="15"/>
                      </w:rPr>
                      <w:t>Bristol</w:t>
                    </w:r>
                    <w:r w:rsidRPr="006403B8">
                      <w:rPr>
                        <w:color w:val="3BBEAE" w:themeColor="text2"/>
                        <w:sz w:val="15"/>
                        <w:szCs w:val="15"/>
                      </w:rPr>
                      <w:t xml:space="preserve"> | </w:t>
                    </w:r>
                    <w:r w:rsidRPr="006403B8">
                      <w:rPr>
                        <w:color w:val="051C2B" w:themeColor="accent2"/>
                        <w:sz w:val="15"/>
                        <w:szCs w:val="15"/>
                      </w:rPr>
                      <w:t>BS8 2NT</w:t>
                    </w:r>
                  </w:p>
                  <w:p w14:paraId="4D40F469" w14:textId="77777777" w:rsidR="00D34A30" w:rsidRPr="006403B8" w:rsidRDefault="00D34A30" w:rsidP="006403B8">
                    <w:pPr>
                      <w:spacing w:before="0" w:after="60"/>
                      <w:jc w:val="right"/>
                      <w:rPr>
                        <w:color w:val="051C2B" w:themeColor="accent2"/>
                        <w:sz w:val="15"/>
                        <w:szCs w:val="15"/>
                      </w:rPr>
                    </w:pPr>
                    <w:r w:rsidRPr="006403B8">
                      <w:rPr>
                        <w:b/>
                        <w:bCs/>
                        <w:color w:val="3BBEAE" w:themeColor="text2"/>
                        <w:sz w:val="15"/>
                        <w:szCs w:val="15"/>
                      </w:rPr>
                      <w:t xml:space="preserve">T </w:t>
                    </w:r>
                    <w:r w:rsidRPr="006403B8">
                      <w:rPr>
                        <w:color w:val="051C2B" w:themeColor="accent2"/>
                        <w:sz w:val="15"/>
                        <w:szCs w:val="15"/>
                      </w:rPr>
                      <w:t>0117 2441 970</w:t>
                    </w:r>
                  </w:p>
                  <w:p w14:paraId="4FED4B37" w14:textId="77777777" w:rsidR="00D34A30" w:rsidRPr="006403B8" w:rsidRDefault="00D34A30" w:rsidP="006403B8">
                    <w:pPr>
                      <w:spacing w:before="0" w:after="60"/>
                      <w:jc w:val="right"/>
                      <w:rPr>
                        <w:color w:val="051C2B" w:themeColor="accent2"/>
                        <w:sz w:val="15"/>
                        <w:szCs w:val="15"/>
                      </w:rPr>
                    </w:pPr>
                    <w:r w:rsidRPr="006403B8">
                      <w:rPr>
                        <w:b/>
                        <w:bCs/>
                        <w:color w:val="3BBEAE" w:themeColor="text2"/>
                        <w:sz w:val="15"/>
                        <w:szCs w:val="15"/>
                      </w:rPr>
                      <w:t xml:space="preserve">E </w:t>
                    </w:r>
                    <w:r w:rsidRPr="006403B8">
                      <w:rPr>
                        <w:color w:val="051C2B" w:themeColor="accent2"/>
                        <w:sz w:val="15"/>
                        <w:szCs w:val="15"/>
                      </w:rPr>
                      <w:t>hello@calibro-consultants.com</w:t>
                    </w:r>
                  </w:p>
                  <w:p w14:paraId="5D6B6C79" w14:textId="77777777" w:rsidR="00D34A30" w:rsidRPr="006403B8" w:rsidRDefault="006403B8" w:rsidP="006403B8">
                    <w:pPr>
                      <w:jc w:val="right"/>
                      <w:rPr>
                        <w:b/>
                        <w:bCs/>
                        <w:color w:val="3BBEAE" w:themeColor="text2"/>
                        <w:sz w:val="15"/>
                        <w:szCs w:val="15"/>
                      </w:rPr>
                    </w:pPr>
                    <w:r w:rsidRPr="006403B8">
                      <w:rPr>
                        <w:b/>
                        <w:bCs/>
                        <w:color w:val="3BBEAE" w:themeColor="text2"/>
                        <w:sz w:val="15"/>
                        <w:szCs w:val="15"/>
                      </w:rPr>
                      <w:t>www.calibro-consultants.com</w:t>
                    </w:r>
                  </w:p>
                  <w:p w14:paraId="7D2D4295" w14:textId="77777777" w:rsidR="006403B8" w:rsidRPr="006403B8" w:rsidRDefault="006403B8" w:rsidP="006403B8">
                    <w:pPr>
                      <w:spacing w:before="0" w:after="0"/>
                      <w:jc w:val="right"/>
                      <w:rPr>
                        <w:color w:val="051C2B" w:themeColor="accent2"/>
                        <w:sz w:val="10"/>
                        <w:szCs w:val="10"/>
                      </w:rPr>
                    </w:pPr>
                    <w:r w:rsidRPr="006403B8">
                      <w:rPr>
                        <w:color w:val="051C2B" w:themeColor="accent2"/>
                        <w:sz w:val="10"/>
                        <w:szCs w:val="10"/>
                      </w:rPr>
                      <w:t xml:space="preserve">Registered office as above </w:t>
                    </w:r>
                  </w:p>
                  <w:p w14:paraId="4C604C28" w14:textId="77777777" w:rsidR="006403B8" w:rsidRPr="006403B8" w:rsidRDefault="006403B8" w:rsidP="006403B8">
                    <w:pPr>
                      <w:spacing w:before="0" w:after="0"/>
                      <w:jc w:val="right"/>
                      <w:rPr>
                        <w:color w:val="051C2B" w:themeColor="accent2"/>
                        <w:sz w:val="10"/>
                        <w:szCs w:val="10"/>
                      </w:rPr>
                    </w:pPr>
                    <w:r w:rsidRPr="006403B8">
                      <w:rPr>
                        <w:color w:val="051C2B" w:themeColor="accent2"/>
                        <w:sz w:val="10"/>
                        <w:szCs w:val="10"/>
                      </w:rPr>
                      <w:t>Registered in England &amp; Wales: 9988524</w:t>
                    </w:r>
                  </w:p>
                </w:txbxContent>
              </v:textbox>
            </v:shape>
          </w:pict>
        </mc:Fallback>
      </mc:AlternateContent>
    </w:r>
  </w:p>
  <w:p w14:paraId="3BF54C52" w14:textId="77777777" w:rsidR="00007AF4" w:rsidRDefault="000E2CDB" w:rsidP="00E139E8">
    <w:pPr>
      <w:pStyle w:val="Header"/>
      <w:ind w:left="-1418"/>
    </w:pPr>
    <w:r>
      <w:softHyphen/>
    </w:r>
    <w:r>
      <w:softHyphen/>
    </w:r>
    <w:r>
      <w:softHyphen/>
    </w:r>
  </w:p>
  <w:p w14:paraId="4C7DB1D7" w14:textId="6D94D946" w:rsidR="00336E2E" w:rsidRDefault="00336E2E" w:rsidP="00E139E8">
    <w:pPr>
      <w:pStyle w:val="Header"/>
      <w:ind w:left="-141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3F5E1" w14:textId="77777777" w:rsidR="003269B6" w:rsidRDefault="00654801">
    <w:pPr>
      <w:pStyle w:val="Header"/>
    </w:pPr>
    <w:r w:rsidRPr="003269B6">
      <w:rPr>
        <w:noProof/>
      </w:rPr>
      <w:drawing>
        <wp:anchor distT="0" distB="0" distL="114300" distR="114300" simplePos="0" relativeHeight="251672576" behindDoc="1" locked="0" layoutInCell="1" allowOverlap="1" wp14:anchorId="2258A5DE" wp14:editId="72AE6810">
          <wp:simplePos x="0" y="0"/>
          <wp:positionH relativeFrom="column">
            <wp:posOffset>-904240</wp:posOffset>
          </wp:positionH>
          <wp:positionV relativeFrom="paragraph">
            <wp:posOffset>3247</wp:posOffset>
          </wp:positionV>
          <wp:extent cx="7643256" cy="10803324"/>
          <wp:effectExtent l="0" t="0" r="2540" b="4445"/>
          <wp:wrapNone/>
          <wp:docPr id="613" name="Picture 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7643256" cy="10803324"/>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9F6BE" w14:textId="2CDB5EFB" w:rsidR="0007342B" w:rsidRDefault="0007342B">
    <w:pPr>
      <w:pStyle w:val="Header"/>
    </w:pPr>
  </w:p>
  <w:p w14:paraId="7DBED6F8" w14:textId="77777777" w:rsidR="00F254C1" w:rsidRDefault="00F254C1">
    <w:pPr>
      <w:pStyle w:val="Header"/>
    </w:pPr>
  </w:p>
  <w:p w14:paraId="34146361" w14:textId="77777777" w:rsidR="00F254C1" w:rsidRDefault="00F254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21A863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7002EB"/>
    <w:multiLevelType w:val="hybridMultilevel"/>
    <w:tmpl w:val="49E09870"/>
    <w:lvl w:ilvl="0" w:tplc="0809000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 w15:restartNumberingAfterBreak="0">
    <w:nsid w:val="029E27EE"/>
    <w:multiLevelType w:val="hybridMultilevel"/>
    <w:tmpl w:val="FE7C72F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E8B1A22"/>
    <w:multiLevelType w:val="hybridMultilevel"/>
    <w:tmpl w:val="81F86A4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0C638C4"/>
    <w:multiLevelType w:val="multilevel"/>
    <w:tmpl w:val="697AD162"/>
    <w:lvl w:ilvl="0">
      <w:start w:val="1"/>
      <w:numFmt w:val="decimal"/>
      <w:lvlText w:val="%1"/>
      <w:lvlJc w:val="left"/>
      <w:pPr>
        <w:ind w:left="361" w:hanging="360"/>
      </w:pPr>
      <w:rPr>
        <w:rFonts w:ascii="Century Gothic" w:hAnsi="Century Gothic" w:hint="default"/>
      </w:rPr>
    </w:lvl>
    <w:lvl w:ilvl="1">
      <w:start w:val="1"/>
      <w:numFmt w:val="decimal"/>
      <w:lvlText w:val="%1.%2"/>
      <w:lvlJc w:val="left"/>
      <w:pPr>
        <w:ind w:left="793" w:hanging="432"/>
      </w:pPr>
      <w:rPr>
        <w:rFonts w:ascii="Century Gothic" w:hAnsi="Century Gothic" w:hint="default"/>
      </w:rPr>
    </w:lvl>
    <w:lvl w:ilvl="2">
      <w:start w:val="1"/>
      <w:numFmt w:val="decimal"/>
      <w:lvlText w:val="%3)"/>
      <w:lvlJc w:val="left"/>
      <w:pPr>
        <w:ind w:left="7165" w:hanging="360"/>
      </w:pPr>
    </w:lvl>
    <w:lvl w:ilvl="3">
      <w:start w:val="1"/>
      <w:numFmt w:val="decimal"/>
      <w:lvlText w:val="%1.%2.%3.%4."/>
      <w:lvlJc w:val="left"/>
      <w:pPr>
        <w:ind w:left="1729" w:hanging="648"/>
      </w:pPr>
      <w:rPr>
        <w:rFonts w:ascii="Century Gothic" w:hAnsi="Century Gothic" w:hint="default"/>
      </w:rPr>
    </w:lvl>
    <w:lvl w:ilvl="4">
      <w:start w:val="1"/>
      <w:numFmt w:val="decimal"/>
      <w:lvlText w:val="%1.%2.%3.%4.%5."/>
      <w:lvlJc w:val="left"/>
      <w:pPr>
        <w:ind w:left="2233" w:hanging="792"/>
      </w:pPr>
      <w:rPr>
        <w:rFonts w:ascii="Century Gothic" w:hAnsi="Century Gothic" w:hint="default"/>
      </w:rPr>
    </w:lvl>
    <w:lvl w:ilvl="5">
      <w:start w:val="1"/>
      <w:numFmt w:val="decimal"/>
      <w:lvlText w:val="%1.%2.%3.%4.%5.%6."/>
      <w:lvlJc w:val="left"/>
      <w:pPr>
        <w:ind w:left="2737" w:hanging="936"/>
      </w:pPr>
      <w:rPr>
        <w:rFonts w:ascii="Century Gothic" w:hAnsi="Century Gothic" w:hint="default"/>
      </w:rPr>
    </w:lvl>
    <w:lvl w:ilvl="6">
      <w:start w:val="1"/>
      <w:numFmt w:val="decimal"/>
      <w:lvlText w:val="%1.%2.%3.%4.%5.%6.%7."/>
      <w:lvlJc w:val="left"/>
      <w:pPr>
        <w:ind w:left="3241" w:hanging="1080"/>
      </w:pPr>
      <w:rPr>
        <w:rFonts w:ascii="Century Gothic" w:hAnsi="Century Gothic" w:hint="default"/>
      </w:rPr>
    </w:lvl>
    <w:lvl w:ilvl="7">
      <w:start w:val="1"/>
      <w:numFmt w:val="decimal"/>
      <w:lvlText w:val="%1.%2.%3.%4.%5.%6.%7.%8."/>
      <w:lvlJc w:val="left"/>
      <w:pPr>
        <w:ind w:left="3745" w:hanging="1224"/>
      </w:pPr>
      <w:rPr>
        <w:rFonts w:ascii="Century Gothic" w:hAnsi="Century Gothic" w:hint="default"/>
      </w:rPr>
    </w:lvl>
    <w:lvl w:ilvl="8">
      <w:start w:val="1"/>
      <w:numFmt w:val="decimal"/>
      <w:lvlText w:val="%1.%2.%3.%4.%5.%6.%7.%8.%9."/>
      <w:lvlJc w:val="left"/>
      <w:pPr>
        <w:ind w:left="4321" w:hanging="1440"/>
      </w:pPr>
      <w:rPr>
        <w:rFonts w:ascii="Century Gothic" w:hAnsi="Century Gothic" w:hint="default"/>
      </w:rPr>
    </w:lvl>
  </w:abstractNum>
  <w:abstractNum w:abstractNumId="5" w15:restartNumberingAfterBreak="0">
    <w:nsid w:val="17D16C7D"/>
    <w:multiLevelType w:val="hybridMultilevel"/>
    <w:tmpl w:val="83CCC6CC"/>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25794AFD"/>
    <w:multiLevelType w:val="hybridMultilevel"/>
    <w:tmpl w:val="09C2BC2E"/>
    <w:lvl w:ilvl="0" w:tplc="0809000F">
      <w:start w:val="1"/>
      <w:numFmt w:val="decimal"/>
      <w:pStyle w:val="StyleHeading1Left0cmFirstline0cm"/>
      <w:lvlText w:val="%1."/>
      <w:lvlJc w:val="left"/>
      <w:pPr>
        <w:ind w:left="720" w:hanging="360"/>
      </w:pPr>
    </w:lvl>
    <w:lvl w:ilvl="1" w:tplc="08090019" w:tentative="1">
      <w:start w:val="1"/>
      <w:numFmt w:val="lowerLetter"/>
      <w:pStyle w:val="Appendices"/>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57E1492"/>
    <w:multiLevelType w:val="hybridMultilevel"/>
    <w:tmpl w:val="A038323C"/>
    <w:lvl w:ilvl="0" w:tplc="9F864D1A">
      <w:start w:val="1"/>
      <w:numFmt w:val="bullet"/>
      <w:pStyle w:val="bulletsspaced"/>
      <w:lvlText w:val=""/>
      <w:lvlJc w:val="left"/>
      <w:pPr>
        <w:ind w:left="721" w:hanging="360"/>
      </w:pPr>
      <w:rPr>
        <w:rFonts w:ascii="Symbol" w:hAnsi="Symbol" w:hint="default"/>
      </w:rPr>
    </w:lvl>
    <w:lvl w:ilvl="1" w:tplc="08090003" w:tentative="1">
      <w:start w:val="1"/>
      <w:numFmt w:val="bullet"/>
      <w:lvlText w:val="o"/>
      <w:lvlJc w:val="left"/>
      <w:pPr>
        <w:ind w:left="1441" w:hanging="360"/>
      </w:pPr>
      <w:rPr>
        <w:rFonts w:ascii="Courier New" w:hAnsi="Courier New" w:cs="Courier New" w:hint="default"/>
      </w:rPr>
    </w:lvl>
    <w:lvl w:ilvl="2" w:tplc="08090005">
      <w:start w:val="1"/>
      <w:numFmt w:val="bullet"/>
      <w:lvlText w:val=""/>
      <w:lvlJc w:val="left"/>
      <w:pPr>
        <w:ind w:left="2161" w:hanging="360"/>
      </w:pPr>
      <w:rPr>
        <w:rFonts w:ascii="Wingdings" w:hAnsi="Wingdings" w:hint="default"/>
      </w:rPr>
    </w:lvl>
    <w:lvl w:ilvl="3" w:tplc="08090001" w:tentative="1">
      <w:start w:val="1"/>
      <w:numFmt w:val="bullet"/>
      <w:lvlText w:val=""/>
      <w:lvlJc w:val="left"/>
      <w:pPr>
        <w:ind w:left="2881" w:hanging="360"/>
      </w:pPr>
      <w:rPr>
        <w:rFonts w:ascii="Symbol" w:hAnsi="Symbol" w:hint="default"/>
      </w:rPr>
    </w:lvl>
    <w:lvl w:ilvl="4" w:tplc="08090003" w:tentative="1">
      <w:start w:val="1"/>
      <w:numFmt w:val="bullet"/>
      <w:lvlText w:val="o"/>
      <w:lvlJc w:val="left"/>
      <w:pPr>
        <w:ind w:left="3601" w:hanging="360"/>
      </w:pPr>
      <w:rPr>
        <w:rFonts w:ascii="Courier New" w:hAnsi="Courier New" w:cs="Courier New" w:hint="default"/>
      </w:rPr>
    </w:lvl>
    <w:lvl w:ilvl="5" w:tplc="08090005" w:tentative="1">
      <w:start w:val="1"/>
      <w:numFmt w:val="bullet"/>
      <w:lvlText w:val=""/>
      <w:lvlJc w:val="left"/>
      <w:pPr>
        <w:ind w:left="4321" w:hanging="360"/>
      </w:pPr>
      <w:rPr>
        <w:rFonts w:ascii="Wingdings" w:hAnsi="Wingdings" w:hint="default"/>
      </w:rPr>
    </w:lvl>
    <w:lvl w:ilvl="6" w:tplc="08090001" w:tentative="1">
      <w:start w:val="1"/>
      <w:numFmt w:val="bullet"/>
      <w:lvlText w:val=""/>
      <w:lvlJc w:val="left"/>
      <w:pPr>
        <w:ind w:left="5041" w:hanging="360"/>
      </w:pPr>
      <w:rPr>
        <w:rFonts w:ascii="Symbol" w:hAnsi="Symbol" w:hint="default"/>
      </w:rPr>
    </w:lvl>
    <w:lvl w:ilvl="7" w:tplc="08090003" w:tentative="1">
      <w:start w:val="1"/>
      <w:numFmt w:val="bullet"/>
      <w:lvlText w:val="o"/>
      <w:lvlJc w:val="left"/>
      <w:pPr>
        <w:ind w:left="5761" w:hanging="360"/>
      </w:pPr>
      <w:rPr>
        <w:rFonts w:ascii="Courier New" w:hAnsi="Courier New" w:cs="Courier New" w:hint="default"/>
      </w:rPr>
    </w:lvl>
    <w:lvl w:ilvl="8" w:tplc="08090005" w:tentative="1">
      <w:start w:val="1"/>
      <w:numFmt w:val="bullet"/>
      <w:lvlText w:val=""/>
      <w:lvlJc w:val="left"/>
      <w:pPr>
        <w:ind w:left="6481" w:hanging="360"/>
      </w:pPr>
      <w:rPr>
        <w:rFonts w:ascii="Wingdings" w:hAnsi="Wingdings" w:hint="default"/>
      </w:rPr>
    </w:lvl>
  </w:abstractNum>
  <w:abstractNum w:abstractNumId="8" w15:restartNumberingAfterBreak="0">
    <w:nsid w:val="25A260C7"/>
    <w:multiLevelType w:val="hybridMultilevel"/>
    <w:tmpl w:val="00DA2C80"/>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9" w15:restartNumberingAfterBreak="0">
    <w:nsid w:val="2CBB41F5"/>
    <w:multiLevelType w:val="hybridMultilevel"/>
    <w:tmpl w:val="0F84BA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38275FF5"/>
    <w:multiLevelType w:val="hybridMultilevel"/>
    <w:tmpl w:val="248C8BE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3A842551"/>
    <w:multiLevelType w:val="multilevel"/>
    <w:tmpl w:val="A3E64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D243FB1"/>
    <w:multiLevelType w:val="multilevel"/>
    <w:tmpl w:val="7F4ACFD4"/>
    <w:lvl w:ilvl="0">
      <w:start w:val="1"/>
      <w:numFmt w:val="decimal"/>
      <w:pStyle w:val="Heading1"/>
      <w:lvlText w:val="%1"/>
      <w:lvlJc w:val="left"/>
      <w:pPr>
        <w:ind w:left="361" w:hanging="360"/>
      </w:pPr>
      <w:rPr>
        <w:rFonts w:ascii="Century Gothic" w:hAnsi="Century Gothic" w:hint="default"/>
      </w:rPr>
    </w:lvl>
    <w:lvl w:ilvl="1">
      <w:start w:val="1"/>
      <w:numFmt w:val="decimal"/>
      <w:pStyle w:val="Heading2"/>
      <w:lvlText w:val="%1.%2"/>
      <w:lvlJc w:val="left"/>
      <w:pPr>
        <w:ind w:left="793" w:hanging="432"/>
      </w:pPr>
      <w:rPr>
        <w:rFonts w:ascii="Century Gothic" w:hAnsi="Century Gothic" w:hint="default"/>
      </w:rPr>
    </w:lvl>
    <w:lvl w:ilvl="2">
      <w:start w:val="1"/>
      <w:numFmt w:val="decimal"/>
      <w:pStyle w:val="Text-Document"/>
      <w:lvlText w:val="%1.%2.%3"/>
      <w:lvlJc w:val="left"/>
      <w:pPr>
        <w:ind w:left="504" w:hanging="504"/>
      </w:pPr>
      <w:rPr>
        <w:rFonts w:ascii="Century Gothic" w:hAnsi="Century Gothic" w:hint="default"/>
        <w:color w:val="13284C"/>
      </w:rPr>
    </w:lvl>
    <w:lvl w:ilvl="3">
      <w:start w:val="1"/>
      <w:numFmt w:val="decimal"/>
      <w:lvlText w:val="%1.%2.%3.%4."/>
      <w:lvlJc w:val="left"/>
      <w:pPr>
        <w:ind w:left="1729" w:hanging="648"/>
      </w:pPr>
      <w:rPr>
        <w:rFonts w:ascii="Century Gothic" w:hAnsi="Century Gothic" w:hint="default"/>
      </w:rPr>
    </w:lvl>
    <w:lvl w:ilvl="4">
      <w:start w:val="1"/>
      <w:numFmt w:val="decimal"/>
      <w:lvlText w:val="%1.%2.%3.%4.%5."/>
      <w:lvlJc w:val="left"/>
      <w:pPr>
        <w:ind w:left="2233" w:hanging="792"/>
      </w:pPr>
      <w:rPr>
        <w:rFonts w:ascii="Century Gothic" w:hAnsi="Century Gothic" w:hint="default"/>
      </w:rPr>
    </w:lvl>
    <w:lvl w:ilvl="5">
      <w:start w:val="1"/>
      <w:numFmt w:val="decimal"/>
      <w:lvlText w:val="%1.%2.%3.%4.%5.%6."/>
      <w:lvlJc w:val="left"/>
      <w:pPr>
        <w:ind w:left="2737" w:hanging="936"/>
      </w:pPr>
      <w:rPr>
        <w:rFonts w:ascii="Century Gothic" w:hAnsi="Century Gothic" w:hint="default"/>
      </w:rPr>
    </w:lvl>
    <w:lvl w:ilvl="6">
      <w:start w:val="1"/>
      <w:numFmt w:val="decimal"/>
      <w:lvlText w:val="%1.%2.%3.%4.%5.%6.%7."/>
      <w:lvlJc w:val="left"/>
      <w:pPr>
        <w:ind w:left="3241" w:hanging="1080"/>
      </w:pPr>
      <w:rPr>
        <w:rFonts w:ascii="Century Gothic" w:hAnsi="Century Gothic" w:hint="default"/>
      </w:rPr>
    </w:lvl>
    <w:lvl w:ilvl="7">
      <w:start w:val="1"/>
      <w:numFmt w:val="decimal"/>
      <w:lvlText w:val="%1.%2.%3.%4.%5.%6.%7.%8."/>
      <w:lvlJc w:val="left"/>
      <w:pPr>
        <w:ind w:left="3745" w:hanging="1224"/>
      </w:pPr>
      <w:rPr>
        <w:rFonts w:ascii="Century Gothic" w:hAnsi="Century Gothic" w:hint="default"/>
      </w:rPr>
    </w:lvl>
    <w:lvl w:ilvl="8">
      <w:start w:val="1"/>
      <w:numFmt w:val="decimal"/>
      <w:lvlText w:val="%1.%2.%3.%4.%5.%6.%7.%8.%9."/>
      <w:lvlJc w:val="left"/>
      <w:pPr>
        <w:ind w:left="4321" w:hanging="1440"/>
      </w:pPr>
      <w:rPr>
        <w:rFonts w:ascii="Century Gothic" w:hAnsi="Century Gothic" w:hint="default"/>
      </w:rPr>
    </w:lvl>
  </w:abstractNum>
  <w:abstractNum w:abstractNumId="13" w15:restartNumberingAfterBreak="0">
    <w:nsid w:val="40164388"/>
    <w:multiLevelType w:val="hybridMultilevel"/>
    <w:tmpl w:val="E1B454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8593FA6"/>
    <w:multiLevelType w:val="multilevel"/>
    <w:tmpl w:val="8830426C"/>
    <w:lvl w:ilvl="0">
      <w:start w:val="1"/>
      <w:numFmt w:val="decimal"/>
      <w:lvlText w:val="%1."/>
      <w:lvlJc w:val="left"/>
      <w:pPr>
        <w:ind w:left="360" w:hanging="360"/>
      </w:pPr>
      <w:rPr>
        <w:rFonts w:ascii="Avenir Next LT Pro Light" w:hAnsi="Avenir Next LT Pro Light" w:hint="default"/>
        <w:b/>
        <w:i w:val="0"/>
        <w:color w:val="B0CB1F"/>
        <w:sz w:val="32"/>
        <w:szCs w:val="32"/>
      </w:rPr>
    </w:lvl>
    <w:lvl w:ilvl="1">
      <w:start w:val="1"/>
      <w:numFmt w:val="decimal"/>
      <w:lvlText w:val="%1.%2"/>
      <w:lvlJc w:val="left"/>
      <w:pPr>
        <w:tabs>
          <w:tab w:val="num" w:pos="1146"/>
        </w:tabs>
        <w:ind w:left="1146" w:hanging="720"/>
      </w:pPr>
      <w:rPr>
        <w:rFonts w:hint="default"/>
        <w:sz w:val="24"/>
        <w:szCs w:val="24"/>
      </w:rPr>
    </w:lvl>
    <w:lvl w:ilvl="2">
      <w:start w:val="1"/>
      <w:numFmt w:val="decimal"/>
      <w:lvlText w:val="%1.%2.%3"/>
      <w:lvlJc w:val="left"/>
      <w:pPr>
        <w:tabs>
          <w:tab w:val="num" w:pos="1287"/>
        </w:tabs>
        <w:ind w:left="1287"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5" w15:restartNumberingAfterBreak="0">
    <w:nsid w:val="50261540"/>
    <w:multiLevelType w:val="hybridMultilevel"/>
    <w:tmpl w:val="4F90B724"/>
    <w:lvl w:ilvl="0" w:tplc="440CDF90">
      <w:start w:val="1"/>
      <w:numFmt w:val="bullet"/>
      <w:pStyle w:val="Bulletpoints"/>
      <w:lvlText w:val=""/>
      <w:lvlJc w:val="left"/>
      <w:pPr>
        <w:ind w:left="2061" w:hanging="360"/>
      </w:pPr>
      <w:rPr>
        <w:rFonts w:ascii="Symbol" w:hAnsi="Symbol" w:hint="default"/>
        <w:color w:val="auto"/>
      </w:rPr>
    </w:lvl>
    <w:lvl w:ilvl="1" w:tplc="08090003">
      <w:start w:val="1"/>
      <w:numFmt w:val="bullet"/>
      <w:lvlText w:val="o"/>
      <w:lvlJc w:val="left"/>
      <w:pPr>
        <w:ind w:left="3336" w:hanging="360"/>
      </w:pPr>
      <w:rPr>
        <w:rFonts w:ascii="Courier New" w:hAnsi="Courier New" w:cs="Courier New" w:hint="default"/>
      </w:rPr>
    </w:lvl>
    <w:lvl w:ilvl="2" w:tplc="08090005" w:tentative="1">
      <w:start w:val="1"/>
      <w:numFmt w:val="bullet"/>
      <w:lvlText w:val=""/>
      <w:lvlJc w:val="left"/>
      <w:pPr>
        <w:ind w:left="4056" w:hanging="360"/>
      </w:pPr>
      <w:rPr>
        <w:rFonts w:ascii="Wingdings" w:hAnsi="Wingdings" w:hint="default"/>
      </w:rPr>
    </w:lvl>
    <w:lvl w:ilvl="3" w:tplc="08090001" w:tentative="1">
      <w:start w:val="1"/>
      <w:numFmt w:val="bullet"/>
      <w:lvlText w:val=""/>
      <w:lvlJc w:val="left"/>
      <w:pPr>
        <w:ind w:left="4776" w:hanging="360"/>
      </w:pPr>
      <w:rPr>
        <w:rFonts w:ascii="Symbol" w:hAnsi="Symbol" w:hint="default"/>
      </w:rPr>
    </w:lvl>
    <w:lvl w:ilvl="4" w:tplc="08090003" w:tentative="1">
      <w:start w:val="1"/>
      <w:numFmt w:val="bullet"/>
      <w:lvlText w:val="o"/>
      <w:lvlJc w:val="left"/>
      <w:pPr>
        <w:ind w:left="5496" w:hanging="360"/>
      </w:pPr>
      <w:rPr>
        <w:rFonts w:ascii="Courier New" w:hAnsi="Courier New" w:cs="Courier New" w:hint="default"/>
      </w:rPr>
    </w:lvl>
    <w:lvl w:ilvl="5" w:tplc="08090005" w:tentative="1">
      <w:start w:val="1"/>
      <w:numFmt w:val="bullet"/>
      <w:lvlText w:val=""/>
      <w:lvlJc w:val="left"/>
      <w:pPr>
        <w:ind w:left="6216" w:hanging="360"/>
      </w:pPr>
      <w:rPr>
        <w:rFonts w:ascii="Wingdings" w:hAnsi="Wingdings" w:hint="default"/>
      </w:rPr>
    </w:lvl>
    <w:lvl w:ilvl="6" w:tplc="08090001" w:tentative="1">
      <w:start w:val="1"/>
      <w:numFmt w:val="bullet"/>
      <w:lvlText w:val=""/>
      <w:lvlJc w:val="left"/>
      <w:pPr>
        <w:ind w:left="6936" w:hanging="360"/>
      </w:pPr>
      <w:rPr>
        <w:rFonts w:ascii="Symbol" w:hAnsi="Symbol" w:hint="default"/>
      </w:rPr>
    </w:lvl>
    <w:lvl w:ilvl="7" w:tplc="08090003" w:tentative="1">
      <w:start w:val="1"/>
      <w:numFmt w:val="bullet"/>
      <w:lvlText w:val="o"/>
      <w:lvlJc w:val="left"/>
      <w:pPr>
        <w:ind w:left="7656" w:hanging="360"/>
      </w:pPr>
      <w:rPr>
        <w:rFonts w:ascii="Courier New" w:hAnsi="Courier New" w:cs="Courier New" w:hint="default"/>
      </w:rPr>
    </w:lvl>
    <w:lvl w:ilvl="8" w:tplc="08090005" w:tentative="1">
      <w:start w:val="1"/>
      <w:numFmt w:val="bullet"/>
      <w:lvlText w:val=""/>
      <w:lvlJc w:val="left"/>
      <w:pPr>
        <w:ind w:left="8376" w:hanging="360"/>
      </w:pPr>
      <w:rPr>
        <w:rFonts w:ascii="Wingdings" w:hAnsi="Wingdings" w:hint="default"/>
      </w:rPr>
    </w:lvl>
  </w:abstractNum>
  <w:abstractNum w:abstractNumId="16" w15:restartNumberingAfterBreak="0">
    <w:nsid w:val="599F77BF"/>
    <w:multiLevelType w:val="hybridMultilevel"/>
    <w:tmpl w:val="79CE6CE2"/>
    <w:lvl w:ilvl="0" w:tplc="08090001">
      <w:start w:val="1"/>
      <w:numFmt w:val="bullet"/>
      <w:lvlText w:val=""/>
      <w:lvlJc w:val="left"/>
      <w:pPr>
        <w:ind w:left="2291" w:hanging="360"/>
      </w:pPr>
      <w:rPr>
        <w:rFonts w:ascii="Symbol" w:hAnsi="Symbol" w:hint="default"/>
      </w:rPr>
    </w:lvl>
    <w:lvl w:ilvl="1" w:tplc="08090003" w:tentative="1">
      <w:start w:val="1"/>
      <w:numFmt w:val="bullet"/>
      <w:lvlText w:val="o"/>
      <w:lvlJc w:val="left"/>
      <w:pPr>
        <w:ind w:left="3011" w:hanging="360"/>
      </w:pPr>
      <w:rPr>
        <w:rFonts w:ascii="Courier New" w:hAnsi="Courier New" w:cs="Courier New" w:hint="default"/>
      </w:rPr>
    </w:lvl>
    <w:lvl w:ilvl="2" w:tplc="08090005" w:tentative="1">
      <w:start w:val="1"/>
      <w:numFmt w:val="bullet"/>
      <w:lvlText w:val=""/>
      <w:lvlJc w:val="left"/>
      <w:pPr>
        <w:ind w:left="3731" w:hanging="360"/>
      </w:pPr>
      <w:rPr>
        <w:rFonts w:ascii="Wingdings" w:hAnsi="Wingdings" w:hint="default"/>
      </w:rPr>
    </w:lvl>
    <w:lvl w:ilvl="3" w:tplc="08090001" w:tentative="1">
      <w:start w:val="1"/>
      <w:numFmt w:val="bullet"/>
      <w:lvlText w:val=""/>
      <w:lvlJc w:val="left"/>
      <w:pPr>
        <w:ind w:left="4451" w:hanging="360"/>
      </w:pPr>
      <w:rPr>
        <w:rFonts w:ascii="Symbol" w:hAnsi="Symbol" w:hint="default"/>
      </w:rPr>
    </w:lvl>
    <w:lvl w:ilvl="4" w:tplc="08090003" w:tentative="1">
      <w:start w:val="1"/>
      <w:numFmt w:val="bullet"/>
      <w:lvlText w:val="o"/>
      <w:lvlJc w:val="left"/>
      <w:pPr>
        <w:ind w:left="5171" w:hanging="360"/>
      </w:pPr>
      <w:rPr>
        <w:rFonts w:ascii="Courier New" w:hAnsi="Courier New" w:cs="Courier New" w:hint="default"/>
      </w:rPr>
    </w:lvl>
    <w:lvl w:ilvl="5" w:tplc="08090005" w:tentative="1">
      <w:start w:val="1"/>
      <w:numFmt w:val="bullet"/>
      <w:lvlText w:val=""/>
      <w:lvlJc w:val="left"/>
      <w:pPr>
        <w:ind w:left="5891" w:hanging="360"/>
      </w:pPr>
      <w:rPr>
        <w:rFonts w:ascii="Wingdings" w:hAnsi="Wingdings" w:hint="default"/>
      </w:rPr>
    </w:lvl>
    <w:lvl w:ilvl="6" w:tplc="08090001" w:tentative="1">
      <w:start w:val="1"/>
      <w:numFmt w:val="bullet"/>
      <w:lvlText w:val=""/>
      <w:lvlJc w:val="left"/>
      <w:pPr>
        <w:ind w:left="6611" w:hanging="360"/>
      </w:pPr>
      <w:rPr>
        <w:rFonts w:ascii="Symbol" w:hAnsi="Symbol" w:hint="default"/>
      </w:rPr>
    </w:lvl>
    <w:lvl w:ilvl="7" w:tplc="08090003" w:tentative="1">
      <w:start w:val="1"/>
      <w:numFmt w:val="bullet"/>
      <w:lvlText w:val="o"/>
      <w:lvlJc w:val="left"/>
      <w:pPr>
        <w:ind w:left="7331" w:hanging="360"/>
      </w:pPr>
      <w:rPr>
        <w:rFonts w:ascii="Courier New" w:hAnsi="Courier New" w:cs="Courier New" w:hint="default"/>
      </w:rPr>
    </w:lvl>
    <w:lvl w:ilvl="8" w:tplc="08090005" w:tentative="1">
      <w:start w:val="1"/>
      <w:numFmt w:val="bullet"/>
      <w:lvlText w:val=""/>
      <w:lvlJc w:val="left"/>
      <w:pPr>
        <w:ind w:left="8051" w:hanging="360"/>
      </w:pPr>
      <w:rPr>
        <w:rFonts w:ascii="Wingdings" w:hAnsi="Wingdings" w:hint="default"/>
      </w:rPr>
    </w:lvl>
  </w:abstractNum>
  <w:abstractNum w:abstractNumId="17" w15:restartNumberingAfterBreak="0">
    <w:nsid w:val="677302C9"/>
    <w:multiLevelType w:val="hybridMultilevel"/>
    <w:tmpl w:val="867A9B5C"/>
    <w:lvl w:ilvl="0" w:tplc="89C6F562">
      <w:start w:val="1"/>
      <w:numFmt w:val="bullet"/>
      <w:pStyle w:val="bullets"/>
      <w:lvlText w:val=""/>
      <w:lvlJc w:val="left"/>
      <w:pPr>
        <w:ind w:left="1801" w:hanging="360"/>
      </w:pPr>
      <w:rPr>
        <w:rFonts w:ascii="Symbol" w:hAnsi="Symbol" w:hint="default"/>
      </w:rPr>
    </w:lvl>
    <w:lvl w:ilvl="1" w:tplc="08090003" w:tentative="1">
      <w:start w:val="1"/>
      <w:numFmt w:val="bullet"/>
      <w:lvlText w:val="o"/>
      <w:lvlJc w:val="left"/>
      <w:pPr>
        <w:ind w:left="2521" w:hanging="360"/>
      </w:pPr>
      <w:rPr>
        <w:rFonts w:ascii="Courier New" w:hAnsi="Courier New" w:cs="Courier New" w:hint="default"/>
      </w:rPr>
    </w:lvl>
    <w:lvl w:ilvl="2" w:tplc="08090005">
      <w:start w:val="1"/>
      <w:numFmt w:val="bullet"/>
      <w:lvlText w:val=""/>
      <w:lvlJc w:val="left"/>
      <w:pPr>
        <w:ind w:left="3241" w:hanging="360"/>
      </w:pPr>
      <w:rPr>
        <w:rFonts w:ascii="Wingdings" w:hAnsi="Wingdings" w:hint="default"/>
      </w:rPr>
    </w:lvl>
    <w:lvl w:ilvl="3" w:tplc="08090001" w:tentative="1">
      <w:start w:val="1"/>
      <w:numFmt w:val="bullet"/>
      <w:lvlText w:val=""/>
      <w:lvlJc w:val="left"/>
      <w:pPr>
        <w:ind w:left="3961" w:hanging="360"/>
      </w:pPr>
      <w:rPr>
        <w:rFonts w:ascii="Symbol" w:hAnsi="Symbol" w:hint="default"/>
      </w:rPr>
    </w:lvl>
    <w:lvl w:ilvl="4" w:tplc="08090003" w:tentative="1">
      <w:start w:val="1"/>
      <w:numFmt w:val="bullet"/>
      <w:lvlText w:val="o"/>
      <w:lvlJc w:val="left"/>
      <w:pPr>
        <w:ind w:left="4681" w:hanging="360"/>
      </w:pPr>
      <w:rPr>
        <w:rFonts w:ascii="Courier New" w:hAnsi="Courier New" w:cs="Courier New" w:hint="default"/>
      </w:rPr>
    </w:lvl>
    <w:lvl w:ilvl="5" w:tplc="08090005" w:tentative="1">
      <w:start w:val="1"/>
      <w:numFmt w:val="bullet"/>
      <w:lvlText w:val=""/>
      <w:lvlJc w:val="left"/>
      <w:pPr>
        <w:ind w:left="5401" w:hanging="360"/>
      </w:pPr>
      <w:rPr>
        <w:rFonts w:ascii="Wingdings" w:hAnsi="Wingdings" w:hint="default"/>
      </w:rPr>
    </w:lvl>
    <w:lvl w:ilvl="6" w:tplc="08090001" w:tentative="1">
      <w:start w:val="1"/>
      <w:numFmt w:val="bullet"/>
      <w:lvlText w:val=""/>
      <w:lvlJc w:val="left"/>
      <w:pPr>
        <w:ind w:left="6121" w:hanging="360"/>
      </w:pPr>
      <w:rPr>
        <w:rFonts w:ascii="Symbol" w:hAnsi="Symbol" w:hint="default"/>
      </w:rPr>
    </w:lvl>
    <w:lvl w:ilvl="7" w:tplc="08090003" w:tentative="1">
      <w:start w:val="1"/>
      <w:numFmt w:val="bullet"/>
      <w:lvlText w:val="o"/>
      <w:lvlJc w:val="left"/>
      <w:pPr>
        <w:ind w:left="6841" w:hanging="360"/>
      </w:pPr>
      <w:rPr>
        <w:rFonts w:ascii="Courier New" w:hAnsi="Courier New" w:cs="Courier New" w:hint="default"/>
      </w:rPr>
    </w:lvl>
    <w:lvl w:ilvl="8" w:tplc="08090005" w:tentative="1">
      <w:start w:val="1"/>
      <w:numFmt w:val="bullet"/>
      <w:lvlText w:val=""/>
      <w:lvlJc w:val="left"/>
      <w:pPr>
        <w:ind w:left="7561" w:hanging="360"/>
      </w:pPr>
      <w:rPr>
        <w:rFonts w:ascii="Wingdings" w:hAnsi="Wingdings" w:hint="default"/>
      </w:rPr>
    </w:lvl>
  </w:abstractNum>
  <w:abstractNum w:abstractNumId="18" w15:restartNumberingAfterBreak="0">
    <w:nsid w:val="6DF7704D"/>
    <w:multiLevelType w:val="hybridMultilevel"/>
    <w:tmpl w:val="052E097C"/>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9" w15:restartNumberingAfterBreak="0">
    <w:nsid w:val="7229607D"/>
    <w:multiLevelType w:val="multilevel"/>
    <w:tmpl w:val="0809001F"/>
    <w:styleLink w:val="Style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7897788E"/>
    <w:multiLevelType w:val="hybridMultilevel"/>
    <w:tmpl w:val="894A3F18"/>
    <w:lvl w:ilvl="0" w:tplc="2EBA02E8">
      <w:start w:val="1"/>
      <w:numFmt w:val="bullet"/>
      <w:pStyle w:val="Bulletpoint"/>
      <w:lvlText w:val=""/>
      <w:lvlJc w:val="left"/>
      <w:pPr>
        <w:ind w:left="1800" w:hanging="360"/>
      </w:pPr>
      <w:rPr>
        <w:rFonts w:ascii="Symbol" w:hAnsi="Symbol" w:hint="default"/>
      </w:rPr>
    </w:lvl>
    <w:lvl w:ilvl="1" w:tplc="08090003">
      <w:start w:val="1"/>
      <w:numFmt w:val="bullet"/>
      <w:lvlText w:val="o"/>
      <w:lvlJc w:val="left"/>
      <w:pPr>
        <w:ind w:left="1973" w:hanging="360"/>
      </w:pPr>
      <w:rPr>
        <w:rFonts w:ascii="Courier New" w:hAnsi="Courier New" w:cs="Courier New" w:hint="default"/>
      </w:rPr>
    </w:lvl>
    <w:lvl w:ilvl="2" w:tplc="08090005">
      <w:start w:val="1"/>
      <w:numFmt w:val="bullet"/>
      <w:lvlText w:val=""/>
      <w:lvlJc w:val="left"/>
      <w:pPr>
        <w:ind w:left="2693" w:hanging="360"/>
      </w:pPr>
      <w:rPr>
        <w:rFonts w:ascii="Wingdings" w:hAnsi="Wingdings" w:hint="default"/>
      </w:rPr>
    </w:lvl>
    <w:lvl w:ilvl="3" w:tplc="08090001">
      <w:start w:val="1"/>
      <w:numFmt w:val="bullet"/>
      <w:lvlText w:val=""/>
      <w:lvlJc w:val="left"/>
      <w:pPr>
        <w:ind w:left="3413" w:hanging="360"/>
      </w:pPr>
      <w:rPr>
        <w:rFonts w:ascii="Symbol" w:hAnsi="Symbol" w:hint="default"/>
      </w:rPr>
    </w:lvl>
    <w:lvl w:ilvl="4" w:tplc="08090003" w:tentative="1">
      <w:start w:val="1"/>
      <w:numFmt w:val="bullet"/>
      <w:lvlText w:val="o"/>
      <w:lvlJc w:val="left"/>
      <w:pPr>
        <w:ind w:left="4133" w:hanging="360"/>
      </w:pPr>
      <w:rPr>
        <w:rFonts w:ascii="Courier New" w:hAnsi="Courier New" w:cs="Courier New" w:hint="default"/>
      </w:rPr>
    </w:lvl>
    <w:lvl w:ilvl="5" w:tplc="08090005" w:tentative="1">
      <w:start w:val="1"/>
      <w:numFmt w:val="bullet"/>
      <w:lvlText w:val=""/>
      <w:lvlJc w:val="left"/>
      <w:pPr>
        <w:ind w:left="4853" w:hanging="360"/>
      </w:pPr>
      <w:rPr>
        <w:rFonts w:ascii="Wingdings" w:hAnsi="Wingdings" w:hint="default"/>
      </w:rPr>
    </w:lvl>
    <w:lvl w:ilvl="6" w:tplc="08090001" w:tentative="1">
      <w:start w:val="1"/>
      <w:numFmt w:val="bullet"/>
      <w:lvlText w:val=""/>
      <w:lvlJc w:val="left"/>
      <w:pPr>
        <w:ind w:left="5573" w:hanging="360"/>
      </w:pPr>
      <w:rPr>
        <w:rFonts w:ascii="Symbol" w:hAnsi="Symbol" w:hint="default"/>
      </w:rPr>
    </w:lvl>
    <w:lvl w:ilvl="7" w:tplc="08090003" w:tentative="1">
      <w:start w:val="1"/>
      <w:numFmt w:val="bullet"/>
      <w:lvlText w:val="o"/>
      <w:lvlJc w:val="left"/>
      <w:pPr>
        <w:ind w:left="6293" w:hanging="360"/>
      </w:pPr>
      <w:rPr>
        <w:rFonts w:ascii="Courier New" w:hAnsi="Courier New" w:cs="Courier New" w:hint="default"/>
      </w:rPr>
    </w:lvl>
    <w:lvl w:ilvl="8" w:tplc="08090005" w:tentative="1">
      <w:start w:val="1"/>
      <w:numFmt w:val="bullet"/>
      <w:lvlText w:val=""/>
      <w:lvlJc w:val="left"/>
      <w:pPr>
        <w:ind w:left="7013" w:hanging="360"/>
      </w:pPr>
      <w:rPr>
        <w:rFonts w:ascii="Wingdings" w:hAnsi="Wingdings" w:hint="default"/>
      </w:rPr>
    </w:lvl>
  </w:abstractNum>
  <w:abstractNum w:abstractNumId="21" w15:restartNumberingAfterBreak="0">
    <w:nsid w:val="7A874F6B"/>
    <w:multiLevelType w:val="hybridMultilevel"/>
    <w:tmpl w:val="DE4C908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 w15:restartNumberingAfterBreak="0">
    <w:nsid w:val="7E7B12F1"/>
    <w:multiLevelType w:val="multilevel"/>
    <w:tmpl w:val="9F4E01C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6116370">
    <w:abstractNumId w:val="6"/>
  </w:num>
  <w:num w:numId="2" w16cid:durableId="1157838627">
    <w:abstractNumId w:val="14"/>
  </w:num>
  <w:num w:numId="3" w16cid:durableId="126747201">
    <w:abstractNumId w:val="19"/>
  </w:num>
  <w:num w:numId="4" w16cid:durableId="74862552">
    <w:abstractNumId w:val="12"/>
  </w:num>
  <w:num w:numId="5" w16cid:durableId="735278157">
    <w:abstractNumId w:val="0"/>
  </w:num>
  <w:num w:numId="6" w16cid:durableId="170143766">
    <w:abstractNumId w:val="15"/>
  </w:num>
  <w:num w:numId="7" w16cid:durableId="13576575">
    <w:abstractNumId w:val="20"/>
  </w:num>
  <w:num w:numId="8" w16cid:durableId="216940317">
    <w:abstractNumId w:val="9"/>
  </w:num>
  <w:num w:numId="9" w16cid:durableId="1656642352">
    <w:abstractNumId w:val="5"/>
  </w:num>
  <w:num w:numId="10" w16cid:durableId="1489443499">
    <w:abstractNumId w:val="21"/>
  </w:num>
  <w:num w:numId="11" w16cid:durableId="176622261">
    <w:abstractNumId w:val="3"/>
  </w:num>
  <w:num w:numId="12" w16cid:durableId="534387488">
    <w:abstractNumId w:val="2"/>
  </w:num>
  <w:num w:numId="13" w16cid:durableId="2061782625">
    <w:abstractNumId w:val="10"/>
  </w:num>
  <w:num w:numId="14" w16cid:durableId="2042129661">
    <w:abstractNumId w:val="13"/>
  </w:num>
  <w:num w:numId="15" w16cid:durableId="2132436788">
    <w:abstractNumId w:val="7"/>
  </w:num>
  <w:num w:numId="16" w16cid:durableId="83385430">
    <w:abstractNumId w:val="12"/>
  </w:num>
  <w:num w:numId="17" w16cid:durableId="721053105">
    <w:abstractNumId w:val="12"/>
  </w:num>
  <w:num w:numId="18" w16cid:durableId="305202809">
    <w:abstractNumId w:val="12"/>
  </w:num>
  <w:num w:numId="19" w16cid:durableId="1593006359">
    <w:abstractNumId w:val="12"/>
  </w:num>
  <w:num w:numId="20" w16cid:durableId="1323466722">
    <w:abstractNumId w:val="12"/>
  </w:num>
  <w:num w:numId="21" w16cid:durableId="94800390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36388205">
    <w:abstractNumId w:val="18"/>
  </w:num>
  <w:num w:numId="23" w16cid:durableId="2146005864">
    <w:abstractNumId w:val="16"/>
  </w:num>
  <w:num w:numId="24" w16cid:durableId="78137009">
    <w:abstractNumId w:val="1"/>
  </w:num>
  <w:num w:numId="25" w16cid:durableId="1331251233">
    <w:abstractNumId w:val="17"/>
  </w:num>
  <w:num w:numId="26" w16cid:durableId="633215291">
    <w:abstractNumId w:val="17"/>
  </w:num>
  <w:num w:numId="27" w16cid:durableId="1080174967">
    <w:abstractNumId w:val="17"/>
  </w:num>
  <w:num w:numId="28" w16cid:durableId="753624781">
    <w:abstractNumId w:val="8"/>
  </w:num>
  <w:num w:numId="29" w16cid:durableId="27382588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4539630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73200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37671004">
    <w:abstractNumId w:val="22"/>
  </w:num>
  <w:num w:numId="33" w16cid:durableId="326714943">
    <w:abstractNumId w:val="11"/>
  </w:num>
  <w:num w:numId="34" w16cid:durableId="1867869485">
    <w:abstractNumId w:val="4"/>
  </w:num>
  <w:num w:numId="35" w16cid:durableId="33295216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64864367">
    <w:abstractNumId w:val="17"/>
  </w:num>
  <w:num w:numId="37" w16cid:durableId="409431686">
    <w:abstractNumId w:val="12"/>
  </w:num>
  <w:num w:numId="38" w16cid:durableId="1113598324">
    <w:abstractNumId w:val="17"/>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trick Goodey">
    <w15:presenceInfo w15:providerId="AD" w15:userId="S::patrick.goodey@calibro-consultants.com::634f2ae0-80aa-4f02-87ba-ad51571be45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ttachedTemplate r:id="rId1"/>
  <w:stylePaneFormatFilter w:val="5224" w:allStyles="0" w:customStyles="0" w:latentStyles="1" w:stylesInUse="0" w:headingStyles="1" w:numberingStyles="0" w:tableStyles="0" w:directFormattingOnRuns="0" w:directFormattingOnParagraphs="1" w:directFormattingOnNumbering="0" w:directFormattingOnTables="0" w:clearFormatting="1" w:top3HeadingStyles="0" w:visibleStyles="1" w:alternateStyleNames="0"/>
  <w:stylePaneSortMethod w:val="0003"/>
  <w:doNotTrackMoves/>
  <w:defaultTabStop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724"/>
    <w:rsid w:val="0000309C"/>
    <w:rsid w:val="000043DD"/>
    <w:rsid w:val="00006990"/>
    <w:rsid w:val="00007AF4"/>
    <w:rsid w:val="00014303"/>
    <w:rsid w:val="000171D7"/>
    <w:rsid w:val="00017669"/>
    <w:rsid w:val="00017B75"/>
    <w:rsid w:val="000203DD"/>
    <w:rsid w:val="00025455"/>
    <w:rsid w:val="00030265"/>
    <w:rsid w:val="0003132B"/>
    <w:rsid w:val="000324FD"/>
    <w:rsid w:val="00034C46"/>
    <w:rsid w:val="00036FE6"/>
    <w:rsid w:val="0004197E"/>
    <w:rsid w:val="00047E2E"/>
    <w:rsid w:val="00054C17"/>
    <w:rsid w:val="00055365"/>
    <w:rsid w:val="00055C0F"/>
    <w:rsid w:val="00062829"/>
    <w:rsid w:val="00062DE8"/>
    <w:rsid w:val="000667E4"/>
    <w:rsid w:val="00067C43"/>
    <w:rsid w:val="00071D2E"/>
    <w:rsid w:val="0007342B"/>
    <w:rsid w:val="00077326"/>
    <w:rsid w:val="000778F0"/>
    <w:rsid w:val="00082F18"/>
    <w:rsid w:val="00087B4D"/>
    <w:rsid w:val="00090D17"/>
    <w:rsid w:val="00092A2A"/>
    <w:rsid w:val="000A4C27"/>
    <w:rsid w:val="000A649D"/>
    <w:rsid w:val="000A64D1"/>
    <w:rsid w:val="000B11BA"/>
    <w:rsid w:val="000C17A0"/>
    <w:rsid w:val="000D1A65"/>
    <w:rsid w:val="000D2B2A"/>
    <w:rsid w:val="000E2CDB"/>
    <w:rsid w:val="000E4D32"/>
    <w:rsid w:val="000E5CEE"/>
    <w:rsid w:val="000F5FBD"/>
    <w:rsid w:val="000F7E62"/>
    <w:rsid w:val="0010279E"/>
    <w:rsid w:val="00103D02"/>
    <w:rsid w:val="00111097"/>
    <w:rsid w:val="00116290"/>
    <w:rsid w:val="00122FCF"/>
    <w:rsid w:val="00127D0E"/>
    <w:rsid w:val="00132504"/>
    <w:rsid w:val="00132ED7"/>
    <w:rsid w:val="0013712F"/>
    <w:rsid w:val="001371EB"/>
    <w:rsid w:val="00141404"/>
    <w:rsid w:val="001454A4"/>
    <w:rsid w:val="00145E18"/>
    <w:rsid w:val="00146814"/>
    <w:rsid w:val="0016626C"/>
    <w:rsid w:val="00166B81"/>
    <w:rsid w:val="00171DDA"/>
    <w:rsid w:val="00173ABE"/>
    <w:rsid w:val="0018243B"/>
    <w:rsid w:val="00182A14"/>
    <w:rsid w:val="00182BC1"/>
    <w:rsid w:val="001841C9"/>
    <w:rsid w:val="00194A9F"/>
    <w:rsid w:val="001A0EBE"/>
    <w:rsid w:val="001A1DD2"/>
    <w:rsid w:val="001A5153"/>
    <w:rsid w:val="001B0237"/>
    <w:rsid w:val="001C20DC"/>
    <w:rsid w:val="001D1D60"/>
    <w:rsid w:val="001D4C43"/>
    <w:rsid w:val="001E02B0"/>
    <w:rsid w:val="001E08E8"/>
    <w:rsid w:val="001E105E"/>
    <w:rsid w:val="001E4F11"/>
    <w:rsid w:val="001E5406"/>
    <w:rsid w:val="001E711A"/>
    <w:rsid w:val="00203F65"/>
    <w:rsid w:val="00203F70"/>
    <w:rsid w:val="0020610C"/>
    <w:rsid w:val="002126E9"/>
    <w:rsid w:val="00216083"/>
    <w:rsid w:val="00216AB9"/>
    <w:rsid w:val="00224645"/>
    <w:rsid w:val="00231794"/>
    <w:rsid w:val="002356AB"/>
    <w:rsid w:val="00237BEB"/>
    <w:rsid w:val="00254BC3"/>
    <w:rsid w:val="00262075"/>
    <w:rsid w:val="002649C6"/>
    <w:rsid w:val="002715CB"/>
    <w:rsid w:val="00286F06"/>
    <w:rsid w:val="002935DC"/>
    <w:rsid w:val="00294ADF"/>
    <w:rsid w:val="002966C1"/>
    <w:rsid w:val="002A1279"/>
    <w:rsid w:val="002A554B"/>
    <w:rsid w:val="002B0212"/>
    <w:rsid w:val="002B1DC9"/>
    <w:rsid w:val="002B38E5"/>
    <w:rsid w:val="002B4F33"/>
    <w:rsid w:val="002B7C7A"/>
    <w:rsid w:val="002C1DEE"/>
    <w:rsid w:val="002D03DA"/>
    <w:rsid w:val="002D2688"/>
    <w:rsid w:val="002E1AE1"/>
    <w:rsid w:val="002E454B"/>
    <w:rsid w:val="002E688D"/>
    <w:rsid w:val="002F346A"/>
    <w:rsid w:val="002F36EB"/>
    <w:rsid w:val="002F67BF"/>
    <w:rsid w:val="002F6E87"/>
    <w:rsid w:val="0030181D"/>
    <w:rsid w:val="00305F54"/>
    <w:rsid w:val="0031062B"/>
    <w:rsid w:val="003118BA"/>
    <w:rsid w:val="003145CF"/>
    <w:rsid w:val="00316011"/>
    <w:rsid w:val="00324C0D"/>
    <w:rsid w:val="003256CA"/>
    <w:rsid w:val="003269B6"/>
    <w:rsid w:val="00330F30"/>
    <w:rsid w:val="00333B27"/>
    <w:rsid w:val="0033609D"/>
    <w:rsid w:val="00336E2E"/>
    <w:rsid w:val="0034299C"/>
    <w:rsid w:val="00343EE1"/>
    <w:rsid w:val="00345230"/>
    <w:rsid w:val="003527DC"/>
    <w:rsid w:val="003556F4"/>
    <w:rsid w:val="003569B6"/>
    <w:rsid w:val="00360C43"/>
    <w:rsid w:val="00367CA4"/>
    <w:rsid w:val="00374647"/>
    <w:rsid w:val="00380F49"/>
    <w:rsid w:val="00383105"/>
    <w:rsid w:val="00383CD3"/>
    <w:rsid w:val="0038648D"/>
    <w:rsid w:val="00390D2B"/>
    <w:rsid w:val="00395B51"/>
    <w:rsid w:val="00395F2E"/>
    <w:rsid w:val="003A409C"/>
    <w:rsid w:val="003A475D"/>
    <w:rsid w:val="003A5967"/>
    <w:rsid w:val="003A7BCA"/>
    <w:rsid w:val="003B097C"/>
    <w:rsid w:val="003B3188"/>
    <w:rsid w:val="003B33EE"/>
    <w:rsid w:val="003C0C38"/>
    <w:rsid w:val="003C24EC"/>
    <w:rsid w:val="003C3050"/>
    <w:rsid w:val="003D10EA"/>
    <w:rsid w:val="003E0588"/>
    <w:rsid w:val="003E27DC"/>
    <w:rsid w:val="003F5BA9"/>
    <w:rsid w:val="003F6658"/>
    <w:rsid w:val="00400474"/>
    <w:rsid w:val="004007AE"/>
    <w:rsid w:val="004030CC"/>
    <w:rsid w:val="00412854"/>
    <w:rsid w:val="00416FA5"/>
    <w:rsid w:val="00421528"/>
    <w:rsid w:val="00421C0E"/>
    <w:rsid w:val="00421CA2"/>
    <w:rsid w:val="0042500A"/>
    <w:rsid w:val="00425DCC"/>
    <w:rsid w:val="00426F4E"/>
    <w:rsid w:val="00435EF7"/>
    <w:rsid w:val="004415E1"/>
    <w:rsid w:val="00441DA7"/>
    <w:rsid w:val="00442577"/>
    <w:rsid w:val="0044353C"/>
    <w:rsid w:val="0045474D"/>
    <w:rsid w:val="00460B9A"/>
    <w:rsid w:val="004704B6"/>
    <w:rsid w:val="00472EFD"/>
    <w:rsid w:val="004747FF"/>
    <w:rsid w:val="00482852"/>
    <w:rsid w:val="00483B39"/>
    <w:rsid w:val="00485EB6"/>
    <w:rsid w:val="00487A85"/>
    <w:rsid w:val="00496707"/>
    <w:rsid w:val="00497240"/>
    <w:rsid w:val="004B0546"/>
    <w:rsid w:val="004C181B"/>
    <w:rsid w:val="004C2822"/>
    <w:rsid w:val="004C5980"/>
    <w:rsid w:val="004C5EB4"/>
    <w:rsid w:val="004C6941"/>
    <w:rsid w:val="004D2F5A"/>
    <w:rsid w:val="004D3C75"/>
    <w:rsid w:val="004D4819"/>
    <w:rsid w:val="004E2EE0"/>
    <w:rsid w:val="004E3EC9"/>
    <w:rsid w:val="004F199C"/>
    <w:rsid w:val="004F22C8"/>
    <w:rsid w:val="004F5984"/>
    <w:rsid w:val="005113EA"/>
    <w:rsid w:val="00514871"/>
    <w:rsid w:val="0051792B"/>
    <w:rsid w:val="00517A12"/>
    <w:rsid w:val="00521B12"/>
    <w:rsid w:val="00533D61"/>
    <w:rsid w:val="005445DD"/>
    <w:rsid w:val="005460CF"/>
    <w:rsid w:val="00550138"/>
    <w:rsid w:val="00551074"/>
    <w:rsid w:val="00551D5E"/>
    <w:rsid w:val="00554D83"/>
    <w:rsid w:val="00555BF9"/>
    <w:rsid w:val="005572FE"/>
    <w:rsid w:val="00557ABA"/>
    <w:rsid w:val="00562948"/>
    <w:rsid w:val="00565CCB"/>
    <w:rsid w:val="005677C2"/>
    <w:rsid w:val="005747F2"/>
    <w:rsid w:val="00574A44"/>
    <w:rsid w:val="00580836"/>
    <w:rsid w:val="00581B42"/>
    <w:rsid w:val="00582D77"/>
    <w:rsid w:val="005841D4"/>
    <w:rsid w:val="005909EE"/>
    <w:rsid w:val="005912E2"/>
    <w:rsid w:val="005952CE"/>
    <w:rsid w:val="005A10C1"/>
    <w:rsid w:val="005A1E02"/>
    <w:rsid w:val="005B347C"/>
    <w:rsid w:val="005C23E2"/>
    <w:rsid w:val="005C5C96"/>
    <w:rsid w:val="005D0E50"/>
    <w:rsid w:val="005D4EC0"/>
    <w:rsid w:val="005D6457"/>
    <w:rsid w:val="005D66E9"/>
    <w:rsid w:val="005D67BF"/>
    <w:rsid w:val="005D6E50"/>
    <w:rsid w:val="005E18E0"/>
    <w:rsid w:val="005E3A35"/>
    <w:rsid w:val="005F025E"/>
    <w:rsid w:val="005F06F9"/>
    <w:rsid w:val="005F1176"/>
    <w:rsid w:val="005F2082"/>
    <w:rsid w:val="005F72C0"/>
    <w:rsid w:val="00611141"/>
    <w:rsid w:val="006227B2"/>
    <w:rsid w:val="0063037B"/>
    <w:rsid w:val="006350B7"/>
    <w:rsid w:val="00636127"/>
    <w:rsid w:val="00636F95"/>
    <w:rsid w:val="006403B8"/>
    <w:rsid w:val="00643798"/>
    <w:rsid w:val="0064486B"/>
    <w:rsid w:val="00652589"/>
    <w:rsid w:val="00654801"/>
    <w:rsid w:val="00661B1D"/>
    <w:rsid w:val="00671AD9"/>
    <w:rsid w:val="00673C2E"/>
    <w:rsid w:val="00673EEE"/>
    <w:rsid w:val="00680FE1"/>
    <w:rsid w:val="006843E1"/>
    <w:rsid w:val="0068545D"/>
    <w:rsid w:val="00691B21"/>
    <w:rsid w:val="00691ECF"/>
    <w:rsid w:val="006A0280"/>
    <w:rsid w:val="006A6441"/>
    <w:rsid w:val="006B0246"/>
    <w:rsid w:val="006B25C4"/>
    <w:rsid w:val="006D1C2A"/>
    <w:rsid w:val="006D44DA"/>
    <w:rsid w:val="006D5837"/>
    <w:rsid w:val="006D7038"/>
    <w:rsid w:val="006E0CA0"/>
    <w:rsid w:val="006E0F9E"/>
    <w:rsid w:val="006E5B17"/>
    <w:rsid w:val="006E6540"/>
    <w:rsid w:val="00700D98"/>
    <w:rsid w:val="0070338C"/>
    <w:rsid w:val="00704E2B"/>
    <w:rsid w:val="007051E3"/>
    <w:rsid w:val="007057E3"/>
    <w:rsid w:val="00705AE4"/>
    <w:rsid w:val="0070783E"/>
    <w:rsid w:val="007140A7"/>
    <w:rsid w:val="00714AC1"/>
    <w:rsid w:val="00721394"/>
    <w:rsid w:val="00723B38"/>
    <w:rsid w:val="00724064"/>
    <w:rsid w:val="007255BE"/>
    <w:rsid w:val="007256C2"/>
    <w:rsid w:val="00737771"/>
    <w:rsid w:val="0074125B"/>
    <w:rsid w:val="007435A0"/>
    <w:rsid w:val="0074374B"/>
    <w:rsid w:val="00747B53"/>
    <w:rsid w:val="00753630"/>
    <w:rsid w:val="00760F39"/>
    <w:rsid w:val="00762B71"/>
    <w:rsid w:val="00764CEB"/>
    <w:rsid w:val="00767E1A"/>
    <w:rsid w:val="00772C76"/>
    <w:rsid w:val="0077764D"/>
    <w:rsid w:val="00784069"/>
    <w:rsid w:val="00791977"/>
    <w:rsid w:val="00792F17"/>
    <w:rsid w:val="00793940"/>
    <w:rsid w:val="007A3A46"/>
    <w:rsid w:val="007A613E"/>
    <w:rsid w:val="007C1733"/>
    <w:rsid w:val="007C32C3"/>
    <w:rsid w:val="007C445C"/>
    <w:rsid w:val="007D42A1"/>
    <w:rsid w:val="007D4B77"/>
    <w:rsid w:val="007D4F6A"/>
    <w:rsid w:val="007E0AC0"/>
    <w:rsid w:val="007E59C5"/>
    <w:rsid w:val="007F06AA"/>
    <w:rsid w:val="007F0ACC"/>
    <w:rsid w:val="007F4081"/>
    <w:rsid w:val="0080209F"/>
    <w:rsid w:val="008033AB"/>
    <w:rsid w:val="00806C80"/>
    <w:rsid w:val="008128DF"/>
    <w:rsid w:val="0081311E"/>
    <w:rsid w:val="00816BF9"/>
    <w:rsid w:val="00823C1D"/>
    <w:rsid w:val="0082443C"/>
    <w:rsid w:val="008265C1"/>
    <w:rsid w:val="00826EA5"/>
    <w:rsid w:val="0083378E"/>
    <w:rsid w:val="008349DC"/>
    <w:rsid w:val="008427F6"/>
    <w:rsid w:val="00845B99"/>
    <w:rsid w:val="00852360"/>
    <w:rsid w:val="008529AB"/>
    <w:rsid w:val="008543E7"/>
    <w:rsid w:val="0087444B"/>
    <w:rsid w:val="00877693"/>
    <w:rsid w:val="00885DD8"/>
    <w:rsid w:val="00897522"/>
    <w:rsid w:val="008A4A5B"/>
    <w:rsid w:val="008A597A"/>
    <w:rsid w:val="008A6863"/>
    <w:rsid w:val="008B1D94"/>
    <w:rsid w:val="008B243B"/>
    <w:rsid w:val="008C4D62"/>
    <w:rsid w:val="008D2B41"/>
    <w:rsid w:val="008E47CD"/>
    <w:rsid w:val="008E78D1"/>
    <w:rsid w:val="008F19B5"/>
    <w:rsid w:val="008F3CE7"/>
    <w:rsid w:val="008F5A47"/>
    <w:rsid w:val="00904312"/>
    <w:rsid w:val="009047B7"/>
    <w:rsid w:val="00904ADF"/>
    <w:rsid w:val="0091269D"/>
    <w:rsid w:val="00914E6F"/>
    <w:rsid w:val="00921094"/>
    <w:rsid w:val="0092401E"/>
    <w:rsid w:val="00924EE7"/>
    <w:rsid w:val="00926E87"/>
    <w:rsid w:val="00932D40"/>
    <w:rsid w:val="00933735"/>
    <w:rsid w:val="00937DFD"/>
    <w:rsid w:val="00942E6A"/>
    <w:rsid w:val="00943877"/>
    <w:rsid w:val="00946F14"/>
    <w:rsid w:val="00952DEE"/>
    <w:rsid w:val="00955A0D"/>
    <w:rsid w:val="009616B6"/>
    <w:rsid w:val="0096293B"/>
    <w:rsid w:val="00962A17"/>
    <w:rsid w:val="0096669B"/>
    <w:rsid w:val="00970862"/>
    <w:rsid w:val="00971163"/>
    <w:rsid w:val="0097160A"/>
    <w:rsid w:val="009718D1"/>
    <w:rsid w:val="009722FE"/>
    <w:rsid w:val="00973E4F"/>
    <w:rsid w:val="00981187"/>
    <w:rsid w:val="00990724"/>
    <w:rsid w:val="009A4DD5"/>
    <w:rsid w:val="009A5442"/>
    <w:rsid w:val="009A6DF5"/>
    <w:rsid w:val="009B1E29"/>
    <w:rsid w:val="009B285C"/>
    <w:rsid w:val="009D62ED"/>
    <w:rsid w:val="009E65D7"/>
    <w:rsid w:val="009E6D9C"/>
    <w:rsid w:val="009F2412"/>
    <w:rsid w:val="009F26E0"/>
    <w:rsid w:val="00A00D7F"/>
    <w:rsid w:val="00A02DC3"/>
    <w:rsid w:val="00A04995"/>
    <w:rsid w:val="00A13A4D"/>
    <w:rsid w:val="00A143FC"/>
    <w:rsid w:val="00A156EB"/>
    <w:rsid w:val="00A16C26"/>
    <w:rsid w:val="00A23CBC"/>
    <w:rsid w:val="00A35CD0"/>
    <w:rsid w:val="00A362A2"/>
    <w:rsid w:val="00A43960"/>
    <w:rsid w:val="00A52875"/>
    <w:rsid w:val="00A537E4"/>
    <w:rsid w:val="00A561A5"/>
    <w:rsid w:val="00A6140D"/>
    <w:rsid w:val="00A628FB"/>
    <w:rsid w:val="00A6371A"/>
    <w:rsid w:val="00A779BC"/>
    <w:rsid w:val="00A85B68"/>
    <w:rsid w:val="00A865A9"/>
    <w:rsid w:val="00A867B9"/>
    <w:rsid w:val="00A9002A"/>
    <w:rsid w:val="00A904DD"/>
    <w:rsid w:val="00A91F74"/>
    <w:rsid w:val="00A93537"/>
    <w:rsid w:val="00A978EF"/>
    <w:rsid w:val="00AA44D2"/>
    <w:rsid w:val="00AA4E71"/>
    <w:rsid w:val="00AA74F6"/>
    <w:rsid w:val="00AB3CDB"/>
    <w:rsid w:val="00AC06EE"/>
    <w:rsid w:val="00AC31AA"/>
    <w:rsid w:val="00AC7B61"/>
    <w:rsid w:val="00AD3E45"/>
    <w:rsid w:val="00AD434A"/>
    <w:rsid w:val="00AD4FD4"/>
    <w:rsid w:val="00AD72F9"/>
    <w:rsid w:val="00AD7AC2"/>
    <w:rsid w:val="00AE110B"/>
    <w:rsid w:val="00AE192C"/>
    <w:rsid w:val="00AE5D6F"/>
    <w:rsid w:val="00AF1C6A"/>
    <w:rsid w:val="00B03D4F"/>
    <w:rsid w:val="00B1245C"/>
    <w:rsid w:val="00B12594"/>
    <w:rsid w:val="00B1347D"/>
    <w:rsid w:val="00B163CD"/>
    <w:rsid w:val="00B224CE"/>
    <w:rsid w:val="00B2394E"/>
    <w:rsid w:val="00B36DB9"/>
    <w:rsid w:val="00B377A7"/>
    <w:rsid w:val="00B42A5D"/>
    <w:rsid w:val="00B466A9"/>
    <w:rsid w:val="00B47AED"/>
    <w:rsid w:val="00B5167C"/>
    <w:rsid w:val="00B53916"/>
    <w:rsid w:val="00B57E8F"/>
    <w:rsid w:val="00B62755"/>
    <w:rsid w:val="00B64672"/>
    <w:rsid w:val="00B70308"/>
    <w:rsid w:val="00B71974"/>
    <w:rsid w:val="00B777CE"/>
    <w:rsid w:val="00B77D70"/>
    <w:rsid w:val="00B86590"/>
    <w:rsid w:val="00B86E38"/>
    <w:rsid w:val="00B936FD"/>
    <w:rsid w:val="00B93C0A"/>
    <w:rsid w:val="00B965F1"/>
    <w:rsid w:val="00B97DEC"/>
    <w:rsid w:val="00BA29E1"/>
    <w:rsid w:val="00BA6DD5"/>
    <w:rsid w:val="00BB0728"/>
    <w:rsid w:val="00BB0B24"/>
    <w:rsid w:val="00BB6218"/>
    <w:rsid w:val="00BB7602"/>
    <w:rsid w:val="00BC663D"/>
    <w:rsid w:val="00BD3A61"/>
    <w:rsid w:val="00BD6168"/>
    <w:rsid w:val="00BE1663"/>
    <w:rsid w:val="00BF081B"/>
    <w:rsid w:val="00BF0F59"/>
    <w:rsid w:val="00BF5F76"/>
    <w:rsid w:val="00C00376"/>
    <w:rsid w:val="00C02CBC"/>
    <w:rsid w:val="00C153B7"/>
    <w:rsid w:val="00C16B22"/>
    <w:rsid w:val="00C20A0B"/>
    <w:rsid w:val="00C2153B"/>
    <w:rsid w:val="00C237F0"/>
    <w:rsid w:val="00C25B07"/>
    <w:rsid w:val="00C3679A"/>
    <w:rsid w:val="00C41AA8"/>
    <w:rsid w:val="00C41BBD"/>
    <w:rsid w:val="00C41C05"/>
    <w:rsid w:val="00C42330"/>
    <w:rsid w:val="00C42EFB"/>
    <w:rsid w:val="00C4350C"/>
    <w:rsid w:val="00C461CD"/>
    <w:rsid w:val="00C4755B"/>
    <w:rsid w:val="00C50061"/>
    <w:rsid w:val="00C50F71"/>
    <w:rsid w:val="00C51BCC"/>
    <w:rsid w:val="00C51E3B"/>
    <w:rsid w:val="00C55C41"/>
    <w:rsid w:val="00C6258F"/>
    <w:rsid w:val="00C6608C"/>
    <w:rsid w:val="00C70E5B"/>
    <w:rsid w:val="00C75806"/>
    <w:rsid w:val="00C77E61"/>
    <w:rsid w:val="00C81BCC"/>
    <w:rsid w:val="00C81DEE"/>
    <w:rsid w:val="00C8317F"/>
    <w:rsid w:val="00C849D3"/>
    <w:rsid w:val="00CA1710"/>
    <w:rsid w:val="00CA3F66"/>
    <w:rsid w:val="00CB07F8"/>
    <w:rsid w:val="00CB5E35"/>
    <w:rsid w:val="00CB7102"/>
    <w:rsid w:val="00CB799A"/>
    <w:rsid w:val="00CC1830"/>
    <w:rsid w:val="00CD2C04"/>
    <w:rsid w:val="00CD3C99"/>
    <w:rsid w:val="00CE1353"/>
    <w:rsid w:val="00CE6BA3"/>
    <w:rsid w:val="00CE726C"/>
    <w:rsid w:val="00CF2C2D"/>
    <w:rsid w:val="00CF641E"/>
    <w:rsid w:val="00D01E62"/>
    <w:rsid w:val="00D0559B"/>
    <w:rsid w:val="00D05BEC"/>
    <w:rsid w:val="00D132AE"/>
    <w:rsid w:val="00D14F33"/>
    <w:rsid w:val="00D16928"/>
    <w:rsid w:val="00D179B4"/>
    <w:rsid w:val="00D22625"/>
    <w:rsid w:val="00D22D90"/>
    <w:rsid w:val="00D32396"/>
    <w:rsid w:val="00D333A0"/>
    <w:rsid w:val="00D34A30"/>
    <w:rsid w:val="00D3621F"/>
    <w:rsid w:val="00D40161"/>
    <w:rsid w:val="00D45110"/>
    <w:rsid w:val="00D50834"/>
    <w:rsid w:val="00D554D5"/>
    <w:rsid w:val="00D64940"/>
    <w:rsid w:val="00D67085"/>
    <w:rsid w:val="00D73664"/>
    <w:rsid w:val="00D742C4"/>
    <w:rsid w:val="00D74CBA"/>
    <w:rsid w:val="00D82098"/>
    <w:rsid w:val="00D824EE"/>
    <w:rsid w:val="00D86269"/>
    <w:rsid w:val="00D93C87"/>
    <w:rsid w:val="00D9710F"/>
    <w:rsid w:val="00DA3E00"/>
    <w:rsid w:val="00DB0AED"/>
    <w:rsid w:val="00DB740B"/>
    <w:rsid w:val="00DB784E"/>
    <w:rsid w:val="00DC117A"/>
    <w:rsid w:val="00DC1B43"/>
    <w:rsid w:val="00DC1C1B"/>
    <w:rsid w:val="00DC6BFF"/>
    <w:rsid w:val="00DC7CA6"/>
    <w:rsid w:val="00DD00B1"/>
    <w:rsid w:val="00DE3332"/>
    <w:rsid w:val="00DE5753"/>
    <w:rsid w:val="00DE6F0B"/>
    <w:rsid w:val="00DE72C7"/>
    <w:rsid w:val="00DF2BE0"/>
    <w:rsid w:val="00E11C1B"/>
    <w:rsid w:val="00E12298"/>
    <w:rsid w:val="00E139E8"/>
    <w:rsid w:val="00E151B4"/>
    <w:rsid w:val="00E24CD5"/>
    <w:rsid w:val="00E259CE"/>
    <w:rsid w:val="00E32B8F"/>
    <w:rsid w:val="00E364F8"/>
    <w:rsid w:val="00E5422F"/>
    <w:rsid w:val="00E55A5A"/>
    <w:rsid w:val="00E6015A"/>
    <w:rsid w:val="00E6399E"/>
    <w:rsid w:val="00EA559B"/>
    <w:rsid w:val="00EA6DC8"/>
    <w:rsid w:val="00EB0262"/>
    <w:rsid w:val="00EB0381"/>
    <w:rsid w:val="00EB45E7"/>
    <w:rsid w:val="00EB5373"/>
    <w:rsid w:val="00EC613E"/>
    <w:rsid w:val="00ED161F"/>
    <w:rsid w:val="00ED2AD4"/>
    <w:rsid w:val="00ED3DD2"/>
    <w:rsid w:val="00ED50AD"/>
    <w:rsid w:val="00ED5D3C"/>
    <w:rsid w:val="00ED77EB"/>
    <w:rsid w:val="00EE2809"/>
    <w:rsid w:val="00EE33A9"/>
    <w:rsid w:val="00EE46A7"/>
    <w:rsid w:val="00EE4DD1"/>
    <w:rsid w:val="00EE540B"/>
    <w:rsid w:val="00EE69A5"/>
    <w:rsid w:val="00EF2AA2"/>
    <w:rsid w:val="00EF46B6"/>
    <w:rsid w:val="00EF4BDF"/>
    <w:rsid w:val="00F05961"/>
    <w:rsid w:val="00F07584"/>
    <w:rsid w:val="00F10107"/>
    <w:rsid w:val="00F13D87"/>
    <w:rsid w:val="00F17CF1"/>
    <w:rsid w:val="00F254C1"/>
    <w:rsid w:val="00F34445"/>
    <w:rsid w:val="00F34828"/>
    <w:rsid w:val="00F3739B"/>
    <w:rsid w:val="00F4006A"/>
    <w:rsid w:val="00F73072"/>
    <w:rsid w:val="00F738BD"/>
    <w:rsid w:val="00F767D7"/>
    <w:rsid w:val="00F76D23"/>
    <w:rsid w:val="00F81C38"/>
    <w:rsid w:val="00F84A7B"/>
    <w:rsid w:val="00F90A00"/>
    <w:rsid w:val="00F93EDE"/>
    <w:rsid w:val="00F97C92"/>
    <w:rsid w:val="00FA2B5D"/>
    <w:rsid w:val="00FA2EF6"/>
    <w:rsid w:val="00FA6BA1"/>
    <w:rsid w:val="00FA732E"/>
    <w:rsid w:val="00FB1447"/>
    <w:rsid w:val="00FC17F8"/>
    <w:rsid w:val="00FC5A4B"/>
    <w:rsid w:val="00FC6515"/>
    <w:rsid w:val="00FE425D"/>
    <w:rsid w:val="00FE7B8C"/>
    <w:rsid w:val="00FF4F22"/>
    <w:rsid w:val="00FF68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E89EDE"/>
  <w15:chartTrackingRefBased/>
  <w15:docId w15:val="{44E36EA2-A178-4488-AA5D-FDE6A2763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0"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4F33"/>
    <w:pPr>
      <w:spacing w:before="120" w:after="120" w:line="276" w:lineRule="auto"/>
    </w:pPr>
    <w:rPr>
      <w:sz w:val="18"/>
    </w:rPr>
  </w:style>
  <w:style w:type="paragraph" w:styleId="Heading1">
    <w:name w:val="heading 1"/>
    <w:aliases w:val="~SectionHeading,Heading,L1,RSKH1,RSKHeading 1,§1.,chap,AETC-H1,RSKH11,RSKH12,RSKH111,RSK-H1,Oscar Faber 1,Tomhead 1,Outline1 Char,Title Name,Outline1,Heading 1 Char Char Char,Heading 11,Heading 1 Char1,Oscar Faber 11,Tomhead 11,Outline1 Char1"/>
    <w:basedOn w:val="Normal"/>
    <w:next w:val="Normal"/>
    <w:link w:val="Heading1Char"/>
    <w:uiPriority w:val="9"/>
    <w:qFormat/>
    <w:rsid w:val="00497240"/>
    <w:pPr>
      <w:keepNext/>
      <w:keepLines/>
      <w:numPr>
        <w:numId w:val="4"/>
      </w:numPr>
      <w:spacing w:before="240"/>
      <w:outlineLvl w:val="0"/>
    </w:pPr>
    <w:rPr>
      <w:rFonts w:asciiTheme="majorHAnsi" w:eastAsiaTheme="majorEastAsia" w:hAnsiTheme="majorHAnsi" w:cstheme="majorBidi"/>
      <w:color w:val="3BBEAE" w:themeColor="text2"/>
      <w:sz w:val="36"/>
      <w:szCs w:val="32"/>
    </w:rPr>
  </w:style>
  <w:style w:type="paragraph" w:styleId="Heading2">
    <w:name w:val="heading 2"/>
    <w:aliases w:val="Heading 2 Char Char Char Char Char,Heading 2 Char Char Char Char Char Char Char Char,Heading 2 Char Char Char Char Char Char Char Char Char,Annex2,Oscar Faber 2,Tomhead 2,Outline2 Char,Outline2 Char Char Char Char Char Char Char,Outline2"/>
    <w:basedOn w:val="Normal"/>
    <w:next w:val="Normal"/>
    <w:link w:val="Heading2Char"/>
    <w:unhideWhenUsed/>
    <w:qFormat/>
    <w:rsid w:val="0007342B"/>
    <w:pPr>
      <w:keepNext/>
      <w:keepLines/>
      <w:numPr>
        <w:ilvl w:val="1"/>
        <w:numId w:val="4"/>
      </w:numPr>
      <w:spacing w:before="240" w:after="240"/>
      <w:outlineLvl w:val="1"/>
    </w:pPr>
    <w:rPr>
      <w:rFonts w:asciiTheme="majorHAnsi" w:eastAsiaTheme="majorEastAsia" w:hAnsiTheme="majorHAnsi" w:cstheme="majorBidi"/>
      <w:color w:val="3BBEAE" w:themeColor="text2"/>
      <w:sz w:val="24"/>
    </w:rPr>
  </w:style>
  <w:style w:type="paragraph" w:styleId="Heading3">
    <w:name w:val="heading 3"/>
    <w:basedOn w:val="Normal"/>
    <w:next w:val="Normal"/>
    <w:link w:val="Heading3Char"/>
    <w:unhideWhenUsed/>
    <w:qFormat/>
    <w:rsid w:val="00A978EF"/>
    <w:pPr>
      <w:keepNext/>
      <w:keepLines/>
      <w:spacing w:before="60" w:after="60"/>
      <w:ind w:left="851"/>
      <w:outlineLvl w:val="2"/>
    </w:pPr>
    <w:rPr>
      <w:rFonts w:asciiTheme="majorHAnsi" w:eastAsiaTheme="majorEastAsia" w:hAnsiTheme="majorHAnsi" w:cstheme="majorBidi"/>
      <w:bCs/>
      <w:color w:val="3BBEAE" w:themeColor="text2"/>
      <w:sz w:val="24"/>
    </w:rPr>
  </w:style>
  <w:style w:type="paragraph" w:styleId="Heading4">
    <w:name w:val="heading 4"/>
    <w:basedOn w:val="Normal"/>
    <w:next w:val="Normal"/>
    <w:link w:val="Heading4Char"/>
    <w:unhideWhenUsed/>
    <w:qFormat/>
    <w:rsid w:val="00BB7602"/>
    <w:pPr>
      <w:keepNext/>
      <w:keepLines/>
      <w:spacing w:before="40" w:after="0"/>
      <w:outlineLvl w:val="3"/>
    </w:pPr>
    <w:rPr>
      <w:rFonts w:asciiTheme="majorHAnsi" w:eastAsiaTheme="majorEastAsia" w:hAnsiTheme="majorHAnsi" w:cstheme="majorBidi"/>
      <w:b/>
      <w:iCs/>
    </w:rPr>
  </w:style>
  <w:style w:type="paragraph" w:styleId="Heading5">
    <w:name w:val="heading 5"/>
    <w:basedOn w:val="Normal"/>
    <w:next w:val="Normal"/>
    <w:link w:val="Heading5Char"/>
    <w:unhideWhenUsed/>
    <w:qFormat/>
    <w:rsid w:val="00C02CBC"/>
    <w:pPr>
      <w:keepNext/>
      <w:keepLines/>
      <w:autoSpaceDE w:val="0"/>
      <w:autoSpaceDN w:val="0"/>
      <w:adjustRightInd w:val="0"/>
      <w:spacing w:before="40" w:after="0" w:line="360" w:lineRule="auto"/>
      <w:ind w:left="737"/>
      <w:jc w:val="both"/>
      <w:outlineLvl w:val="4"/>
    </w:pPr>
    <w:rPr>
      <w:rFonts w:asciiTheme="majorHAnsi" w:eastAsiaTheme="majorEastAsia" w:hAnsiTheme="majorHAnsi" w:cstheme="majorBidi"/>
      <w:color w:val="574A78" w:themeColor="accent1" w:themeShade="BF"/>
      <w:sz w:val="20"/>
      <w:szCs w:val="20"/>
    </w:rPr>
  </w:style>
  <w:style w:type="paragraph" w:styleId="Heading6">
    <w:name w:val="heading 6"/>
    <w:basedOn w:val="Normal"/>
    <w:next w:val="Normal"/>
    <w:link w:val="Heading6Char"/>
    <w:semiHidden/>
    <w:unhideWhenUsed/>
    <w:qFormat/>
    <w:rsid w:val="00C02CBC"/>
    <w:pPr>
      <w:keepNext/>
      <w:keepLines/>
      <w:autoSpaceDE w:val="0"/>
      <w:autoSpaceDN w:val="0"/>
      <w:adjustRightInd w:val="0"/>
      <w:spacing w:before="40" w:after="0" w:line="360" w:lineRule="auto"/>
      <w:ind w:left="737"/>
      <w:jc w:val="both"/>
      <w:outlineLvl w:val="5"/>
    </w:pPr>
    <w:rPr>
      <w:rFonts w:asciiTheme="majorHAnsi" w:eastAsiaTheme="majorEastAsia" w:hAnsiTheme="majorHAnsi" w:cstheme="majorBidi"/>
      <w:color w:val="393150" w:themeColor="accent1" w:themeShade="7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336E2E"/>
    <w:pPr>
      <w:tabs>
        <w:tab w:val="center" w:pos="4513"/>
        <w:tab w:val="right" w:pos="9026"/>
      </w:tabs>
    </w:pPr>
  </w:style>
  <w:style w:type="character" w:customStyle="1" w:styleId="HeaderChar">
    <w:name w:val="Header Char"/>
    <w:basedOn w:val="DefaultParagraphFont"/>
    <w:link w:val="Header"/>
    <w:rsid w:val="00336E2E"/>
  </w:style>
  <w:style w:type="paragraph" w:styleId="Footer">
    <w:name w:val="footer"/>
    <w:basedOn w:val="Normal"/>
    <w:link w:val="FooterChar"/>
    <w:uiPriority w:val="99"/>
    <w:unhideWhenUsed/>
    <w:rsid w:val="00336E2E"/>
    <w:pPr>
      <w:tabs>
        <w:tab w:val="center" w:pos="4513"/>
        <w:tab w:val="right" w:pos="9026"/>
      </w:tabs>
    </w:pPr>
  </w:style>
  <w:style w:type="character" w:customStyle="1" w:styleId="FooterChar">
    <w:name w:val="Footer Char"/>
    <w:basedOn w:val="DefaultParagraphFont"/>
    <w:link w:val="Footer"/>
    <w:uiPriority w:val="99"/>
    <w:rsid w:val="00336E2E"/>
  </w:style>
  <w:style w:type="character" w:customStyle="1" w:styleId="Heading1Char">
    <w:name w:val="Heading 1 Char"/>
    <w:aliases w:val="~SectionHeading Char,Heading Char,L1 Char,RSKH1 Char,RSKHeading 1 Char,§1. Char,chap Char,AETC-H1 Char,RSKH11 Char,RSKH12 Char,RSKH111 Char,RSK-H1 Char,Oscar Faber 1 Char,Tomhead 1 Char,Outline1 Char Char,Title Name Char,Outline1 Char2"/>
    <w:basedOn w:val="DefaultParagraphFont"/>
    <w:link w:val="Heading1"/>
    <w:uiPriority w:val="9"/>
    <w:rsid w:val="00497240"/>
    <w:rPr>
      <w:rFonts w:asciiTheme="majorHAnsi" w:eastAsiaTheme="majorEastAsia" w:hAnsiTheme="majorHAnsi" w:cstheme="majorBidi"/>
      <w:color w:val="3BBEAE" w:themeColor="text2"/>
      <w:sz w:val="36"/>
      <w:szCs w:val="32"/>
    </w:rPr>
  </w:style>
  <w:style w:type="character" w:customStyle="1" w:styleId="Heading2Char">
    <w:name w:val="Heading 2 Char"/>
    <w:aliases w:val="Heading 2 Char Char Char Char Char Char,Heading 2 Char Char Char Char Char Char Char Char Char1,Heading 2 Char Char Char Char Char Char Char Char Char Char,Annex2 Char,Oscar Faber 2 Char,Tomhead 2 Char,Outline2 Char Char,Outline2 Char1"/>
    <w:basedOn w:val="DefaultParagraphFont"/>
    <w:link w:val="Heading2"/>
    <w:rsid w:val="0007342B"/>
    <w:rPr>
      <w:rFonts w:asciiTheme="majorHAnsi" w:eastAsiaTheme="majorEastAsia" w:hAnsiTheme="majorHAnsi" w:cstheme="majorBidi"/>
      <w:color w:val="3BBEAE" w:themeColor="text2"/>
    </w:rPr>
  </w:style>
  <w:style w:type="paragraph" w:styleId="Subtitle">
    <w:name w:val="Subtitle"/>
    <w:basedOn w:val="Normal"/>
    <w:next w:val="Normal"/>
    <w:link w:val="SubtitleChar"/>
    <w:uiPriority w:val="11"/>
    <w:qFormat/>
    <w:rsid w:val="00336E2E"/>
    <w:pPr>
      <w:numPr>
        <w:ilvl w:val="1"/>
      </w:numPr>
      <w:spacing w:after="160"/>
    </w:pPr>
    <w:rPr>
      <w:rFonts w:eastAsiaTheme="minorEastAsia"/>
      <w:color w:val="3BBEAE" w:themeColor="text2"/>
      <w:spacing w:val="15"/>
      <w:sz w:val="22"/>
      <w:szCs w:val="22"/>
    </w:rPr>
  </w:style>
  <w:style w:type="character" w:customStyle="1" w:styleId="SubtitleChar">
    <w:name w:val="Subtitle Char"/>
    <w:basedOn w:val="DefaultParagraphFont"/>
    <w:link w:val="Subtitle"/>
    <w:uiPriority w:val="11"/>
    <w:rsid w:val="00336E2E"/>
    <w:rPr>
      <w:rFonts w:eastAsiaTheme="minorEastAsia"/>
      <w:color w:val="3BBEAE" w:themeColor="text2"/>
      <w:spacing w:val="15"/>
      <w:sz w:val="22"/>
      <w:szCs w:val="22"/>
    </w:rPr>
  </w:style>
  <w:style w:type="paragraph" w:styleId="NoSpacing">
    <w:name w:val="No Spacing"/>
    <w:link w:val="NoSpacingChar"/>
    <w:uiPriority w:val="1"/>
    <w:qFormat/>
    <w:rsid w:val="00336E2E"/>
    <w:rPr>
      <w:color w:val="12284C" w:themeColor="text1"/>
    </w:rPr>
  </w:style>
  <w:style w:type="character" w:styleId="SubtleEmphasis">
    <w:name w:val="Subtle Emphasis"/>
    <w:basedOn w:val="DefaultParagraphFont"/>
    <w:uiPriority w:val="19"/>
    <w:qFormat/>
    <w:rsid w:val="00336E2E"/>
    <w:rPr>
      <w:i/>
      <w:iCs/>
      <w:color w:val="12284C" w:themeColor="text1"/>
    </w:rPr>
  </w:style>
  <w:style w:type="character" w:styleId="IntenseEmphasis">
    <w:name w:val="Intense Emphasis"/>
    <w:basedOn w:val="DefaultParagraphFont"/>
    <w:uiPriority w:val="21"/>
    <w:qFormat/>
    <w:rsid w:val="00336E2E"/>
    <w:rPr>
      <w:i/>
      <w:iCs/>
      <w:color w:val="3BBEAE" w:themeColor="text2"/>
    </w:rPr>
  </w:style>
  <w:style w:type="paragraph" w:styleId="Quote">
    <w:name w:val="Quote"/>
    <w:basedOn w:val="Normal"/>
    <w:next w:val="Normal"/>
    <w:link w:val="QuoteChar"/>
    <w:uiPriority w:val="29"/>
    <w:qFormat/>
    <w:rsid w:val="00336E2E"/>
    <w:pPr>
      <w:spacing w:before="200" w:after="160"/>
      <w:ind w:left="864" w:right="864"/>
      <w:jc w:val="center"/>
    </w:pPr>
    <w:rPr>
      <w:i/>
      <w:iCs/>
      <w:color w:val="3BBEAE" w:themeColor="text2"/>
    </w:rPr>
  </w:style>
  <w:style w:type="character" w:customStyle="1" w:styleId="QuoteChar">
    <w:name w:val="Quote Char"/>
    <w:basedOn w:val="DefaultParagraphFont"/>
    <w:link w:val="Quote"/>
    <w:uiPriority w:val="29"/>
    <w:rsid w:val="00336E2E"/>
    <w:rPr>
      <w:i/>
      <w:iCs/>
      <w:color w:val="3BBEAE" w:themeColor="text2"/>
    </w:rPr>
  </w:style>
  <w:style w:type="paragraph" w:styleId="IntenseQuote">
    <w:name w:val="Intense Quote"/>
    <w:basedOn w:val="Normal"/>
    <w:next w:val="Normal"/>
    <w:link w:val="IntenseQuoteChar"/>
    <w:uiPriority w:val="30"/>
    <w:qFormat/>
    <w:rsid w:val="00336E2E"/>
    <w:pPr>
      <w:pBdr>
        <w:top w:val="single" w:sz="4" w:space="10" w:color="3BBEAE" w:themeColor="text2"/>
        <w:bottom w:val="single" w:sz="4" w:space="10" w:color="3BBEAE" w:themeColor="text2"/>
      </w:pBdr>
      <w:spacing w:before="360" w:after="360"/>
      <w:ind w:left="864" w:right="864"/>
      <w:jc w:val="center"/>
    </w:pPr>
    <w:rPr>
      <w:i/>
      <w:iCs/>
      <w:color w:val="3BBEAE" w:themeColor="text2"/>
    </w:rPr>
  </w:style>
  <w:style w:type="character" w:customStyle="1" w:styleId="IntenseQuoteChar">
    <w:name w:val="Intense Quote Char"/>
    <w:basedOn w:val="DefaultParagraphFont"/>
    <w:link w:val="IntenseQuote"/>
    <w:uiPriority w:val="30"/>
    <w:rsid w:val="00336E2E"/>
    <w:rPr>
      <w:i/>
      <w:iCs/>
      <w:color w:val="3BBEAE" w:themeColor="text2"/>
    </w:rPr>
  </w:style>
  <w:style w:type="character" w:customStyle="1" w:styleId="Heading3Char">
    <w:name w:val="Heading 3 Char"/>
    <w:basedOn w:val="DefaultParagraphFont"/>
    <w:link w:val="Heading3"/>
    <w:rsid w:val="00A978EF"/>
    <w:rPr>
      <w:rFonts w:asciiTheme="majorHAnsi" w:eastAsiaTheme="majorEastAsia" w:hAnsiTheme="majorHAnsi" w:cstheme="majorBidi"/>
      <w:bCs/>
      <w:color w:val="3BBEAE" w:themeColor="text2"/>
    </w:rPr>
  </w:style>
  <w:style w:type="table" w:styleId="TableGrid">
    <w:name w:val="Table Grid"/>
    <w:basedOn w:val="TableNormal"/>
    <w:uiPriority w:val="59"/>
    <w:rsid w:val="001D1D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rsid w:val="00BB7602"/>
    <w:rPr>
      <w:rFonts w:asciiTheme="majorHAnsi" w:eastAsiaTheme="majorEastAsia" w:hAnsiTheme="majorHAnsi" w:cstheme="majorBidi"/>
      <w:b/>
      <w:iCs/>
      <w:color w:val="12284C" w:themeColor="text1"/>
      <w:sz w:val="18"/>
    </w:rPr>
  </w:style>
  <w:style w:type="paragraph" w:customStyle="1" w:styleId="Tabletext">
    <w:name w:val="Table text"/>
    <w:basedOn w:val="Normal"/>
    <w:qFormat/>
    <w:rsid w:val="00497240"/>
  </w:style>
  <w:style w:type="character" w:styleId="Hyperlink">
    <w:name w:val="Hyperlink"/>
    <w:basedOn w:val="DefaultParagraphFont"/>
    <w:uiPriority w:val="99"/>
    <w:unhideWhenUsed/>
    <w:rsid w:val="006403B8"/>
    <w:rPr>
      <w:color w:val="4892CA" w:themeColor="hyperlink"/>
      <w:u w:val="single"/>
    </w:rPr>
  </w:style>
  <w:style w:type="character" w:styleId="UnresolvedMention">
    <w:name w:val="Unresolved Mention"/>
    <w:basedOn w:val="DefaultParagraphFont"/>
    <w:uiPriority w:val="99"/>
    <w:semiHidden/>
    <w:unhideWhenUsed/>
    <w:rsid w:val="006403B8"/>
    <w:rPr>
      <w:color w:val="605E5C"/>
      <w:shd w:val="clear" w:color="auto" w:fill="E1DFDD"/>
    </w:rPr>
  </w:style>
  <w:style w:type="character" w:styleId="FollowedHyperlink">
    <w:name w:val="FollowedHyperlink"/>
    <w:basedOn w:val="DefaultParagraphFont"/>
    <w:uiPriority w:val="99"/>
    <w:semiHidden/>
    <w:unhideWhenUsed/>
    <w:rsid w:val="006403B8"/>
    <w:rPr>
      <w:color w:val="7565A0" w:themeColor="followedHyperlink"/>
      <w:u w:val="single"/>
    </w:rPr>
  </w:style>
  <w:style w:type="paragraph" w:styleId="ListParagraph">
    <w:name w:val="List Paragraph"/>
    <w:basedOn w:val="Normal"/>
    <w:link w:val="ListParagraphChar"/>
    <w:uiPriority w:val="34"/>
    <w:qFormat/>
    <w:rsid w:val="00374647"/>
    <w:pPr>
      <w:ind w:left="720"/>
      <w:contextualSpacing/>
    </w:pPr>
    <w:rPr>
      <w:color w:val="12284C" w:themeColor="text1"/>
      <w:sz w:val="20"/>
    </w:rPr>
  </w:style>
  <w:style w:type="character" w:styleId="CommentReference">
    <w:name w:val="annotation reference"/>
    <w:basedOn w:val="DefaultParagraphFont"/>
    <w:semiHidden/>
    <w:unhideWhenUsed/>
    <w:rsid w:val="003269B6"/>
    <w:rPr>
      <w:sz w:val="16"/>
      <w:szCs w:val="16"/>
    </w:rPr>
  </w:style>
  <w:style w:type="paragraph" w:styleId="CommentText">
    <w:name w:val="annotation text"/>
    <w:basedOn w:val="Normal"/>
    <w:link w:val="CommentTextChar"/>
    <w:unhideWhenUsed/>
    <w:rsid w:val="003269B6"/>
    <w:rPr>
      <w:szCs w:val="20"/>
    </w:rPr>
  </w:style>
  <w:style w:type="character" w:customStyle="1" w:styleId="CommentTextChar">
    <w:name w:val="Comment Text Char"/>
    <w:basedOn w:val="DefaultParagraphFont"/>
    <w:link w:val="CommentText"/>
    <w:rsid w:val="003269B6"/>
    <w:rPr>
      <w:color w:val="12284C" w:themeColor="text1"/>
      <w:sz w:val="20"/>
      <w:szCs w:val="20"/>
    </w:rPr>
  </w:style>
  <w:style w:type="character" w:styleId="PageNumber">
    <w:name w:val="page number"/>
    <w:basedOn w:val="DefaultParagraphFont"/>
    <w:uiPriority w:val="99"/>
    <w:semiHidden/>
    <w:unhideWhenUsed/>
    <w:rsid w:val="00231794"/>
  </w:style>
  <w:style w:type="paragraph" w:styleId="TOCHeading">
    <w:name w:val="TOC Heading"/>
    <w:basedOn w:val="Heading1"/>
    <w:next w:val="Normal"/>
    <w:uiPriority w:val="39"/>
    <w:unhideWhenUsed/>
    <w:qFormat/>
    <w:rsid w:val="00B71974"/>
    <w:pPr>
      <w:spacing w:before="480" w:after="0"/>
      <w:outlineLvl w:val="9"/>
    </w:pPr>
    <w:rPr>
      <w:b/>
      <w:bCs/>
      <w:color w:val="574A78" w:themeColor="accent1" w:themeShade="BF"/>
      <w:sz w:val="28"/>
      <w:szCs w:val="28"/>
      <w:lang w:val="en-US"/>
    </w:rPr>
  </w:style>
  <w:style w:type="paragraph" w:styleId="TOC3">
    <w:name w:val="toc 3"/>
    <w:basedOn w:val="Normal"/>
    <w:next w:val="Normal"/>
    <w:autoRedefine/>
    <w:uiPriority w:val="39"/>
    <w:unhideWhenUsed/>
    <w:rsid w:val="00B71974"/>
    <w:pPr>
      <w:spacing w:before="0" w:after="0"/>
      <w:ind w:left="360"/>
    </w:pPr>
    <w:rPr>
      <w:sz w:val="20"/>
      <w:szCs w:val="20"/>
    </w:rPr>
  </w:style>
  <w:style w:type="paragraph" w:styleId="TOC1">
    <w:name w:val="toc 1"/>
    <w:basedOn w:val="Normal"/>
    <w:next w:val="Normal"/>
    <w:link w:val="TOC1Char"/>
    <w:autoRedefine/>
    <w:uiPriority w:val="39"/>
    <w:unhideWhenUsed/>
    <w:rsid w:val="007256C2"/>
    <w:pPr>
      <w:tabs>
        <w:tab w:val="left" w:pos="540"/>
        <w:tab w:val="right" w:pos="8921"/>
      </w:tabs>
      <w:spacing w:after="0"/>
    </w:pPr>
    <w:rPr>
      <w:rFonts w:ascii="Century Gothic" w:hAnsi="Century Gothic"/>
      <w:bCs/>
      <w:iCs/>
      <w:caps/>
      <w:noProof/>
      <w:sz w:val="28"/>
    </w:rPr>
  </w:style>
  <w:style w:type="paragraph" w:styleId="TOC2">
    <w:name w:val="toc 2"/>
    <w:basedOn w:val="Normal"/>
    <w:next w:val="Normal"/>
    <w:autoRedefine/>
    <w:uiPriority w:val="39"/>
    <w:unhideWhenUsed/>
    <w:rsid w:val="00B71974"/>
    <w:pPr>
      <w:spacing w:after="0"/>
      <w:ind w:left="180"/>
    </w:pPr>
    <w:rPr>
      <w:b/>
      <w:bCs/>
      <w:sz w:val="22"/>
      <w:szCs w:val="22"/>
    </w:rPr>
  </w:style>
  <w:style w:type="paragraph" w:styleId="TOC4">
    <w:name w:val="toc 4"/>
    <w:basedOn w:val="Normal"/>
    <w:next w:val="Normal"/>
    <w:autoRedefine/>
    <w:unhideWhenUsed/>
    <w:rsid w:val="00B71974"/>
    <w:pPr>
      <w:spacing w:before="0" w:after="0"/>
      <w:ind w:left="540"/>
    </w:pPr>
    <w:rPr>
      <w:sz w:val="20"/>
      <w:szCs w:val="20"/>
    </w:rPr>
  </w:style>
  <w:style w:type="paragraph" w:styleId="TOC5">
    <w:name w:val="toc 5"/>
    <w:basedOn w:val="Normal"/>
    <w:next w:val="Normal"/>
    <w:autoRedefine/>
    <w:uiPriority w:val="39"/>
    <w:semiHidden/>
    <w:unhideWhenUsed/>
    <w:rsid w:val="00B71974"/>
    <w:pPr>
      <w:spacing w:before="0" w:after="0"/>
      <w:ind w:left="720"/>
    </w:pPr>
    <w:rPr>
      <w:sz w:val="20"/>
      <w:szCs w:val="20"/>
    </w:rPr>
  </w:style>
  <w:style w:type="paragraph" w:styleId="TOC6">
    <w:name w:val="toc 6"/>
    <w:basedOn w:val="Normal"/>
    <w:next w:val="Normal"/>
    <w:autoRedefine/>
    <w:uiPriority w:val="39"/>
    <w:semiHidden/>
    <w:unhideWhenUsed/>
    <w:rsid w:val="00B71974"/>
    <w:pPr>
      <w:spacing w:before="0" w:after="0"/>
      <w:ind w:left="900"/>
    </w:pPr>
    <w:rPr>
      <w:sz w:val="20"/>
      <w:szCs w:val="20"/>
    </w:rPr>
  </w:style>
  <w:style w:type="paragraph" w:styleId="TOC7">
    <w:name w:val="toc 7"/>
    <w:basedOn w:val="Normal"/>
    <w:next w:val="Normal"/>
    <w:autoRedefine/>
    <w:unhideWhenUsed/>
    <w:rsid w:val="00B71974"/>
    <w:pPr>
      <w:spacing w:before="0" w:after="0"/>
      <w:ind w:left="1080"/>
    </w:pPr>
    <w:rPr>
      <w:sz w:val="20"/>
      <w:szCs w:val="20"/>
    </w:rPr>
  </w:style>
  <w:style w:type="paragraph" w:styleId="TOC8">
    <w:name w:val="toc 8"/>
    <w:basedOn w:val="Normal"/>
    <w:next w:val="Normal"/>
    <w:autoRedefine/>
    <w:uiPriority w:val="39"/>
    <w:semiHidden/>
    <w:unhideWhenUsed/>
    <w:rsid w:val="00B71974"/>
    <w:pPr>
      <w:spacing w:before="0" w:after="0"/>
      <w:ind w:left="1260"/>
    </w:pPr>
    <w:rPr>
      <w:sz w:val="20"/>
      <w:szCs w:val="20"/>
    </w:rPr>
  </w:style>
  <w:style w:type="paragraph" w:styleId="TOC9">
    <w:name w:val="toc 9"/>
    <w:basedOn w:val="Normal"/>
    <w:next w:val="Normal"/>
    <w:autoRedefine/>
    <w:uiPriority w:val="39"/>
    <w:semiHidden/>
    <w:unhideWhenUsed/>
    <w:rsid w:val="00B71974"/>
    <w:pPr>
      <w:spacing w:before="0" w:after="0"/>
      <w:ind w:left="1440"/>
    </w:pPr>
    <w:rPr>
      <w:sz w:val="20"/>
      <w:szCs w:val="20"/>
    </w:rPr>
  </w:style>
  <w:style w:type="paragraph" w:customStyle="1" w:styleId="Text-Document">
    <w:name w:val="Text - Document"/>
    <w:basedOn w:val="Header"/>
    <w:link w:val="Text-DocumentChar"/>
    <w:qFormat/>
    <w:rsid w:val="00D179B4"/>
    <w:pPr>
      <w:numPr>
        <w:ilvl w:val="2"/>
        <w:numId w:val="4"/>
      </w:numPr>
      <w:spacing w:after="240"/>
      <w:ind w:left="851" w:hanging="709"/>
      <w:jc w:val="both"/>
    </w:pPr>
    <w:rPr>
      <w:color w:val="12284C" w:themeColor="text1"/>
      <w:sz w:val="20"/>
      <w:szCs w:val="20"/>
    </w:rPr>
  </w:style>
  <w:style w:type="character" w:customStyle="1" w:styleId="Text-DocumentChar">
    <w:name w:val="Text - Document Char"/>
    <w:basedOn w:val="DefaultParagraphFont"/>
    <w:link w:val="Text-Document"/>
    <w:rsid w:val="00D179B4"/>
    <w:rPr>
      <w:color w:val="12284C" w:themeColor="text1"/>
      <w:sz w:val="20"/>
      <w:szCs w:val="20"/>
    </w:rPr>
  </w:style>
  <w:style w:type="numbering" w:customStyle="1" w:styleId="Style1">
    <w:name w:val="Style1"/>
    <w:uiPriority w:val="99"/>
    <w:rsid w:val="007A3A46"/>
    <w:pPr>
      <w:numPr>
        <w:numId w:val="3"/>
      </w:numPr>
    </w:pPr>
  </w:style>
  <w:style w:type="character" w:styleId="PlaceholderText">
    <w:name w:val="Placeholder Text"/>
    <w:basedOn w:val="DefaultParagraphFont"/>
    <w:uiPriority w:val="99"/>
    <w:semiHidden/>
    <w:rsid w:val="00990724"/>
    <w:rPr>
      <w:color w:val="808080"/>
    </w:rPr>
  </w:style>
  <w:style w:type="character" w:customStyle="1" w:styleId="ReportTitle-ProjectName">
    <w:name w:val="ReportTitle-ProjectName"/>
    <w:basedOn w:val="DefaultParagraphFont"/>
    <w:uiPriority w:val="1"/>
    <w:rsid w:val="004704B6"/>
    <w:rPr>
      <w:rFonts w:asciiTheme="majorHAnsi" w:hAnsiTheme="majorHAnsi"/>
      <w:b/>
      <w:caps/>
      <w:smallCaps w:val="0"/>
      <w:color w:val="FFFFFF" w:themeColor="background1"/>
      <w:sz w:val="48"/>
    </w:rPr>
  </w:style>
  <w:style w:type="character" w:customStyle="1" w:styleId="ReportTitle-ProjectLocation">
    <w:name w:val="Report Title - Project Location"/>
    <w:basedOn w:val="DefaultParagraphFont"/>
    <w:uiPriority w:val="1"/>
    <w:rsid w:val="004704B6"/>
    <w:rPr>
      <w:rFonts w:asciiTheme="majorHAnsi" w:hAnsiTheme="majorHAnsi"/>
      <w:color w:val="3BBEAE"/>
      <w:sz w:val="28"/>
    </w:rPr>
  </w:style>
  <w:style w:type="character" w:customStyle="1" w:styleId="ReportTitle-VersionNumber">
    <w:name w:val="ReportTitle-Version Number"/>
    <w:basedOn w:val="DefaultParagraphFont"/>
    <w:uiPriority w:val="1"/>
    <w:rsid w:val="004704B6"/>
    <w:rPr>
      <w:rFonts w:asciiTheme="minorHAnsi" w:hAnsiTheme="minorHAnsi"/>
      <w:color w:val="3BBEAE"/>
      <w:sz w:val="18"/>
    </w:rPr>
  </w:style>
  <w:style w:type="paragraph" w:styleId="Caption">
    <w:name w:val="caption"/>
    <w:basedOn w:val="Normal"/>
    <w:next w:val="Normal"/>
    <w:uiPriority w:val="35"/>
    <w:unhideWhenUsed/>
    <w:qFormat/>
    <w:rsid w:val="00D22625"/>
    <w:pPr>
      <w:spacing w:before="0" w:line="240" w:lineRule="auto"/>
      <w:ind w:left="2269" w:hanging="1418"/>
    </w:pPr>
    <w:rPr>
      <w:i/>
      <w:iCs/>
      <w:color w:val="3BBEAE" w:themeColor="text2"/>
      <w:szCs w:val="18"/>
    </w:rPr>
  </w:style>
  <w:style w:type="paragraph" w:styleId="TableofFigures">
    <w:name w:val="table of figures"/>
    <w:aliases w:val="Table"/>
    <w:basedOn w:val="Normal"/>
    <w:next w:val="Normal"/>
    <w:link w:val="TableofFiguresChar"/>
    <w:uiPriority w:val="99"/>
    <w:unhideWhenUsed/>
    <w:rsid w:val="0007342B"/>
    <w:pPr>
      <w:spacing w:after="0"/>
    </w:pPr>
    <w:rPr>
      <w:sz w:val="20"/>
    </w:rPr>
  </w:style>
  <w:style w:type="table" w:styleId="ListTable4-Accent3">
    <w:name w:val="List Table 4 Accent 3"/>
    <w:basedOn w:val="TableNormal"/>
    <w:uiPriority w:val="49"/>
    <w:rsid w:val="0007342B"/>
    <w:tblPr>
      <w:tblStyleRowBandSize w:val="1"/>
      <w:tblStyleColBandSize w:val="1"/>
      <w:tblBorders>
        <w:top w:val="single" w:sz="4" w:space="0" w:color="E2E4E5" w:themeColor="accent3" w:themeTint="99"/>
        <w:left w:val="single" w:sz="4" w:space="0" w:color="E2E4E5" w:themeColor="accent3" w:themeTint="99"/>
        <w:bottom w:val="single" w:sz="4" w:space="0" w:color="E2E4E5" w:themeColor="accent3" w:themeTint="99"/>
        <w:right w:val="single" w:sz="4" w:space="0" w:color="E2E4E5" w:themeColor="accent3" w:themeTint="99"/>
        <w:insideH w:val="single" w:sz="4" w:space="0" w:color="E2E4E5" w:themeColor="accent3" w:themeTint="99"/>
      </w:tblBorders>
    </w:tblPr>
    <w:tblStylePr w:type="firstRow">
      <w:rPr>
        <w:b/>
        <w:bCs/>
        <w:color w:val="FFFFFF" w:themeColor="background1"/>
      </w:rPr>
      <w:tblPr/>
      <w:tcPr>
        <w:tcBorders>
          <w:top w:val="single" w:sz="4" w:space="0" w:color="CFD2D4" w:themeColor="accent3"/>
          <w:left w:val="single" w:sz="4" w:space="0" w:color="CFD2D4" w:themeColor="accent3"/>
          <w:bottom w:val="single" w:sz="4" w:space="0" w:color="CFD2D4" w:themeColor="accent3"/>
          <w:right w:val="single" w:sz="4" w:space="0" w:color="CFD2D4" w:themeColor="accent3"/>
          <w:insideH w:val="nil"/>
        </w:tcBorders>
        <w:shd w:val="clear" w:color="auto" w:fill="CFD2D4" w:themeFill="accent3"/>
      </w:tcPr>
    </w:tblStylePr>
    <w:tblStylePr w:type="lastRow">
      <w:rPr>
        <w:b/>
        <w:bCs/>
      </w:rPr>
      <w:tblPr/>
      <w:tcPr>
        <w:tcBorders>
          <w:top w:val="double" w:sz="4" w:space="0" w:color="E2E4E5" w:themeColor="accent3" w:themeTint="99"/>
        </w:tcBorders>
      </w:tcPr>
    </w:tblStylePr>
    <w:tblStylePr w:type="firstCol">
      <w:rPr>
        <w:b/>
        <w:bCs/>
      </w:rPr>
    </w:tblStylePr>
    <w:tblStylePr w:type="lastCol">
      <w:rPr>
        <w:b/>
        <w:bCs/>
      </w:rPr>
    </w:tblStylePr>
    <w:tblStylePr w:type="band1Vert">
      <w:tblPr/>
      <w:tcPr>
        <w:shd w:val="clear" w:color="auto" w:fill="F5F5F6" w:themeFill="accent3" w:themeFillTint="33"/>
      </w:tcPr>
    </w:tblStylePr>
    <w:tblStylePr w:type="band1Horz">
      <w:tblPr/>
      <w:tcPr>
        <w:shd w:val="clear" w:color="auto" w:fill="F5F5F6" w:themeFill="accent3" w:themeFillTint="33"/>
      </w:tcPr>
    </w:tblStylePr>
  </w:style>
  <w:style w:type="table" w:customStyle="1" w:styleId="Calibro">
    <w:name w:val="Calibro"/>
    <w:basedOn w:val="TableProfessional"/>
    <w:uiPriority w:val="99"/>
    <w:rsid w:val="00A143FC"/>
    <w:rPr>
      <w:color w:val="FFFFFF" w:themeColor="background1"/>
      <w:sz w:val="18"/>
      <w:szCs w:val="20"/>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blStylePr w:type="firstRow">
      <w:pPr>
        <w:jc w:val="center"/>
      </w:pPr>
      <w:rPr>
        <w:rFonts w:ascii="Century Gothic" w:hAnsi="Century Gothic"/>
        <w:b/>
        <w:bCs/>
        <w:color w:val="FFFFFF" w:themeColor="background1"/>
        <w:sz w:val="18"/>
      </w:rPr>
      <w:tblPr/>
      <w:tcPr>
        <w:tcBorders>
          <w:tl2br w:val="none" w:sz="0" w:space="0" w:color="auto"/>
          <w:tr2bl w:val="none" w:sz="0" w:space="0" w:color="auto"/>
        </w:tcBorders>
        <w:shd w:val="clear" w:color="auto" w:fill="3BBEAE" w:themeFill="text2"/>
        <w:vAlign w:val="center"/>
      </w:tcPr>
    </w:tblStylePr>
    <w:tblStylePr w:type="lastRow">
      <w:pPr>
        <w:jc w:val="center"/>
      </w:pPr>
      <w:rPr>
        <w:rFonts w:asciiTheme="minorHAnsi" w:hAnsiTheme="minorHAnsi"/>
        <w:b/>
        <w:color w:val="12284C" w:themeColor="text1"/>
        <w:sz w:val="18"/>
      </w:rPr>
      <w:tblPr/>
      <w:tcPr>
        <w:shd w:val="clear" w:color="auto" w:fill="D9D9D9" w:themeFill="background1" w:themeFillShade="D9"/>
        <w:vAlign w:val="center"/>
      </w:tcPr>
    </w:tblStylePr>
    <w:tblStylePr w:type="firstCol">
      <w:pPr>
        <w:jc w:val="left"/>
      </w:pPr>
      <w:rPr>
        <w:rFonts w:asciiTheme="minorHAnsi" w:hAnsiTheme="minorHAnsi"/>
        <w:b/>
        <w:color w:val="12284C" w:themeColor="text1"/>
        <w:sz w:val="18"/>
      </w:rPr>
    </w:tblStylePr>
    <w:tblStylePr w:type="lastCol">
      <w:rPr>
        <w:rFonts w:ascii="Century Gothic" w:hAnsi="Century Gothic"/>
        <w:sz w:val="18"/>
      </w:rPr>
    </w:tblStylePr>
    <w:tblStylePr w:type="band1Vert">
      <w:pPr>
        <w:jc w:val="center"/>
      </w:pPr>
      <w:rPr>
        <w:rFonts w:ascii="Century Gothic" w:hAnsi="Century Gothic"/>
        <w:sz w:val="18"/>
      </w:rPr>
      <w:tblPr/>
      <w:tcPr>
        <w:vAlign w:val="center"/>
      </w:tcPr>
    </w:tblStylePr>
    <w:tblStylePr w:type="band2Vert">
      <w:pPr>
        <w:jc w:val="center"/>
      </w:pPr>
      <w:rPr>
        <w:rFonts w:ascii="Century Gothic" w:hAnsi="Century Gothic"/>
        <w:sz w:val="18"/>
      </w:rPr>
      <w:tblPr/>
      <w:tcPr>
        <w:vAlign w:val="center"/>
      </w:tcPr>
    </w:tblStylePr>
    <w:tblStylePr w:type="band1Horz">
      <w:rPr>
        <w:rFonts w:ascii="Century Gothic" w:hAnsi="Century Gothic"/>
        <w:color w:val="12284C" w:themeColor="text1"/>
        <w:sz w:val="18"/>
      </w:rPr>
      <w:tblPr/>
      <w:tcPr>
        <w:shd w:val="clear" w:color="auto" w:fill="F2F2F2" w:themeFill="background1" w:themeFillShade="F2"/>
      </w:tcPr>
    </w:tblStylePr>
    <w:tblStylePr w:type="band2Horz">
      <w:rPr>
        <w:rFonts w:ascii="Century Gothic" w:hAnsi="Century Gothic"/>
        <w:color w:val="12284C" w:themeColor="text1"/>
        <w:sz w:val="18"/>
      </w:rPr>
      <w:tblPr/>
      <w:tcPr>
        <w:shd w:val="clear" w:color="auto" w:fill="F2F2F2" w:themeFill="background1" w:themeFillShade="F2"/>
      </w:tcPr>
    </w:tblStylePr>
  </w:style>
  <w:style w:type="character" w:customStyle="1" w:styleId="AppendixNo">
    <w:name w:val="Appendix No."/>
    <w:basedOn w:val="DefaultParagraphFont"/>
    <w:uiPriority w:val="1"/>
    <w:rsid w:val="00C849D3"/>
    <w:rPr>
      <w:rFonts w:ascii="Century Gothic" w:hAnsi="Century Gothic"/>
      <w:color w:val="3BBEAE" w:themeColor="text2"/>
      <w:sz w:val="32"/>
    </w:rPr>
  </w:style>
  <w:style w:type="table" w:styleId="TableProfessional">
    <w:name w:val="Table Professional"/>
    <w:basedOn w:val="TableNormal"/>
    <w:uiPriority w:val="99"/>
    <w:semiHidden/>
    <w:unhideWhenUsed/>
    <w:rsid w:val="00C849D3"/>
    <w:pPr>
      <w:spacing w:before="120" w:after="120" w:line="276"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AppendixTitle">
    <w:name w:val="Appendix Title"/>
    <w:basedOn w:val="DefaultParagraphFont"/>
    <w:uiPriority w:val="1"/>
    <w:rsid w:val="00C849D3"/>
    <w:rPr>
      <w:rFonts w:ascii="Century Gothic" w:hAnsi="Century Gothic"/>
      <w:sz w:val="28"/>
    </w:rPr>
  </w:style>
  <w:style w:type="paragraph" w:customStyle="1" w:styleId="ContentsList">
    <w:name w:val="Contents List"/>
    <w:basedOn w:val="TOC1"/>
    <w:link w:val="ContentsListChar"/>
    <w:qFormat/>
    <w:rsid w:val="00A978EF"/>
    <w:rPr>
      <w:color w:val="12284C" w:themeColor="text1"/>
      <w:sz w:val="24"/>
    </w:rPr>
  </w:style>
  <w:style w:type="paragraph" w:customStyle="1" w:styleId="TableFigureList">
    <w:name w:val="Table/Figure List"/>
    <w:basedOn w:val="TableofFigures"/>
    <w:link w:val="TableFigureListChar"/>
    <w:qFormat/>
    <w:rsid w:val="006E0CA0"/>
    <w:pPr>
      <w:tabs>
        <w:tab w:val="left" w:pos="1080"/>
        <w:tab w:val="right" w:pos="8921"/>
      </w:tabs>
    </w:pPr>
    <w:rPr>
      <w:noProof/>
      <w:color w:val="12284C" w:themeColor="text1"/>
    </w:rPr>
  </w:style>
  <w:style w:type="character" w:customStyle="1" w:styleId="TOC1Char">
    <w:name w:val="TOC 1 Char"/>
    <w:basedOn w:val="DefaultParagraphFont"/>
    <w:link w:val="TOC1"/>
    <w:uiPriority w:val="39"/>
    <w:rsid w:val="007256C2"/>
    <w:rPr>
      <w:rFonts w:ascii="Century Gothic" w:hAnsi="Century Gothic"/>
      <w:bCs/>
      <w:iCs/>
      <w:caps/>
      <w:noProof/>
      <w:sz w:val="28"/>
    </w:rPr>
  </w:style>
  <w:style w:type="character" w:customStyle="1" w:styleId="ContentsListChar">
    <w:name w:val="Contents List Char"/>
    <w:basedOn w:val="TOC1Char"/>
    <w:link w:val="ContentsList"/>
    <w:rsid w:val="00A978EF"/>
    <w:rPr>
      <w:rFonts w:ascii="Century Gothic" w:hAnsi="Century Gothic"/>
      <w:bCs/>
      <w:iCs/>
      <w:caps/>
      <w:noProof/>
      <w:color w:val="12284C" w:themeColor="text1"/>
      <w:sz w:val="28"/>
    </w:rPr>
  </w:style>
  <w:style w:type="character" w:customStyle="1" w:styleId="TableofFiguresChar">
    <w:name w:val="Table of Figures Char"/>
    <w:aliases w:val="Table Char"/>
    <w:basedOn w:val="DefaultParagraphFont"/>
    <w:link w:val="TableofFigures"/>
    <w:uiPriority w:val="99"/>
    <w:rsid w:val="006E0CA0"/>
    <w:rPr>
      <w:sz w:val="20"/>
    </w:rPr>
  </w:style>
  <w:style w:type="character" w:customStyle="1" w:styleId="TableFigureListChar">
    <w:name w:val="Table/Figure List Char"/>
    <w:basedOn w:val="TableofFiguresChar"/>
    <w:link w:val="TableFigureList"/>
    <w:rsid w:val="006E0CA0"/>
    <w:rPr>
      <w:noProof/>
      <w:color w:val="12284C" w:themeColor="text1"/>
      <w:sz w:val="20"/>
    </w:rPr>
  </w:style>
  <w:style w:type="character" w:customStyle="1" w:styleId="Style2">
    <w:name w:val="Style2"/>
    <w:basedOn w:val="AppendixTitle"/>
    <w:uiPriority w:val="1"/>
    <w:rsid w:val="00AA74F6"/>
    <w:rPr>
      <w:rFonts w:ascii="Century Gothic" w:hAnsi="Century Gothic"/>
      <w:color w:val="12284C" w:themeColor="text1"/>
      <w:sz w:val="28"/>
    </w:rPr>
  </w:style>
  <w:style w:type="character" w:customStyle="1" w:styleId="Heading5Char">
    <w:name w:val="Heading 5 Char"/>
    <w:basedOn w:val="DefaultParagraphFont"/>
    <w:link w:val="Heading5"/>
    <w:rsid w:val="00C02CBC"/>
    <w:rPr>
      <w:rFonts w:asciiTheme="majorHAnsi" w:eastAsiaTheme="majorEastAsia" w:hAnsiTheme="majorHAnsi" w:cstheme="majorBidi"/>
      <w:color w:val="574A78" w:themeColor="accent1" w:themeShade="BF"/>
      <w:sz w:val="20"/>
      <w:szCs w:val="20"/>
    </w:rPr>
  </w:style>
  <w:style w:type="character" w:customStyle="1" w:styleId="Heading6Char">
    <w:name w:val="Heading 6 Char"/>
    <w:basedOn w:val="DefaultParagraphFont"/>
    <w:link w:val="Heading6"/>
    <w:semiHidden/>
    <w:rsid w:val="00C02CBC"/>
    <w:rPr>
      <w:rFonts w:asciiTheme="majorHAnsi" w:eastAsiaTheme="majorEastAsia" w:hAnsiTheme="majorHAnsi" w:cstheme="majorBidi"/>
      <w:color w:val="393150" w:themeColor="accent1" w:themeShade="7F"/>
      <w:sz w:val="20"/>
      <w:szCs w:val="20"/>
    </w:rPr>
  </w:style>
  <w:style w:type="character" w:customStyle="1" w:styleId="ListParagraphChar">
    <w:name w:val="List Paragraph Char"/>
    <w:basedOn w:val="DefaultParagraphFont"/>
    <w:link w:val="ListParagraph"/>
    <w:uiPriority w:val="34"/>
    <w:rsid w:val="00374647"/>
    <w:rPr>
      <w:color w:val="12284C" w:themeColor="text1"/>
      <w:sz w:val="20"/>
    </w:rPr>
  </w:style>
  <w:style w:type="paragraph" w:customStyle="1" w:styleId="BodyTextBlack">
    <w:name w:val="Body Text (Black)"/>
    <w:basedOn w:val="Normal"/>
    <w:rsid w:val="00C02CBC"/>
    <w:pPr>
      <w:suppressAutoHyphens/>
      <w:autoSpaceDE w:val="0"/>
      <w:autoSpaceDN w:val="0"/>
      <w:adjustRightInd w:val="0"/>
      <w:spacing w:before="0" w:line="320" w:lineRule="atLeast"/>
      <w:ind w:left="737"/>
      <w:jc w:val="both"/>
      <w:textAlignment w:val="center"/>
    </w:pPr>
    <w:rPr>
      <w:rFonts w:ascii="Akzidenz Grotesk BE Regular" w:eastAsia="Calibri" w:hAnsi="Akzidenz Grotesk BE Regular" w:cs="Akzidenz Grotesk BE Regular"/>
      <w:color w:val="000000"/>
      <w:sz w:val="30"/>
      <w:szCs w:val="30"/>
    </w:rPr>
  </w:style>
  <w:style w:type="character" w:customStyle="1" w:styleId="DocumentMapChar">
    <w:name w:val="Document Map Char"/>
    <w:basedOn w:val="DefaultParagraphFont"/>
    <w:link w:val="DocumentMap"/>
    <w:semiHidden/>
    <w:rsid w:val="00C02CBC"/>
    <w:rPr>
      <w:rFonts w:ascii="Tahoma" w:eastAsia="Calibri" w:hAnsi="Tahoma" w:cs="Tahoma"/>
      <w:sz w:val="20"/>
      <w:szCs w:val="20"/>
      <w:shd w:val="clear" w:color="auto" w:fill="000080"/>
    </w:rPr>
  </w:style>
  <w:style w:type="paragraph" w:styleId="DocumentMap">
    <w:name w:val="Document Map"/>
    <w:basedOn w:val="Normal"/>
    <w:link w:val="DocumentMapChar"/>
    <w:semiHidden/>
    <w:rsid w:val="00C02CBC"/>
    <w:pPr>
      <w:shd w:val="clear" w:color="auto" w:fill="000080"/>
      <w:autoSpaceDE w:val="0"/>
      <w:autoSpaceDN w:val="0"/>
      <w:adjustRightInd w:val="0"/>
      <w:spacing w:before="0" w:line="360" w:lineRule="auto"/>
      <w:ind w:left="737"/>
      <w:jc w:val="both"/>
    </w:pPr>
    <w:rPr>
      <w:rFonts w:ascii="Tahoma" w:eastAsia="Calibri" w:hAnsi="Tahoma" w:cs="Tahoma"/>
      <w:sz w:val="20"/>
      <w:szCs w:val="20"/>
    </w:rPr>
  </w:style>
  <w:style w:type="character" w:customStyle="1" w:styleId="DocumentMapChar1">
    <w:name w:val="Document Map Char1"/>
    <w:basedOn w:val="DefaultParagraphFont"/>
    <w:uiPriority w:val="99"/>
    <w:semiHidden/>
    <w:rsid w:val="00C02CBC"/>
    <w:rPr>
      <w:rFonts w:ascii="Segoe UI" w:hAnsi="Segoe UI" w:cs="Segoe UI"/>
      <w:sz w:val="16"/>
      <w:szCs w:val="16"/>
    </w:rPr>
  </w:style>
  <w:style w:type="paragraph" w:styleId="ListBullet">
    <w:name w:val="List Bullet"/>
    <w:basedOn w:val="Normal"/>
    <w:autoRedefine/>
    <w:rsid w:val="00C02CBC"/>
    <w:pPr>
      <w:numPr>
        <w:numId w:val="5"/>
      </w:numPr>
      <w:autoSpaceDE w:val="0"/>
      <w:autoSpaceDN w:val="0"/>
      <w:adjustRightInd w:val="0"/>
      <w:spacing w:before="0" w:line="360" w:lineRule="auto"/>
      <w:jc w:val="both"/>
    </w:pPr>
    <w:rPr>
      <w:rFonts w:ascii="Helvetica 55 Roman" w:eastAsia="Calibri" w:hAnsi="Helvetica 55 Roman" w:cs="Times New Roman"/>
      <w:color w:val="5686D7" w:themeColor="text1" w:themeTint="80"/>
      <w:sz w:val="20"/>
      <w:szCs w:val="20"/>
    </w:rPr>
  </w:style>
  <w:style w:type="paragraph" w:customStyle="1" w:styleId="Bold">
    <w:name w:val="Bold"/>
    <w:basedOn w:val="Normal"/>
    <w:link w:val="BoldChar"/>
    <w:rsid w:val="00C02CBC"/>
    <w:pPr>
      <w:autoSpaceDE w:val="0"/>
      <w:autoSpaceDN w:val="0"/>
      <w:adjustRightInd w:val="0"/>
      <w:spacing w:before="0" w:line="360" w:lineRule="auto"/>
      <w:ind w:left="737"/>
      <w:jc w:val="both"/>
    </w:pPr>
    <w:rPr>
      <w:rFonts w:ascii="Arial" w:eastAsia="Calibri" w:hAnsi="Arial" w:cs="Times New Roman"/>
      <w:b/>
      <w:color w:val="5686D7" w:themeColor="text1" w:themeTint="80"/>
      <w:sz w:val="20"/>
      <w:szCs w:val="20"/>
    </w:rPr>
  </w:style>
  <w:style w:type="character" w:customStyle="1" w:styleId="BoldChar">
    <w:name w:val="Bold Char"/>
    <w:link w:val="Bold"/>
    <w:rsid w:val="00C02CBC"/>
    <w:rPr>
      <w:rFonts w:ascii="Arial" w:eastAsia="Calibri" w:hAnsi="Arial" w:cs="Times New Roman"/>
      <w:b/>
      <w:color w:val="5686D7" w:themeColor="text1" w:themeTint="80"/>
      <w:sz w:val="20"/>
      <w:szCs w:val="20"/>
    </w:rPr>
  </w:style>
  <w:style w:type="paragraph" w:styleId="Title">
    <w:name w:val="Title"/>
    <w:basedOn w:val="Normal"/>
    <w:next w:val="Normal"/>
    <w:link w:val="TitleChar"/>
    <w:rsid w:val="00C02CBC"/>
    <w:pPr>
      <w:autoSpaceDE w:val="0"/>
      <w:autoSpaceDN w:val="0"/>
      <w:adjustRightInd w:val="0"/>
      <w:spacing w:before="0" w:line="360" w:lineRule="auto"/>
      <w:ind w:left="737"/>
      <w:jc w:val="both"/>
    </w:pPr>
    <w:rPr>
      <w:rFonts w:ascii="Arial" w:eastAsia="Calibri" w:hAnsi="Arial" w:cs="Times New Roman"/>
      <w:b/>
      <w:color w:val="5686D7" w:themeColor="text1" w:themeTint="80"/>
      <w:sz w:val="32"/>
      <w:szCs w:val="32"/>
    </w:rPr>
  </w:style>
  <w:style w:type="character" w:customStyle="1" w:styleId="TitleChar">
    <w:name w:val="Title Char"/>
    <w:basedOn w:val="DefaultParagraphFont"/>
    <w:link w:val="Title"/>
    <w:rsid w:val="00C02CBC"/>
    <w:rPr>
      <w:rFonts w:ascii="Arial" w:eastAsia="Calibri" w:hAnsi="Arial" w:cs="Times New Roman"/>
      <w:b/>
      <w:color w:val="5686D7" w:themeColor="text1" w:themeTint="80"/>
      <w:sz w:val="32"/>
      <w:szCs w:val="32"/>
    </w:rPr>
  </w:style>
  <w:style w:type="character" w:styleId="Strong">
    <w:name w:val="Strong"/>
    <w:rsid w:val="00C02CBC"/>
  </w:style>
  <w:style w:type="paragraph" w:customStyle="1" w:styleId="Figures">
    <w:name w:val="Figures"/>
    <w:basedOn w:val="Normal"/>
    <w:next w:val="Normal"/>
    <w:link w:val="FiguresChar"/>
    <w:qFormat/>
    <w:rsid w:val="00705AE4"/>
    <w:pPr>
      <w:autoSpaceDE w:val="0"/>
      <w:autoSpaceDN w:val="0"/>
      <w:adjustRightInd w:val="0"/>
      <w:spacing w:before="60" w:after="360" w:line="360" w:lineRule="auto"/>
      <w:ind w:left="851"/>
    </w:pPr>
    <w:rPr>
      <w:rFonts w:ascii="Arial" w:eastAsia="Calibri" w:hAnsi="Arial" w:cs="Times New Roman"/>
      <w:color w:val="5686D7" w:themeColor="text1" w:themeTint="80"/>
      <w:sz w:val="16"/>
      <w:szCs w:val="20"/>
    </w:rPr>
  </w:style>
  <w:style w:type="character" w:customStyle="1" w:styleId="FiguresChar">
    <w:name w:val="Figures Char"/>
    <w:link w:val="Figures"/>
    <w:rsid w:val="00705AE4"/>
    <w:rPr>
      <w:rFonts w:ascii="Arial" w:eastAsia="Calibri" w:hAnsi="Arial" w:cs="Times New Roman"/>
      <w:color w:val="5686D7" w:themeColor="text1" w:themeTint="80"/>
      <w:sz w:val="16"/>
      <w:szCs w:val="20"/>
    </w:rPr>
  </w:style>
  <w:style w:type="paragraph" w:customStyle="1" w:styleId="Appendices">
    <w:name w:val="Appendices"/>
    <w:basedOn w:val="Heading2"/>
    <w:link w:val="AppendicesChar"/>
    <w:rsid w:val="00C02CBC"/>
    <w:pPr>
      <w:keepLines w:val="0"/>
      <w:numPr>
        <w:numId w:val="1"/>
      </w:numPr>
      <w:tabs>
        <w:tab w:val="left" w:pos="851"/>
      </w:tabs>
      <w:spacing w:after="120" w:line="360" w:lineRule="auto"/>
      <w:jc w:val="both"/>
    </w:pPr>
    <w:rPr>
      <w:rFonts w:ascii="Arial Nova" w:eastAsia="Times New Roman" w:hAnsi="Arial Nova" w:cs="Arial"/>
      <w:b/>
      <w:bCs/>
      <w:iCs/>
      <w:color w:val="B0CB1F"/>
      <w:szCs w:val="22"/>
    </w:rPr>
  </w:style>
  <w:style w:type="character" w:customStyle="1" w:styleId="AppendicesChar">
    <w:name w:val="Appendices Char"/>
    <w:basedOn w:val="Heading2Char"/>
    <w:link w:val="Appendices"/>
    <w:rsid w:val="00C02CBC"/>
    <w:rPr>
      <w:rFonts w:ascii="Arial Nova" w:eastAsia="Times New Roman" w:hAnsi="Arial Nova" w:cs="Arial"/>
      <w:b/>
      <w:bCs/>
      <w:iCs/>
      <w:color w:val="B0CB1F"/>
      <w:szCs w:val="22"/>
    </w:rPr>
  </w:style>
  <w:style w:type="paragraph" w:styleId="BalloonText">
    <w:name w:val="Balloon Text"/>
    <w:basedOn w:val="Normal"/>
    <w:link w:val="BalloonTextChar"/>
    <w:rsid w:val="00C02CBC"/>
    <w:pPr>
      <w:autoSpaceDE w:val="0"/>
      <w:autoSpaceDN w:val="0"/>
      <w:adjustRightInd w:val="0"/>
      <w:spacing w:before="0" w:after="0" w:line="240" w:lineRule="auto"/>
      <w:ind w:left="737"/>
      <w:jc w:val="both"/>
    </w:pPr>
    <w:rPr>
      <w:rFonts w:ascii="Tahoma" w:eastAsia="Calibri" w:hAnsi="Tahoma" w:cs="Times New Roman"/>
      <w:color w:val="5686D7" w:themeColor="text1" w:themeTint="80"/>
      <w:sz w:val="16"/>
      <w:szCs w:val="16"/>
    </w:rPr>
  </w:style>
  <w:style w:type="character" w:customStyle="1" w:styleId="BalloonTextChar">
    <w:name w:val="Balloon Text Char"/>
    <w:basedOn w:val="DefaultParagraphFont"/>
    <w:link w:val="BalloonText"/>
    <w:rsid w:val="00C02CBC"/>
    <w:rPr>
      <w:rFonts w:ascii="Tahoma" w:eastAsia="Calibri" w:hAnsi="Tahoma" w:cs="Times New Roman"/>
      <w:color w:val="5686D7" w:themeColor="text1" w:themeTint="80"/>
      <w:sz w:val="16"/>
      <w:szCs w:val="16"/>
    </w:rPr>
  </w:style>
  <w:style w:type="paragraph" w:customStyle="1" w:styleId="StyleHeading1Left0cmFirstline0cm">
    <w:name w:val="Style Heading 1 + Left:  0 cm First line:  0 cm"/>
    <w:basedOn w:val="Heading1"/>
    <w:rsid w:val="00C02CBC"/>
    <w:pPr>
      <w:keepNext w:val="0"/>
      <w:keepLines w:val="0"/>
      <w:numPr>
        <w:numId w:val="1"/>
      </w:numPr>
      <w:autoSpaceDE w:val="0"/>
      <w:autoSpaceDN w:val="0"/>
      <w:adjustRightInd w:val="0"/>
      <w:spacing w:before="0" w:after="60" w:line="360" w:lineRule="auto"/>
      <w:ind w:left="0" w:firstLine="0"/>
      <w:jc w:val="both"/>
    </w:pPr>
    <w:rPr>
      <w:rFonts w:ascii="Arial Nova" w:eastAsia="Times New Roman" w:hAnsi="Arial Nova" w:cs="Arial"/>
      <w:b/>
      <w:bCs/>
      <w:color w:val="B0CB1F"/>
      <w:sz w:val="32"/>
      <w:szCs w:val="20"/>
    </w:rPr>
  </w:style>
  <w:style w:type="paragraph" w:customStyle="1" w:styleId="Default">
    <w:name w:val="Default"/>
    <w:link w:val="DefaultChar"/>
    <w:rsid w:val="00C02CBC"/>
    <w:rPr>
      <w:rFonts w:ascii="Times New Roman" w:eastAsia="Times New Roman" w:hAnsi="Times New Roman" w:cs="Times New Roman"/>
      <w:snapToGrid w:val="0"/>
      <w:color w:val="000000"/>
      <w:szCs w:val="20"/>
      <w:lang w:val="en-US"/>
    </w:rPr>
  </w:style>
  <w:style w:type="character" w:customStyle="1" w:styleId="DefaultChar">
    <w:name w:val="Default Char"/>
    <w:basedOn w:val="DefaultParagraphFont"/>
    <w:link w:val="Default"/>
    <w:rsid w:val="00C02CBC"/>
    <w:rPr>
      <w:rFonts w:ascii="Times New Roman" w:eastAsia="Times New Roman" w:hAnsi="Times New Roman" w:cs="Times New Roman"/>
      <w:snapToGrid w:val="0"/>
      <w:color w:val="000000"/>
      <w:szCs w:val="20"/>
      <w:lang w:val="en-US"/>
    </w:rPr>
  </w:style>
  <w:style w:type="paragraph" w:customStyle="1" w:styleId="GDSlautationName">
    <w:name w:val="GD Slautation Name"/>
    <w:basedOn w:val="Default"/>
    <w:next w:val="Default"/>
    <w:link w:val="GDSlautationNameChar"/>
    <w:rsid w:val="00C02CBC"/>
  </w:style>
  <w:style w:type="character" w:customStyle="1" w:styleId="GDSlautationNameChar">
    <w:name w:val="GD Slautation Name Char"/>
    <w:basedOn w:val="DefaultChar"/>
    <w:link w:val="GDSlautationName"/>
    <w:rsid w:val="00C02CBC"/>
    <w:rPr>
      <w:rFonts w:ascii="Times New Roman" w:eastAsia="Times New Roman" w:hAnsi="Times New Roman" w:cs="Times New Roman"/>
      <w:snapToGrid w:val="0"/>
      <w:color w:val="000000"/>
      <w:szCs w:val="20"/>
      <w:lang w:val="en-US"/>
    </w:rPr>
  </w:style>
  <w:style w:type="character" w:styleId="Emphasis">
    <w:name w:val="Emphasis"/>
    <w:qFormat/>
    <w:rsid w:val="00C02CBC"/>
    <w:rPr>
      <w:i/>
      <w:iCs/>
    </w:rPr>
  </w:style>
  <w:style w:type="paragraph" w:customStyle="1" w:styleId="TableHeader">
    <w:name w:val="Table Header"/>
    <w:basedOn w:val="GDSlautationName"/>
    <w:link w:val="TableHeaderChar"/>
    <w:qFormat/>
    <w:rsid w:val="00C02CBC"/>
    <w:pPr>
      <w:jc w:val="center"/>
    </w:pPr>
    <w:rPr>
      <w:rFonts w:ascii="Arial" w:hAnsi="Arial" w:cs="Arial"/>
      <w:b/>
      <w:color w:val="FFFFFF"/>
      <w:sz w:val="20"/>
    </w:rPr>
  </w:style>
  <w:style w:type="character" w:customStyle="1" w:styleId="TableHeaderChar">
    <w:name w:val="Table Header Char"/>
    <w:basedOn w:val="GDSlautationNameChar"/>
    <w:link w:val="TableHeader"/>
    <w:rsid w:val="00C02CBC"/>
    <w:rPr>
      <w:rFonts w:ascii="Arial" w:eastAsia="Times New Roman" w:hAnsi="Arial" w:cs="Arial"/>
      <w:b/>
      <w:snapToGrid w:val="0"/>
      <w:color w:val="FFFFFF"/>
      <w:sz w:val="20"/>
      <w:szCs w:val="20"/>
      <w:lang w:val="en-US"/>
    </w:rPr>
  </w:style>
  <w:style w:type="paragraph" w:customStyle="1" w:styleId="TableContents">
    <w:name w:val="Table Contents"/>
    <w:basedOn w:val="GDSlautationName"/>
    <w:link w:val="TableContentsChar"/>
    <w:qFormat/>
    <w:rsid w:val="00C02CBC"/>
    <w:pPr>
      <w:spacing w:before="120" w:after="120"/>
    </w:pPr>
    <w:rPr>
      <w:rFonts w:ascii="Arial" w:hAnsi="Arial" w:cs="Arial"/>
      <w:sz w:val="20"/>
    </w:rPr>
  </w:style>
  <w:style w:type="character" w:customStyle="1" w:styleId="TableContentsChar">
    <w:name w:val="Table Contents Char"/>
    <w:basedOn w:val="GDSlautationNameChar"/>
    <w:link w:val="TableContents"/>
    <w:rsid w:val="00C02CBC"/>
    <w:rPr>
      <w:rFonts w:ascii="Arial" w:eastAsia="Times New Roman" w:hAnsi="Arial" w:cs="Arial"/>
      <w:snapToGrid w:val="0"/>
      <w:color w:val="000000"/>
      <w:sz w:val="20"/>
      <w:szCs w:val="20"/>
      <w:lang w:val="en-US"/>
    </w:rPr>
  </w:style>
  <w:style w:type="paragraph" w:customStyle="1" w:styleId="Bulletpoints">
    <w:name w:val="Bullet points"/>
    <w:basedOn w:val="ListParagraph"/>
    <w:link w:val="BulletpointsChar"/>
    <w:rsid w:val="00C02CBC"/>
    <w:pPr>
      <w:numPr>
        <w:numId w:val="6"/>
      </w:numPr>
      <w:autoSpaceDE w:val="0"/>
      <w:autoSpaceDN w:val="0"/>
      <w:adjustRightInd w:val="0"/>
      <w:spacing w:before="0" w:after="180" w:line="360" w:lineRule="auto"/>
      <w:jc w:val="both"/>
    </w:pPr>
    <w:rPr>
      <w:rFonts w:ascii="Arial" w:eastAsia="Times New Roman" w:hAnsi="Arial" w:cs="Times New Roman"/>
      <w:color w:val="2D65C1" w:themeColor="text1" w:themeTint="A6"/>
      <w:szCs w:val="20"/>
      <w:lang w:eastAsia="en-GB"/>
    </w:rPr>
  </w:style>
  <w:style w:type="character" w:customStyle="1" w:styleId="BulletpointsChar">
    <w:name w:val="Bullet points Char"/>
    <w:basedOn w:val="ListParagraphChar"/>
    <w:link w:val="Bulletpoints"/>
    <w:rsid w:val="00C02CBC"/>
    <w:rPr>
      <w:rFonts w:ascii="Arial" w:eastAsia="Times New Roman" w:hAnsi="Arial" w:cs="Times New Roman"/>
      <w:color w:val="2D65C1" w:themeColor="text1" w:themeTint="A6"/>
      <w:sz w:val="20"/>
      <w:szCs w:val="20"/>
      <w:lang w:eastAsia="en-GB"/>
    </w:rPr>
  </w:style>
  <w:style w:type="paragraph" w:customStyle="1" w:styleId="DocumentText">
    <w:name w:val="Document Text"/>
    <w:basedOn w:val="Heading3"/>
    <w:link w:val="DocumentTextChar"/>
    <w:rsid w:val="00C02CBC"/>
    <w:pPr>
      <w:keepLines w:val="0"/>
      <w:tabs>
        <w:tab w:val="num" w:pos="2880"/>
      </w:tabs>
      <w:spacing w:before="240" w:after="120" w:line="360" w:lineRule="auto"/>
      <w:ind w:left="2880" w:hanging="720"/>
      <w:jc w:val="both"/>
    </w:pPr>
    <w:rPr>
      <w:rFonts w:ascii="Arial" w:eastAsia="Times New Roman" w:hAnsi="Arial" w:cs="Times New Roman"/>
      <w:bCs w:val="0"/>
      <w:iCs/>
      <w:sz w:val="20"/>
      <w:szCs w:val="18"/>
      <w:lang w:eastAsia="en-GB"/>
    </w:rPr>
  </w:style>
  <w:style w:type="character" w:customStyle="1" w:styleId="DocumentTextChar">
    <w:name w:val="Document Text Char"/>
    <w:basedOn w:val="Heading3Char"/>
    <w:link w:val="DocumentText"/>
    <w:rsid w:val="00C02CBC"/>
    <w:rPr>
      <w:rFonts w:ascii="Arial" w:eastAsia="Times New Roman" w:hAnsi="Arial" w:cs="Times New Roman"/>
      <w:bCs w:val="0"/>
      <w:iCs/>
      <w:color w:val="3BBEAE" w:themeColor="text2"/>
      <w:sz w:val="20"/>
      <w:szCs w:val="18"/>
      <w:lang w:eastAsia="en-GB"/>
    </w:rPr>
  </w:style>
  <w:style w:type="paragraph" w:customStyle="1" w:styleId="Appendix">
    <w:name w:val="Appendix"/>
    <w:basedOn w:val="Text-Document"/>
    <w:link w:val="AppendixChar"/>
    <w:rsid w:val="00C02CBC"/>
    <w:pPr>
      <w:numPr>
        <w:ilvl w:val="0"/>
        <w:numId w:val="0"/>
      </w:numPr>
      <w:tabs>
        <w:tab w:val="clear" w:pos="4513"/>
        <w:tab w:val="clear" w:pos="9026"/>
      </w:tabs>
      <w:autoSpaceDE w:val="0"/>
      <w:autoSpaceDN w:val="0"/>
      <w:adjustRightInd w:val="0"/>
      <w:spacing w:before="0" w:line="360" w:lineRule="auto"/>
      <w:ind w:left="1287" w:hanging="360"/>
    </w:pPr>
    <w:rPr>
      <w:rFonts w:ascii="Arial Nova" w:eastAsia="Calibri" w:hAnsi="Arial Nova" w:cs="Arial"/>
      <w:b/>
      <w:color w:val="2D65C1" w:themeColor="text1" w:themeTint="A6"/>
    </w:rPr>
  </w:style>
  <w:style w:type="character" w:customStyle="1" w:styleId="AppendixChar">
    <w:name w:val="Appendix Char"/>
    <w:basedOn w:val="Text-DocumentChar"/>
    <w:link w:val="Appendix"/>
    <w:rsid w:val="00C02CBC"/>
    <w:rPr>
      <w:rFonts w:ascii="Arial Nova" w:eastAsia="Calibri" w:hAnsi="Arial Nova" w:cs="Arial"/>
      <w:b/>
      <w:color w:val="2D65C1" w:themeColor="text1" w:themeTint="A6"/>
      <w:sz w:val="20"/>
      <w:szCs w:val="20"/>
    </w:rPr>
  </w:style>
  <w:style w:type="paragraph" w:customStyle="1" w:styleId="Subheading">
    <w:name w:val="Subheading"/>
    <w:basedOn w:val="ListParagraph"/>
    <w:link w:val="SubheadingChar"/>
    <w:qFormat/>
    <w:rsid w:val="00C02CBC"/>
    <w:pPr>
      <w:autoSpaceDE w:val="0"/>
      <w:autoSpaceDN w:val="0"/>
      <w:adjustRightInd w:val="0"/>
      <w:spacing w:before="0" w:line="360" w:lineRule="auto"/>
      <w:ind w:left="709"/>
      <w:jc w:val="both"/>
    </w:pPr>
    <w:rPr>
      <w:rFonts w:ascii="Arial Nova" w:eastAsia="Calibri" w:hAnsi="Arial Nova" w:cs="Times New Roman"/>
      <w:color w:val="2D65C1" w:themeColor="text1" w:themeTint="A6"/>
      <w:szCs w:val="20"/>
      <w:u w:val="single"/>
    </w:rPr>
  </w:style>
  <w:style w:type="character" w:customStyle="1" w:styleId="SubheadingChar">
    <w:name w:val="Subheading Char"/>
    <w:basedOn w:val="ListParagraphChar"/>
    <w:link w:val="Subheading"/>
    <w:rsid w:val="00C02CBC"/>
    <w:rPr>
      <w:rFonts w:ascii="Arial Nova" w:eastAsia="Calibri" w:hAnsi="Arial Nova" w:cs="Times New Roman"/>
      <w:color w:val="2D65C1" w:themeColor="text1" w:themeTint="A6"/>
      <w:sz w:val="20"/>
      <w:szCs w:val="20"/>
      <w:u w:val="single"/>
    </w:rPr>
  </w:style>
  <w:style w:type="character" w:customStyle="1" w:styleId="CommentSubjectChar">
    <w:name w:val="Comment Subject Char"/>
    <w:basedOn w:val="CommentTextChar"/>
    <w:link w:val="CommentSubject"/>
    <w:semiHidden/>
    <w:rsid w:val="00C02CBC"/>
    <w:rPr>
      <w:rFonts w:ascii="Arial" w:eastAsia="Calibri" w:hAnsi="Arial" w:cs="Arial"/>
      <w:b/>
      <w:bCs/>
      <w:color w:val="12284C" w:themeColor="text1"/>
      <w:sz w:val="20"/>
      <w:szCs w:val="20"/>
    </w:rPr>
  </w:style>
  <w:style w:type="paragraph" w:styleId="CommentSubject">
    <w:name w:val="annotation subject"/>
    <w:basedOn w:val="CommentText"/>
    <w:next w:val="CommentText"/>
    <w:link w:val="CommentSubjectChar"/>
    <w:semiHidden/>
    <w:unhideWhenUsed/>
    <w:rsid w:val="00C02CBC"/>
    <w:pPr>
      <w:autoSpaceDE w:val="0"/>
      <w:autoSpaceDN w:val="0"/>
      <w:adjustRightInd w:val="0"/>
      <w:spacing w:before="0" w:line="240" w:lineRule="auto"/>
      <w:ind w:left="737"/>
      <w:jc w:val="both"/>
    </w:pPr>
    <w:rPr>
      <w:rFonts w:ascii="Arial" w:eastAsia="Calibri" w:hAnsi="Arial" w:cs="Arial"/>
      <w:b/>
      <w:bCs/>
      <w:sz w:val="20"/>
    </w:rPr>
  </w:style>
  <w:style w:type="character" w:customStyle="1" w:styleId="CommentSubjectChar1">
    <w:name w:val="Comment Subject Char1"/>
    <w:basedOn w:val="CommentTextChar"/>
    <w:uiPriority w:val="99"/>
    <w:semiHidden/>
    <w:rsid w:val="00C02CBC"/>
    <w:rPr>
      <w:b/>
      <w:bCs/>
      <w:color w:val="12284C" w:themeColor="text1"/>
      <w:sz w:val="20"/>
      <w:szCs w:val="20"/>
    </w:rPr>
  </w:style>
  <w:style w:type="paragraph" w:customStyle="1" w:styleId="HeadingTwo">
    <w:name w:val="Heading Two"/>
    <w:link w:val="HeadingTwoChar"/>
    <w:rsid w:val="00C02CBC"/>
    <w:pPr>
      <w:spacing w:after="360" w:line="360" w:lineRule="auto"/>
      <w:jc w:val="both"/>
    </w:pPr>
    <w:rPr>
      <w:rFonts w:ascii="Arial" w:eastAsia="Times New Roman" w:hAnsi="Arial" w:cs="Arial"/>
      <w:sz w:val="20"/>
      <w:szCs w:val="20"/>
    </w:rPr>
  </w:style>
  <w:style w:type="character" w:customStyle="1" w:styleId="HeadingTwoChar">
    <w:name w:val="Heading Two Char"/>
    <w:link w:val="HeadingTwo"/>
    <w:rsid w:val="00C02CBC"/>
    <w:rPr>
      <w:rFonts w:ascii="Arial" w:eastAsia="Times New Roman" w:hAnsi="Arial" w:cs="Arial"/>
      <w:sz w:val="20"/>
      <w:szCs w:val="20"/>
    </w:rPr>
  </w:style>
  <w:style w:type="paragraph" w:customStyle="1" w:styleId="IntroductionTextBlack">
    <w:name w:val="Introduction Text (Black)"/>
    <w:basedOn w:val="Normal"/>
    <w:rsid w:val="00C02CBC"/>
    <w:pPr>
      <w:suppressAutoHyphens/>
      <w:autoSpaceDE w:val="0"/>
      <w:autoSpaceDN w:val="0"/>
      <w:adjustRightInd w:val="0"/>
      <w:spacing w:before="0" w:after="0" w:line="320" w:lineRule="atLeast"/>
      <w:textAlignment w:val="center"/>
    </w:pPr>
    <w:rPr>
      <w:rFonts w:ascii="Akzidenz Grotesk BE Bold" w:eastAsia="Times New Roman" w:hAnsi="Akzidenz Grotesk BE Bold" w:cs="Akzidenz Grotesk BE Bold"/>
      <w:b/>
      <w:bCs/>
      <w:color w:val="000000"/>
      <w:sz w:val="30"/>
      <w:szCs w:val="30"/>
      <w:lang w:eastAsia="en-GB"/>
    </w:rPr>
  </w:style>
  <w:style w:type="paragraph" w:customStyle="1" w:styleId="Bulletpoint">
    <w:name w:val="Bullet point"/>
    <w:basedOn w:val="ListParagraph"/>
    <w:rsid w:val="00C02CBC"/>
    <w:pPr>
      <w:numPr>
        <w:numId w:val="7"/>
      </w:numPr>
      <w:autoSpaceDE w:val="0"/>
      <w:autoSpaceDN w:val="0"/>
      <w:adjustRightInd w:val="0"/>
      <w:spacing w:before="0" w:line="360" w:lineRule="auto"/>
      <w:jc w:val="both"/>
    </w:pPr>
    <w:rPr>
      <w:rFonts w:ascii="Arial" w:eastAsia="Calibri" w:hAnsi="Arial" w:cs="Arial"/>
      <w:color w:val="2D65C1" w:themeColor="text1" w:themeTint="A6"/>
      <w:szCs w:val="20"/>
    </w:rPr>
  </w:style>
  <w:style w:type="paragraph" w:styleId="FootnoteText">
    <w:name w:val="footnote text"/>
    <w:basedOn w:val="Normal"/>
    <w:link w:val="FootnoteTextChar"/>
    <w:semiHidden/>
    <w:unhideWhenUsed/>
    <w:rsid w:val="00C02CBC"/>
    <w:pPr>
      <w:autoSpaceDE w:val="0"/>
      <w:autoSpaceDN w:val="0"/>
      <w:adjustRightInd w:val="0"/>
      <w:spacing w:before="0" w:after="0" w:line="240" w:lineRule="auto"/>
      <w:ind w:left="737"/>
      <w:jc w:val="both"/>
    </w:pPr>
    <w:rPr>
      <w:rFonts w:ascii="Arial" w:eastAsia="Calibri" w:hAnsi="Arial" w:cs="Arial"/>
      <w:color w:val="5686D7" w:themeColor="text1" w:themeTint="80"/>
      <w:sz w:val="20"/>
      <w:szCs w:val="20"/>
    </w:rPr>
  </w:style>
  <w:style w:type="character" w:customStyle="1" w:styleId="FootnoteTextChar">
    <w:name w:val="Footnote Text Char"/>
    <w:basedOn w:val="DefaultParagraphFont"/>
    <w:link w:val="FootnoteText"/>
    <w:semiHidden/>
    <w:rsid w:val="00C02CBC"/>
    <w:rPr>
      <w:rFonts w:ascii="Arial" w:eastAsia="Calibri" w:hAnsi="Arial" w:cs="Arial"/>
      <w:color w:val="5686D7" w:themeColor="text1" w:themeTint="80"/>
      <w:sz w:val="20"/>
      <w:szCs w:val="20"/>
    </w:rPr>
  </w:style>
  <w:style w:type="character" w:styleId="FootnoteReference">
    <w:name w:val="footnote reference"/>
    <w:basedOn w:val="DefaultParagraphFont"/>
    <w:semiHidden/>
    <w:unhideWhenUsed/>
    <w:rsid w:val="00C02CBC"/>
    <w:rPr>
      <w:vertAlign w:val="superscript"/>
    </w:rPr>
  </w:style>
  <w:style w:type="paragraph" w:styleId="Date">
    <w:name w:val="Date"/>
    <w:basedOn w:val="Normal"/>
    <w:next w:val="Normal"/>
    <w:link w:val="DateChar"/>
    <w:uiPriority w:val="99"/>
    <w:semiHidden/>
    <w:unhideWhenUsed/>
    <w:rsid w:val="00C02CBC"/>
    <w:pPr>
      <w:spacing w:before="0" w:after="0" w:line="240" w:lineRule="auto"/>
    </w:pPr>
    <w:rPr>
      <w:rFonts w:ascii="Arial" w:eastAsia="Times New Roman" w:hAnsi="Arial" w:cs="Times New Roman"/>
      <w:color w:val="5686D7" w:themeColor="text1" w:themeTint="80"/>
      <w:sz w:val="20"/>
      <w:lang w:eastAsia="en-GB"/>
    </w:rPr>
  </w:style>
  <w:style w:type="character" w:customStyle="1" w:styleId="DateChar">
    <w:name w:val="Date Char"/>
    <w:basedOn w:val="DefaultParagraphFont"/>
    <w:link w:val="Date"/>
    <w:uiPriority w:val="99"/>
    <w:semiHidden/>
    <w:rsid w:val="00C02CBC"/>
    <w:rPr>
      <w:rFonts w:ascii="Arial" w:eastAsia="Times New Roman" w:hAnsi="Arial" w:cs="Times New Roman"/>
      <w:color w:val="5686D7" w:themeColor="text1" w:themeTint="80"/>
      <w:sz w:val="20"/>
      <w:lang w:eastAsia="en-GB"/>
    </w:rPr>
  </w:style>
  <w:style w:type="character" w:customStyle="1" w:styleId="NoSpacingChar">
    <w:name w:val="No Spacing Char"/>
    <w:basedOn w:val="DefaultParagraphFont"/>
    <w:link w:val="NoSpacing"/>
    <w:uiPriority w:val="1"/>
    <w:rsid w:val="00C02CBC"/>
    <w:rPr>
      <w:color w:val="12284C" w:themeColor="text1"/>
    </w:rPr>
  </w:style>
  <w:style w:type="table" w:styleId="GridTable5Dark-Accent6">
    <w:name w:val="Grid Table 5 Dark Accent 6"/>
    <w:aliases w:val="Calibro-Table"/>
    <w:basedOn w:val="TableGrid2"/>
    <w:uiPriority w:val="50"/>
    <w:rsid w:val="00C02CBC"/>
    <w:pPr>
      <w:jc w:val="center"/>
    </w:pPr>
    <w:rPr>
      <w:rFonts w:ascii="Arial Nova" w:hAnsi="Arial Nova"/>
      <w:color w:val="5686D7" w:themeColor="text1" w:themeTint="80"/>
      <w:sz w:val="20"/>
      <w:szCs w:val="20"/>
      <w:lang w:val="en-US"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BCEEF" w:themeFill="accent6" w:themeFillTint="33"/>
      <w:vAlign w:val="center"/>
    </w:tcPr>
    <w:tblStylePr w:type="firstRow">
      <w:rPr>
        <w:rFonts w:ascii="Arial Nova" w:hAnsi="Arial Nova"/>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l2br w:val="none" w:sz="0" w:space="0" w:color="auto"/>
          <w:tr2bl w:val="none" w:sz="0" w:space="0" w:color="auto"/>
        </w:tcBorders>
        <w:shd w:val="clear" w:color="auto" w:fill="B0CB1F"/>
      </w:tcPr>
    </w:tblStylePr>
    <w:tblStylePr w:type="lastRow">
      <w:rPr>
        <w:rFonts w:ascii="Arial Nova" w:hAnsi="Arial Nova"/>
        <w:b/>
        <w:bCs/>
        <w:color w:val="FFFFFF" w:themeColor="background1"/>
      </w:rPr>
      <w:tblPr/>
      <w:tcPr>
        <w:tcBorders>
          <w:top w:val="single" w:sz="6" w:space="0" w:color="000000"/>
          <w:left w:val="single" w:sz="4" w:space="0" w:color="FFFFFF" w:themeColor="background1"/>
          <w:bottom w:val="single" w:sz="4" w:space="0" w:color="FFFFFF" w:themeColor="background1"/>
          <w:right w:val="single" w:sz="4" w:space="0" w:color="FFFFFF" w:themeColor="background1"/>
          <w:insideH w:val="nil"/>
          <w:insideV w:val="nil"/>
          <w:tl2br w:val="none" w:sz="0" w:space="0" w:color="auto"/>
          <w:tr2bl w:val="none" w:sz="0" w:space="0" w:color="auto"/>
        </w:tcBorders>
        <w:shd w:val="clear" w:color="auto" w:fill="12284C" w:themeFill="accent6"/>
      </w:tcPr>
    </w:tblStylePr>
    <w:tblStylePr w:type="firstCol">
      <w:rPr>
        <w:rFonts w:ascii="Arial Nova" w:hAnsi="Arial Nova"/>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l2br w:val="none" w:sz="0" w:space="0" w:color="auto"/>
          <w:tr2bl w:val="none" w:sz="0" w:space="0" w:color="auto"/>
        </w:tcBorders>
        <w:shd w:val="clear" w:color="auto" w:fill="B0CB1F"/>
      </w:tcPr>
    </w:tblStylePr>
    <w:tblStylePr w:type="lastCol">
      <w:rPr>
        <w:rFonts w:ascii="Arial Nova" w:hAnsi="Arial Nova"/>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l2br w:val="none" w:sz="0" w:space="0" w:color="auto"/>
          <w:tr2bl w:val="none" w:sz="0" w:space="0" w:color="auto"/>
        </w:tcBorders>
        <w:shd w:val="clear" w:color="auto" w:fill="B0CB1F"/>
      </w:tcPr>
    </w:tblStylePr>
    <w:tblStylePr w:type="band1Vert">
      <w:rPr>
        <w:rFonts w:ascii="Arial Nova" w:hAnsi="Arial Nova"/>
      </w:rPr>
      <w:tblPr/>
      <w:tcPr>
        <w:shd w:val="clear" w:color="auto" w:fill="789EDF" w:themeFill="accent6" w:themeFillTint="66"/>
      </w:tcPr>
    </w:tblStylePr>
    <w:tblStylePr w:type="band2Vert">
      <w:rPr>
        <w:rFonts w:ascii="Arial Nova" w:hAnsi="Arial Nova"/>
      </w:rPr>
    </w:tblStylePr>
    <w:tblStylePr w:type="band1Horz">
      <w:rPr>
        <w:rFonts w:ascii="Arial Nova" w:hAnsi="Arial Nova"/>
        <w:color w:val="FFFFFF" w:themeColor="background1"/>
      </w:rPr>
      <w:tblPr/>
      <w:tcPr>
        <w:tcBorders>
          <w:top w:val="nil"/>
          <w:left w:val="nil"/>
          <w:bottom w:val="nil"/>
          <w:right w:val="nil"/>
          <w:insideH w:val="nil"/>
          <w:insideV w:val="nil"/>
          <w:tl2br w:val="nil"/>
          <w:tr2bl w:val="nil"/>
        </w:tcBorders>
      </w:tcPr>
    </w:tblStylePr>
    <w:tblStylePr w:type="band2Horz">
      <w:rPr>
        <w:rFonts w:ascii="Arial Nova" w:hAnsi="Arial Nova"/>
        <w:color w:val="FFFFFF" w:themeColor="background1"/>
      </w:rPr>
      <w:tblPr/>
      <w:tcPr>
        <w:tcBorders>
          <w:top w:val="nil"/>
          <w:left w:val="nil"/>
          <w:bottom w:val="nil"/>
          <w:right w:val="nil"/>
          <w:insideH w:val="nil"/>
          <w:insideV w:val="nil"/>
          <w:tl2br w:val="nil"/>
          <w:tr2bl w:val="nil"/>
        </w:tcBorders>
        <w:shd w:val="clear" w:color="auto" w:fill="B0CB1F"/>
      </w:tcPr>
    </w:tblStylePr>
  </w:style>
  <w:style w:type="table" w:styleId="TableGrid2">
    <w:name w:val="Table Grid 2"/>
    <w:basedOn w:val="TableNormal"/>
    <w:uiPriority w:val="99"/>
    <w:semiHidden/>
    <w:unhideWhenUsed/>
    <w:rsid w:val="00C02CBC"/>
    <w:rPr>
      <w:rFonts w:eastAsiaTheme="minorEastAsia"/>
      <w:sz w:val="22"/>
      <w:szCs w:val="22"/>
      <w:lang w:eastAsia="zh-TW"/>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dTable4-Accent6">
    <w:name w:val="Grid Table 4 Accent 6"/>
    <w:basedOn w:val="TableNormal"/>
    <w:uiPriority w:val="49"/>
    <w:rsid w:val="00C02CBC"/>
    <w:rPr>
      <w:rFonts w:eastAsiaTheme="minorEastAsia"/>
      <w:sz w:val="22"/>
      <w:szCs w:val="22"/>
      <w:lang w:eastAsia="zh-TW"/>
    </w:rPr>
    <w:tblPr>
      <w:tblStyleRowBandSize w:val="1"/>
      <w:tblStyleColBandSize w:val="1"/>
      <w:tblBorders>
        <w:top w:val="single" w:sz="4" w:space="0" w:color="356FCF" w:themeColor="accent6" w:themeTint="99"/>
        <w:left w:val="single" w:sz="4" w:space="0" w:color="356FCF" w:themeColor="accent6" w:themeTint="99"/>
        <w:bottom w:val="single" w:sz="4" w:space="0" w:color="356FCF" w:themeColor="accent6" w:themeTint="99"/>
        <w:right w:val="single" w:sz="4" w:space="0" w:color="356FCF" w:themeColor="accent6" w:themeTint="99"/>
        <w:insideH w:val="single" w:sz="4" w:space="0" w:color="356FCF" w:themeColor="accent6" w:themeTint="99"/>
        <w:insideV w:val="single" w:sz="4" w:space="0" w:color="356FCF" w:themeColor="accent6" w:themeTint="99"/>
      </w:tblBorders>
    </w:tblPr>
    <w:tblStylePr w:type="firstRow">
      <w:rPr>
        <w:b/>
        <w:bCs/>
        <w:color w:val="FFFFFF" w:themeColor="background1"/>
      </w:rPr>
      <w:tblPr/>
      <w:tcPr>
        <w:tcBorders>
          <w:top w:val="single" w:sz="4" w:space="0" w:color="12284C" w:themeColor="accent6"/>
          <w:left w:val="single" w:sz="4" w:space="0" w:color="12284C" w:themeColor="accent6"/>
          <w:bottom w:val="single" w:sz="4" w:space="0" w:color="12284C" w:themeColor="accent6"/>
          <w:right w:val="single" w:sz="4" w:space="0" w:color="12284C" w:themeColor="accent6"/>
          <w:insideH w:val="nil"/>
          <w:insideV w:val="nil"/>
        </w:tcBorders>
        <w:shd w:val="clear" w:color="auto" w:fill="12284C" w:themeFill="accent6"/>
      </w:tcPr>
    </w:tblStylePr>
    <w:tblStylePr w:type="lastRow">
      <w:rPr>
        <w:b/>
        <w:bCs/>
      </w:rPr>
      <w:tblPr/>
      <w:tcPr>
        <w:tcBorders>
          <w:top w:val="double" w:sz="4" w:space="0" w:color="12284C" w:themeColor="accent6"/>
        </w:tcBorders>
      </w:tcPr>
    </w:tblStylePr>
    <w:tblStylePr w:type="firstCol">
      <w:rPr>
        <w:b/>
        <w:bCs/>
      </w:rPr>
    </w:tblStylePr>
    <w:tblStylePr w:type="lastCol">
      <w:rPr>
        <w:b/>
        <w:bCs/>
      </w:rPr>
    </w:tblStylePr>
    <w:tblStylePr w:type="band1Vert">
      <w:tblPr/>
      <w:tcPr>
        <w:shd w:val="clear" w:color="auto" w:fill="BBCEEF" w:themeFill="accent6" w:themeFillTint="33"/>
      </w:tcPr>
    </w:tblStylePr>
    <w:tblStylePr w:type="band1Horz">
      <w:tblPr/>
      <w:tcPr>
        <w:shd w:val="clear" w:color="auto" w:fill="BBCEEF" w:themeFill="accent6" w:themeFillTint="33"/>
      </w:tcPr>
    </w:tblStylePr>
  </w:style>
  <w:style w:type="table" w:styleId="TableGridLight">
    <w:name w:val="Grid Table Light"/>
    <w:basedOn w:val="TableNormal"/>
    <w:uiPriority w:val="40"/>
    <w:rsid w:val="00C02CBC"/>
    <w:rPr>
      <w:rFonts w:eastAsiaTheme="minorEastAsia"/>
      <w:sz w:val="22"/>
      <w:szCs w:val="22"/>
      <w:lang w:eastAsia="zh-TW"/>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SubtleReference">
    <w:name w:val="Subtle Reference"/>
    <w:basedOn w:val="DefaultParagraphFont"/>
    <w:uiPriority w:val="31"/>
    <w:qFormat/>
    <w:rsid w:val="00C02CBC"/>
    <w:rPr>
      <w:smallCaps/>
      <w:color w:val="2E66C2" w:themeColor="text1" w:themeTint="A5"/>
    </w:rPr>
  </w:style>
  <w:style w:type="table" w:styleId="GridTable1Light">
    <w:name w:val="Grid Table 1 Light"/>
    <w:basedOn w:val="TableNormal"/>
    <w:uiPriority w:val="46"/>
    <w:rsid w:val="00C02CBC"/>
    <w:rPr>
      <w:rFonts w:eastAsiaTheme="minorEastAsia"/>
      <w:sz w:val="22"/>
      <w:szCs w:val="22"/>
      <w:lang w:eastAsia="zh-TW"/>
    </w:rPr>
    <w:tblPr>
      <w:tblStyleRowBandSize w:val="1"/>
      <w:tblStyleColBandSize w:val="1"/>
      <w:tblBorders>
        <w:top w:val="single" w:sz="4" w:space="0" w:color="789EDF" w:themeColor="text1" w:themeTint="66"/>
        <w:left w:val="single" w:sz="4" w:space="0" w:color="789EDF" w:themeColor="text1" w:themeTint="66"/>
        <w:bottom w:val="single" w:sz="4" w:space="0" w:color="789EDF" w:themeColor="text1" w:themeTint="66"/>
        <w:right w:val="single" w:sz="4" w:space="0" w:color="789EDF" w:themeColor="text1" w:themeTint="66"/>
        <w:insideH w:val="single" w:sz="4" w:space="0" w:color="789EDF" w:themeColor="text1" w:themeTint="66"/>
        <w:insideV w:val="single" w:sz="4" w:space="0" w:color="789EDF" w:themeColor="text1" w:themeTint="66"/>
      </w:tblBorders>
    </w:tblPr>
    <w:tblStylePr w:type="firstRow">
      <w:rPr>
        <w:b/>
        <w:bCs/>
      </w:rPr>
      <w:tblPr/>
      <w:tcPr>
        <w:tcBorders>
          <w:bottom w:val="single" w:sz="12" w:space="0" w:color="356FCF" w:themeColor="text1" w:themeTint="99"/>
        </w:tcBorders>
      </w:tcPr>
    </w:tblStylePr>
    <w:tblStylePr w:type="lastRow">
      <w:rPr>
        <w:b/>
        <w:bCs/>
      </w:rPr>
      <w:tblPr/>
      <w:tcPr>
        <w:tcBorders>
          <w:top w:val="double" w:sz="2" w:space="0" w:color="356FCF" w:themeColor="text1" w:themeTint="99"/>
        </w:tcBorders>
      </w:tcPr>
    </w:tblStylePr>
    <w:tblStylePr w:type="firstCol">
      <w:rPr>
        <w:b/>
        <w:bCs/>
      </w:rPr>
    </w:tblStylePr>
    <w:tblStylePr w:type="lastCol">
      <w:rPr>
        <w:b/>
        <w:bCs/>
      </w:rPr>
    </w:tblStylePr>
  </w:style>
  <w:style w:type="paragraph" w:customStyle="1" w:styleId="FigureHeading">
    <w:name w:val="Figure Heading"/>
    <w:basedOn w:val="Normal"/>
    <w:link w:val="FigureHeadingChar"/>
    <w:rsid w:val="00C02CBC"/>
    <w:pPr>
      <w:spacing w:before="0" w:after="0" w:line="256" w:lineRule="auto"/>
      <w:ind w:left="1276"/>
    </w:pPr>
    <w:rPr>
      <w:rFonts w:ascii="Arial Nova" w:eastAsia="Calibri" w:hAnsi="Arial Nova" w:cs="Arial"/>
      <w:color w:val="B0CB1F"/>
      <w:sz w:val="20"/>
      <w:szCs w:val="20"/>
    </w:rPr>
  </w:style>
  <w:style w:type="paragraph" w:customStyle="1" w:styleId="BodyText-Calibro">
    <w:name w:val="Body Text - Calibro"/>
    <w:basedOn w:val="Text-Document"/>
    <w:link w:val="BodyText-CalibroChar"/>
    <w:qFormat/>
    <w:rsid w:val="00C02CBC"/>
    <w:pPr>
      <w:numPr>
        <w:ilvl w:val="0"/>
        <w:numId w:val="0"/>
      </w:numPr>
      <w:tabs>
        <w:tab w:val="clear" w:pos="4513"/>
        <w:tab w:val="clear" w:pos="9026"/>
        <w:tab w:val="num" w:pos="1287"/>
      </w:tabs>
      <w:autoSpaceDE w:val="0"/>
      <w:autoSpaceDN w:val="0"/>
      <w:adjustRightInd w:val="0"/>
      <w:spacing w:before="0" w:line="360" w:lineRule="auto"/>
      <w:ind w:left="1287" w:hanging="720"/>
    </w:pPr>
    <w:rPr>
      <w:rFonts w:ascii="Arial Nova" w:eastAsia="Calibri" w:hAnsi="Arial Nova" w:cs="Arial"/>
      <w:color w:val="2D65C1" w:themeColor="text1" w:themeTint="A6"/>
    </w:rPr>
  </w:style>
  <w:style w:type="character" w:customStyle="1" w:styleId="FigureHeadingChar">
    <w:name w:val="Figure Heading Char"/>
    <w:basedOn w:val="DefaultParagraphFont"/>
    <w:link w:val="FigureHeading"/>
    <w:rsid w:val="00C02CBC"/>
    <w:rPr>
      <w:rFonts w:ascii="Arial Nova" w:eastAsia="Calibri" w:hAnsi="Arial Nova" w:cs="Arial"/>
      <w:color w:val="B0CB1F"/>
      <w:sz w:val="20"/>
      <w:szCs w:val="20"/>
    </w:rPr>
  </w:style>
  <w:style w:type="paragraph" w:customStyle="1" w:styleId="CalibroFigureHeading">
    <w:name w:val="Calibro Figure Heading"/>
    <w:basedOn w:val="FigureHeading"/>
    <w:link w:val="CalibroFigureHeadingChar"/>
    <w:rsid w:val="00C02CBC"/>
  </w:style>
  <w:style w:type="character" w:customStyle="1" w:styleId="BodyText-CalibroChar">
    <w:name w:val="Body Text - Calibro Char"/>
    <w:basedOn w:val="Text-DocumentChar"/>
    <w:link w:val="BodyText-Calibro"/>
    <w:rsid w:val="00C02CBC"/>
    <w:rPr>
      <w:rFonts w:ascii="Arial Nova" w:eastAsia="Calibri" w:hAnsi="Arial Nova" w:cs="Arial"/>
      <w:color w:val="2D65C1" w:themeColor="text1" w:themeTint="A6"/>
      <w:sz w:val="20"/>
      <w:szCs w:val="20"/>
    </w:rPr>
  </w:style>
  <w:style w:type="character" w:customStyle="1" w:styleId="CalibroFigureHeadingChar">
    <w:name w:val="Calibro Figure Heading Char"/>
    <w:basedOn w:val="FigureHeadingChar"/>
    <w:link w:val="CalibroFigureHeading"/>
    <w:rsid w:val="00C02CBC"/>
    <w:rPr>
      <w:rFonts w:ascii="Arial Nova" w:eastAsia="Calibri" w:hAnsi="Arial Nova" w:cs="Arial"/>
      <w:color w:val="B0CB1F"/>
      <w:sz w:val="20"/>
      <w:szCs w:val="20"/>
    </w:rPr>
  </w:style>
  <w:style w:type="paragraph" w:customStyle="1" w:styleId="bulletsspaced">
    <w:name w:val="bullets spaced"/>
    <w:basedOn w:val="ListParagraph"/>
    <w:link w:val="bulletsspacedChar"/>
    <w:qFormat/>
    <w:rsid w:val="005D4EC0"/>
    <w:pPr>
      <w:numPr>
        <w:numId w:val="15"/>
      </w:numPr>
      <w:spacing w:line="360" w:lineRule="auto"/>
      <w:ind w:left="1434" w:hanging="357"/>
    </w:pPr>
    <w:rPr>
      <w:szCs w:val="20"/>
    </w:rPr>
  </w:style>
  <w:style w:type="character" w:customStyle="1" w:styleId="bulletsspacedChar">
    <w:name w:val="bullets spaced Char"/>
    <w:basedOn w:val="ListParagraphChar"/>
    <w:link w:val="bulletsspaced"/>
    <w:rsid w:val="005D4EC0"/>
    <w:rPr>
      <w:color w:val="12284C" w:themeColor="text1"/>
      <w:sz w:val="20"/>
      <w:szCs w:val="20"/>
    </w:rPr>
  </w:style>
  <w:style w:type="paragraph" w:styleId="Revision">
    <w:name w:val="Revision"/>
    <w:hidden/>
    <w:uiPriority w:val="99"/>
    <w:semiHidden/>
    <w:rsid w:val="00661B1D"/>
    <w:rPr>
      <w:sz w:val="18"/>
    </w:rPr>
  </w:style>
  <w:style w:type="paragraph" w:customStyle="1" w:styleId="bullets">
    <w:name w:val="bullets"/>
    <w:basedOn w:val="Text-Document"/>
    <w:rsid w:val="00673EEE"/>
    <w:pPr>
      <w:numPr>
        <w:ilvl w:val="0"/>
        <w:numId w:val="25"/>
      </w:numPr>
      <w:spacing w:after="0"/>
      <w:ind w:left="1418"/>
    </w:pPr>
  </w:style>
  <w:style w:type="paragraph" w:customStyle="1" w:styleId="bullet">
    <w:name w:val="bullet"/>
    <w:basedOn w:val="bullets"/>
    <w:link w:val="bulletChar"/>
    <w:qFormat/>
    <w:rsid w:val="002356AB"/>
    <w:pPr>
      <w:ind w:left="1801"/>
    </w:pPr>
  </w:style>
  <w:style w:type="character" w:customStyle="1" w:styleId="bulletChar">
    <w:name w:val="bullet Char"/>
    <w:basedOn w:val="DefaultParagraphFont"/>
    <w:link w:val="bullet"/>
    <w:rsid w:val="002356AB"/>
    <w:rPr>
      <w:color w:val="12284C" w:themeColor="text1"/>
      <w:sz w:val="20"/>
      <w:szCs w:val="20"/>
    </w:rPr>
  </w:style>
  <w:style w:type="character" w:customStyle="1" w:styleId="cf01">
    <w:name w:val="cf01"/>
    <w:basedOn w:val="DefaultParagraphFont"/>
    <w:rsid w:val="00555BF9"/>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3295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6.png"/><Relationship Id="rId26" Type="http://schemas.openxmlformats.org/officeDocument/2006/relationships/image" Target="media/image10.png"/><Relationship Id="rId39" Type="http://schemas.openxmlformats.org/officeDocument/2006/relationships/glossaryDocument" Target="glossary/document.xml"/><Relationship Id="rId21" Type="http://schemas.microsoft.com/office/2016/09/relationships/commentsIds" Target="commentsIds.xml"/><Relationship Id="rId34" Type="http://schemas.openxmlformats.org/officeDocument/2006/relationships/image" Target="media/image17.png"/><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s://get-flood-warnings.service.gov.uk/sign-up/service-selection" TargetMode="External"/><Relationship Id="rId25" Type="http://schemas.openxmlformats.org/officeDocument/2006/relationships/image" Target="media/image9.png"/><Relationship Id="rId33" Type="http://schemas.openxmlformats.org/officeDocument/2006/relationships/image" Target="media/image16.png"/><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footer" Target="footer4.xml"/><Relationship Id="rId20" Type="http://schemas.microsoft.com/office/2011/relationships/commentsExtended" Target="commentsExtended.xml"/><Relationship Id="rId29" Type="http://schemas.openxmlformats.org/officeDocument/2006/relationships/hyperlink" Target="https://get-flood-warnings.service.gov.uk/sign-up/service-selectio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8.png"/><Relationship Id="rId32" Type="http://schemas.openxmlformats.org/officeDocument/2006/relationships/image" Target="media/image15.png"/><Relationship Id="rId37" Type="http://schemas.openxmlformats.org/officeDocument/2006/relationships/fontTable" Target="fontTable.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footer" Target="footer6.xml"/><Relationship Id="rId10" Type="http://schemas.openxmlformats.org/officeDocument/2006/relationships/footer" Target="footer2.xml"/><Relationship Id="rId19" Type="http://schemas.openxmlformats.org/officeDocument/2006/relationships/comments" Target="comments.xml"/><Relationship Id="rId31"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microsoft.com/office/2018/08/relationships/commentsExtensible" Target="commentsExtensible.xml"/><Relationship Id="rId27" Type="http://schemas.openxmlformats.org/officeDocument/2006/relationships/image" Target="media/image11.png"/><Relationship Id="rId30" Type="http://schemas.openxmlformats.org/officeDocument/2006/relationships/image" Target="media/image13.png"/><Relationship Id="rId35" Type="http://schemas.openxmlformats.org/officeDocument/2006/relationships/footer" Target="footer5.xml"/><Relationship Id="rId8" Type="http://schemas.openxmlformats.org/officeDocument/2006/relationships/header" Target="header1.xml"/><Relationship Id="rId3" Type="http://schemas.openxmlformats.org/officeDocument/2006/relationships/styles" Target="styles.xml"/></Relationships>
</file>

<file path=word/_rels/foot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footer4.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footer5.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footer6.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uart.Choak\AppData\Local\Microsoft\Windows\INetCache\Content.Outlook\84SYCKHY\Calibro-Report-v04.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41490598-BCBE-4075-964F-2842918DCC33}"/>
      </w:docPartPr>
      <w:docPartBody>
        <w:p w:rsidR="003F22FD" w:rsidRDefault="00447280">
          <w:r w:rsidRPr="00B95824">
            <w:rPr>
              <w:rStyle w:val="PlaceholderText"/>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7D7281C3-0DCD-4B7D-B45C-C4952475325B}"/>
      </w:docPartPr>
      <w:docPartBody>
        <w:p w:rsidR="003F22FD" w:rsidRDefault="00447280">
          <w:r w:rsidRPr="00B95824">
            <w:rPr>
              <w:rStyle w:val="PlaceholderText"/>
            </w:rPr>
            <w:t>Choose an item.</w:t>
          </w:r>
        </w:p>
      </w:docPartBody>
    </w:docPart>
    <w:docPart>
      <w:docPartPr>
        <w:name w:val="DefaultPlaceholder_-1854013437"/>
        <w:category>
          <w:name w:val="General"/>
          <w:gallery w:val="placeholder"/>
        </w:category>
        <w:types>
          <w:type w:val="bbPlcHdr"/>
        </w:types>
        <w:behaviors>
          <w:behavior w:val="content"/>
        </w:behaviors>
        <w:guid w:val="{B31AB80D-A66A-493C-B95C-FBD89138A633}"/>
      </w:docPartPr>
      <w:docPartBody>
        <w:p w:rsidR="00E91D0D" w:rsidRDefault="002E78B6">
          <w:r w:rsidRPr="00F505D7">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venir Next LT Pro Light">
    <w:charset w:val="00"/>
    <w:family w:val="swiss"/>
    <w:pitch w:val="variable"/>
    <w:sig w:usb0="A00000EF" w:usb1="5000204B" w:usb2="00000000" w:usb3="00000000" w:csb0="00000093" w:csb1="00000000"/>
  </w:font>
  <w:font w:name="Akzidenz Grotesk BE Regular">
    <w:altName w:val="Calibri"/>
    <w:panose1 w:val="00000000000000000000"/>
    <w:charset w:val="00"/>
    <w:family w:val="auto"/>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Helvetica 55 Roman">
    <w:altName w:val="Arial"/>
    <w:charset w:val="00"/>
    <w:family w:val="swiss"/>
    <w:pitch w:val="variable"/>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Arial Nova">
    <w:charset w:val="00"/>
    <w:family w:val="swiss"/>
    <w:pitch w:val="variable"/>
    <w:sig w:usb0="0000028F" w:usb1="00000002" w:usb2="00000000" w:usb3="00000000" w:csb0="0000019F" w:csb1="00000000"/>
  </w:font>
  <w:font w:name="Akzidenz Grotesk BE Bold">
    <w:panose1 w:val="00000000000000000000"/>
    <w:charset w:val="00"/>
    <w:family w:val="auto"/>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243FB1"/>
    <w:multiLevelType w:val="multilevel"/>
    <w:tmpl w:val="1A22F89E"/>
    <w:lvl w:ilvl="0">
      <w:start w:val="1"/>
      <w:numFmt w:val="decimal"/>
      <w:pStyle w:val="Heading1"/>
      <w:lvlText w:val="%1"/>
      <w:lvlJc w:val="left"/>
      <w:pPr>
        <w:ind w:left="361" w:hanging="360"/>
      </w:pPr>
      <w:rPr>
        <w:rFonts w:ascii="Century Gothic" w:hAnsi="Century Gothic" w:hint="default"/>
      </w:rPr>
    </w:lvl>
    <w:lvl w:ilvl="1">
      <w:start w:val="1"/>
      <w:numFmt w:val="decimal"/>
      <w:pStyle w:val="Heading2"/>
      <w:lvlText w:val="%1.%2"/>
      <w:lvlJc w:val="left"/>
      <w:pPr>
        <w:ind w:left="793" w:hanging="432"/>
      </w:pPr>
      <w:rPr>
        <w:rFonts w:ascii="Century Gothic" w:hAnsi="Century Gothic" w:hint="default"/>
      </w:rPr>
    </w:lvl>
    <w:lvl w:ilvl="2">
      <w:start w:val="1"/>
      <w:numFmt w:val="decimal"/>
      <w:lvlText w:val="%1.%2.%3"/>
      <w:lvlJc w:val="left"/>
      <w:pPr>
        <w:ind w:left="6741" w:hanging="504"/>
      </w:pPr>
      <w:rPr>
        <w:rFonts w:ascii="Century Gothic" w:hAnsi="Century Gothic" w:hint="default"/>
      </w:rPr>
    </w:lvl>
    <w:lvl w:ilvl="3">
      <w:start w:val="1"/>
      <w:numFmt w:val="decimal"/>
      <w:lvlText w:val="%1.%2.%3.%4."/>
      <w:lvlJc w:val="left"/>
      <w:pPr>
        <w:ind w:left="1729" w:hanging="648"/>
      </w:pPr>
      <w:rPr>
        <w:rFonts w:ascii="Century Gothic" w:hAnsi="Century Gothic" w:hint="default"/>
      </w:rPr>
    </w:lvl>
    <w:lvl w:ilvl="4">
      <w:start w:val="1"/>
      <w:numFmt w:val="decimal"/>
      <w:lvlText w:val="%1.%2.%3.%4.%5."/>
      <w:lvlJc w:val="left"/>
      <w:pPr>
        <w:ind w:left="2233" w:hanging="792"/>
      </w:pPr>
      <w:rPr>
        <w:rFonts w:ascii="Century Gothic" w:hAnsi="Century Gothic" w:hint="default"/>
      </w:rPr>
    </w:lvl>
    <w:lvl w:ilvl="5">
      <w:start w:val="1"/>
      <w:numFmt w:val="decimal"/>
      <w:lvlText w:val="%1.%2.%3.%4.%5.%6."/>
      <w:lvlJc w:val="left"/>
      <w:pPr>
        <w:ind w:left="2737" w:hanging="936"/>
      </w:pPr>
      <w:rPr>
        <w:rFonts w:ascii="Century Gothic" w:hAnsi="Century Gothic" w:hint="default"/>
      </w:rPr>
    </w:lvl>
    <w:lvl w:ilvl="6">
      <w:start w:val="1"/>
      <w:numFmt w:val="decimal"/>
      <w:lvlText w:val="%1.%2.%3.%4.%5.%6.%7."/>
      <w:lvlJc w:val="left"/>
      <w:pPr>
        <w:ind w:left="3241" w:hanging="1080"/>
      </w:pPr>
      <w:rPr>
        <w:rFonts w:ascii="Century Gothic" w:hAnsi="Century Gothic" w:hint="default"/>
      </w:rPr>
    </w:lvl>
    <w:lvl w:ilvl="7">
      <w:start w:val="1"/>
      <w:numFmt w:val="decimal"/>
      <w:lvlText w:val="%1.%2.%3.%4.%5.%6.%7.%8."/>
      <w:lvlJc w:val="left"/>
      <w:pPr>
        <w:ind w:left="3745" w:hanging="1224"/>
      </w:pPr>
      <w:rPr>
        <w:rFonts w:ascii="Century Gothic" w:hAnsi="Century Gothic" w:hint="default"/>
      </w:rPr>
    </w:lvl>
    <w:lvl w:ilvl="8">
      <w:start w:val="1"/>
      <w:numFmt w:val="decimal"/>
      <w:lvlText w:val="%1.%2.%3.%4.%5.%6.%7.%8.%9."/>
      <w:lvlJc w:val="left"/>
      <w:pPr>
        <w:ind w:left="4321" w:hanging="1440"/>
      </w:pPr>
      <w:rPr>
        <w:rFonts w:ascii="Century Gothic" w:hAnsi="Century Gothic" w:hint="default"/>
      </w:rPr>
    </w:lvl>
  </w:abstractNum>
  <w:num w:numId="1" w16cid:durableId="474832212">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280"/>
    <w:rsid w:val="00017669"/>
    <w:rsid w:val="0004758E"/>
    <w:rsid w:val="000B6AE9"/>
    <w:rsid w:val="000D2529"/>
    <w:rsid w:val="000F1AB2"/>
    <w:rsid w:val="001447F8"/>
    <w:rsid w:val="0016271F"/>
    <w:rsid w:val="0017759A"/>
    <w:rsid w:val="00197A3E"/>
    <w:rsid w:val="00211F5F"/>
    <w:rsid w:val="00225B1B"/>
    <w:rsid w:val="00225DA9"/>
    <w:rsid w:val="00273356"/>
    <w:rsid w:val="002935DC"/>
    <w:rsid w:val="00297E97"/>
    <w:rsid w:val="002B1773"/>
    <w:rsid w:val="002B35C8"/>
    <w:rsid w:val="002E1AE1"/>
    <w:rsid w:val="002E78B6"/>
    <w:rsid w:val="00365753"/>
    <w:rsid w:val="003D0D29"/>
    <w:rsid w:val="003F22FD"/>
    <w:rsid w:val="00410E29"/>
    <w:rsid w:val="00447280"/>
    <w:rsid w:val="00481D31"/>
    <w:rsid w:val="00504813"/>
    <w:rsid w:val="005077B7"/>
    <w:rsid w:val="00571E56"/>
    <w:rsid w:val="00577BE5"/>
    <w:rsid w:val="005D6457"/>
    <w:rsid w:val="00614ABF"/>
    <w:rsid w:val="0062545D"/>
    <w:rsid w:val="006948EC"/>
    <w:rsid w:val="006B7186"/>
    <w:rsid w:val="006E0F9E"/>
    <w:rsid w:val="007255BE"/>
    <w:rsid w:val="00727FCE"/>
    <w:rsid w:val="00737771"/>
    <w:rsid w:val="0075739E"/>
    <w:rsid w:val="007D54F8"/>
    <w:rsid w:val="008979D5"/>
    <w:rsid w:val="008E78D1"/>
    <w:rsid w:val="00903C76"/>
    <w:rsid w:val="00921094"/>
    <w:rsid w:val="0092401E"/>
    <w:rsid w:val="009407AC"/>
    <w:rsid w:val="00960BE0"/>
    <w:rsid w:val="009718D1"/>
    <w:rsid w:val="00A301C4"/>
    <w:rsid w:val="00B777CE"/>
    <w:rsid w:val="00BC09AA"/>
    <w:rsid w:val="00BF5F76"/>
    <w:rsid w:val="00C53B77"/>
    <w:rsid w:val="00C86338"/>
    <w:rsid w:val="00CB4C1F"/>
    <w:rsid w:val="00CE6BA3"/>
    <w:rsid w:val="00D021EF"/>
    <w:rsid w:val="00D22D90"/>
    <w:rsid w:val="00DE1752"/>
    <w:rsid w:val="00E20E2D"/>
    <w:rsid w:val="00E6015A"/>
    <w:rsid w:val="00E91D0D"/>
    <w:rsid w:val="00EF4BDF"/>
    <w:rsid w:val="00F216ED"/>
    <w:rsid w:val="00F365F3"/>
    <w:rsid w:val="00FD62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7280"/>
    <w:rPr>
      <w:rFonts w:cs="Times New Roman"/>
      <w:sz w:val="3276"/>
      <w:szCs w:val="3276"/>
    </w:rPr>
  </w:style>
  <w:style w:type="paragraph" w:styleId="Heading1">
    <w:name w:val="heading 1"/>
    <w:aliases w:val="~SectionHeading,Heading,L1,RSKH1,RSKHeading 1,§1.,chap,AETC-H1,RSKH11,RSKH12,RSKH111,RSK-H1,Oscar Faber 1,Tomhead 1,Outline1 Char,Title Name,Outline1,Heading 1 Char Char Char,Heading 11,Heading 1 Char1,Oscar Faber 11,Tomhead 11,Outline1 Char1"/>
    <w:basedOn w:val="Normal"/>
    <w:next w:val="Normal"/>
    <w:link w:val="Heading1Char"/>
    <w:uiPriority w:val="9"/>
    <w:qFormat/>
    <w:rsid w:val="006B7186"/>
    <w:pPr>
      <w:keepNext/>
      <w:keepLines/>
      <w:numPr>
        <w:numId w:val="1"/>
      </w:numPr>
      <w:spacing w:before="240" w:after="120" w:line="276" w:lineRule="auto"/>
      <w:outlineLvl w:val="0"/>
    </w:pPr>
    <w:rPr>
      <w:rFonts w:asciiTheme="majorHAnsi" w:eastAsiaTheme="majorEastAsia" w:hAnsiTheme="majorHAnsi" w:cstheme="majorBidi"/>
      <w:color w:val="0E2841" w:themeColor="text2"/>
      <w:sz w:val="36"/>
      <w:szCs w:val="32"/>
      <w:lang w:eastAsia="en-US"/>
    </w:rPr>
  </w:style>
  <w:style w:type="paragraph" w:styleId="Heading2">
    <w:name w:val="heading 2"/>
    <w:aliases w:val="Heading 2 Char Char Char Char Char,Heading 2 Char Char Char Char Char Char Char Char,Heading 2 Char Char Char Char Char Char Char Char Char,Annex2,Oscar Faber 2,Tomhead 2,Outline2 Char,Outline2 Char Char Char Char Char Char Char,Outline2"/>
    <w:basedOn w:val="Normal"/>
    <w:next w:val="Normal"/>
    <w:link w:val="Heading2Char"/>
    <w:unhideWhenUsed/>
    <w:qFormat/>
    <w:rsid w:val="006B7186"/>
    <w:pPr>
      <w:keepNext/>
      <w:keepLines/>
      <w:numPr>
        <w:ilvl w:val="1"/>
        <w:numId w:val="1"/>
      </w:numPr>
      <w:spacing w:before="240" w:after="240" w:line="276" w:lineRule="auto"/>
      <w:ind w:left="851" w:hanging="567"/>
      <w:outlineLvl w:val="1"/>
    </w:pPr>
    <w:rPr>
      <w:rFonts w:asciiTheme="majorHAnsi" w:eastAsiaTheme="majorEastAsia" w:hAnsiTheme="majorHAnsi" w:cstheme="majorBidi"/>
      <w:color w:val="0E2841" w:themeColor="text2"/>
      <w:sz w:val="24"/>
      <w:szCs w:val="24"/>
      <w:lang w:eastAsia="en-US"/>
    </w:rPr>
  </w:style>
  <w:style w:type="paragraph" w:styleId="Heading4">
    <w:name w:val="heading 4"/>
    <w:basedOn w:val="Normal"/>
    <w:next w:val="Normal"/>
    <w:link w:val="Heading4Char"/>
    <w:uiPriority w:val="9"/>
    <w:semiHidden/>
    <w:unhideWhenUsed/>
    <w:qFormat/>
    <w:rsid w:val="00447280"/>
    <w:pPr>
      <w:keepNext/>
      <w:keepLines/>
      <w:spacing w:before="40" w:after="0" w:line="276" w:lineRule="auto"/>
      <w:outlineLvl w:val="3"/>
    </w:pPr>
    <w:rPr>
      <w:rFonts w:asciiTheme="majorHAnsi" w:eastAsiaTheme="majorEastAsia" w:hAnsiTheme="majorHAnsi" w:cstheme="majorBidi"/>
      <w:b/>
      <w:iCs/>
      <w:color w:val="000000" w:themeColor="text1"/>
      <w:sz w:val="18"/>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B35C8"/>
    <w:rPr>
      <w:color w:val="808080"/>
    </w:rPr>
  </w:style>
  <w:style w:type="character" w:styleId="UnresolvedMention">
    <w:name w:val="Unresolved Mention"/>
    <w:basedOn w:val="DefaultParagraphFont"/>
    <w:uiPriority w:val="99"/>
    <w:semiHidden/>
    <w:unhideWhenUsed/>
    <w:rPr>
      <w:color w:val="605E5C"/>
      <w:shd w:val="clear" w:color="auto" w:fill="E1DFDD"/>
    </w:rPr>
  </w:style>
  <w:style w:type="paragraph" w:styleId="Header">
    <w:name w:val="header"/>
    <w:basedOn w:val="Normal"/>
    <w:link w:val="HeaderChar"/>
    <w:uiPriority w:val="99"/>
    <w:unhideWhenUsed/>
    <w:rsid w:val="00447280"/>
    <w:pPr>
      <w:tabs>
        <w:tab w:val="center" w:pos="4513"/>
        <w:tab w:val="right" w:pos="9026"/>
      </w:tabs>
      <w:spacing w:before="120" w:after="120" w:line="276" w:lineRule="auto"/>
    </w:pPr>
    <w:rPr>
      <w:rFonts w:eastAsiaTheme="minorHAnsi" w:cstheme="minorBidi"/>
      <w:color w:val="000000" w:themeColor="text1"/>
      <w:sz w:val="18"/>
      <w:szCs w:val="24"/>
      <w:lang w:eastAsia="en-US"/>
    </w:rPr>
  </w:style>
  <w:style w:type="character" w:customStyle="1" w:styleId="HeaderChar">
    <w:name w:val="Header Char"/>
    <w:basedOn w:val="DefaultParagraphFont"/>
    <w:link w:val="Header"/>
    <w:uiPriority w:val="99"/>
    <w:rsid w:val="00447280"/>
    <w:rPr>
      <w:rFonts w:eastAsiaTheme="minorHAnsi"/>
      <w:color w:val="000000" w:themeColor="text1"/>
      <w:sz w:val="18"/>
      <w:szCs w:val="24"/>
      <w:lang w:eastAsia="en-US"/>
    </w:rPr>
  </w:style>
  <w:style w:type="character" w:customStyle="1" w:styleId="Heading1Char">
    <w:name w:val="Heading 1 Char"/>
    <w:aliases w:val="~SectionHeading Char,Heading Char,L1 Char,RSKH1 Char,RSKHeading 1 Char,§1. Char,chap Char,AETC-H1 Char,RSKH11 Char,RSKH12 Char,RSKH111 Char,RSK-H1 Char,Oscar Faber 1 Char,Tomhead 1 Char,Outline1 Char Char,Title Name Char,Outline1 Char2"/>
    <w:basedOn w:val="DefaultParagraphFont"/>
    <w:link w:val="Heading1"/>
    <w:uiPriority w:val="9"/>
    <w:rPr>
      <w:rFonts w:asciiTheme="majorHAnsi" w:eastAsiaTheme="majorEastAsia" w:hAnsiTheme="majorHAnsi" w:cstheme="majorBidi"/>
      <w:color w:val="0E2841" w:themeColor="text2"/>
      <w:sz w:val="36"/>
      <w:szCs w:val="32"/>
      <w:lang w:eastAsia="en-US"/>
    </w:rPr>
  </w:style>
  <w:style w:type="character" w:styleId="Hyperlink">
    <w:name w:val="Hyperlink"/>
    <w:basedOn w:val="DefaultParagraphFont"/>
    <w:uiPriority w:val="99"/>
    <w:unhideWhenUsed/>
    <w:rPr>
      <w:color w:val="467886" w:themeColor="hyperlink"/>
      <w:u w:val="single"/>
    </w:rPr>
  </w:style>
  <w:style w:type="paragraph" w:styleId="Subtitle">
    <w:name w:val="Subtitle"/>
    <w:basedOn w:val="Normal"/>
    <w:next w:val="Normal"/>
    <w:link w:val="SubtitleChar"/>
    <w:uiPriority w:val="11"/>
    <w:qFormat/>
    <w:rsid w:val="00447280"/>
    <w:pPr>
      <w:numPr>
        <w:ilvl w:val="1"/>
      </w:numPr>
      <w:spacing w:before="120" w:line="276" w:lineRule="auto"/>
    </w:pPr>
    <w:rPr>
      <w:rFonts w:cstheme="minorBidi"/>
      <w:color w:val="0E2841" w:themeColor="text2"/>
      <w:spacing w:val="15"/>
      <w:sz w:val="22"/>
      <w:szCs w:val="22"/>
      <w:lang w:eastAsia="en-US"/>
    </w:rPr>
  </w:style>
  <w:style w:type="character" w:customStyle="1" w:styleId="SubtitleChar">
    <w:name w:val="Subtitle Char"/>
    <w:basedOn w:val="DefaultParagraphFont"/>
    <w:link w:val="Subtitle"/>
    <w:uiPriority w:val="11"/>
    <w:rsid w:val="00447280"/>
    <w:rPr>
      <w:color w:val="0E2841" w:themeColor="text2"/>
      <w:spacing w:val="15"/>
      <w:lang w:eastAsia="en-US"/>
    </w:rPr>
  </w:style>
  <w:style w:type="paragraph" w:styleId="TOC1">
    <w:name w:val="toc 1"/>
    <w:basedOn w:val="Normal"/>
    <w:next w:val="Normal"/>
    <w:autoRedefine/>
    <w:uiPriority w:val="39"/>
    <w:unhideWhenUsed/>
    <w:pPr>
      <w:spacing w:before="120" w:after="0" w:line="276" w:lineRule="auto"/>
    </w:pPr>
    <w:rPr>
      <w:rFonts w:eastAsiaTheme="minorHAnsi" w:cstheme="minorBidi"/>
      <w:bCs/>
      <w:iCs/>
      <w:sz w:val="28"/>
      <w:szCs w:val="24"/>
      <w:lang w:eastAsia="en-US"/>
    </w:rPr>
  </w:style>
  <w:style w:type="character" w:styleId="IntenseEmphasis">
    <w:name w:val="Intense Emphasis"/>
    <w:basedOn w:val="DefaultParagraphFont"/>
    <w:uiPriority w:val="21"/>
    <w:qFormat/>
    <w:rsid w:val="00447280"/>
    <w:rPr>
      <w:i/>
      <w:iCs/>
      <w:color w:val="0E2841" w:themeColor="text2"/>
    </w:rPr>
  </w:style>
  <w:style w:type="paragraph" w:styleId="IntenseQuote">
    <w:name w:val="Intense Quote"/>
    <w:basedOn w:val="Normal"/>
    <w:next w:val="Normal"/>
    <w:link w:val="IntenseQuoteChar"/>
    <w:uiPriority w:val="30"/>
    <w:qFormat/>
    <w:pPr>
      <w:pBdr>
        <w:top w:val="single" w:sz="4" w:space="10" w:color="0E2841" w:themeColor="text2"/>
        <w:bottom w:val="single" w:sz="4" w:space="10" w:color="0E2841" w:themeColor="text2"/>
      </w:pBdr>
      <w:spacing w:before="360" w:after="360" w:line="276" w:lineRule="auto"/>
      <w:ind w:left="864" w:right="864"/>
      <w:jc w:val="center"/>
    </w:pPr>
    <w:rPr>
      <w:rFonts w:eastAsiaTheme="minorHAnsi" w:cstheme="minorBidi"/>
      <w:i/>
      <w:iCs/>
      <w:color w:val="0E2841" w:themeColor="text2"/>
      <w:sz w:val="18"/>
      <w:szCs w:val="24"/>
      <w:lang w:eastAsia="en-US"/>
    </w:rPr>
  </w:style>
  <w:style w:type="character" w:customStyle="1" w:styleId="IntenseQuoteChar">
    <w:name w:val="Intense Quote Char"/>
    <w:basedOn w:val="DefaultParagraphFont"/>
    <w:link w:val="IntenseQuote"/>
    <w:uiPriority w:val="30"/>
    <w:rPr>
      <w:rFonts w:eastAsiaTheme="minorHAnsi"/>
      <w:i/>
      <w:iCs/>
      <w:color w:val="0E2841" w:themeColor="text2"/>
      <w:sz w:val="18"/>
      <w:szCs w:val="24"/>
      <w:lang w:eastAsia="en-US"/>
    </w:rPr>
  </w:style>
  <w:style w:type="paragraph" w:styleId="Quote">
    <w:name w:val="Quote"/>
    <w:basedOn w:val="Normal"/>
    <w:next w:val="Normal"/>
    <w:link w:val="QuoteChar"/>
    <w:uiPriority w:val="29"/>
    <w:qFormat/>
    <w:rsid w:val="00571E56"/>
    <w:pPr>
      <w:spacing w:before="200" w:line="276" w:lineRule="auto"/>
      <w:ind w:left="864" w:right="864"/>
      <w:jc w:val="center"/>
    </w:pPr>
    <w:rPr>
      <w:rFonts w:eastAsiaTheme="minorHAnsi" w:cstheme="minorBidi"/>
      <w:i/>
      <w:iCs/>
      <w:color w:val="0E2841" w:themeColor="text2"/>
      <w:sz w:val="18"/>
      <w:szCs w:val="24"/>
      <w:lang w:eastAsia="en-US"/>
    </w:rPr>
  </w:style>
  <w:style w:type="character" w:customStyle="1" w:styleId="QuoteChar">
    <w:name w:val="Quote Char"/>
    <w:basedOn w:val="DefaultParagraphFont"/>
    <w:link w:val="Quote"/>
    <w:uiPriority w:val="29"/>
    <w:rsid w:val="00571E56"/>
    <w:rPr>
      <w:rFonts w:eastAsiaTheme="minorHAnsi"/>
      <w:i/>
      <w:iCs/>
      <w:color w:val="0E2841" w:themeColor="text2"/>
      <w:sz w:val="18"/>
      <w:szCs w:val="24"/>
      <w:lang w:eastAsia="en-US"/>
    </w:rPr>
  </w:style>
  <w:style w:type="character" w:customStyle="1" w:styleId="Heading4Char">
    <w:name w:val="Heading 4 Char"/>
    <w:basedOn w:val="DefaultParagraphFont"/>
    <w:link w:val="Heading4"/>
    <w:uiPriority w:val="9"/>
    <w:semiHidden/>
    <w:rsid w:val="00447280"/>
    <w:rPr>
      <w:rFonts w:asciiTheme="majorHAnsi" w:eastAsiaTheme="majorEastAsia" w:hAnsiTheme="majorHAnsi" w:cstheme="majorBidi"/>
      <w:b/>
      <w:iCs/>
      <w:color w:val="000000" w:themeColor="text1"/>
      <w:sz w:val="18"/>
      <w:szCs w:val="24"/>
      <w:lang w:eastAsia="en-US"/>
    </w:rPr>
  </w:style>
  <w:style w:type="paragraph" w:styleId="ListParagraph">
    <w:name w:val="List Paragraph"/>
    <w:basedOn w:val="Normal"/>
    <w:uiPriority w:val="34"/>
    <w:qFormat/>
    <w:pPr>
      <w:spacing w:before="120" w:after="120" w:line="276" w:lineRule="auto"/>
      <w:ind w:left="720"/>
      <w:contextualSpacing/>
    </w:pPr>
    <w:rPr>
      <w:rFonts w:eastAsiaTheme="minorHAnsi" w:cstheme="minorBidi"/>
      <w:color w:val="000000" w:themeColor="text1"/>
      <w:sz w:val="18"/>
      <w:szCs w:val="24"/>
      <w:lang w:eastAsia="en-US"/>
    </w:rPr>
  </w:style>
  <w:style w:type="character" w:styleId="CommentReference">
    <w:name w:val="annotation reference"/>
    <w:basedOn w:val="DefaultParagraphFont"/>
    <w:uiPriority w:val="99"/>
    <w:semiHidden/>
    <w:unhideWhenUsed/>
    <w:rPr>
      <w:sz w:val="16"/>
      <w:szCs w:val="16"/>
    </w:rPr>
  </w:style>
  <w:style w:type="character" w:styleId="PageNumber">
    <w:name w:val="page number"/>
    <w:basedOn w:val="DefaultParagraphFont"/>
    <w:uiPriority w:val="99"/>
    <w:semiHidden/>
    <w:unhideWhenUsed/>
  </w:style>
  <w:style w:type="paragraph" w:styleId="TOC7">
    <w:name w:val="toc 7"/>
    <w:basedOn w:val="Normal"/>
    <w:next w:val="Normal"/>
    <w:autoRedefine/>
    <w:uiPriority w:val="39"/>
    <w:semiHidden/>
    <w:unhideWhenUsed/>
    <w:pPr>
      <w:spacing w:after="0" w:line="276" w:lineRule="auto"/>
      <w:ind w:left="1080"/>
    </w:pPr>
    <w:rPr>
      <w:rFonts w:eastAsiaTheme="minorHAnsi" w:cstheme="minorBidi"/>
      <w:color w:val="000000" w:themeColor="text1"/>
      <w:sz w:val="20"/>
      <w:szCs w:val="20"/>
      <w:lang w:eastAsia="en-US"/>
    </w:rPr>
  </w:style>
  <w:style w:type="character" w:customStyle="1" w:styleId="Heading2Char">
    <w:name w:val="Heading 2 Char"/>
    <w:aliases w:val="Heading 2 Char Char Char Char Char Char,Heading 2 Char Char Char Char Char Char Char Char Char1,Heading 2 Char Char Char Char Char Char Char Char Char Char,Annex2 Char,Oscar Faber 2 Char,Tomhead 2 Char,Outline2 Char Char,Outline2 Char1"/>
    <w:basedOn w:val="DefaultParagraphFont"/>
    <w:link w:val="Heading2"/>
    <w:rsid w:val="006B7186"/>
    <w:rPr>
      <w:rFonts w:asciiTheme="majorHAnsi" w:eastAsiaTheme="majorEastAsia" w:hAnsiTheme="majorHAnsi" w:cstheme="majorBidi"/>
      <w:color w:val="0E2841" w:themeColor="text2"/>
      <w:sz w:val="24"/>
      <w:szCs w:val="24"/>
      <w:lang w:eastAsia="en-US"/>
    </w:rPr>
  </w:style>
  <w:style w:type="paragraph" w:styleId="TableofFigures">
    <w:name w:val="table of figures"/>
    <w:aliases w:val="Table"/>
    <w:basedOn w:val="Normal"/>
    <w:next w:val="Normal"/>
    <w:uiPriority w:val="99"/>
    <w:unhideWhenUsed/>
    <w:pPr>
      <w:spacing w:before="120" w:after="0" w:line="276" w:lineRule="auto"/>
    </w:pPr>
    <w:rPr>
      <w:rFonts w:eastAsiaTheme="minorHAnsi" w:cstheme="minorBidi"/>
      <w:sz w:val="20"/>
      <w:szCs w:val="24"/>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Calibro theme 1">
  <a:themeElements>
    <a:clrScheme name="Calibro theme">
      <a:dk1>
        <a:srgbClr val="12284C"/>
      </a:dk1>
      <a:lt1>
        <a:srgbClr val="FFFFFF"/>
      </a:lt1>
      <a:dk2>
        <a:srgbClr val="3BBEAE"/>
      </a:dk2>
      <a:lt2>
        <a:srgbClr val="E5E1E6"/>
      </a:lt2>
      <a:accent1>
        <a:srgbClr val="7565A0"/>
      </a:accent1>
      <a:accent2>
        <a:srgbClr val="051C2B"/>
      </a:accent2>
      <a:accent3>
        <a:srgbClr val="CFD2D4"/>
      </a:accent3>
      <a:accent4>
        <a:srgbClr val="F6CF3E"/>
      </a:accent4>
      <a:accent5>
        <a:srgbClr val="3BBEAE"/>
      </a:accent5>
      <a:accent6>
        <a:srgbClr val="12284C"/>
      </a:accent6>
      <a:hlink>
        <a:srgbClr val="4892CA"/>
      </a:hlink>
      <a:folHlink>
        <a:srgbClr val="7565A0"/>
      </a:folHlink>
    </a:clrScheme>
    <a:fontScheme name="Century Gothic">
      <a:majorFont>
        <a:latin typeface="Century Gothic" panose="020F030202020403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F03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alibro theme 1" id="{85CF244B-23FC-DD47-9087-3922502128D1}" vid="{C60283B0-5D42-3349-9109-7E0C27A4E7B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ADE421-99EA-D94F-86A8-EF025405FF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Calibro-Report-v04</Template>
  <TotalTime>1537</TotalTime>
  <Pages>20</Pages>
  <Words>3304</Words>
  <Characters>18839</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Stuart Choak</dc:creator>
  <cp:keywords/>
  <dc:description/>
  <cp:lastModifiedBy>Alex Bearne</cp:lastModifiedBy>
  <cp:revision>12</cp:revision>
  <cp:lastPrinted>2026-02-24T16:27:00Z</cp:lastPrinted>
  <dcterms:created xsi:type="dcterms:W3CDTF">2026-06-16T13:41:00Z</dcterms:created>
  <dcterms:modified xsi:type="dcterms:W3CDTF">2026-07-02T16:00:00Z</dcterms:modified>
</cp:coreProperties>
</file>