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83" w:type="dxa"/>
        <w:tblLayout w:type="fixed"/>
        <w:tblLook w:val="04A0" w:firstRow="1" w:lastRow="0" w:firstColumn="1" w:lastColumn="0" w:noHBand="0" w:noVBand="1"/>
      </w:tblPr>
      <w:tblGrid>
        <w:gridCol w:w="4761"/>
        <w:gridCol w:w="4822"/>
      </w:tblGrid>
      <w:tr w:rsidR="67C79E7E" w14:paraId="401AFAF8" w14:textId="77777777" w:rsidTr="001464FC">
        <w:trPr>
          <w:trHeight w:val="1830"/>
        </w:trPr>
        <w:tc>
          <w:tcPr>
            <w:tcW w:w="4761" w:type="dxa"/>
            <w:tcBorders>
              <w:top w:val="single" w:sz="8" w:space="0" w:color="auto"/>
              <w:left w:val="single" w:sz="8" w:space="0" w:color="auto"/>
              <w:bottom w:val="single" w:sz="8" w:space="0" w:color="auto"/>
              <w:right w:val="nil"/>
            </w:tcBorders>
            <w:tcMar>
              <w:left w:w="108" w:type="dxa"/>
              <w:right w:w="108" w:type="dxa"/>
            </w:tcMar>
            <w:vAlign w:val="center"/>
          </w:tcPr>
          <w:p w14:paraId="2E860505" w14:textId="02498F36" w:rsidR="67C79E7E" w:rsidRDefault="67C79E7E" w:rsidP="67C79E7E">
            <w:r w:rsidRPr="67C79E7E">
              <w:rPr>
                <w:rFonts w:ascii="Arial" w:eastAsia="Arial" w:hAnsi="Arial" w:cs="Arial"/>
                <w:b/>
                <w:bCs/>
                <w:sz w:val="28"/>
                <w:szCs w:val="28"/>
              </w:rPr>
              <w:t>0</w:t>
            </w:r>
            <w:r w:rsidR="00164959">
              <w:rPr>
                <w:rFonts w:ascii="Arial" w:eastAsia="Arial" w:hAnsi="Arial" w:cs="Arial"/>
                <w:b/>
                <w:bCs/>
                <w:sz w:val="28"/>
                <w:szCs w:val="28"/>
              </w:rPr>
              <w:t>6</w:t>
            </w:r>
            <w:r w:rsidRPr="67C79E7E">
              <w:rPr>
                <w:rFonts w:ascii="Arial" w:eastAsia="Arial" w:hAnsi="Arial" w:cs="Arial"/>
                <w:b/>
                <w:bCs/>
                <w:sz w:val="28"/>
                <w:szCs w:val="28"/>
              </w:rPr>
              <w:t xml:space="preserve"> </w:t>
            </w:r>
            <w:r w:rsidR="00164959">
              <w:rPr>
                <w:rFonts w:ascii="Arial" w:eastAsia="Arial" w:hAnsi="Arial" w:cs="Arial"/>
                <w:b/>
                <w:bCs/>
                <w:sz w:val="28"/>
                <w:szCs w:val="28"/>
              </w:rPr>
              <w:t>Novem</w:t>
            </w:r>
            <w:r w:rsidR="005F526C">
              <w:rPr>
                <w:rFonts w:ascii="Arial" w:eastAsia="Arial" w:hAnsi="Arial" w:cs="Arial"/>
                <w:b/>
                <w:bCs/>
                <w:sz w:val="28"/>
                <w:szCs w:val="28"/>
              </w:rPr>
              <w:t>ber</w:t>
            </w:r>
            <w:r w:rsidRPr="67C79E7E">
              <w:rPr>
                <w:rFonts w:ascii="Arial" w:eastAsia="Arial" w:hAnsi="Arial" w:cs="Arial"/>
                <w:b/>
                <w:bCs/>
                <w:sz w:val="28"/>
                <w:szCs w:val="28"/>
              </w:rPr>
              <w:t xml:space="preserve"> 202</w:t>
            </w:r>
            <w:r w:rsidR="005F526C">
              <w:rPr>
                <w:rFonts w:ascii="Arial" w:eastAsia="Arial" w:hAnsi="Arial" w:cs="Arial"/>
                <w:b/>
                <w:bCs/>
                <w:sz w:val="28"/>
                <w:szCs w:val="28"/>
              </w:rPr>
              <w:t>4</w:t>
            </w:r>
          </w:p>
        </w:tc>
        <w:tc>
          <w:tcPr>
            <w:tcW w:w="4822" w:type="dxa"/>
            <w:tcBorders>
              <w:top w:val="single" w:sz="8" w:space="0" w:color="auto"/>
              <w:left w:val="nil"/>
              <w:bottom w:val="single" w:sz="8" w:space="0" w:color="auto"/>
              <w:right w:val="single" w:sz="8" w:space="0" w:color="auto"/>
            </w:tcBorders>
            <w:tcMar>
              <w:left w:w="108" w:type="dxa"/>
              <w:right w:w="108" w:type="dxa"/>
            </w:tcMar>
            <w:vAlign w:val="center"/>
          </w:tcPr>
          <w:p w14:paraId="24F48126" w14:textId="147CD608" w:rsidR="67C79E7E" w:rsidRDefault="001464FC" w:rsidP="67C79E7E">
            <w:r>
              <w:rPr>
                <w:noProof/>
              </w:rPr>
              <w:drawing>
                <wp:inline distT="0" distB="0" distL="0" distR="0" wp14:anchorId="142BA090" wp14:editId="1ED16BB2">
                  <wp:extent cx="2635250" cy="1162050"/>
                  <wp:effectExtent l="0" t="0" r="0" b="0"/>
                  <wp:docPr id="482663439" name="Picture 482663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2635250" cy="1162050"/>
                          </a:xfrm>
                          <a:prstGeom prst="rect">
                            <a:avLst/>
                          </a:prstGeom>
                        </pic:spPr>
                      </pic:pic>
                    </a:graphicData>
                  </a:graphic>
                </wp:inline>
              </w:drawing>
            </w:r>
          </w:p>
        </w:tc>
      </w:tr>
    </w:tbl>
    <w:p w14:paraId="215FBB5D" w14:textId="29BA729B" w:rsidR="00332E04" w:rsidRDefault="00332E04" w:rsidP="67C79E7E"/>
    <w:p w14:paraId="207072F9" w14:textId="77777777" w:rsidR="007F21E4" w:rsidRPr="00472DC7" w:rsidRDefault="007F21E4" w:rsidP="00787E18">
      <w:pPr>
        <w:rPr>
          <w:rFonts w:ascii="Arial" w:hAnsi="Arial" w:cs="Arial"/>
          <w:b/>
          <w:sz w:val="22"/>
          <w:szCs w:val="22"/>
        </w:rPr>
      </w:pPr>
    </w:p>
    <w:tbl>
      <w:tblPr>
        <w:tblW w:w="960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000" w:firstRow="0" w:lastRow="0" w:firstColumn="0" w:lastColumn="0" w:noHBand="0" w:noVBand="0"/>
      </w:tblPr>
      <w:tblGrid>
        <w:gridCol w:w="2660"/>
        <w:gridCol w:w="6946"/>
      </w:tblGrid>
      <w:tr w:rsidR="007F21E4" w:rsidRPr="00472DC7" w14:paraId="090E098C" w14:textId="77777777" w:rsidTr="683570BB">
        <w:trPr>
          <w:trHeight w:val="454"/>
        </w:trPr>
        <w:tc>
          <w:tcPr>
            <w:tcW w:w="2660" w:type="dxa"/>
            <w:vAlign w:val="center"/>
          </w:tcPr>
          <w:p w14:paraId="14F76E9C" w14:textId="77777777" w:rsidR="007F21E4" w:rsidRPr="00472DC7" w:rsidRDefault="00D07E26" w:rsidP="00787E18">
            <w:pPr>
              <w:spacing w:before="60" w:after="60"/>
              <w:rPr>
                <w:rFonts w:ascii="Arial" w:hAnsi="Arial" w:cs="Arial"/>
                <w:b/>
                <w:sz w:val="22"/>
                <w:szCs w:val="22"/>
              </w:rPr>
            </w:pPr>
            <w:r w:rsidRPr="00472DC7">
              <w:rPr>
                <w:rFonts w:ascii="Arial" w:hAnsi="Arial" w:cs="Arial"/>
                <w:b/>
                <w:sz w:val="22"/>
                <w:szCs w:val="22"/>
              </w:rPr>
              <w:t>Title</w:t>
            </w:r>
          </w:p>
        </w:tc>
        <w:tc>
          <w:tcPr>
            <w:tcW w:w="6946" w:type="dxa"/>
            <w:shd w:val="clear" w:color="auto" w:fill="FFFFFF" w:themeFill="background1"/>
            <w:vAlign w:val="center"/>
          </w:tcPr>
          <w:p w14:paraId="735B1A54" w14:textId="3E39DC5D" w:rsidR="007F21E4" w:rsidRPr="00A51FFC" w:rsidRDefault="0089410B" w:rsidP="00787E18">
            <w:pPr>
              <w:spacing w:before="60" w:after="60"/>
              <w:rPr>
                <w:rFonts w:ascii="Arial" w:hAnsi="Arial" w:cs="Arial"/>
                <w:b/>
                <w:bCs/>
                <w:sz w:val="22"/>
                <w:szCs w:val="22"/>
              </w:rPr>
            </w:pPr>
            <w:r w:rsidRPr="00A51FFC">
              <w:rPr>
                <w:rFonts w:ascii="Arial" w:hAnsi="Arial" w:cs="Arial"/>
                <w:b/>
                <w:bCs/>
                <w:sz w:val="22"/>
                <w:szCs w:val="22"/>
              </w:rPr>
              <w:t>PLANNING APPLICATION REPORT</w:t>
            </w:r>
          </w:p>
        </w:tc>
      </w:tr>
      <w:tr w:rsidR="00CF16C8" w:rsidRPr="00472DC7" w14:paraId="1ED582EA" w14:textId="77777777" w:rsidTr="683570BB">
        <w:trPr>
          <w:trHeight w:val="454"/>
        </w:trPr>
        <w:tc>
          <w:tcPr>
            <w:tcW w:w="2660" w:type="dxa"/>
            <w:vAlign w:val="center"/>
          </w:tcPr>
          <w:p w14:paraId="78AD8334" w14:textId="69D1FE22" w:rsidR="00CF16C8" w:rsidRDefault="00CF16C8" w:rsidP="67C79E7E">
            <w:pPr>
              <w:spacing w:before="60" w:after="60"/>
              <w:rPr>
                <w:rFonts w:ascii="Arial" w:hAnsi="Arial" w:cs="Arial"/>
                <w:b/>
                <w:bCs/>
                <w:sz w:val="22"/>
                <w:szCs w:val="22"/>
              </w:rPr>
            </w:pPr>
            <w:r w:rsidRPr="67C79E7E">
              <w:rPr>
                <w:rFonts w:ascii="Arial" w:hAnsi="Arial" w:cs="Arial"/>
                <w:b/>
                <w:bCs/>
                <w:sz w:val="22"/>
                <w:szCs w:val="22"/>
              </w:rPr>
              <w:t>Ward</w:t>
            </w:r>
          </w:p>
        </w:tc>
        <w:tc>
          <w:tcPr>
            <w:tcW w:w="6946" w:type="dxa"/>
            <w:shd w:val="clear" w:color="auto" w:fill="FFFFFF" w:themeFill="background1"/>
            <w:vAlign w:val="center"/>
          </w:tcPr>
          <w:p w14:paraId="338F62FE" w14:textId="699E131C" w:rsidR="00CF16C8" w:rsidRDefault="00164959" w:rsidP="00787E18">
            <w:pPr>
              <w:spacing w:before="60" w:after="60"/>
              <w:rPr>
                <w:rFonts w:ascii="Arial" w:hAnsi="Arial" w:cs="Arial"/>
                <w:sz w:val="22"/>
                <w:szCs w:val="22"/>
              </w:rPr>
            </w:pPr>
            <w:r>
              <w:rPr>
                <w:rFonts w:ascii="Arial" w:hAnsi="Arial" w:cs="Arial"/>
                <w:sz w:val="22"/>
                <w:szCs w:val="22"/>
              </w:rPr>
              <w:t>Tilehurst</w:t>
            </w:r>
          </w:p>
        </w:tc>
      </w:tr>
      <w:tr w:rsidR="00A34E3D" w:rsidRPr="00472DC7" w14:paraId="266F4E9F" w14:textId="77777777" w:rsidTr="683570BB">
        <w:trPr>
          <w:trHeight w:val="454"/>
        </w:trPr>
        <w:tc>
          <w:tcPr>
            <w:tcW w:w="2660" w:type="dxa"/>
            <w:vAlign w:val="center"/>
          </w:tcPr>
          <w:p w14:paraId="00B68F0E" w14:textId="1F1EAFFD" w:rsidR="00A34E3D" w:rsidRDefault="00A34E3D" w:rsidP="00787E18">
            <w:pPr>
              <w:spacing w:before="60" w:after="60"/>
              <w:rPr>
                <w:rFonts w:ascii="Arial" w:hAnsi="Arial" w:cs="Arial"/>
                <w:b/>
                <w:sz w:val="22"/>
                <w:szCs w:val="22"/>
              </w:rPr>
            </w:pPr>
            <w:r>
              <w:rPr>
                <w:rFonts w:ascii="Arial" w:hAnsi="Arial" w:cs="Arial"/>
                <w:b/>
                <w:sz w:val="22"/>
                <w:szCs w:val="22"/>
              </w:rPr>
              <w:t>Planning Application Reference:</w:t>
            </w:r>
          </w:p>
        </w:tc>
        <w:tc>
          <w:tcPr>
            <w:tcW w:w="6946" w:type="dxa"/>
            <w:shd w:val="clear" w:color="auto" w:fill="FFFFFF" w:themeFill="background1"/>
            <w:vAlign w:val="center"/>
          </w:tcPr>
          <w:p w14:paraId="769AA9C1" w14:textId="044A5E45" w:rsidR="00A34E3D" w:rsidRDefault="00070362" w:rsidP="00787E18">
            <w:pPr>
              <w:spacing w:before="60" w:after="60"/>
              <w:rPr>
                <w:rFonts w:ascii="Arial" w:hAnsi="Arial" w:cs="Arial"/>
                <w:sz w:val="22"/>
                <w:szCs w:val="22"/>
              </w:rPr>
            </w:pPr>
            <w:r>
              <w:rPr>
                <w:rFonts w:ascii="Arial" w:hAnsi="Arial" w:cs="Arial"/>
                <w:sz w:val="22"/>
                <w:szCs w:val="22"/>
              </w:rPr>
              <w:t>PL/</w:t>
            </w:r>
            <w:r w:rsidR="001464FC">
              <w:rPr>
                <w:rFonts w:ascii="Arial" w:hAnsi="Arial" w:cs="Arial"/>
                <w:sz w:val="22"/>
                <w:szCs w:val="22"/>
              </w:rPr>
              <w:t>2</w:t>
            </w:r>
            <w:r>
              <w:rPr>
                <w:rFonts w:ascii="Arial" w:hAnsi="Arial" w:cs="Arial"/>
                <w:sz w:val="22"/>
                <w:szCs w:val="22"/>
              </w:rPr>
              <w:t>4</w:t>
            </w:r>
            <w:r w:rsidR="00164959">
              <w:rPr>
                <w:rFonts w:ascii="Arial" w:hAnsi="Arial" w:cs="Arial"/>
                <w:sz w:val="22"/>
                <w:szCs w:val="22"/>
              </w:rPr>
              <w:t>/1212</w:t>
            </w:r>
          </w:p>
        </w:tc>
      </w:tr>
      <w:tr w:rsidR="00A34E3D" w:rsidRPr="00472DC7" w14:paraId="5D33966D" w14:textId="77777777" w:rsidTr="683570BB">
        <w:trPr>
          <w:trHeight w:val="454"/>
        </w:trPr>
        <w:tc>
          <w:tcPr>
            <w:tcW w:w="2660" w:type="dxa"/>
            <w:vAlign w:val="center"/>
          </w:tcPr>
          <w:p w14:paraId="2D8AEFF0" w14:textId="43591FE5" w:rsidR="00A34E3D" w:rsidRDefault="00A34E3D" w:rsidP="00787E18">
            <w:pPr>
              <w:spacing w:before="60" w:after="60"/>
              <w:rPr>
                <w:rFonts w:ascii="Arial" w:hAnsi="Arial" w:cs="Arial"/>
                <w:b/>
                <w:sz w:val="22"/>
                <w:szCs w:val="22"/>
              </w:rPr>
            </w:pPr>
            <w:r>
              <w:rPr>
                <w:rFonts w:ascii="Arial" w:hAnsi="Arial" w:cs="Arial"/>
                <w:b/>
                <w:sz w:val="22"/>
                <w:szCs w:val="22"/>
              </w:rPr>
              <w:t>Site Address:</w:t>
            </w:r>
          </w:p>
        </w:tc>
        <w:tc>
          <w:tcPr>
            <w:tcW w:w="6946" w:type="dxa"/>
            <w:shd w:val="clear" w:color="auto" w:fill="FFFFFF" w:themeFill="background1"/>
            <w:vAlign w:val="center"/>
          </w:tcPr>
          <w:p w14:paraId="46238F0C" w14:textId="24928404" w:rsidR="00A34E3D" w:rsidRDefault="00744F73" w:rsidP="00787E18">
            <w:pPr>
              <w:spacing w:before="60" w:after="60"/>
              <w:rPr>
                <w:rFonts w:ascii="Arial" w:hAnsi="Arial" w:cs="Arial"/>
                <w:sz w:val="22"/>
                <w:szCs w:val="22"/>
              </w:rPr>
            </w:pPr>
            <w:r>
              <w:rPr>
                <w:rFonts w:ascii="Arial" w:hAnsi="Arial" w:cs="Arial"/>
                <w:sz w:val="22"/>
                <w:szCs w:val="22"/>
              </w:rPr>
              <w:t>5 Conwy Close</w:t>
            </w:r>
            <w:r w:rsidR="00A35730">
              <w:rPr>
                <w:rFonts w:ascii="Arial" w:hAnsi="Arial" w:cs="Arial"/>
                <w:sz w:val="22"/>
                <w:szCs w:val="22"/>
              </w:rPr>
              <w:t>, Tilehurst, Reading, RG30 4JB</w:t>
            </w:r>
          </w:p>
        </w:tc>
      </w:tr>
      <w:tr w:rsidR="00260145" w:rsidRPr="00472DC7" w14:paraId="6D35BE93" w14:textId="77777777" w:rsidTr="683570BB">
        <w:trPr>
          <w:trHeight w:val="454"/>
        </w:trPr>
        <w:tc>
          <w:tcPr>
            <w:tcW w:w="2660" w:type="dxa"/>
            <w:vAlign w:val="center"/>
          </w:tcPr>
          <w:p w14:paraId="116E8468" w14:textId="2D12DE1E" w:rsidR="00260145" w:rsidRDefault="00260145" w:rsidP="00787E18">
            <w:pPr>
              <w:spacing w:before="60" w:after="60"/>
              <w:rPr>
                <w:rFonts w:ascii="Arial" w:hAnsi="Arial" w:cs="Arial"/>
                <w:b/>
                <w:sz w:val="22"/>
                <w:szCs w:val="22"/>
              </w:rPr>
            </w:pPr>
            <w:r>
              <w:rPr>
                <w:rFonts w:ascii="Arial" w:hAnsi="Arial" w:cs="Arial"/>
                <w:b/>
                <w:sz w:val="22"/>
                <w:szCs w:val="22"/>
              </w:rPr>
              <w:t>Proposed Development</w:t>
            </w:r>
          </w:p>
        </w:tc>
        <w:tc>
          <w:tcPr>
            <w:tcW w:w="6946" w:type="dxa"/>
            <w:shd w:val="clear" w:color="auto" w:fill="FFFFFF" w:themeFill="background1"/>
            <w:vAlign w:val="center"/>
          </w:tcPr>
          <w:p w14:paraId="57DA4FD7" w14:textId="03B5F18E" w:rsidR="00260145" w:rsidRDefault="00992CAE" w:rsidP="00787E18">
            <w:pPr>
              <w:spacing w:before="60" w:after="60"/>
              <w:rPr>
                <w:rFonts w:ascii="Arial" w:hAnsi="Arial" w:cs="Arial"/>
                <w:sz w:val="22"/>
                <w:szCs w:val="22"/>
              </w:rPr>
            </w:pPr>
            <w:bookmarkStart w:id="0" w:name="_Hlk180055397"/>
            <w:r w:rsidRPr="53D55D5F">
              <w:rPr>
                <w:rFonts w:ascii="Arial" w:hAnsi="Arial" w:cs="Arial"/>
                <w:sz w:val="22"/>
                <w:szCs w:val="22"/>
              </w:rPr>
              <w:t>Proposed conversion of the integral garage to provide a wheelchair accessible wet room and structural works to create an open plan ground floor family space</w:t>
            </w:r>
            <w:bookmarkEnd w:id="0"/>
          </w:p>
        </w:tc>
      </w:tr>
      <w:tr w:rsidR="00C374A4" w:rsidRPr="00472DC7" w14:paraId="32E942D1" w14:textId="77777777" w:rsidTr="683570BB">
        <w:trPr>
          <w:trHeight w:val="454"/>
        </w:trPr>
        <w:tc>
          <w:tcPr>
            <w:tcW w:w="2660" w:type="dxa"/>
            <w:vAlign w:val="center"/>
          </w:tcPr>
          <w:p w14:paraId="751CC51E" w14:textId="5665B0BD" w:rsidR="00C374A4" w:rsidRPr="00472DC7" w:rsidRDefault="00C374A4" w:rsidP="00787E18">
            <w:pPr>
              <w:spacing w:before="60" w:after="60"/>
              <w:rPr>
                <w:rFonts w:ascii="Arial" w:hAnsi="Arial" w:cs="Arial"/>
                <w:b/>
                <w:sz w:val="22"/>
                <w:szCs w:val="22"/>
              </w:rPr>
            </w:pPr>
            <w:r>
              <w:rPr>
                <w:rFonts w:ascii="Arial" w:hAnsi="Arial" w:cs="Arial"/>
                <w:b/>
                <w:sz w:val="22"/>
                <w:szCs w:val="22"/>
              </w:rPr>
              <w:t>Applicant</w:t>
            </w:r>
          </w:p>
        </w:tc>
        <w:tc>
          <w:tcPr>
            <w:tcW w:w="6946" w:type="dxa"/>
            <w:vAlign w:val="center"/>
          </w:tcPr>
          <w:p w14:paraId="6BC30024" w14:textId="7A8F8BE3" w:rsidR="00C374A4" w:rsidRPr="00472DC7" w:rsidRDefault="00325DE7" w:rsidP="00787E18">
            <w:pPr>
              <w:spacing w:before="60" w:after="60"/>
              <w:rPr>
                <w:rFonts w:ascii="Arial" w:hAnsi="Arial" w:cs="Arial"/>
                <w:sz w:val="22"/>
                <w:szCs w:val="22"/>
              </w:rPr>
            </w:pPr>
            <w:r>
              <w:rPr>
                <w:rFonts w:ascii="Arial" w:hAnsi="Arial" w:cs="Arial"/>
                <w:sz w:val="22"/>
                <w:szCs w:val="22"/>
              </w:rPr>
              <w:t>Reading Borough Council</w:t>
            </w:r>
          </w:p>
        </w:tc>
      </w:tr>
      <w:tr w:rsidR="00D07E26" w:rsidRPr="00472DC7" w14:paraId="0265CB9A" w14:textId="77777777" w:rsidTr="683570BB">
        <w:trPr>
          <w:trHeight w:val="454"/>
        </w:trPr>
        <w:tc>
          <w:tcPr>
            <w:tcW w:w="2660" w:type="dxa"/>
            <w:vAlign w:val="center"/>
          </w:tcPr>
          <w:p w14:paraId="7DDF49B2" w14:textId="54EBE330" w:rsidR="00D07E26" w:rsidRPr="00472DC7" w:rsidRDefault="00D07E26" w:rsidP="00787E18">
            <w:pPr>
              <w:spacing w:before="60" w:after="60"/>
              <w:rPr>
                <w:rFonts w:ascii="Arial" w:hAnsi="Arial" w:cs="Arial"/>
                <w:b/>
                <w:sz w:val="22"/>
                <w:szCs w:val="22"/>
              </w:rPr>
            </w:pPr>
            <w:r w:rsidRPr="00472DC7">
              <w:rPr>
                <w:rFonts w:ascii="Arial" w:hAnsi="Arial" w:cs="Arial"/>
                <w:b/>
                <w:sz w:val="22"/>
                <w:szCs w:val="22"/>
              </w:rPr>
              <w:t>Report author</w:t>
            </w:r>
            <w:r w:rsidR="00F76CC3">
              <w:rPr>
                <w:rFonts w:ascii="Arial" w:hAnsi="Arial" w:cs="Arial"/>
                <w:b/>
                <w:sz w:val="22"/>
                <w:szCs w:val="22"/>
              </w:rPr>
              <w:t xml:space="preserve"> </w:t>
            </w:r>
          </w:p>
        </w:tc>
        <w:tc>
          <w:tcPr>
            <w:tcW w:w="6946" w:type="dxa"/>
            <w:vAlign w:val="center"/>
          </w:tcPr>
          <w:p w14:paraId="7A1B3FA6" w14:textId="0807C1D7" w:rsidR="00A23F9F" w:rsidRPr="00472DC7" w:rsidRDefault="00325DE7" w:rsidP="00787E18">
            <w:pPr>
              <w:spacing w:before="60" w:after="60"/>
              <w:rPr>
                <w:rFonts w:ascii="Arial" w:hAnsi="Arial" w:cs="Arial"/>
                <w:sz w:val="22"/>
                <w:szCs w:val="22"/>
              </w:rPr>
            </w:pPr>
            <w:r>
              <w:rPr>
                <w:rFonts w:ascii="Arial" w:hAnsi="Arial" w:cs="Arial"/>
                <w:sz w:val="22"/>
                <w:szCs w:val="22"/>
              </w:rPr>
              <w:t>Gary Miles</w:t>
            </w:r>
          </w:p>
        </w:tc>
      </w:tr>
      <w:tr w:rsidR="00751675" w:rsidRPr="00472DC7" w14:paraId="7185F3EE" w14:textId="77777777" w:rsidTr="683570BB">
        <w:trPr>
          <w:trHeight w:val="454"/>
        </w:trPr>
        <w:tc>
          <w:tcPr>
            <w:tcW w:w="2660" w:type="dxa"/>
            <w:vAlign w:val="center"/>
          </w:tcPr>
          <w:p w14:paraId="16409602" w14:textId="40B95F5A" w:rsidR="00751675" w:rsidRPr="00472DC7" w:rsidRDefault="00751675" w:rsidP="00751675">
            <w:pPr>
              <w:spacing w:before="60" w:after="60"/>
              <w:rPr>
                <w:rFonts w:ascii="Arial" w:hAnsi="Arial" w:cs="Arial"/>
                <w:b/>
                <w:sz w:val="22"/>
                <w:szCs w:val="22"/>
              </w:rPr>
            </w:pPr>
            <w:r>
              <w:rPr>
                <w:rFonts w:ascii="Arial" w:hAnsi="Arial" w:cs="Arial"/>
                <w:b/>
                <w:sz w:val="22"/>
                <w:szCs w:val="22"/>
              </w:rPr>
              <w:t>Deadline:</w:t>
            </w:r>
          </w:p>
        </w:tc>
        <w:tc>
          <w:tcPr>
            <w:tcW w:w="6946" w:type="dxa"/>
            <w:vAlign w:val="center"/>
          </w:tcPr>
          <w:p w14:paraId="46C79402" w14:textId="477E7A38" w:rsidR="00751675" w:rsidRPr="00472DC7" w:rsidRDefault="005978A2" w:rsidP="00751675">
            <w:pPr>
              <w:spacing w:before="60" w:after="60"/>
              <w:rPr>
                <w:rFonts w:ascii="Arial" w:hAnsi="Arial" w:cs="Arial"/>
                <w:sz w:val="22"/>
                <w:szCs w:val="22"/>
              </w:rPr>
            </w:pPr>
            <w:r>
              <w:rPr>
                <w:rFonts w:ascii="Arial" w:hAnsi="Arial" w:cs="Arial"/>
                <w:sz w:val="22"/>
                <w:szCs w:val="22"/>
              </w:rPr>
              <w:t>8</w:t>
            </w:r>
            <w:r>
              <w:rPr>
                <w:rFonts w:ascii="Arial" w:hAnsi="Arial" w:cs="Arial"/>
                <w:sz w:val="22"/>
                <w:szCs w:val="22"/>
                <w:vertAlign w:val="superscript"/>
              </w:rPr>
              <w:t xml:space="preserve">th </w:t>
            </w:r>
            <w:r>
              <w:rPr>
                <w:rFonts w:ascii="Arial" w:hAnsi="Arial" w:cs="Arial"/>
                <w:sz w:val="22"/>
                <w:szCs w:val="22"/>
              </w:rPr>
              <w:t>Novem</w:t>
            </w:r>
            <w:r w:rsidR="00751675">
              <w:rPr>
                <w:rFonts w:ascii="Arial" w:hAnsi="Arial" w:cs="Arial"/>
                <w:sz w:val="22"/>
                <w:szCs w:val="22"/>
              </w:rPr>
              <w:t>ber 2024</w:t>
            </w:r>
          </w:p>
        </w:tc>
      </w:tr>
      <w:tr w:rsidR="00751675" w:rsidRPr="00472DC7" w14:paraId="3DC65132" w14:textId="77777777" w:rsidTr="683570BB">
        <w:trPr>
          <w:trHeight w:val="454"/>
        </w:trPr>
        <w:tc>
          <w:tcPr>
            <w:tcW w:w="2660" w:type="dxa"/>
            <w:vAlign w:val="center"/>
          </w:tcPr>
          <w:p w14:paraId="0D78B918" w14:textId="77777777" w:rsidR="00751675" w:rsidRPr="00472DC7" w:rsidRDefault="00751675" w:rsidP="00751675">
            <w:pPr>
              <w:spacing w:before="60" w:after="60"/>
              <w:rPr>
                <w:rFonts w:ascii="Arial" w:hAnsi="Arial" w:cs="Arial"/>
                <w:b/>
                <w:sz w:val="22"/>
                <w:szCs w:val="22"/>
              </w:rPr>
            </w:pPr>
            <w:r w:rsidRPr="00472DC7">
              <w:rPr>
                <w:rFonts w:ascii="Arial" w:hAnsi="Arial" w:cs="Arial"/>
                <w:b/>
                <w:sz w:val="22"/>
                <w:szCs w:val="22"/>
              </w:rPr>
              <w:t>Recommendations</w:t>
            </w:r>
          </w:p>
        </w:tc>
        <w:tc>
          <w:tcPr>
            <w:tcW w:w="6946" w:type="dxa"/>
            <w:vAlign w:val="center"/>
          </w:tcPr>
          <w:p w14:paraId="5053E6B3" w14:textId="43AF58AD" w:rsidR="00751675" w:rsidRPr="00472DC7" w:rsidRDefault="00751675" w:rsidP="00751675">
            <w:pPr>
              <w:spacing w:before="60" w:after="60"/>
              <w:rPr>
                <w:rFonts w:ascii="Arial" w:hAnsi="Arial" w:cs="Arial"/>
                <w:sz w:val="22"/>
                <w:szCs w:val="22"/>
              </w:rPr>
            </w:pPr>
            <w:r>
              <w:rPr>
                <w:rFonts w:ascii="Arial" w:hAnsi="Arial" w:cs="Arial"/>
                <w:sz w:val="22"/>
                <w:szCs w:val="22"/>
              </w:rPr>
              <w:t>Grant planning permission, subject to conditions as follows</w:t>
            </w:r>
          </w:p>
        </w:tc>
      </w:tr>
      <w:tr w:rsidR="00751675" w:rsidRPr="00472DC7" w14:paraId="2A9F03D0" w14:textId="77777777" w:rsidTr="683570BB">
        <w:trPr>
          <w:trHeight w:val="454"/>
        </w:trPr>
        <w:tc>
          <w:tcPr>
            <w:tcW w:w="2660" w:type="dxa"/>
            <w:vAlign w:val="center"/>
          </w:tcPr>
          <w:p w14:paraId="7EA99264" w14:textId="1CCD2399" w:rsidR="00751675" w:rsidRDefault="00751675" w:rsidP="00751675">
            <w:pPr>
              <w:spacing w:before="60" w:after="60"/>
              <w:rPr>
                <w:rFonts w:ascii="Arial" w:hAnsi="Arial" w:cs="Arial"/>
                <w:b/>
                <w:sz w:val="22"/>
                <w:szCs w:val="22"/>
              </w:rPr>
            </w:pPr>
            <w:r>
              <w:rPr>
                <w:rFonts w:ascii="Arial" w:hAnsi="Arial" w:cs="Arial"/>
                <w:b/>
                <w:sz w:val="22"/>
                <w:szCs w:val="22"/>
              </w:rPr>
              <w:t>Conditions</w:t>
            </w:r>
          </w:p>
        </w:tc>
        <w:tc>
          <w:tcPr>
            <w:tcW w:w="6946" w:type="dxa"/>
            <w:vAlign w:val="center"/>
          </w:tcPr>
          <w:p w14:paraId="679A29CE" w14:textId="77777777" w:rsidR="00751675" w:rsidRPr="005F526C" w:rsidRDefault="00751675" w:rsidP="00751675">
            <w:pPr>
              <w:pStyle w:val="ListParagraph"/>
              <w:numPr>
                <w:ilvl w:val="0"/>
                <w:numId w:val="37"/>
              </w:numPr>
              <w:spacing w:before="60" w:after="60"/>
              <w:rPr>
                <w:rFonts w:ascii="Arial" w:hAnsi="Arial" w:cs="Arial"/>
                <w:sz w:val="22"/>
                <w:szCs w:val="22"/>
              </w:rPr>
            </w:pPr>
            <w:r w:rsidRPr="005F526C">
              <w:rPr>
                <w:rFonts w:ascii="Arial" w:hAnsi="Arial" w:cs="Arial"/>
                <w:i/>
                <w:iCs/>
                <w:sz w:val="22"/>
                <w:szCs w:val="22"/>
              </w:rPr>
              <w:t>TL1 – Time Limit – Three Years</w:t>
            </w:r>
          </w:p>
          <w:p w14:paraId="1E9BEC1C" w14:textId="21C7B641" w:rsidR="00751675" w:rsidRPr="005F526C" w:rsidRDefault="00751675" w:rsidP="00751675">
            <w:pPr>
              <w:pStyle w:val="ListParagraph"/>
              <w:numPr>
                <w:ilvl w:val="0"/>
                <w:numId w:val="37"/>
              </w:numPr>
              <w:spacing w:before="60" w:after="60"/>
              <w:rPr>
                <w:rFonts w:ascii="Arial" w:hAnsi="Arial" w:cs="Arial"/>
                <w:sz w:val="22"/>
                <w:szCs w:val="22"/>
              </w:rPr>
            </w:pPr>
            <w:r w:rsidRPr="12EE2891">
              <w:rPr>
                <w:rFonts w:ascii="Arial" w:hAnsi="Arial" w:cs="Arial"/>
                <w:i/>
                <w:iCs/>
                <w:sz w:val="22"/>
                <w:szCs w:val="22"/>
              </w:rPr>
              <w:t>AP1 – Approved Plans</w:t>
            </w:r>
          </w:p>
          <w:p w14:paraId="0E0A506C" w14:textId="70EF7AC7" w:rsidR="4811E2D9" w:rsidRDefault="4811E2D9" w:rsidP="03911219">
            <w:pPr>
              <w:pStyle w:val="ListParagraph"/>
              <w:numPr>
                <w:ilvl w:val="0"/>
                <w:numId w:val="37"/>
              </w:numPr>
              <w:spacing w:before="60" w:after="60" w:line="259" w:lineRule="auto"/>
              <w:rPr>
                <w:rFonts w:ascii="Arial" w:hAnsi="Arial" w:cs="Arial"/>
                <w:i/>
                <w:iCs/>
                <w:sz w:val="22"/>
                <w:szCs w:val="22"/>
              </w:rPr>
            </w:pPr>
            <w:r w:rsidRPr="03911219">
              <w:rPr>
                <w:rFonts w:ascii="Arial" w:hAnsi="Arial" w:cs="Arial"/>
                <w:i/>
                <w:iCs/>
                <w:sz w:val="22"/>
                <w:szCs w:val="22"/>
              </w:rPr>
              <w:t>M3 – Materials as Specified</w:t>
            </w:r>
          </w:p>
          <w:p w14:paraId="4A61F273" w14:textId="42DBAC95" w:rsidR="00D0392F" w:rsidRPr="005978A2" w:rsidRDefault="4811E2D9" w:rsidP="12EE2891">
            <w:pPr>
              <w:pStyle w:val="ListParagraph"/>
              <w:numPr>
                <w:ilvl w:val="0"/>
                <w:numId w:val="37"/>
              </w:numPr>
              <w:spacing w:before="60" w:after="60" w:line="259" w:lineRule="auto"/>
              <w:rPr>
                <w:rFonts w:ascii="Arial" w:hAnsi="Arial" w:cs="Arial"/>
                <w:i/>
                <w:iCs/>
                <w:sz w:val="22"/>
                <w:szCs w:val="22"/>
              </w:rPr>
            </w:pPr>
            <w:r w:rsidRPr="12EE2891">
              <w:rPr>
                <w:rFonts w:ascii="Arial" w:hAnsi="Arial" w:cs="Arial"/>
                <w:i/>
                <w:iCs/>
                <w:sz w:val="22"/>
                <w:szCs w:val="22"/>
              </w:rPr>
              <w:t>PD3 – Obscure Glazing</w:t>
            </w:r>
          </w:p>
        </w:tc>
      </w:tr>
      <w:tr w:rsidR="00751675" w:rsidRPr="00472DC7" w14:paraId="7E3ED6C3" w14:textId="77777777" w:rsidTr="683570BB">
        <w:trPr>
          <w:trHeight w:val="454"/>
        </w:trPr>
        <w:tc>
          <w:tcPr>
            <w:tcW w:w="2660" w:type="dxa"/>
            <w:vAlign w:val="center"/>
          </w:tcPr>
          <w:p w14:paraId="067412C8" w14:textId="43431AA9" w:rsidR="00751675" w:rsidRPr="005F526C" w:rsidRDefault="00751675" w:rsidP="00751675">
            <w:pPr>
              <w:spacing w:before="60" w:after="60"/>
              <w:rPr>
                <w:rFonts w:ascii="Arial" w:hAnsi="Arial" w:cs="Arial"/>
                <w:b/>
                <w:sz w:val="22"/>
                <w:szCs w:val="22"/>
              </w:rPr>
            </w:pPr>
            <w:proofErr w:type="spellStart"/>
            <w:r w:rsidRPr="005F526C">
              <w:rPr>
                <w:rFonts w:ascii="Arial" w:hAnsi="Arial" w:cs="Arial"/>
                <w:b/>
                <w:sz w:val="22"/>
                <w:szCs w:val="22"/>
              </w:rPr>
              <w:t>Informatives</w:t>
            </w:r>
            <w:proofErr w:type="spellEnd"/>
          </w:p>
        </w:tc>
        <w:tc>
          <w:tcPr>
            <w:tcW w:w="6946" w:type="dxa"/>
            <w:vAlign w:val="center"/>
          </w:tcPr>
          <w:p w14:paraId="6760517A" w14:textId="27BF2B01" w:rsidR="073BB8C6" w:rsidRDefault="31FF87B8" w:rsidP="683570BB">
            <w:pPr>
              <w:pStyle w:val="ListParagraph"/>
              <w:numPr>
                <w:ilvl w:val="0"/>
                <w:numId w:val="38"/>
              </w:numPr>
              <w:spacing w:before="60" w:after="60"/>
              <w:rPr>
                <w:rFonts w:ascii="Arial" w:hAnsi="Arial" w:cs="Arial"/>
                <w:i/>
                <w:iCs/>
                <w:sz w:val="22"/>
                <w:szCs w:val="22"/>
              </w:rPr>
            </w:pPr>
            <w:r w:rsidRPr="683570BB">
              <w:rPr>
                <w:rFonts w:ascii="Arial" w:hAnsi="Arial" w:cs="Arial"/>
                <w:i/>
                <w:iCs/>
                <w:sz w:val="22"/>
                <w:szCs w:val="22"/>
              </w:rPr>
              <w:t>IF1 – Positive and Proactive Working - approval</w:t>
            </w:r>
          </w:p>
          <w:p w14:paraId="700E3C18" w14:textId="25EDF510" w:rsidR="00751675" w:rsidRPr="00726DDB" w:rsidRDefault="00751675" w:rsidP="073BB8C6">
            <w:pPr>
              <w:pStyle w:val="ListParagraph"/>
              <w:numPr>
                <w:ilvl w:val="0"/>
                <w:numId w:val="38"/>
              </w:numPr>
              <w:spacing w:before="60" w:after="60"/>
              <w:rPr>
                <w:rFonts w:ascii="Arial" w:hAnsi="Arial" w:cs="Arial"/>
                <w:i/>
                <w:iCs/>
                <w:sz w:val="22"/>
                <w:szCs w:val="22"/>
              </w:rPr>
            </w:pPr>
            <w:r w:rsidRPr="073BB8C6">
              <w:rPr>
                <w:rFonts w:ascii="Arial" w:hAnsi="Arial" w:cs="Arial"/>
                <w:i/>
                <w:iCs/>
                <w:sz w:val="22"/>
                <w:szCs w:val="22"/>
              </w:rPr>
              <w:t>IF</w:t>
            </w:r>
            <w:r w:rsidR="1D3555CA" w:rsidRPr="073BB8C6">
              <w:rPr>
                <w:rFonts w:ascii="Arial" w:hAnsi="Arial" w:cs="Arial"/>
                <w:i/>
                <w:iCs/>
                <w:sz w:val="22"/>
                <w:szCs w:val="22"/>
              </w:rPr>
              <w:t>5</w:t>
            </w:r>
            <w:r w:rsidRPr="073BB8C6">
              <w:rPr>
                <w:rFonts w:ascii="Arial" w:hAnsi="Arial" w:cs="Arial"/>
                <w:i/>
                <w:iCs/>
                <w:sz w:val="22"/>
                <w:szCs w:val="22"/>
              </w:rPr>
              <w:t xml:space="preserve"> – </w:t>
            </w:r>
            <w:r w:rsidR="7FC0266D" w:rsidRPr="073BB8C6">
              <w:rPr>
                <w:rFonts w:ascii="Arial" w:hAnsi="Arial" w:cs="Arial"/>
                <w:i/>
                <w:iCs/>
                <w:sz w:val="22"/>
                <w:szCs w:val="22"/>
              </w:rPr>
              <w:t>Terms</w:t>
            </w:r>
          </w:p>
          <w:p w14:paraId="2E012D97" w14:textId="422F554A" w:rsidR="00751675" w:rsidRPr="00DE37C3" w:rsidRDefault="00751675" w:rsidP="073BB8C6">
            <w:pPr>
              <w:pStyle w:val="ListParagraph"/>
              <w:numPr>
                <w:ilvl w:val="0"/>
                <w:numId w:val="38"/>
              </w:numPr>
              <w:spacing w:before="60" w:after="60"/>
              <w:rPr>
                <w:rFonts w:ascii="Arial" w:hAnsi="Arial" w:cs="Arial"/>
                <w:i/>
                <w:iCs/>
                <w:sz w:val="22"/>
                <w:szCs w:val="22"/>
              </w:rPr>
            </w:pPr>
            <w:r w:rsidRPr="073BB8C6">
              <w:rPr>
                <w:rFonts w:ascii="Arial" w:hAnsi="Arial" w:cs="Arial"/>
                <w:i/>
                <w:iCs/>
                <w:sz w:val="22"/>
                <w:szCs w:val="22"/>
              </w:rPr>
              <w:t>I</w:t>
            </w:r>
            <w:r w:rsidR="16EAC7BD" w:rsidRPr="073BB8C6">
              <w:rPr>
                <w:rFonts w:ascii="Arial" w:hAnsi="Arial" w:cs="Arial"/>
                <w:i/>
                <w:iCs/>
                <w:sz w:val="22"/>
                <w:szCs w:val="22"/>
              </w:rPr>
              <w:t>F7</w:t>
            </w:r>
            <w:r w:rsidRPr="073BB8C6">
              <w:rPr>
                <w:rFonts w:ascii="Arial" w:hAnsi="Arial" w:cs="Arial"/>
                <w:i/>
                <w:iCs/>
                <w:sz w:val="22"/>
                <w:szCs w:val="22"/>
              </w:rPr>
              <w:t xml:space="preserve"> – </w:t>
            </w:r>
            <w:r w:rsidR="04D0F4BD" w:rsidRPr="073BB8C6">
              <w:rPr>
                <w:rFonts w:ascii="Arial" w:hAnsi="Arial" w:cs="Arial"/>
                <w:i/>
                <w:iCs/>
                <w:sz w:val="22"/>
                <w:szCs w:val="22"/>
              </w:rPr>
              <w:t>Complaints about Construction</w:t>
            </w:r>
          </w:p>
        </w:tc>
      </w:tr>
    </w:tbl>
    <w:p w14:paraId="7C25C1C7" w14:textId="77777777" w:rsidR="007F21E4" w:rsidRPr="00472DC7" w:rsidRDefault="007F21E4" w:rsidP="00787E18">
      <w:pPr>
        <w:rPr>
          <w:rFonts w:ascii="Arial" w:hAnsi="Arial" w:cs="Arial"/>
          <w:b/>
          <w:sz w:val="22"/>
          <w:szCs w:val="22"/>
        </w:rPr>
      </w:pPr>
    </w:p>
    <w:p w14:paraId="17A6F861" w14:textId="7FB35D4A" w:rsidR="007F21E4" w:rsidRPr="00472DC7" w:rsidRDefault="00112011" w:rsidP="00787E18">
      <w:pPr>
        <w:numPr>
          <w:ilvl w:val="0"/>
          <w:numId w:val="31"/>
        </w:numPr>
        <w:spacing w:before="160" w:after="160"/>
        <w:ind w:left="720" w:hanging="720"/>
        <w:rPr>
          <w:rFonts w:ascii="Arial" w:hAnsi="Arial" w:cs="Arial"/>
          <w:b/>
        </w:rPr>
      </w:pPr>
      <w:r w:rsidRPr="00472DC7">
        <w:rPr>
          <w:rFonts w:ascii="Arial" w:hAnsi="Arial" w:cs="Arial"/>
          <w:b/>
        </w:rPr>
        <w:t>E</w:t>
      </w:r>
      <w:r w:rsidR="004B02DC" w:rsidRPr="00472DC7">
        <w:rPr>
          <w:rFonts w:ascii="Arial" w:hAnsi="Arial" w:cs="Arial"/>
          <w:b/>
        </w:rPr>
        <w:t xml:space="preserve">xecutive </w:t>
      </w:r>
      <w:r w:rsidR="00FC3B72">
        <w:rPr>
          <w:rFonts w:ascii="Arial" w:hAnsi="Arial" w:cs="Arial"/>
          <w:b/>
        </w:rPr>
        <w:t>s</w:t>
      </w:r>
      <w:r w:rsidR="004B02DC" w:rsidRPr="00472DC7">
        <w:rPr>
          <w:rFonts w:ascii="Arial" w:hAnsi="Arial" w:cs="Arial"/>
          <w:b/>
        </w:rPr>
        <w:t>ummary</w:t>
      </w:r>
    </w:p>
    <w:p w14:paraId="486F84CE" w14:textId="015440E9" w:rsidR="00F41832" w:rsidRPr="00F41832" w:rsidRDefault="00F41832" w:rsidP="00F41832">
      <w:pPr>
        <w:numPr>
          <w:ilvl w:val="1"/>
          <w:numId w:val="31"/>
        </w:numPr>
        <w:spacing w:after="160"/>
        <w:ind w:left="720" w:hanging="720"/>
        <w:jc w:val="both"/>
        <w:rPr>
          <w:rFonts w:ascii="Arial" w:hAnsi="Arial" w:cs="Arial"/>
          <w:iCs/>
          <w:sz w:val="22"/>
          <w:szCs w:val="22"/>
        </w:rPr>
      </w:pPr>
      <w:bookmarkStart w:id="1" w:name="_Hlk148015546"/>
      <w:r>
        <w:rPr>
          <w:rFonts w:ascii="Arial" w:hAnsi="Arial" w:cs="Arial"/>
          <w:iCs/>
          <w:sz w:val="22"/>
          <w:szCs w:val="22"/>
        </w:rPr>
        <w:t>The proposal is to support provision of accessible family accommodation as part of the Council’s housing stock. The proposal is considered acceptable in terms of its effect on the character of the area</w:t>
      </w:r>
      <w:r w:rsidR="009401E3">
        <w:rPr>
          <w:rFonts w:ascii="Arial" w:hAnsi="Arial" w:cs="Arial"/>
          <w:iCs/>
          <w:sz w:val="22"/>
          <w:szCs w:val="22"/>
        </w:rPr>
        <w:t xml:space="preserve"> and</w:t>
      </w:r>
      <w:r>
        <w:rPr>
          <w:rFonts w:ascii="Arial" w:hAnsi="Arial" w:cs="Arial"/>
          <w:iCs/>
          <w:sz w:val="22"/>
          <w:szCs w:val="22"/>
        </w:rPr>
        <w:t xml:space="preserve"> the effect on neighbouring amenity</w:t>
      </w:r>
      <w:r w:rsidR="009401E3">
        <w:rPr>
          <w:rFonts w:ascii="Arial" w:hAnsi="Arial" w:cs="Arial"/>
          <w:iCs/>
          <w:sz w:val="22"/>
          <w:szCs w:val="22"/>
        </w:rPr>
        <w:t>.</w:t>
      </w:r>
    </w:p>
    <w:p w14:paraId="0CE014E0" w14:textId="713E60AD" w:rsidR="004573DC" w:rsidRPr="00524747" w:rsidRDefault="006902D1" w:rsidP="00E90BBD">
      <w:pPr>
        <w:numPr>
          <w:ilvl w:val="1"/>
          <w:numId w:val="31"/>
        </w:numPr>
        <w:spacing w:after="160"/>
        <w:ind w:left="720" w:hanging="720"/>
        <w:jc w:val="both"/>
        <w:rPr>
          <w:rFonts w:ascii="Arial" w:hAnsi="Arial" w:cs="Arial"/>
          <w:iCs/>
          <w:sz w:val="22"/>
          <w:szCs w:val="22"/>
        </w:rPr>
      </w:pPr>
      <w:r w:rsidRPr="00D055B7">
        <w:rPr>
          <w:rFonts w:ascii="Arial" w:hAnsi="Arial" w:cs="Arial"/>
          <w:iCs/>
          <w:sz w:val="22"/>
          <w:szCs w:val="22"/>
        </w:rPr>
        <w:t>The proposal is recommended for approval subject to the conditions as outlined above.</w:t>
      </w:r>
      <w:bookmarkEnd w:id="1"/>
    </w:p>
    <w:p w14:paraId="265E7E38" w14:textId="545AC13B" w:rsidR="007F21E4" w:rsidRPr="00472DC7" w:rsidRDefault="0049454F" w:rsidP="00787E18">
      <w:pPr>
        <w:numPr>
          <w:ilvl w:val="0"/>
          <w:numId w:val="31"/>
        </w:numPr>
        <w:spacing w:before="160" w:after="160"/>
        <w:ind w:left="720" w:hanging="720"/>
        <w:rPr>
          <w:rFonts w:ascii="Arial" w:hAnsi="Arial" w:cs="Arial"/>
          <w:b/>
        </w:rPr>
      </w:pPr>
      <w:r>
        <w:rPr>
          <w:rFonts w:ascii="Arial" w:hAnsi="Arial" w:cs="Arial"/>
          <w:b/>
        </w:rPr>
        <w:t>Introduction and s</w:t>
      </w:r>
      <w:r w:rsidR="004C0631">
        <w:rPr>
          <w:rFonts w:ascii="Arial" w:hAnsi="Arial" w:cs="Arial"/>
          <w:b/>
        </w:rPr>
        <w:t xml:space="preserve">ite </w:t>
      </w:r>
      <w:r>
        <w:rPr>
          <w:rFonts w:ascii="Arial" w:hAnsi="Arial" w:cs="Arial"/>
          <w:b/>
        </w:rPr>
        <w:t xml:space="preserve">description </w:t>
      </w:r>
    </w:p>
    <w:p w14:paraId="3F7874D5" w14:textId="45898079" w:rsidR="00BA0A30" w:rsidRDefault="00E90BBD" w:rsidP="006328CB">
      <w:pPr>
        <w:numPr>
          <w:ilvl w:val="1"/>
          <w:numId w:val="31"/>
        </w:numPr>
        <w:spacing w:after="160"/>
        <w:ind w:left="720" w:hanging="720"/>
        <w:jc w:val="both"/>
        <w:rPr>
          <w:rFonts w:ascii="Arial" w:hAnsi="Arial" w:cs="Arial"/>
          <w:sz w:val="22"/>
          <w:szCs w:val="22"/>
        </w:rPr>
      </w:pPr>
      <w:r>
        <w:rPr>
          <w:rFonts w:ascii="Arial" w:hAnsi="Arial" w:cs="Arial"/>
          <w:sz w:val="22"/>
          <w:szCs w:val="22"/>
        </w:rPr>
        <w:t>The application seeks full planning permission</w:t>
      </w:r>
      <w:r w:rsidR="00F876F0" w:rsidRPr="00F876F0">
        <w:rPr>
          <w:rFonts w:ascii="Arial" w:hAnsi="Arial" w:cs="Arial"/>
          <w:sz w:val="22"/>
          <w:szCs w:val="22"/>
        </w:rPr>
        <w:t xml:space="preserve"> </w:t>
      </w:r>
      <w:r w:rsidR="00F876F0">
        <w:rPr>
          <w:rFonts w:ascii="Arial" w:hAnsi="Arial" w:cs="Arial"/>
          <w:sz w:val="22"/>
          <w:szCs w:val="22"/>
        </w:rPr>
        <w:t xml:space="preserve">for </w:t>
      </w:r>
      <w:r w:rsidR="0088207F">
        <w:rPr>
          <w:rFonts w:ascii="Arial" w:hAnsi="Arial" w:cs="Arial"/>
          <w:sz w:val="22"/>
          <w:szCs w:val="22"/>
        </w:rPr>
        <w:t>the</w:t>
      </w:r>
      <w:r w:rsidR="0088207F" w:rsidRPr="00992CAE">
        <w:rPr>
          <w:rFonts w:ascii="Arial" w:hAnsi="Arial" w:cs="Arial"/>
          <w:sz w:val="22"/>
          <w:szCs w:val="22"/>
        </w:rPr>
        <w:t xml:space="preserve"> </w:t>
      </w:r>
      <w:bookmarkStart w:id="2" w:name="_Hlk180062956"/>
      <w:r w:rsidR="0088207F" w:rsidRPr="00992CAE">
        <w:rPr>
          <w:rFonts w:ascii="Arial" w:hAnsi="Arial" w:cs="Arial"/>
          <w:sz w:val="22"/>
          <w:szCs w:val="22"/>
        </w:rPr>
        <w:t>conversion of the integral garage to provide a wheelchair accessible wet room and structural works to create an open plan ground floor family space</w:t>
      </w:r>
      <w:r w:rsidR="0088207F" w:rsidRPr="00E56C9F">
        <w:rPr>
          <w:rFonts w:ascii="Arial" w:hAnsi="Arial" w:cs="Arial"/>
          <w:sz w:val="22"/>
          <w:szCs w:val="22"/>
        </w:rPr>
        <w:t xml:space="preserve"> </w:t>
      </w:r>
      <w:r w:rsidR="004949A2">
        <w:rPr>
          <w:rFonts w:ascii="Arial" w:hAnsi="Arial" w:cs="Arial"/>
          <w:sz w:val="22"/>
          <w:szCs w:val="22"/>
        </w:rPr>
        <w:t xml:space="preserve">to </w:t>
      </w:r>
      <w:r w:rsidR="00A45908">
        <w:rPr>
          <w:rFonts w:ascii="Arial" w:hAnsi="Arial" w:cs="Arial"/>
          <w:sz w:val="22"/>
          <w:szCs w:val="22"/>
        </w:rPr>
        <w:t xml:space="preserve">support </w:t>
      </w:r>
      <w:r w:rsidR="004949A2" w:rsidRPr="001464FC">
        <w:rPr>
          <w:rFonts w:ascii="Arial" w:hAnsi="Arial" w:cs="Arial"/>
          <w:sz w:val="22"/>
          <w:szCs w:val="22"/>
        </w:rPr>
        <w:t>accessible family accommodation</w:t>
      </w:r>
      <w:r w:rsidR="004949A2">
        <w:rPr>
          <w:rFonts w:ascii="Arial" w:hAnsi="Arial" w:cs="Arial"/>
          <w:sz w:val="22"/>
          <w:szCs w:val="22"/>
        </w:rPr>
        <w:t>.</w:t>
      </w:r>
      <w:r w:rsidR="004949A2" w:rsidRPr="001464FC">
        <w:rPr>
          <w:rFonts w:ascii="Arial" w:hAnsi="Arial" w:cs="Arial"/>
          <w:sz w:val="22"/>
          <w:szCs w:val="22"/>
        </w:rPr>
        <w:t xml:space="preserve"> </w:t>
      </w:r>
      <w:bookmarkEnd w:id="2"/>
    </w:p>
    <w:p w14:paraId="774195E7" w14:textId="090F40E6" w:rsidR="00555CE2" w:rsidRDefault="004949A2" w:rsidP="00BA0A30">
      <w:pPr>
        <w:numPr>
          <w:ilvl w:val="1"/>
          <w:numId w:val="31"/>
        </w:numPr>
        <w:spacing w:after="160"/>
        <w:ind w:left="720" w:hanging="720"/>
        <w:jc w:val="both"/>
        <w:rPr>
          <w:rFonts w:ascii="Arial" w:hAnsi="Arial" w:cs="Arial"/>
          <w:sz w:val="22"/>
          <w:szCs w:val="22"/>
        </w:rPr>
      </w:pPr>
      <w:r>
        <w:rPr>
          <w:rFonts w:ascii="Arial" w:hAnsi="Arial" w:cs="Arial"/>
          <w:sz w:val="22"/>
          <w:szCs w:val="22"/>
        </w:rPr>
        <w:t xml:space="preserve">The application </w:t>
      </w:r>
      <w:r w:rsidR="00A45908">
        <w:rPr>
          <w:rFonts w:ascii="Arial" w:hAnsi="Arial" w:cs="Arial"/>
          <w:sz w:val="22"/>
          <w:szCs w:val="22"/>
        </w:rPr>
        <w:t>is required to be determined by</w:t>
      </w:r>
      <w:r>
        <w:rPr>
          <w:rFonts w:ascii="Arial" w:hAnsi="Arial" w:cs="Arial"/>
          <w:sz w:val="22"/>
          <w:szCs w:val="22"/>
        </w:rPr>
        <w:t xml:space="preserve"> Planning Applications Committee as </w:t>
      </w:r>
      <w:r w:rsidR="00070768">
        <w:rPr>
          <w:rFonts w:ascii="Arial" w:hAnsi="Arial" w:cs="Arial"/>
          <w:sz w:val="22"/>
          <w:szCs w:val="22"/>
        </w:rPr>
        <w:t>Reading Borough Council is the applicant.</w:t>
      </w:r>
    </w:p>
    <w:p w14:paraId="4EB58852" w14:textId="7ECCB071" w:rsidR="00070DE3" w:rsidRDefault="00D707B6" w:rsidP="004573DC">
      <w:pPr>
        <w:numPr>
          <w:ilvl w:val="1"/>
          <w:numId w:val="31"/>
        </w:numPr>
        <w:spacing w:after="160"/>
        <w:ind w:left="720" w:hanging="720"/>
        <w:jc w:val="both"/>
        <w:rPr>
          <w:rFonts w:ascii="Arial" w:hAnsi="Arial" w:cs="Arial"/>
          <w:sz w:val="22"/>
          <w:szCs w:val="22"/>
        </w:rPr>
      </w:pPr>
      <w:r>
        <w:rPr>
          <w:rFonts w:ascii="Arial" w:hAnsi="Arial" w:cs="Arial"/>
          <w:sz w:val="22"/>
          <w:szCs w:val="22"/>
        </w:rPr>
        <w:t xml:space="preserve">The proposal site consists of a </w:t>
      </w:r>
      <w:r w:rsidR="00BC0AFD">
        <w:rPr>
          <w:rFonts w:ascii="Arial" w:hAnsi="Arial" w:cs="Arial"/>
          <w:sz w:val="22"/>
          <w:szCs w:val="22"/>
        </w:rPr>
        <w:t>3-storey semi</w:t>
      </w:r>
      <w:r w:rsidR="00943D6E">
        <w:rPr>
          <w:rFonts w:ascii="Arial" w:hAnsi="Arial" w:cs="Arial"/>
          <w:sz w:val="22"/>
          <w:szCs w:val="22"/>
        </w:rPr>
        <w:t>-</w:t>
      </w:r>
      <w:r w:rsidR="00BC0AFD">
        <w:rPr>
          <w:rFonts w:ascii="Arial" w:hAnsi="Arial" w:cs="Arial"/>
          <w:sz w:val="22"/>
          <w:szCs w:val="22"/>
        </w:rPr>
        <w:t>detached dwellinghouse</w:t>
      </w:r>
      <w:r w:rsidR="00E845AB">
        <w:rPr>
          <w:rFonts w:ascii="Arial" w:hAnsi="Arial" w:cs="Arial"/>
          <w:sz w:val="22"/>
          <w:szCs w:val="22"/>
        </w:rPr>
        <w:t xml:space="preserve">. </w:t>
      </w:r>
      <w:r w:rsidR="00395B42">
        <w:rPr>
          <w:rFonts w:ascii="Arial" w:hAnsi="Arial" w:cs="Arial"/>
          <w:sz w:val="22"/>
          <w:szCs w:val="22"/>
        </w:rPr>
        <w:t>The property is part of a small development of council stock properties</w:t>
      </w:r>
      <w:r w:rsidR="00E845AB" w:rsidRPr="00E845AB">
        <w:rPr>
          <w:rFonts w:ascii="Arial" w:hAnsi="Arial" w:cs="Arial"/>
          <w:sz w:val="22"/>
          <w:szCs w:val="22"/>
        </w:rPr>
        <w:t xml:space="preserve"> </w:t>
      </w:r>
      <w:r w:rsidR="00E845AB">
        <w:rPr>
          <w:rFonts w:ascii="Arial" w:hAnsi="Arial" w:cs="Arial"/>
          <w:sz w:val="22"/>
          <w:szCs w:val="22"/>
        </w:rPr>
        <w:t>constructed in 2018</w:t>
      </w:r>
      <w:r w:rsidR="00395B42">
        <w:rPr>
          <w:rFonts w:ascii="Arial" w:hAnsi="Arial" w:cs="Arial"/>
          <w:sz w:val="22"/>
          <w:szCs w:val="22"/>
        </w:rPr>
        <w:t xml:space="preserve">, located </w:t>
      </w:r>
      <w:r w:rsidR="00E845AB">
        <w:rPr>
          <w:rFonts w:ascii="Arial" w:hAnsi="Arial" w:cs="Arial"/>
          <w:sz w:val="22"/>
          <w:szCs w:val="22"/>
        </w:rPr>
        <w:t>adjacent to</w:t>
      </w:r>
      <w:r w:rsidR="00395B42">
        <w:rPr>
          <w:rFonts w:ascii="Arial" w:hAnsi="Arial" w:cs="Arial"/>
          <w:sz w:val="22"/>
          <w:szCs w:val="22"/>
        </w:rPr>
        <w:t xml:space="preserve"> the</w:t>
      </w:r>
      <w:r w:rsidR="00E845AB">
        <w:rPr>
          <w:rFonts w:ascii="Arial" w:hAnsi="Arial" w:cs="Arial"/>
          <w:sz w:val="22"/>
          <w:szCs w:val="22"/>
        </w:rPr>
        <w:t xml:space="preserve"> Thames Valley School, the</w:t>
      </w:r>
      <w:r w:rsidR="00395B42">
        <w:rPr>
          <w:rFonts w:ascii="Arial" w:hAnsi="Arial" w:cs="Arial"/>
          <w:sz w:val="22"/>
          <w:szCs w:val="22"/>
        </w:rPr>
        <w:t xml:space="preserve"> </w:t>
      </w:r>
      <w:proofErr w:type="spellStart"/>
      <w:r w:rsidR="00395B42">
        <w:rPr>
          <w:rFonts w:ascii="Arial" w:hAnsi="Arial" w:cs="Arial"/>
          <w:sz w:val="22"/>
          <w:szCs w:val="22"/>
        </w:rPr>
        <w:t>Meadway</w:t>
      </w:r>
      <w:proofErr w:type="spellEnd"/>
      <w:r w:rsidR="00395B42">
        <w:rPr>
          <w:rFonts w:ascii="Arial" w:hAnsi="Arial" w:cs="Arial"/>
          <w:sz w:val="22"/>
          <w:szCs w:val="22"/>
        </w:rPr>
        <w:t xml:space="preserve"> Sports Centre and the Avenue Special School.</w:t>
      </w:r>
      <w:r w:rsidR="00BC0AFD">
        <w:rPr>
          <w:rFonts w:ascii="Arial" w:hAnsi="Arial" w:cs="Arial"/>
          <w:sz w:val="22"/>
          <w:szCs w:val="22"/>
        </w:rPr>
        <w:t xml:space="preserve"> The property </w:t>
      </w:r>
      <w:r w:rsidR="00943D6E">
        <w:rPr>
          <w:rFonts w:ascii="Arial" w:hAnsi="Arial" w:cs="Arial"/>
          <w:sz w:val="22"/>
          <w:szCs w:val="22"/>
        </w:rPr>
        <w:t>has 4 bedrooms</w:t>
      </w:r>
      <w:r w:rsidR="00E845AB">
        <w:rPr>
          <w:rFonts w:ascii="Arial" w:hAnsi="Arial" w:cs="Arial"/>
          <w:sz w:val="22"/>
          <w:szCs w:val="22"/>
        </w:rPr>
        <w:t xml:space="preserve"> along with </w:t>
      </w:r>
      <w:r w:rsidR="00943D6E">
        <w:rPr>
          <w:rFonts w:ascii="Arial" w:hAnsi="Arial" w:cs="Arial"/>
          <w:sz w:val="22"/>
          <w:szCs w:val="22"/>
        </w:rPr>
        <w:t xml:space="preserve">living </w:t>
      </w:r>
      <w:r w:rsidR="00070DE3">
        <w:rPr>
          <w:rFonts w:ascii="Arial" w:hAnsi="Arial" w:cs="Arial"/>
          <w:sz w:val="22"/>
          <w:szCs w:val="22"/>
        </w:rPr>
        <w:t xml:space="preserve">accommodation </w:t>
      </w:r>
      <w:r w:rsidR="00943D6E">
        <w:rPr>
          <w:rFonts w:ascii="Arial" w:hAnsi="Arial" w:cs="Arial"/>
          <w:sz w:val="22"/>
          <w:szCs w:val="22"/>
        </w:rPr>
        <w:t>and</w:t>
      </w:r>
      <w:r w:rsidR="00E845AB">
        <w:rPr>
          <w:rFonts w:ascii="Arial" w:hAnsi="Arial" w:cs="Arial"/>
          <w:sz w:val="22"/>
          <w:szCs w:val="22"/>
        </w:rPr>
        <w:t xml:space="preserve"> an</w:t>
      </w:r>
      <w:r w:rsidR="00943D6E">
        <w:rPr>
          <w:rFonts w:ascii="Arial" w:hAnsi="Arial" w:cs="Arial"/>
          <w:sz w:val="22"/>
          <w:szCs w:val="22"/>
        </w:rPr>
        <w:t xml:space="preserve"> </w:t>
      </w:r>
      <w:r w:rsidR="00070DE3">
        <w:rPr>
          <w:rFonts w:ascii="Arial" w:hAnsi="Arial" w:cs="Arial"/>
          <w:sz w:val="22"/>
          <w:szCs w:val="22"/>
        </w:rPr>
        <w:lastRenderedPageBreak/>
        <w:t xml:space="preserve">integral </w:t>
      </w:r>
      <w:r w:rsidR="00943D6E">
        <w:rPr>
          <w:rFonts w:ascii="Arial" w:hAnsi="Arial" w:cs="Arial"/>
          <w:sz w:val="22"/>
          <w:szCs w:val="22"/>
        </w:rPr>
        <w:t>garage</w:t>
      </w:r>
      <w:r w:rsidR="00E845AB">
        <w:rPr>
          <w:rFonts w:ascii="Arial" w:hAnsi="Arial" w:cs="Arial"/>
          <w:sz w:val="22"/>
          <w:szCs w:val="22"/>
        </w:rPr>
        <w:t>,</w:t>
      </w:r>
      <w:r w:rsidR="00943D6E">
        <w:rPr>
          <w:rFonts w:ascii="Arial" w:hAnsi="Arial" w:cs="Arial"/>
          <w:sz w:val="22"/>
          <w:szCs w:val="22"/>
        </w:rPr>
        <w:t xml:space="preserve"> over 3 floors.</w:t>
      </w:r>
      <w:r>
        <w:rPr>
          <w:rFonts w:ascii="Arial" w:hAnsi="Arial" w:cs="Arial"/>
          <w:sz w:val="22"/>
          <w:szCs w:val="22"/>
        </w:rPr>
        <w:t xml:space="preserve"> </w:t>
      </w:r>
      <w:r w:rsidR="00943D6E">
        <w:rPr>
          <w:rFonts w:ascii="Arial" w:hAnsi="Arial" w:cs="Arial"/>
          <w:sz w:val="22"/>
          <w:szCs w:val="22"/>
        </w:rPr>
        <w:t>The adjoining and neighbouring properties are also council owned housing stock.</w:t>
      </w:r>
    </w:p>
    <w:p w14:paraId="24A4F1B1" w14:textId="77777777" w:rsidR="00070DE3" w:rsidRPr="00070DE3" w:rsidRDefault="00070DE3" w:rsidP="00070DE3">
      <w:pPr>
        <w:spacing w:after="160"/>
        <w:ind w:left="720"/>
        <w:jc w:val="both"/>
        <w:rPr>
          <w:rFonts w:ascii="Arial" w:hAnsi="Arial" w:cs="Arial"/>
          <w:sz w:val="22"/>
          <w:szCs w:val="22"/>
        </w:rPr>
      </w:pPr>
    </w:p>
    <w:p w14:paraId="16405C82" w14:textId="758D745A" w:rsidR="00796430" w:rsidRPr="00524747" w:rsidRDefault="00D707B6" w:rsidP="004573DC">
      <w:pPr>
        <w:spacing w:after="160"/>
        <w:jc w:val="both"/>
        <w:rPr>
          <w:rFonts w:ascii="Arial" w:hAnsi="Arial" w:cs="Arial"/>
          <w:b/>
          <w:bCs/>
          <w:sz w:val="22"/>
          <w:szCs w:val="22"/>
        </w:rPr>
      </w:pPr>
      <w:r w:rsidRPr="00524747">
        <w:rPr>
          <w:rFonts w:ascii="Arial" w:hAnsi="Arial" w:cs="Arial"/>
          <w:b/>
          <w:bCs/>
          <w:sz w:val="22"/>
          <w:szCs w:val="22"/>
        </w:rPr>
        <w:t>Location Plan</w:t>
      </w:r>
    </w:p>
    <w:p w14:paraId="3541CFFC" w14:textId="253B93B9" w:rsidR="00796430" w:rsidRDefault="00070DE3" w:rsidP="00070DE3">
      <w:pPr>
        <w:spacing w:after="160"/>
        <w:jc w:val="center"/>
        <w:rPr>
          <w:rFonts w:ascii="Arial" w:hAnsi="Arial" w:cs="Arial"/>
          <w:b/>
          <w:bCs/>
          <w:noProof/>
          <w:sz w:val="22"/>
          <w:szCs w:val="22"/>
          <w:u w:val="single"/>
        </w:rPr>
      </w:pPr>
      <w:r>
        <w:rPr>
          <w:noProof/>
        </w:rPr>
        <w:drawing>
          <wp:inline distT="0" distB="0" distL="0" distR="0" wp14:anchorId="3CBB79C2" wp14:editId="560167EE">
            <wp:extent cx="4614582" cy="3314700"/>
            <wp:effectExtent l="0" t="0" r="0" b="0"/>
            <wp:docPr id="1044339190" name="Picture 1" descr="A map of a neighborh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339190" name="Picture 1" descr="A map of a neighborhood&#10;&#10;Description automatically generated"/>
                    <pic:cNvPicPr/>
                  </pic:nvPicPr>
                  <pic:blipFill>
                    <a:blip r:embed="rId10"/>
                    <a:stretch>
                      <a:fillRect/>
                    </a:stretch>
                  </pic:blipFill>
                  <pic:spPr>
                    <a:xfrm>
                      <a:off x="0" y="0"/>
                      <a:ext cx="4629592" cy="3325482"/>
                    </a:xfrm>
                    <a:prstGeom prst="rect">
                      <a:avLst/>
                    </a:prstGeom>
                  </pic:spPr>
                </pic:pic>
              </a:graphicData>
            </a:graphic>
          </wp:inline>
        </w:drawing>
      </w:r>
    </w:p>
    <w:p w14:paraId="09B64C39" w14:textId="77777777" w:rsidR="00070DE3" w:rsidRDefault="00070DE3" w:rsidP="004573DC">
      <w:pPr>
        <w:spacing w:after="160"/>
        <w:jc w:val="both"/>
        <w:rPr>
          <w:rFonts w:ascii="Arial" w:hAnsi="Arial" w:cs="Arial"/>
          <w:noProof/>
          <w:sz w:val="22"/>
          <w:szCs w:val="22"/>
        </w:rPr>
      </w:pPr>
    </w:p>
    <w:p w14:paraId="0958FFD2" w14:textId="01EF9DC1" w:rsidR="00070DE3" w:rsidRPr="00524747" w:rsidRDefault="00796430" w:rsidP="004573DC">
      <w:pPr>
        <w:spacing w:after="160"/>
        <w:jc w:val="both"/>
        <w:rPr>
          <w:rFonts w:ascii="Arial" w:hAnsi="Arial" w:cs="Arial"/>
          <w:b/>
          <w:bCs/>
          <w:noProof/>
          <w:sz w:val="22"/>
          <w:szCs w:val="22"/>
        </w:rPr>
      </w:pPr>
      <w:r w:rsidRPr="00524747">
        <w:rPr>
          <w:rFonts w:ascii="Arial" w:hAnsi="Arial" w:cs="Arial"/>
          <w:b/>
          <w:bCs/>
          <w:noProof/>
          <w:sz w:val="22"/>
          <w:szCs w:val="22"/>
        </w:rPr>
        <w:t>Site Photograph</w:t>
      </w:r>
    </w:p>
    <w:p w14:paraId="6ED124FE" w14:textId="416E3BCC" w:rsidR="00796430" w:rsidRPr="00070DE3" w:rsidRDefault="00070DE3" w:rsidP="00070DE3">
      <w:pPr>
        <w:spacing w:after="160"/>
        <w:jc w:val="center"/>
        <w:rPr>
          <w:rFonts w:ascii="Arial" w:hAnsi="Arial" w:cs="Arial"/>
          <w:sz w:val="22"/>
          <w:szCs w:val="22"/>
        </w:rPr>
      </w:pPr>
      <w:r>
        <w:rPr>
          <w:rFonts w:ascii="Arial" w:hAnsi="Arial" w:cs="Arial"/>
          <w:noProof/>
          <w:sz w:val="22"/>
          <w:szCs w:val="22"/>
        </w:rPr>
        <w:drawing>
          <wp:inline distT="0" distB="0" distL="0" distR="0" wp14:anchorId="2BD76211" wp14:editId="3335C2BE">
            <wp:extent cx="3772430" cy="4457700"/>
            <wp:effectExtent l="0" t="0" r="0" b="0"/>
            <wp:docPr id="847488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488775" name="Picture 84748877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80351" cy="4467060"/>
                    </a:xfrm>
                    <a:prstGeom prst="rect">
                      <a:avLst/>
                    </a:prstGeom>
                  </pic:spPr>
                </pic:pic>
              </a:graphicData>
            </a:graphic>
          </wp:inline>
        </w:drawing>
      </w:r>
    </w:p>
    <w:p w14:paraId="328BC1BF" w14:textId="69BDDEE5" w:rsidR="003B3D0A" w:rsidRDefault="003B3D0A" w:rsidP="003B3D0A">
      <w:pPr>
        <w:spacing w:after="160"/>
        <w:jc w:val="both"/>
        <w:rPr>
          <w:noProof/>
        </w:rPr>
      </w:pPr>
      <w:r>
        <w:rPr>
          <w:noProof/>
        </w:rPr>
        <w:lastRenderedPageBreak/>
        <w:t xml:space="preserve">    </w:t>
      </w:r>
    </w:p>
    <w:p w14:paraId="7DB5A06E" w14:textId="77777777" w:rsidR="00796430" w:rsidRDefault="00796430" w:rsidP="003B3D0A">
      <w:pPr>
        <w:spacing w:after="160"/>
        <w:jc w:val="both"/>
        <w:rPr>
          <w:rFonts w:ascii="Arial" w:hAnsi="Arial" w:cs="Arial"/>
          <w:i/>
          <w:iCs/>
          <w:noProof/>
          <w:sz w:val="22"/>
          <w:szCs w:val="22"/>
        </w:rPr>
      </w:pPr>
    </w:p>
    <w:p w14:paraId="70254A24" w14:textId="77777777" w:rsidR="00070DE3" w:rsidRDefault="00070DE3" w:rsidP="003B3D0A">
      <w:pPr>
        <w:spacing w:after="160"/>
        <w:jc w:val="both"/>
        <w:rPr>
          <w:rFonts w:ascii="Arial" w:hAnsi="Arial" w:cs="Arial"/>
          <w:i/>
          <w:iCs/>
          <w:noProof/>
          <w:sz w:val="22"/>
          <w:szCs w:val="22"/>
        </w:rPr>
      </w:pPr>
    </w:p>
    <w:p w14:paraId="52324BD2" w14:textId="77777777" w:rsidR="00524747" w:rsidRDefault="00524747" w:rsidP="003B3D0A">
      <w:pPr>
        <w:spacing w:after="160"/>
        <w:jc w:val="both"/>
        <w:rPr>
          <w:rFonts w:ascii="Arial" w:hAnsi="Arial" w:cs="Arial"/>
          <w:i/>
          <w:iCs/>
          <w:noProof/>
          <w:sz w:val="22"/>
          <w:szCs w:val="22"/>
        </w:rPr>
      </w:pPr>
    </w:p>
    <w:p w14:paraId="33C896DA" w14:textId="17361D40" w:rsidR="007F21E4" w:rsidRPr="00472DC7" w:rsidRDefault="004B02DC" w:rsidP="006328CB">
      <w:pPr>
        <w:numPr>
          <w:ilvl w:val="0"/>
          <w:numId w:val="31"/>
        </w:numPr>
        <w:spacing w:before="160" w:after="160"/>
        <w:ind w:left="720" w:hanging="720"/>
        <w:jc w:val="both"/>
        <w:rPr>
          <w:rFonts w:ascii="Arial" w:hAnsi="Arial" w:cs="Arial"/>
          <w:b/>
        </w:rPr>
      </w:pPr>
      <w:r w:rsidRPr="00472DC7">
        <w:rPr>
          <w:rFonts w:ascii="Arial" w:hAnsi="Arial" w:cs="Arial"/>
          <w:b/>
        </w:rPr>
        <w:t xml:space="preserve">The </w:t>
      </w:r>
      <w:r w:rsidR="0066503D">
        <w:rPr>
          <w:rFonts w:ascii="Arial" w:hAnsi="Arial" w:cs="Arial"/>
          <w:b/>
        </w:rPr>
        <w:t>P</w:t>
      </w:r>
      <w:r w:rsidRPr="00472DC7">
        <w:rPr>
          <w:rFonts w:ascii="Arial" w:hAnsi="Arial" w:cs="Arial"/>
          <w:b/>
        </w:rPr>
        <w:t>roposal</w:t>
      </w:r>
    </w:p>
    <w:p w14:paraId="719255A4" w14:textId="56A6BA08" w:rsidR="00C706AF" w:rsidRPr="00472DC7" w:rsidRDefault="00402C3C" w:rsidP="004E6BFC">
      <w:pPr>
        <w:numPr>
          <w:ilvl w:val="1"/>
          <w:numId w:val="31"/>
        </w:numPr>
        <w:spacing w:after="160"/>
        <w:ind w:left="720" w:hanging="720"/>
        <w:jc w:val="both"/>
        <w:rPr>
          <w:rFonts w:ascii="Arial" w:hAnsi="Arial" w:cs="Arial"/>
          <w:sz w:val="22"/>
          <w:szCs w:val="22"/>
        </w:rPr>
      </w:pPr>
      <w:r w:rsidRPr="00402C3C">
        <w:rPr>
          <w:rFonts w:ascii="Arial" w:hAnsi="Arial" w:cs="Arial"/>
          <w:sz w:val="22"/>
          <w:szCs w:val="22"/>
        </w:rPr>
        <w:t>Th</w:t>
      </w:r>
      <w:r>
        <w:rPr>
          <w:rFonts w:ascii="Arial" w:hAnsi="Arial" w:cs="Arial"/>
          <w:sz w:val="22"/>
          <w:szCs w:val="22"/>
        </w:rPr>
        <w:t>e</w:t>
      </w:r>
      <w:r w:rsidRPr="00402C3C">
        <w:rPr>
          <w:rFonts w:ascii="Arial" w:hAnsi="Arial" w:cs="Arial"/>
          <w:sz w:val="22"/>
          <w:szCs w:val="22"/>
        </w:rPr>
        <w:t xml:space="preserve"> proposal does not include any extended aspect of the original build. The property has an integral garage with an internal door connection. Proposed conversion of the integral garage is to provide a wheelchair accessible wet</w:t>
      </w:r>
      <w:r>
        <w:rPr>
          <w:rFonts w:ascii="Arial" w:hAnsi="Arial" w:cs="Arial"/>
          <w:sz w:val="22"/>
          <w:szCs w:val="22"/>
        </w:rPr>
        <w:t xml:space="preserve"> </w:t>
      </w:r>
      <w:r w:rsidRPr="00402C3C">
        <w:rPr>
          <w:rFonts w:ascii="Arial" w:hAnsi="Arial" w:cs="Arial"/>
          <w:sz w:val="22"/>
          <w:szCs w:val="22"/>
        </w:rPr>
        <w:t>room and structural works to create an open plan ground floor family space</w:t>
      </w:r>
      <w:r w:rsidR="00B80D56">
        <w:rPr>
          <w:rFonts w:ascii="Arial" w:hAnsi="Arial" w:cs="Arial"/>
          <w:sz w:val="22"/>
          <w:szCs w:val="22"/>
        </w:rPr>
        <w:t xml:space="preserve"> with reconfigured kitchen with worktop and washing machine void</w:t>
      </w:r>
      <w:r w:rsidRPr="00402C3C">
        <w:rPr>
          <w:rFonts w:ascii="Arial" w:hAnsi="Arial" w:cs="Arial"/>
          <w:sz w:val="22"/>
          <w:szCs w:val="22"/>
        </w:rPr>
        <w:t>.</w:t>
      </w:r>
      <w:r>
        <w:rPr>
          <w:rFonts w:ascii="Arial" w:hAnsi="Arial" w:cs="Arial"/>
          <w:sz w:val="22"/>
          <w:szCs w:val="22"/>
        </w:rPr>
        <w:t xml:space="preserve"> T</w:t>
      </w:r>
      <w:r w:rsidRPr="00402C3C">
        <w:rPr>
          <w:rFonts w:ascii="Arial" w:hAnsi="Arial" w:cs="Arial"/>
          <w:sz w:val="22"/>
          <w:szCs w:val="22"/>
        </w:rPr>
        <w:t>he</w:t>
      </w:r>
      <w:r>
        <w:rPr>
          <w:rFonts w:ascii="Arial" w:hAnsi="Arial" w:cs="Arial"/>
          <w:sz w:val="22"/>
          <w:szCs w:val="22"/>
        </w:rPr>
        <w:t xml:space="preserve"> existing up and over</w:t>
      </w:r>
      <w:r w:rsidRPr="00402C3C">
        <w:rPr>
          <w:rFonts w:ascii="Arial" w:hAnsi="Arial" w:cs="Arial"/>
          <w:sz w:val="22"/>
          <w:szCs w:val="22"/>
        </w:rPr>
        <w:t xml:space="preserve"> garage door will remain in situ </w:t>
      </w:r>
      <w:r>
        <w:rPr>
          <w:rFonts w:ascii="Arial" w:hAnsi="Arial" w:cs="Arial"/>
          <w:sz w:val="22"/>
          <w:szCs w:val="22"/>
        </w:rPr>
        <w:t xml:space="preserve">albeit </w:t>
      </w:r>
      <w:r w:rsidR="000F61F4">
        <w:rPr>
          <w:rFonts w:ascii="Arial" w:hAnsi="Arial" w:cs="Arial"/>
          <w:sz w:val="22"/>
          <w:szCs w:val="22"/>
        </w:rPr>
        <w:t xml:space="preserve">permanently fixed in place with insulated wall behind, this will </w:t>
      </w:r>
      <w:r w:rsidRPr="00402C3C">
        <w:rPr>
          <w:rFonts w:ascii="Arial" w:hAnsi="Arial" w:cs="Arial"/>
          <w:sz w:val="22"/>
          <w:szCs w:val="22"/>
        </w:rPr>
        <w:t>keep the façade unchanged. Daylight</w:t>
      </w:r>
      <w:r w:rsidR="0077007E">
        <w:rPr>
          <w:rFonts w:ascii="Arial" w:hAnsi="Arial" w:cs="Arial"/>
          <w:sz w:val="22"/>
          <w:szCs w:val="22"/>
        </w:rPr>
        <w:t xml:space="preserve"> and ventilation</w:t>
      </w:r>
      <w:r w:rsidRPr="00402C3C">
        <w:rPr>
          <w:rFonts w:ascii="Arial" w:hAnsi="Arial" w:cs="Arial"/>
          <w:sz w:val="22"/>
          <w:szCs w:val="22"/>
        </w:rPr>
        <w:t xml:space="preserve"> provisions will be created by the installation of a side </w:t>
      </w:r>
      <w:r w:rsidR="0077007E">
        <w:rPr>
          <w:rFonts w:ascii="Arial" w:hAnsi="Arial" w:cs="Arial"/>
          <w:sz w:val="22"/>
          <w:szCs w:val="22"/>
        </w:rPr>
        <w:t xml:space="preserve">obscure glazed </w:t>
      </w:r>
      <w:r w:rsidRPr="00402C3C">
        <w:rPr>
          <w:rFonts w:ascii="Arial" w:hAnsi="Arial" w:cs="Arial"/>
          <w:sz w:val="22"/>
          <w:szCs w:val="22"/>
        </w:rPr>
        <w:t>window</w:t>
      </w:r>
      <w:r w:rsidR="000F61F4">
        <w:rPr>
          <w:rFonts w:ascii="Arial" w:hAnsi="Arial" w:cs="Arial"/>
          <w:sz w:val="22"/>
          <w:szCs w:val="22"/>
        </w:rPr>
        <w:t xml:space="preserve"> on the north-westerly elevation</w:t>
      </w:r>
      <w:r w:rsidR="0077007E">
        <w:rPr>
          <w:rFonts w:ascii="Arial" w:hAnsi="Arial" w:cs="Arial"/>
          <w:sz w:val="22"/>
          <w:szCs w:val="22"/>
        </w:rPr>
        <w:t>.</w:t>
      </w:r>
      <w:r w:rsidR="000F61F4">
        <w:rPr>
          <w:rFonts w:ascii="Arial" w:hAnsi="Arial" w:cs="Arial"/>
          <w:sz w:val="22"/>
          <w:szCs w:val="22"/>
        </w:rPr>
        <w:t xml:space="preserve"> A</w:t>
      </w:r>
      <w:r w:rsidRPr="00402C3C">
        <w:rPr>
          <w:rFonts w:ascii="Arial" w:hAnsi="Arial" w:cs="Arial"/>
          <w:sz w:val="22"/>
          <w:szCs w:val="22"/>
        </w:rPr>
        <w:t xml:space="preserve"> </w:t>
      </w:r>
      <w:r w:rsidR="000F61F4">
        <w:rPr>
          <w:rFonts w:ascii="Arial" w:hAnsi="Arial" w:cs="Arial"/>
          <w:sz w:val="22"/>
          <w:szCs w:val="22"/>
        </w:rPr>
        <w:t>flat</w:t>
      </w:r>
      <w:r w:rsidRPr="00402C3C">
        <w:rPr>
          <w:rFonts w:ascii="Arial" w:hAnsi="Arial" w:cs="Arial"/>
          <w:sz w:val="22"/>
          <w:szCs w:val="22"/>
        </w:rPr>
        <w:t xml:space="preserve"> </w:t>
      </w:r>
      <w:r w:rsidR="0077007E">
        <w:rPr>
          <w:rFonts w:ascii="Arial" w:hAnsi="Arial" w:cs="Arial"/>
          <w:sz w:val="22"/>
          <w:szCs w:val="22"/>
        </w:rPr>
        <w:t xml:space="preserve">obscure </w:t>
      </w:r>
      <w:r w:rsidRPr="00402C3C">
        <w:rPr>
          <w:rFonts w:ascii="Arial" w:hAnsi="Arial" w:cs="Arial"/>
          <w:sz w:val="22"/>
          <w:szCs w:val="22"/>
        </w:rPr>
        <w:t xml:space="preserve">glazed rooflight </w:t>
      </w:r>
      <w:r w:rsidR="00B80D56">
        <w:rPr>
          <w:rFonts w:ascii="Arial" w:hAnsi="Arial" w:cs="Arial"/>
          <w:sz w:val="22"/>
          <w:szCs w:val="22"/>
        </w:rPr>
        <w:t>will be installed</w:t>
      </w:r>
      <w:r w:rsidR="000F61F4">
        <w:rPr>
          <w:rFonts w:ascii="Arial" w:hAnsi="Arial" w:cs="Arial"/>
          <w:sz w:val="22"/>
          <w:szCs w:val="22"/>
        </w:rPr>
        <w:t xml:space="preserve"> in the existing</w:t>
      </w:r>
      <w:r w:rsidRPr="00402C3C">
        <w:rPr>
          <w:rFonts w:ascii="Arial" w:hAnsi="Arial" w:cs="Arial"/>
          <w:sz w:val="22"/>
          <w:szCs w:val="22"/>
        </w:rPr>
        <w:t xml:space="preserve"> flat roof section </w:t>
      </w:r>
      <w:r w:rsidR="0077007E">
        <w:rPr>
          <w:rFonts w:ascii="Arial" w:hAnsi="Arial" w:cs="Arial"/>
          <w:sz w:val="22"/>
          <w:szCs w:val="22"/>
        </w:rPr>
        <w:t>above</w:t>
      </w:r>
      <w:r w:rsidRPr="00402C3C">
        <w:rPr>
          <w:rFonts w:ascii="Arial" w:hAnsi="Arial" w:cs="Arial"/>
          <w:sz w:val="22"/>
          <w:szCs w:val="22"/>
        </w:rPr>
        <w:t xml:space="preserve"> the garage</w:t>
      </w:r>
      <w:r w:rsidR="000F61F4">
        <w:rPr>
          <w:rFonts w:ascii="Arial" w:hAnsi="Arial" w:cs="Arial"/>
          <w:sz w:val="22"/>
          <w:szCs w:val="22"/>
        </w:rPr>
        <w:t xml:space="preserve"> allowing light to flood into the new wet room.</w:t>
      </w:r>
      <w:r w:rsidRPr="00402C3C">
        <w:rPr>
          <w:rFonts w:ascii="Arial" w:hAnsi="Arial" w:cs="Arial"/>
          <w:sz w:val="22"/>
          <w:szCs w:val="22"/>
        </w:rPr>
        <w:t xml:space="preserve"> </w:t>
      </w:r>
    </w:p>
    <w:p w14:paraId="2382A345" w14:textId="7F800FAA" w:rsidR="00D53E6B" w:rsidRDefault="00D53E6B" w:rsidP="00D53E6B">
      <w:pPr>
        <w:numPr>
          <w:ilvl w:val="1"/>
          <w:numId w:val="31"/>
        </w:numPr>
        <w:spacing w:after="160"/>
        <w:ind w:left="720" w:hanging="720"/>
        <w:jc w:val="both"/>
        <w:rPr>
          <w:rFonts w:ascii="Arial" w:hAnsi="Arial" w:cs="Arial"/>
          <w:sz w:val="22"/>
          <w:szCs w:val="22"/>
        </w:rPr>
      </w:pPr>
      <w:r>
        <w:rPr>
          <w:rFonts w:ascii="Arial" w:hAnsi="Arial" w:cs="Arial"/>
          <w:sz w:val="22"/>
          <w:szCs w:val="22"/>
        </w:rPr>
        <w:t>The following plans have been received</w:t>
      </w:r>
      <w:r w:rsidR="00767EAE">
        <w:rPr>
          <w:rFonts w:ascii="Arial" w:hAnsi="Arial" w:cs="Arial"/>
          <w:sz w:val="22"/>
          <w:szCs w:val="22"/>
        </w:rPr>
        <w:t>:</w:t>
      </w:r>
    </w:p>
    <w:p w14:paraId="7C70A0B6" w14:textId="4C21A97E" w:rsidR="000F61F4" w:rsidRDefault="000F61F4" w:rsidP="00D53E6B">
      <w:pPr>
        <w:pStyle w:val="ListParagraph"/>
        <w:numPr>
          <w:ilvl w:val="0"/>
          <w:numId w:val="39"/>
        </w:numPr>
        <w:spacing w:after="160"/>
        <w:jc w:val="both"/>
        <w:rPr>
          <w:rFonts w:ascii="Arial" w:hAnsi="Arial" w:cs="Arial"/>
          <w:sz w:val="22"/>
          <w:szCs w:val="22"/>
        </w:rPr>
      </w:pPr>
      <w:r>
        <w:rPr>
          <w:rFonts w:ascii="Arial" w:hAnsi="Arial" w:cs="Arial"/>
          <w:sz w:val="22"/>
          <w:szCs w:val="22"/>
        </w:rPr>
        <w:t>Site Location Plan, dated Jan 23</w:t>
      </w:r>
    </w:p>
    <w:p w14:paraId="4B2F5F38" w14:textId="77777777" w:rsidR="00395B42" w:rsidRDefault="00395B42" w:rsidP="00395B42">
      <w:pPr>
        <w:pStyle w:val="ListParagraph"/>
        <w:numPr>
          <w:ilvl w:val="0"/>
          <w:numId w:val="39"/>
        </w:numPr>
        <w:spacing w:after="160"/>
        <w:jc w:val="both"/>
        <w:rPr>
          <w:rFonts w:ascii="Arial" w:hAnsi="Arial" w:cs="Arial"/>
          <w:sz w:val="22"/>
          <w:szCs w:val="22"/>
        </w:rPr>
      </w:pPr>
      <w:r>
        <w:rPr>
          <w:rFonts w:ascii="Arial" w:hAnsi="Arial" w:cs="Arial"/>
          <w:sz w:val="22"/>
          <w:szCs w:val="22"/>
        </w:rPr>
        <w:t>Site Plan, dated Jan 23</w:t>
      </w:r>
    </w:p>
    <w:p w14:paraId="7A65647A" w14:textId="77777777" w:rsidR="00395B42" w:rsidRDefault="00395B42" w:rsidP="00395B42">
      <w:pPr>
        <w:pStyle w:val="ListParagraph"/>
        <w:numPr>
          <w:ilvl w:val="0"/>
          <w:numId w:val="39"/>
        </w:numPr>
        <w:spacing w:after="160"/>
        <w:jc w:val="both"/>
        <w:rPr>
          <w:rFonts w:ascii="Arial" w:hAnsi="Arial" w:cs="Arial"/>
          <w:sz w:val="22"/>
          <w:szCs w:val="22"/>
        </w:rPr>
      </w:pPr>
      <w:r>
        <w:rPr>
          <w:rFonts w:ascii="Arial" w:hAnsi="Arial" w:cs="Arial"/>
          <w:sz w:val="22"/>
          <w:szCs w:val="22"/>
        </w:rPr>
        <w:t>Drawing No. 4577-PL-104-Existing Layout Plan, dated June 16</w:t>
      </w:r>
    </w:p>
    <w:p w14:paraId="2A1398A3" w14:textId="77777777" w:rsidR="00395B42" w:rsidRDefault="00395B42" w:rsidP="00395B42">
      <w:pPr>
        <w:pStyle w:val="ListParagraph"/>
        <w:numPr>
          <w:ilvl w:val="0"/>
          <w:numId w:val="39"/>
        </w:numPr>
        <w:spacing w:after="160"/>
        <w:jc w:val="both"/>
        <w:rPr>
          <w:rFonts w:ascii="Arial" w:hAnsi="Arial" w:cs="Arial"/>
          <w:sz w:val="22"/>
          <w:szCs w:val="22"/>
        </w:rPr>
      </w:pPr>
      <w:r>
        <w:rPr>
          <w:rFonts w:ascii="Arial" w:hAnsi="Arial" w:cs="Arial"/>
          <w:sz w:val="22"/>
          <w:szCs w:val="22"/>
        </w:rPr>
        <w:t>Drawing No. 1102 rev P1-General Arrangement Elevations and Sections AA-BB, dated Oct 17</w:t>
      </w:r>
    </w:p>
    <w:p w14:paraId="1DB1DB1B" w14:textId="3E3FEB33" w:rsidR="00395B42" w:rsidRPr="00395B42" w:rsidRDefault="00395B42" w:rsidP="00395B42">
      <w:pPr>
        <w:pStyle w:val="ListParagraph"/>
        <w:numPr>
          <w:ilvl w:val="0"/>
          <w:numId w:val="39"/>
        </w:numPr>
        <w:spacing w:after="160"/>
        <w:jc w:val="both"/>
        <w:rPr>
          <w:rFonts w:ascii="Arial" w:hAnsi="Arial" w:cs="Arial"/>
          <w:sz w:val="22"/>
          <w:szCs w:val="22"/>
        </w:rPr>
      </w:pPr>
      <w:r>
        <w:rPr>
          <w:rFonts w:ascii="Arial" w:hAnsi="Arial" w:cs="Arial"/>
          <w:sz w:val="22"/>
          <w:szCs w:val="22"/>
        </w:rPr>
        <w:t xml:space="preserve">Drawing No. 5CC-DRP-JG-Drainage Plan, not dated  </w:t>
      </w:r>
    </w:p>
    <w:p w14:paraId="630D33CA" w14:textId="551BB0E0" w:rsidR="000F61F4" w:rsidRDefault="00395B42" w:rsidP="00D53E6B">
      <w:pPr>
        <w:pStyle w:val="ListParagraph"/>
        <w:numPr>
          <w:ilvl w:val="0"/>
          <w:numId w:val="39"/>
        </w:numPr>
        <w:spacing w:after="160"/>
        <w:jc w:val="both"/>
        <w:rPr>
          <w:rFonts w:ascii="Arial" w:hAnsi="Arial" w:cs="Arial"/>
          <w:sz w:val="22"/>
          <w:szCs w:val="22"/>
        </w:rPr>
      </w:pPr>
      <w:r>
        <w:rPr>
          <w:rFonts w:ascii="Arial" w:hAnsi="Arial" w:cs="Arial"/>
          <w:sz w:val="22"/>
          <w:szCs w:val="22"/>
        </w:rPr>
        <w:t>Drawing No. MAP-C4966-218-Plans-Ground Level-Proposed Structure, dated Apr 24</w:t>
      </w:r>
    </w:p>
    <w:p w14:paraId="6FBD36FC" w14:textId="77777777" w:rsidR="00395B42" w:rsidRDefault="00395B42" w:rsidP="00395B42">
      <w:pPr>
        <w:pStyle w:val="ListParagraph"/>
        <w:numPr>
          <w:ilvl w:val="0"/>
          <w:numId w:val="39"/>
        </w:numPr>
        <w:spacing w:after="160"/>
        <w:jc w:val="both"/>
        <w:rPr>
          <w:rFonts w:ascii="Arial" w:hAnsi="Arial" w:cs="Arial"/>
          <w:sz w:val="22"/>
          <w:szCs w:val="22"/>
        </w:rPr>
      </w:pPr>
      <w:r>
        <w:rPr>
          <w:rFonts w:ascii="Arial" w:hAnsi="Arial" w:cs="Arial"/>
          <w:sz w:val="22"/>
          <w:szCs w:val="22"/>
        </w:rPr>
        <w:t xml:space="preserve">Drawing No. </w:t>
      </w:r>
      <w:bookmarkStart w:id="3" w:name="_Hlk177567898"/>
      <w:r>
        <w:rPr>
          <w:rFonts w:ascii="Arial" w:hAnsi="Arial" w:cs="Arial"/>
          <w:sz w:val="22"/>
          <w:szCs w:val="22"/>
        </w:rPr>
        <w:t>5CC-PLP-JG-Proposed Layout, dated Sept 2024</w:t>
      </w:r>
    </w:p>
    <w:bookmarkEnd w:id="3"/>
    <w:p w14:paraId="7BDF52FA" w14:textId="1A05880E" w:rsidR="00395B42" w:rsidRPr="00524747" w:rsidRDefault="00510EEC" w:rsidP="00524747">
      <w:pPr>
        <w:pStyle w:val="ListParagraph"/>
        <w:spacing w:after="160"/>
        <w:ind w:left="1080"/>
        <w:jc w:val="both"/>
        <w:rPr>
          <w:rFonts w:ascii="Arial" w:hAnsi="Arial" w:cs="Arial"/>
          <w:sz w:val="22"/>
          <w:szCs w:val="22"/>
        </w:rPr>
      </w:pPr>
      <w:r w:rsidRPr="00395B42">
        <w:rPr>
          <w:rFonts w:ascii="Arial" w:hAnsi="Arial" w:cs="Arial"/>
          <w:sz w:val="22"/>
          <w:szCs w:val="22"/>
        </w:rPr>
        <w:t xml:space="preserve">Received </w:t>
      </w:r>
      <w:r w:rsidR="00395B42">
        <w:rPr>
          <w:rFonts w:ascii="Arial" w:hAnsi="Arial" w:cs="Arial"/>
          <w:sz w:val="22"/>
          <w:szCs w:val="22"/>
        </w:rPr>
        <w:t>13</w:t>
      </w:r>
      <w:r w:rsidRPr="00395B42">
        <w:rPr>
          <w:rFonts w:ascii="Arial" w:hAnsi="Arial" w:cs="Arial"/>
          <w:sz w:val="22"/>
          <w:szCs w:val="22"/>
          <w:vertAlign w:val="superscript"/>
        </w:rPr>
        <w:t>th</w:t>
      </w:r>
      <w:r w:rsidRPr="00395B42">
        <w:rPr>
          <w:rFonts w:ascii="Arial" w:hAnsi="Arial" w:cs="Arial"/>
          <w:sz w:val="22"/>
          <w:szCs w:val="22"/>
        </w:rPr>
        <w:t xml:space="preserve"> September 2024</w:t>
      </w:r>
    </w:p>
    <w:p w14:paraId="2A23BB99" w14:textId="0B50C6C5" w:rsidR="007F21E4" w:rsidRPr="005B48F3" w:rsidRDefault="004E6BFC" w:rsidP="006328CB">
      <w:pPr>
        <w:numPr>
          <w:ilvl w:val="0"/>
          <w:numId w:val="31"/>
        </w:numPr>
        <w:spacing w:before="160" w:after="160"/>
        <w:ind w:left="720" w:hanging="720"/>
        <w:jc w:val="both"/>
        <w:rPr>
          <w:rFonts w:ascii="Arial" w:hAnsi="Arial" w:cs="Arial"/>
          <w:b/>
        </w:rPr>
      </w:pPr>
      <w:r>
        <w:rPr>
          <w:rFonts w:ascii="Arial" w:hAnsi="Arial" w:cs="Arial"/>
          <w:b/>
        </w:rPr>
        <w:t xml:space="preserve">Planning </w:t>
      </w:r>
      <w:r w:rsidR="00FC3B72">
        <w:rPr>
          <w:rFonts w:ascii="Arial" w:hAnsi="Arial" w:cs="Arial"/>
          <w:b/>
        </w:rPr>
        <w:t>h</w:t>
      </w:r>
      <w:r>
        <w:rPr>
          <w:rFonts w:ascii="Arial" w:hAnsi="Arial" w:cs="Arial"/>
          <w:b/>
        </w:rPr>
        <w:t xml:space="preserve">istory </w:t>
      </w:r>
    </w:p>
    <w:p w14:paraId="5DCDD067" w14:textId="77777777" w:rsidR="00395B42" w:rsidRPr="00395B42" w:rsidRDefault="00395B42" w:rsidP="006328CB">
      <w:pPr>
        <w:numPr>
          <w:ilvl w:val="0"/>
          <w:numId w:val="31"/>
        </w:numPr>
        <w:spacing w:before="160" w:after="160"/>
        <w:ind w:left="720" w:hanging="720"/>
        <w:jc w:val="both"/>
        <w:rPr>
          <w:rFonts w:ascii="Arial" w:hAnsi="Arial" w:cs="Arial"/>
          <w:b/>
        </w:rPr>
      </w:pPr>
      <w:bookmarkStart w:id="4" w:name="_Hlk33541639"/>
      <w:r>
        <w:rPr>
          <w:rFonts w:ascii="Arial" w:hAnsi="Arial" w:cs="Arial"/>
          <w:sz w:val="22"/>
          <w:szCs w:val="22"/>
        </w:rPr>
        <w:t>None.</w:t>
      </w:r>
    </w:p>
    <w:p w14:paraId="45929E8B" w14:textId="454E0976" w:rsidR="00803E81" w:rsidRPr="005B48F3" w:rsidRDefault="004E6BFC" w:rsidP="006328CB">
      <w:pPr>
        <w:numPr>
          <w:ilvl w:val="0"/>
          <w:numId w:val="31"/>
        </w:numPr>
        <w:spacing w:before="160" w:after="160"/>
        <w:ind w:left="720" w:hanging="720"/>
        <w:jc w:val="both"/>
        <w:rPr>
          <w:rFonts w:ascii="Arial" w:hAnsi="Arial" w:cs="Arial"/>
          <w:b/>
        </w:rPr>
      </w:pPr>
      <w:r>
        <w:rPr>
          <w:rFonts w:ascii="Arial" w:hAnsi="Arial" w:cs="Arial"/>
          <w:b/>
        </w:rPr>
        <w:t xml:space="preserve">Consultations </w:t>
      </w:r>
      <w:bookmarkEnd w:id="4"/>
    </w:p>
    <w:p w14:paraId="3AAC5828" w14:textId="77176664" w:rsidR="00C74C39" w:rsidRPr="006314FE" w:rsidRDefault="00C74C39" w:rsidP="00767EAE">
      <w:pPr>
        <w:numPr>
          <w:ilvl w:val="1"/>
          <w:numId w:val="31"/>
        </w:numPr>
        <w:spacing w:after="160"/>
        <w:ind w:left="720" w:hanging="720"/>
        <w:jc w:val="both"/>
        <w:rPr>
          <w:rFonts w:ascii="Arial" w:hAnsi="Arial" w:cs="Arial"/>
          <w:sz w:val="22"/>
          <w:szCs w:val="22"/>
        </w:rPr>
      </w:pPr>
      <w:r w:rsidRPr="006314FE">
        <w:rPr>
          <w:rFonts w:ascii="Arial" w:hAnsi="Arial" w:cs="Arial"/>
          <w:sz w:val="22"/>
          <w:szCs w:val="22"/>
        </w:rPr>
        <w:t xml:space="preserve">The following consultation responses were received:    </w:t>
      </w:r>
    </w:p>
    <w:p w14:paraId="2055C592" w14:textId="0C48408A" w:rsidR="00C74C39" w:rsidRPr="00A01A24" w:rsidRDefault="00283D52" w:rsidP="00A01A24">
      <w:pPr>
        <w:spacing w:after="160"/>
        <w:jc w:val="both"/>
        <w:rPr>
          <w:rFonts w:ascii="Arial" w:hAnsi="Arial" w:cs="Arial"/>
          <w:b/>
          <w:bCs/>
          <w:i/>
          <w:iCs/>
          <w:sz w:val="22"/>
          <w:szCs w:val="22"/>
        </w:rPr>
      </w:pPr>
      <w:r w:rsidRPr="00796318">
        <w:rPr>
          <w:rFonts w:ascii="Arial" w:hAnsi="Arial" w:cs="Arial"/>
          <w:sz w:val="22"/>
          <w:szCs w:val="22"/>
        </w:rPr>
        <w:t>5.2</w:t>
      </w:r>
      <w:r w:rsidRPr="00A01A24">
        <w:rPr>
          <w:rFonts w:ascii="Arial" w:hAnsi="Arial" w:cs="Arial"/>
          <w:b/>
          <w:bCs/>
          <w:i/>
          <w:iCs/>
          <w:sz w:val="22"/>
          <w:szCs w:val="22"/>
        </w:rPr>
        <w:tab/>
      </w:r>
      <w:r w:rsidR="00C74C39" w:rsidRPr="00A01A24">
        <w:rPr>
          <w:rFonts w:ascii="Arial" w:hAnsi="Arial" w:cs="Arial"/>
          <w:b/>
          <w:bCs/>
          <w:i/>
          <w:iCs/>
          <w:sz w:val="22"/>
          <w:szCs w:val="22"/>
        </w:rPr>
        <w:t>RBC, Transport Development Control</w:t>
      </w:r>
    </w:p>
    <w:p w14:paraId="4DE32949" w14:textId="77777777" w:rsidR="00E845AB" w:rsidRPr="00E845AB" w:rsidRDefault="00E845AB" w:rsidP="00E845AB">
      <w:pPr>
        <w:spacing w:after="160"/>
        <w:ind w:left="720"/>
        <w:jc w:val="both"/>
        <w:rPr>
          <w:rFonts w:ascii="Arial" w:hAnsi="Arial" w:cs="Arial"/>
          <w:sz w:val="22"/>
          <w:szCs w:val="22"/>
        </w:rPr>
      </w:pPr>
      <w:r w:rsidRPr="00E845AB">
        <w:rPr>
          <w:rFonts w:ascii="Arial" w:hAnsi="Arial" w:cs="Arial"/>
          <w:sz w:val="22"/>
          <w:szCs w:val="22"/>
        </w:rPr>
        <w:t xml:space="preserve">The Transport officer confirms the existing hardstanding frontage offers enough off-street parking for 2 vehicles, even with the loss of the internal garage, this is in line with the council’s current parking standards.  </w:t>
      </w:r>
    </w:p>
    <w:p w14:paraId="4947C333" w14:textId="6805C8B2" w:rsidR="006660D9" w:rsidRPr="00524747" w:rsidRDefault="00C74C39" w:rsidP="00524747">
      <w:pPr>
        <w:spacing w:after="160"/>
        <w:ind w:firstLine="720"/>
        <w:jc w:val="both"/>
        <w:rPr>
          <w:rFonts w:ascii="Arial" w:hAnsi="Arial" w:cs="Arial"/>
          <w:sz w:val="22"/>
          <w:szCs w:val="22"/>
        </w:rPr>
      </w:pPr>
      <w:r w:rsidRPr="006660D9">
        <w:rPr>
          <w:rFonts w:ascii="Arial" w:hAnsi="Arial" w:cs="Arial"/>
          <w:sz w:val="22"/>
          <w:szCs w:val="22"/>
        </w:rPr>
        <w:t>In principle there are no Transport objections to t</w:t>
      </w:r>
      <w:r w:rsidR="00494F3B" w:rsidRPr="006660D9">
        <w:rPr>
          <w:rFonts w:ascii="Arial" w:hAnsi="Arial" w:cs="Arial"/>
          <w:sz w:val="22"/>
          <w:szCs w:val="22"/>
        </w:rPr>
        <w:t>h</w:t>
      </w:r>
      <w:r w:rsidRPr="006660D9">
        <w:rPr>
          <w:rFonts w:ascii="Arial" w:hAnsi="Arial" w:cs="Arial"/>
          <w:sz w:val="22"/>
          <w:szCs w:val="22"/>
        </w:rPr>
        <w:t>is application</w:t>
      </w:r>
      <w:r w:rsidR="00262EEF" w:rsidRPr="006660D9">
        <w:rPr>
          <w:rFonts w:ascii="Arial" w:hAnsi="Arial" w:cs="Arial"/>
          <w:sz w:val="22"/>
          <w:szCs w:val="22"/>
        </w:rPr>
        <w:t>.</w:t>
      </w:r>
    </w:p>
    <w:p w14:paraId="27C2F643" w14:textId="1D888270" w:rsidR="00283D52" w:rsidRPr="00283D52" w:rsidRDefault="00283D52" w:rsidP="00283D52">
      <w:pPr>
        <w:spacing w:after="160"/>
        <w:jc w:val="both"/>
        <w:rPr>
          <w:rFonts w:ascii="Arial" w:hAnsi="Arial" w:cs="Arial"/>
          <w:b/>
          <w:bCs/>
          <w:i/>
          <w:iCs/>
          <w:sz w:val="22"/>
          <w:szCs w:val="22"/>
        </w:rPr>
      </w:pPr>
      <w:r w:rsidRPr="006E2B9A">
        <w:rPr>
          <w:rFonts w:ascii="Arial" w:hAnsi="Arial" w:cs="Arial"/>
          <w:sz w:val="22"/>
          <w:szCs w:val="22"/>
        </w:rPr>
        <w:t>5.</w:t>
      </w:r>
      <w:r w:rsidR="008E5F65">
        <w:rPr>
          <w:rFonts w:ascii="Arial" w:hAnsi="Arial" w:cs="Arial"/>
          <w:sz w:val="22"/>
          <w:szCs w:val="22"/>
        </w:rPr>
        <w:t>5</w:t>
      </w:r>
      <w:r w:rsidRPr="006E2B9A">
        <w:rPr>
          <w:rFonts w:ascii="Arial" w:hAnsi="Arial" w:cs="Arial"/>
          <w:sz w:val="22"/>
          <w:szCs w:val="22"/>
        </w:rPr>
        <w:t xml:space="preserve"> </w:t>
      </w:r>
      <w:r>
        <w:rPr>
          <w:rFonts w:ascii="Arial" w:hAnsi="Arial" w:cs="Arial"/>
          <w:sz w:val="22"/>
          <w:szCs w:val="22"/>
        </w:rPr>
        <w:tab/>
      </w:r>
      <w:r w:rsidRPr="00283D52">
        <w:rPr>
          <w:rFonts w:ascii="Arial" w:hAnsi="Arial" w:cs="Arial"/>
          <w:b/>
          <w:bCs/>
          <w:i/>
          <w:iCs/>
          <w:sz w:val="22"/>
          <w:szCs w:val="22"/>
        </w:rPr>
        <w:t>Neighbour Consultations</w:t>
      </w:r>
    </w:p>
    <w:p w14:paraId="4AB381C3" w14:textId="5317F6C1" w:rsidR="006660D9" w:rsidRPr="00E845AB" w:rsidRDefault="00E845AB" w:rsidP="006E2B9A">
      <w:pPr>
        <w:spacing w:after="160"/>
        <w:ind w:firstLine="720"/>
        <w:jc w:val="both"/>
        <w:rPr>
          <w:rFonts w:ascii="Arial" w:hAnsi="Arial" w:cs="Arial"/>
          <w:i/>
          <w:iCs/>
          <w:sz w:val="22"/>
          <w:szCs w:val="22"/>
        </w:rPr>
      </w:pPr>
      <w:r w:rsidRPr="00E845AB">
        <w:rPr>
          <w:rFonts w:ascii="Arial" w:hAnsi="Arial" w:cs="Arial"/>
          <w:i/>
          <w:iCs/>
          <w:sz w:val="22"/>
          <w:szCs w:val="22"/>
        </w:rPr>
        <w:t>3 Conwy Close, Tilehurst, Reading, RG30 4JB</w:t>
      </w:r>
    </w:p>
    <w:p w14:paraId="2540B6DB" w14:textId="193E318B" w:rsidR="00E845AB" w:rsidRPr="00E845AB" w:rsidRDefault="00E845AB" w:rsidP="006E2B9A">
      <w:pPr>
        <w:spacing w:after="160"/>
        <w:ind w:firstLine="720"/>
        <w:jc w:val="both"/>
        <w:rPr>
          <w:rFonts w:ascii="Arial" w:hAnsi="Arial" w:cs="Arial"/>
          <w:i/>
          <w:iCs/>
          <w:sz w:val="22"/>
          <w:szCs w:val="22"/>
        </w:rPr>
      </w:pPr>
      <w:r w:rsidRPr="00E845AB">
        <w:rPr>
          <w:rFonts w:ascii="Arial" w:hAnsi="Arial" w:cs="Arial"/>
          <w:i/>
          <w:iCs/>
          <w:sz w:val="22"/>
          <w:szCs w:val="22"/>
        </w:rPr>
        <w:t>7 Conwy Close, Tilehurst, Reading, RG30 4JB</w:t>
      </w:r>
    </w:p>
    <w:p w14:paraId="01EBC2D3" w14:textId="75B2D0EB" w:rsidR="00255490" w:rsidRDefault="00CD00AB" w:rsidP="00255490">
      <w:pPr>
        <w:spacing w:after="160"/>
        <w:jc w:val="both"/>
        <w:rPr>
          <w:rFonts w:ascii="Arial" w:hAnsi="Arial" w:cs="Arial"/>
          <w:sz w:val="22"/>
          <w:szCs w:val="22"/>
        </w:rPr>
      </w:pPr>
      <w:r>
        <w:rPr>
          <w:rFonts w:ascii="Arial" w:hAnsi="Arial" w:cs="Arial"/>
          <w:sz w:val="22"/>
          <w:szCs w:val="22"/>
        </w:rPr>
        <w:tab/>
      </w:r>
      <w:r w:rsidRPr="00CD00AB">
        <w:rPr>
          <w:rFonts w:ascii="Arial" w:hAnsi="Arial" w:cs="Arial"/>
          <w:sz w:val="22"/>
          <w:szCs w:val="22"/>
        </w:rPr>
        <w:t>No letters of representation have been received.</w:t>
      </w:r>
    </w:p>
    <w:p w14:paraId="3607750B" w14:textId="5D420390" w:rsidR="00FE2BD8" w:rsidRPr="005A0CA4" w:rsidRDefault="00F73952" w:rsidP="005A0CA4">
      <w:pPr>
        <w:spacing w:before="160" w:after="160"/>
        <w:jc w:val="both"/>
        <w:rPr>
          <w:rFonts w:ascii="Arial" w:hAnsi="Arial" w:cs="Arial"/>
          <w:b/>
          <w:bCs/>
        </w:rPr>
      </w:pPr>
      <w:r>
        <w:rPr>
          <w:rFonts w:ascii="Arial" w:hAnsi="Arial" w:cs="Arial"/>
          <w:b/>
          <w:bCs/>
        </w:rPr>
        <w:t>6.</w:t>
      </w:r>
      <w:r>
        <w:rPr>
          <w:rFonts w:ascii="Arial" w:hAnsi="Arial" w:cs="Arial"/>
          <w:b/>
          <w:bCs/>
        </w:rPr>
        <w:tab/>
        <w:t xml:space="preserve"> </w:t>
      </w:r>
      <w:r w:rsidR="005148E1" w:rsidRPr="238F3941">
        <w:rPr>
          <w:rFonts w:ascii="Arial" w:hAnsi="Arial" w:cs="Arial"/>
          <w:b/>
          <w:bCs/>
        </w:rPr>
        <w:t>L</w:t>
      </w:r>
      <w:r w:rsidR="00A97EEB" w:rsidRPr="238F3941">
        <w:rPr>
          <w:rFonts w:ascii="Arial" w:hAnsi="Arial" w:cs="Arial"/>
          <w:b/>
          <w:bCs/>
        </w:rPr>
        <w:t>egal contex</w:t>
      </w:r>
      <w:r w:rsidR="00F10B8C">
        <w:rPr>
          <w:rFonts w:ascii="Arial" w:hAnsi="Arial" w:cs="Arial"/>
          <w:b/>
          <w:bCs/>
        </w:rPr>
        <w:t>t</w:t>
      </w:r>
    </w:p>
    <w:p w14:paraId="48E21B04" w14:textId="68AA7B9C" w:rsidR="00C1061C" w:rsidRPr="00F73952" w:rsidRDefault="00F73952" w:rsidP="00F73952">
      <w:pPr>
        <w:spacing w:after="160"/>
        <w:ind w:left="720" w:hanging="720"/>
        <w:jc w:val="both"/>
        <w:rPr>
          <w:rFonts w:ascii="Arial" w:hAnsi="Arial" w:cs="Arial"/>
          <w:sz w:val="22"/>
          <w:szCs w:val="22"/>
        </w:rPr>
      </w:pPr>
      <w:r>
        <w:rPr>
          <w:rFonts w:ascii="Arial" w:hAnsi="Arial" w:cs="Arial"/>
          <w:sz w:val="22"/>
          <w:szCs w:val="22"/>
        </w:rPr>
        <w:t>6.1</w:t>
      </w:r>
      <w:r>
        <w:rPr>
          <w:rFonts w:ascii="Arial" w:hAnsi="Arial" w:cs="Arial"/>
          <w:sz w:val="22"/>
          <w:szCs w:val="22"/>
        </w:rPr>
        <w:tab/>
      </w:r>
      <w:r w:rsidR="00C1061C" w:rsidRPr="00F73952">
        <w:rPr>
          <w:rFonts w:ascii="Arial" w:hAnsi="Arial" w:cs="Arial"/>
          <w:sz w:val="22"/>
          <w:szCs w:val="22"/>
        </w:rPr>
        <w:t xml:space="preserve">Section 38(6) of the Planning and Compulsory Purchase Act 2004 requires that proposals be determined in accordance with the development plan unless material considerations indicate otherwise.  Material considerations include relevant policies in the National </w:t>
      </w:r>
      <w:r w:rsidR="00C1061C" w:rsidRPr="00F73952">
        <w:rPr>
          <w:rFonts w:ascii="Arial" w:hAnsi="Arial" w:cs="Arial"/>
          <w:sz w:val="22"/>
          <w:szCs w:val="22"/>
        </w:rPr>
        <w:lastRenderedPageBreak/>
        <w:t xml:space="preserve">Planning Policy framework (NPPF) - among them the 'presumption in favour of sustainable development'. However, the NPPF does not change the statutory status of the development plan as the starting point for decision making (NPPF paragraph 12). </w:t>
      </w:r>
    </w:p>
    <w:p w14:paraId="08506CAA" w14:textId="3918712C" w:rsidR="00C1061C" w:rsidRPr="00F10B8C" w:rsidRDefault="00F10B8C" w:rsidP="00F73952">
      <w:pPr>
        <w:spacing w:after="160"/>
        <w:ind w:left="720" w:hanging="720"/>
        <w:jc w:val="both"/>
        <w:rPr>
          <w:rFonts w:ascii="Arial" w:hAnsi="Arial" w:cs="Arial"/>
          <w:sz w:val="22"/>
          <w:szCs w:val="22"/>
        </w:rPr>
      </w:pPr>
      <w:r>
        <w:rPr>
          <w:rFonts w:ascii="Arial" w:hAnsi="Arial" w:cs="Arial"/>
          <w:sz w:val="22"/>
          <w:szCs w:val="22"/>
        </w:rPr>
        <w:t>6.2</w:t>
      </w:r>
      <w:r w:rsidR="00F73952">
        <w:rPr>
          <w:rFonts w:ascii="Arial" w:hAnsi="Arial" w:cs="Arial"/>
          <w:sz w:val="22"/>
          <w:szCs w:val="22"/>
        </w:rPr>
        <w:t xml:space="preserve"> </w:t>
      </w:r>
      <w:r w:rsidR="00F73952">
        <w:rPr>
          <w:rFonts w:ascii="Arial" w:hAnsi="Arial" w:cs="Arial"/>
          <w:sz w:val="22"/>
          <w:szCs w:val="22"/>
        </w:rPr>
        <w:tab/>
      </w:r>
      <w:r w:rsidR="00C1061C" w:rsidRPr="00F10B8C">
        <w:rPr>
          <w:rFonts w:ascii="Arial" w:hAnsi="Arial" w:cs="Arial"/>
          <w:sz w:val="22"/>
          <w:szCs w:val="22"/>
        </w:rPr>
        <w:t xml:space="preserve">In this regard, the NPPF states that due weight should be given to the adopted policies of the Local Plan 2019 according to their degree of consistency with the NPPF (the closer the policies in the plan to the policies in the NPPF, the greater the weight that may be given). </w:t>
      </w:r>
    </w:p>
    <w:p w14:paraId="648EB54F" w14:textId="6E1C61DE" w:rsidR="00C1061C" w:rsidRPr="00DC025C" w:rsidRDefault="00F73952" w:rsidP="00F73952">
      <w:pPr>
        <w:spacing w:after="160"/>
        <w:ind w:left="720" w:hanging="720"/>
        <w:jc w:val="both"/>
        <w:rPr>
          <w:rFonts w:ascii="Arial" w:hAnsi="Arial" w:cs="Arial"/>
          <w:sz w:val="22"/>
          <w:szCs w:val="22"/>
        </w:rPr>
      </w:pPr>
      <w:r>
        <w:rPr>
          <w:rFonts w:ascii="Arial" w:hAnsi="Arial" w:cs="Arial"/>
          <w:sz w:val="22"/>
          <w:szCs w:val="22"/>
        </w:rPr>
        <w:t>6.3</w:t>
      </w:r>
      <w:r>
        <w:rPr>
          <w:rFonts w:ascii="Arial" w:hAnsi="Arial" w:cs="Arial"/>
          <w:sz w:val="22"/>
          <w:szCs w:val="22"/>
        </w:rPr>
        <w:tab/>
      </w:r>
      <w:r w:rsidR="00C1061C" w:rsidRPr="00DC025C">
        <w:rPr>
          <w:rFonts w:ascii="Arial" w:hAnsi="Arial" w:cs="Arial"/>
          <w:sz w:val="22"/>
          <w:szCs w:val="22"/>
        </w:rPr>
        <w:t xml:space="preserve">Accordingly, the </w:t>
      </w:r>
      <w:r w:rsidR="00DC025C">
        <w:rPr>
          <w:rFonts w:ascii="Arial" w:hAnsi="Arial" w:cs="Arial"/>
          <w:sz w:val="22"/>
          <w:szCs w:val="22"/>
        </w:rPr>
        <w:t xml:space="preserve">latest </w:t>
      </w:r>
      <w:r w:rsidR="00C1061C" w:rsidRPr="00DC025C">
        <w:rPr>
          <w:rFonts w:ascii="Arial" w:hAnsi="Arial" w:cs="Arial"/>
          <w:sz w:val="22"/>
          <w:szCs w:val="22"/>
        </w:rPr>
        <w:t>NPPF and the following development plan policies and supplementary planning guidance are relevant:</w:t>
      </w:r>
    </w:p>
    <w:p w14:paraId="4109CEE1" w14:textId="77777777" w:rsidR="00373E57" w:rsidRPr="00373E57" w:rsidRDefault="00373E57" w:rsidP="0033248E">
      <w:pPr>
        <w:spacing w:after="160"/>
        <w:ind w:firstLine="720"/>
        <w:jc w:val="both"/>
        <w:rPr>
          <w:rFonts w:ascii="Arial" w:hAnsi="Arial" w:cs="Arial"/>
          <w:b/>
          <w:bCs/>
          <w:sz w:val="22"/>
          <w:szCs w:val="22"/>
          <w:u w:val="single"/>
        </w:rPr>
      </w:pPr>
      <w:r w:rsidRPr="00373E57">
        <w:rPr>
          <w:rFonts w:ascii="Arial" w:hAnsi="Arial" w:cs="Arial"/>
          <w:b/>
          <w:bCs/>
          <w:sz w:val="22"/>
          <w:szCs w:val="22"/>
          <w:u w:val="single"/>
        </w:rPr>
        <w:t>National Planning Policy</w:t>
      </w:r>
    </w:p>
    <w:p w14:paraId="305275E4" w14:textId="24905CB8" w:rsidR="00373E57" w:rsidRPr="00373E57" w:rsidRDefault="00373E57" w:rsidP="00373E57">
      <w:pPr>
        <w:spacing w:after="160"/>
        <w:ind w:left="720"/>
        <w:jc w:val="both"/>
        <w:rPr>
          <w:rFonts w:ascii="Arial" w:hAnsi="Arial" w:cs="Arial"/>
          <w:sz w:val="22"/>
          <w:szCs w:val="22"/>
        </w:rPr>
      </w:pPr>
      <w:r w:rsidRPr="00373E57">
        <w:rPr>
          <w:rFonts w:ascii="Arial" w:hAnsi="Arial" w:cs="Arial"/>
          <w:sz w:val="22"/>
          <w:szCs w:val="22"/>
        </w:rPr>
        <w:t xml:space="preserve">National Planning Policy </w:t>
      </w:r>
      <w:r w:rsidR="0033248E" w:rsidRPr="00373E57">
        <w:rPr>
          <w:rFonts w:ascii="Arial" w:hAnsi="Arial" w:cs="Arial"/>
          <w:sz w:val="22"/>
          <w:szCs w:val="22"/>
        </w:rPr>
        <w:t>Framework</w:t>
      </w:r>
      <w:r w:rsidRPr="00373E57">
        <w:rPr>
          <w:rFonts w:ascii="Arial" w:hAnsi="Arial" w:cs="Arial"/>
          <w:sz w:val="22"/>
          <w:szCs w:val="22"/>
        </w:rPr>
        <w:t xml:space="preserve"> (202</w:t>
      </w:r>
      <w:r w:rsidR="006C39BA">
        <w:rPr>
          <w:rFonts w:ascii="Arial" w:hAnsi="Arial" w:cs="Arial"/>
          <w:sz w:val="22"/>
          <w:szCs w:val="22"/>
        </w:rPr>
        <w:t>3</w:t>
      </w:r>
      <w:r w:rsidRPr="00373E57">
        <w:rPr>
          <w:rFonts w:ascii="Arial" w:hAnsi="Arial" w:cs="Arial"/>
          <w:sz w:val="22"/>
          <w:szCs w:val="22"/>
        </w:rPr>
        <w:t>)</w:t>
      </w:r>
    </w:p>
    <w:p w14:paraId="668171BC" w14:textId="77777777" w:rsidR="00373E57" w:rsidRPr="00373E57" w:rsidRDefault="00373E57" w:rsidP="00373E57">
      <w:pPr>
        <w:spacing w:after="160"/>
        <w:ind w:left="720"/>
        <w:jc w:val="both"/>
        <w:rPr>
          <w:rFonts w:ascii="Arial" w:hAnsi="Arial" w:cs="Arial"/>
          <w:sz w:val="22"/>
          <w:szCs w:val="22"/>
        </w:rPr>
      </w:pPr>
      <w:r w:rsidRPr="00373E57">
        <w:rPr>
          <w:rFonts w:ascii="Arial" w:hAnsi="Arial" w:cs="Arial"/>
          <w:sz w:val="22"/>
          <w:szCs w:val="22"/>
        </w:rPr>
        <w:t>National Planning Practice Guidance</w:t>
      </w:r>
    </w:p>
    <w:p w14:paraId="0EF52532" w14:textId="77777777" w:rsidR="00373E57" w:rsidRPr="00373E57" w:rsidRDefault="00373E57" w:rsidP="00373E57">
      <w:pPr>
        <w:spacing w:after="160"/>
        <w:ind w:left="720"/>
        <w:jc w:val="both"/>
        <w:rPr>
          <w:rFonts w:ascii="Arial" w:hAnsi="Arial" w:cs="Arial"/>
          <w:bCs/>
          <w:sz w:val="22"/>
          <w:szCs w:val="22"/>
        </w:rPr>
      </w:pPr>
      <w:r w:rsidRPr="00373E57">
        <w:rPr>
          <w:rFonts w:ascii="Arial" w:hAnsi="Arial" w:cs="Arial"/>
          <w:bCs/>
          <w:sz w:val="22"/>
          <w:szCs w:val="22"/>
        </w:rPr>
        <w:t>SPD – Design Guide to House Extensions 2021</w:t>
      </w:r>
    </w:p>
    <w:p w14:paraId="7FAB0854" w14:textId="77777777" w:rsidR="009439B1" w:rsidRPr="009439B1" w:rsidRDefault="009439B1" w:rsidP="009439B1">
      <w:pPr>
        <w:spacing w:after="160"/>
        <w:ind w:left="720"/>
        <w:jc w:val="both"/>
        <w:rPr>
          <w:rFonts w:ascii="Arial" w:hAnsi="Arial" w:cs="Arial"/>
          <w:b/>
          <w:bCs/>
          <w:sz w:val="22"/>
          <w:szCs w:val="22"/>
          <w:u w:val="single"/>
        </w:rPr>
      </w:pPr>
      <w:r w:rsidRPr="009439B1">
        <w:rPr>
          <w:rFonts w:ascii="Arial" w:hAnsi="Arial" w:cs="Arial"/>
          <w:b/>
          <w:bCs/>
          <w:sz w:val="22"/>
          <w:szCs w:val="22"/>
          <w:u w:val="single"/>
        </w:rPr>
        <w:t>Reading Borough Local Plan (2019)</w:t>
      </w:r>
    </w:p>
    <w:p w14:paraId="5F6B7D71" w14:textId="77777777" w:rsidR="009439B1" w:rsidRPr="009439B1" w:rsidRDefault="009439B1" w:rsidP="009439B1">
      <w:pPr>
        <w:spacing w:after="160"/>
        <w:ind w:left="720"/>
        <w:jc w:val="both"/>
        <w:rPr>
          <w:rFonts w:ascii="Arial" w:hAnsi="Arial" w:cs="Arial"/>
          <w:bCs/>
          <w:sz w:val="22"/>
          <w:szCs w:val="22"/>
        </w:rPr>
      </w:pPr>
      <w:r w:rsidRPr="009439B1">
        <w:rPr>
          <w:rFonts w:ascii="Arial" w:hAnsi="Arial" w:cs="Arial"/>
          <w:bCs/>
          <w:sz w:val="22"/>
          <w:szCs w:val="22"/>
        </w:rPr>
        <w:t>CC7 (Design and the Public Realm)</w:t>
      </w:r>
    </w:p>
    <w:p w14:paraId="39B84CDD" w14:textId="77777777" w:rsidR="009439B1" w:rsidRPr="009439B1" w:rsidRDefault="009439B1" w:rsidP="009439B1">
      <w:pPr>
        <w:spacing w:after="160"/>
        <w:ind w:left="720"/>
        <w:jc w:val="both"/>
        <w:rPr>
          <w:rFonts w:ascii="Arial" w:hAnsi="Arial" w:cs="Arial"/>
          <w:bCs/>
          <w:sz w:val="22"/>
          <w:szCs w:val="22"/>
        </w:rPr>
      </w:pPr>
      <w:r w:rsidRPr="009439B1">
        <w:rPr>
          <w:rFonts w:ascii="Arial" w:hAnsi="Arial" w:cs="Arial"/>
          <w:bCs/>
          <w:sz w:val="22"/>
          <w:szCs w:val="22"/>
        </w:rPr>
        <w:t xml:space="preserve">CC8 (Safeguarding Amenity) </w:t>
      </w:r>
    </w:p>
    <w:p w14:paraId="200CFE2D" w14:textId="77777777" w:rsidR="007921E8" w:rsidRPr="00DD638E" w:rsidRDefault="007921E8" w:rsidP="007921E8">
      <w:pPr>
        <w:spacing w:after="160"/>
        <w:ind w:left="720"/>
        <w:jc w:val="both"/>
        <w:rPr>
          <w:rFonts w:ascii="Arial" w:hAnsi="Arial" w:cs="Arial"/>
          <w:bCs/>
          <w:sz w:val="22"/>
          <w:szCs w:val="22"/>
        </w:rPr>
      </w:pPr>
      <w:r w:rsidRPr="00DD638E">
        <w:rPr>
          <w:rFonts w:ascii="Arial" w:hAnsi="Arial" w:cs="Arial"/>
          <w:bCs/>
          <w:sz w:val="22"/>
          <w:szCs w:val="22"/>
        </w:rPr>
        <w:t>H9 (House Extensions and Ancillary Accommodation)</w:t>
      </w:r>
    </w:p>
    <w:p w14:paraId="4FFD1E20" w14:textId="77777777" w:rsidR="009439B1" w:rsidRPr="009439B1" w:rsidRDefault="009439B1" w:rsidP="009439B1">
      <w:pPr>
        <w:spacing w:after="160"/>
        <w:ind w:left="720"/>
        <w:jc w:val="both"/>
        <w:rPr>
          <w:rFonts w:ascii="Arial" w:hAnsi="Arial" w:cs="Arial"/>
          <w:bCs/>
          <w:sz w:val="22"/>
          <w:szCs w:val="22"/>
        </w:rPr>
      </w:pPr>
      <w:r w:rsidRPr="009439B1">
        <w:rPr>
          <w:rFonts w:ascii="Arial" w:hAnsi="Arial" w:cs="Arial"/>
          <w:bCs/>
          <w:sz w:val="22"/>
          <w:szCs w:val="22"/>
        </w:rPr>
        <w:t xml:space="preserve">TR5 Car and Cycle Parking and Electric Vehicle Charging </w:t>
      </w:r>
    </w:p>
    <w:p w14:paraId="266E3764" w14:textId="07E84BDB" w:rsidR="003B33EB" w:rsidRPr="00524747" w:rsidRDefault="00F02FED" w:rsidP="00524747">
      <w:pPr>
        <w:spacing w:after="160"/>
        <w:ind w:left="720"/>
        <w:jc w:val="both"/>
        <w:rPr>
          <w:rFonts w:ascii="Arial" w:hAnsi="Arial" w:cs="Arial"/>
          <w:bCs/>
          <w:sz w:val="22"/>
          <w:szCs w:val="22"/>
        </w:rPr>
      </w:pPr>
      <w:r>
        <w:rPr>
          <w:rFonts w:ascii="Arial" w:hAnsi="Arial" w:cs="Arial"/>
          <w:bCs/>
          <w:sz w:val="22"/>
          <w:szCs w:val="22"/>
        </w:rPr>
        <w:t>CC2 (</w:t>
      </w:r>
      <w:r w:rsidR="003C5FB8">
        <w:rPr>
          <w:rFonts w:ascii="Arial" w:hAnsi="Arial" w:cs="Arial"/>
          <w:bCs/>
          <w:sz w:val="22"/>
          <w:szCs w:val="22"/>
        </w:rPr>
        <w:t>Sustainable Design and Construction)</w:t>
      </w:r>
    </w:p>
    <w:p w14:paraId="4D52844C" w14:textId="08A79C93" w:rsidR="004B02DC" w:rsidRPr="003D6C3F" w:rsidRDefault="003D6C3F" w:rsidP="003D6C3F">
      <w:pPr>
        <w:spacing w:before="160" w:after="160"/>
        <w:jc w:val="both"/>
        <w:rPr>
          <w:rFonts w:ascii="Arial" w:hAnsi="Arial" w:cs="Arial"/>
          <w:b/>
        </w:rPr>
      </w:pPr>
      <w:r>
        <w:rPr>
          <w:rFonts w:ascii="Arial" w:hAnsi="Arial" w:cs="Arial"/>
          <w:b/>
        </w:rPr>
        <w:t>7</w:t>
      </w:r>
      <w:r w:rsidR="00964777">
        <w:rPr>
          <w:rFonts w:ascii="Arial" w:hAnsi="Arial" w:cs="Arial"/>
          <w:b/>
        </w:rPr>
        <w:t>.</w:t>
      </w:r>
      <w:r w:rsidRPr="003D6C3F">
        <w:rPr>
          <w:rFonts w:ascii="Arial" w:hAnsi="Arial" w:cs="Arial"/>
          <w:b/>
        </w:rPr>
        <w:t xml:space="preserve">      </w:t>
      </w:r>
      <w:r w:rsidR="00044E10">
        <w:rPr>
          <w:rFonts w:ascii="Arial" w:hAnsi="Arial" w:cs="Arial"/>
          <w:b/>
        </w:rPr>
        <w:t xml:space="preserve">  </w:t>
      </w:r>
      <w:r w:rsidR="009516DD" w:rsidRPr="003D6C3F">
        <w:rPr>
          <w:rFonts w:ascii="Arial" w:hAnsi="Arial" w:cs="Arial"/>
          <w:b/>
        </w:rPr>
        <w:t>Appraisal</w:t>
      </w:r>
    </w:p>
    <w:p w14:paraId="57F7A9BA" w14:textId="4869FAA7" w:rsidR="006F1D89" w:rsidRDefault="006F1D89" w:rsidP="006C39BA">
      <w:pPr>
        <w:spacing w:after="160"/>
        <w:ind w:left="720"/>
        <w:jc w:val="both"/>
        <w:rPr>
          <w:rFonts w:ascii="Arial" w:hAnsi="Arial" w:cs="Arial"/>
          <w:b/>
          <w:bCs/>
          <w:sz w:val="22"/>
          <w:szCs w:val="22"/>
        </w:rPr>
      </w:pPr>
      <w:r w:rsidRPr="006F1D89">
        <w:rPr>
          <w:rFonts w:ascii="Arial" w:hAnsi="Arial" w:cs="Arial"/>
          <w:b/>
          <w:bCs/>
          <w:sz w:val="22"/>
          <w:szCs w:val="22"/>
        </w:rPr>
        <w:t>Character and Appearance</w:t>
      </w:r>
    </w:p>
    <w:p w14:paraId="7F0A7344" w14:textId="4EF4F1FC" w:rsidR="004F7F17" w:rsidRPr="00044E10" w:rsidRDefault="00964777" w:rsidP="004F7F17">
      <w:pPr>
        <w:spacing w:after="160"/>
        <w:ind w:left="720" w:hanging="720"/>
        <w:jc w:val="both"/>
        <w:rPr>
          <w:rFonts w:ascii="Arial" w:hAnsi="Arial" w:cs="Arial"/>
          <w:sz w:val="22"/>
          <w:szCs w:val="22"/>
        </w:rPr>
      </w:pPr>
      <w:r>
        <w:rPr>
          <w:rFonts w:ascii="Arial" w:hAnsi="Arial" w:cs="Arial"/>
          <w:sz w:val="22"/>
          <w:szCs w:val="22"/>
        </w:rPr>
        <w:t>7.1</w:t>
      </w:r>
      <w:r>
        <w:rPr>
          <w:rFonts w:ascii="Arial" w:hAnsi="Arial" w:cs="Arial"/>
          <w:sz w:val="22"/>
          <w:szCs w:val="22"/>
        </w:rPr>
        <w:tab/>
      </w:r>
      <w:r w:rsidR="00EB1077" w:rsidRPr="00044E10">
        <w:rPr>
          <w:rFonts w:ascii="Arial" w:hAnsi="Arial" w:cs="Arial"/>
          <w:sz w:val="22"/>
          <w:szCs w:val="22"/>
        </w:rPr>
        <w:t xml:space="preserve">Policy H9 states that an extension to a house will be acceptable where it respects the </w:t>
      </w:r>
      <w:r>
        <w:rPr>
          <w:rFonts w:ascii="Arial" w:hAnsi="Arial" w:cs="Arial"/>
          <w:sz w:val="22"/>
          <w:szCs w:val="22"/>
        </w:rPr>
        <w:t xml:space="preserve"> </w:t>
      </w:r>
      <w:r w:rsidR="00EB1077" w:rsidRPr="00044E10">
        <w:rPr>
          <w:rFonts w:ascii="Arial" w:hAnsi="Arial" w:cs="Arial"/>
          <w:sz w:val="22"/>
          <w:szCs w:val="22"/>
        </w:rPr>
        <w:t xml:space="preserve">character of the house in terms of scale, location, </w:t>
      </w:r>
      <w:r w:rsidR="00962A48" w:rsidRPr="00044E10">
        <w:rPr>
          <w:rFonts w:ascii="Arial" w:hAnsi="Arial" w:cs="Arial"/>
          <w:sz w:val="22"/>
          <w:szCs w:val="22"/>
        </w:rPr>
        <w:t>materials,</w:t>
      </w:r>
      <w:r w:rsidR="00EB1077" w:rsidRPr="00044E10">
        <w:rPr>
          <w:rFonts w:ascii="Arial" w:hAnsi="Arial" w:cs="Arial"/>
          <w:sz w:val="22"/>
          <w:szCs w:val="22"/>
        </w:rPr>
        <w:t xml:space="preserve"> and design and respects the character and pattern of neighbouring properties and the street as a whole in terms of scale, location, materials and design, and any important existing building line. Policy CC7 also sets out relevant considerations for design.</w:t>
      </w:r>
    </w:p>
    <w:p w14:paraId="73EF9425" w14:textId="5F8E17F6" w:rsidR="0025726E" w:rsidRDefault="00964777" w:rsidP="00B343ED">
      <w:pPr>
        <w:spacing w:after="160"/>
        <w:ind w:left="720" w:hanging="720"/>
        <w:jc w:val="both"/>
        <w:rPr>
          <w:rFonts w:ascii="Arial" w:hAnsi="Arial" w:cs="Arial"/>
          <w:sz w:val="22"/>
          <w:szCs w:val="22"/>
        </w:rPr>
      </w:pPr>
      <w:r w:rsidRPr="1ECC8176">
        <w:rPr>
          <w:rFonts w:ascii="Arial" w:hAnsi="Arial" w:cs="Arial"/>
          <w:sz w:val="22"/>
          <w:szCs w:val="22"/>
        </w:rPr>
        <w:t>7.2</w:t>
      </w:r>
      <w:r>
        <w:tab/>
      </w:r>
      <w:r w:rsidR="004F7F17" w:rsidRPr="1ECC8176">
        <w:rPr>
          <w:rFonts w:ascii="Arial" w:hAnsi="Arial" w:cs="Arial"/>
          <w:sz w:val="22"/>
          <w:szCs w:val="22"/>
        </w:rPr>
        <w:t>Officers consider t</w:t>
      </w:r>
      <w:r w:rsidR="0025726E" w:rsidRPr="1ECC8176">
        <w:rPr>
          <w:rFonts w:ascii="Arial" w:hAnsi="Arial" w:cs="Arial"/>
          <w:sz w:val="22"/>
          <w:szCs w:val="22"/>
        </w:rPr>
        <w:t>he conversion of the integral garage to provide a wheelchair accessible wet room with works to create an open plan ground floor family space to support accessible family accommodation</w:t>
      </w:r>
      <w:r w:rsidR="004F7F17" w:rsidRPr="1ECC8176">
        <w:rPr>
          <w:rFonts w:ascii="Arial" w:hAnsi="Arial" w:cs="Arial"/>
          <w:sz w:val="22"/>
          <w:szCs w:val="22"/>
        </w:rPr>
        <w:t xml:space="preserve"> is </w:t>
      </w:r>
      <w:r w:rsidR="00255490" w:rsidRPr="1ECC8176">
        <w:rPr>
          <w:rFonts w:ascii="Arial" w:hAnsi="Arial" w:cs="Arial"/>
          <w:sz w:val="22"/>
          <w:szCs w:val="22"/>
        </w:rPr>
        <w:t>acceptable</w:t>
      </w:r>
      <w:r w:rsidR="0025726E" w:rsidRPr="1ECC8176">
        <w:rPr>
          <w:rFonts w:ascii="Arial" w:hAnsi="Arial" w:cs="Arial"/>
          <w:sz w:val="22"/>
          <w:szCs w:val="22"/>
        </w:rPr>
        <w:t xml:space="preserve">.  The existing garage door will be retained, meaning the property will have the same look and feel as the adjoining neighbour at 3 Conwy Close and the neighbouring semi-detached properties of the same age and character. Officers consider the proposed window to the </w:t>
      </w:r>
      <w:r w:rsidR="004F7F17" w:rsidRPr="1ECC8176">
        <w:rPr>
          <w:rFonts w:ascii="Arial" w:hAnsi="Arial" w:cs="Arial"/>
          <w:sz w:val="22"/>
          <w:szCs w:val="22"/>
        </w:rPr>
        <w:t>north-westerly</w:t>
      </w:r>
      <w:r w:rsidR="0025726E" w:rsidRPr="1ECC8176">
        <w:rPr>
          <w:rFonts w:ascii="Arial" w:hAnsi="Arial" w:cs="Arial"/>
          <w:sz w:val="22"/>
          <w:szCs w:val="22"/>
        </w:rPr>
        <w:t xml:space="preserve"> elevation </w:t>
      </w:r>
      <w:r w:rsidR="004F7F17" w:rsidRPr="1ECC8176">
        <w:rPr>
          <w:rFonts w:ascii="Arial" w:hAnsi="Arial" w:cs="Arial"/>
          <w:sz w:val="22"/>
          <w:szCs w:val="22"/>
        </w:rPr>
        <w:t>and roof light</w:t>
      </w:r>
      <w:r w:rsidR="0077007E" w:rsidRPr="1ECC8176">
        <w:rPr>
          <w:rFonts w:ascii="Arial" w:hAnsi="Arial" w:cs="Arial"/>
          <w:sz w:val="22"/>
          <w:szCs w:val="22"/>
        </w:rPr>
        <w:t xml:space="preserve"> in the existing flat roof section above the garage</w:t>
      </w:r>
      <w:r w:rsidR="004F7F17" w:rsidRPr="1ECC8176">
        <w:rPr>
          <w:rFonts w:ascii="Arial" w:hAnsi="Arial" w:cs="Arial"/>
          <w:sz w:val="22"/>
          <w:szCs w:val="22"/>
        </w:rPr>
        <w:t xml:space="preserve"> </w:t>
      </w:r>
      <w:r w:rsidR="6A581B79" w:rsidRPr="1ECC8176">
        <w:rPr>
          <w:rFonts w:ascii="Arial" w:hAnsi="Arial" w:cs="Arial"/>
          <w:sz w:val="22"/>
          <w:szCs w:val="22"/>
        </w:rPr>
        <w:t xml:space="preserve">would fit with the existing character and would not disrupt the existing architecture and </w:t>
      </w:r>
      <w:r w:rsidR="004F7F17" w:rsidRPr="1ECC8176">
        <w:rPr>
          <w:rFonts w:ascii="Arial" w:hAnsi="Arial" w:cs="Arial"/>
          <w:sz w:val="22"/>
          <w:szCs w:val="22"/>
        </w:rPr>
        <w:t>are</w:t>
      </w:r>
      <w:r w:rsidR="18F2F724" w:rsidRPr="1ECC8176">
        <w:rPr>
          <w:rFonts w:ascii="Arial" w:hAnsi="Arial" w:cs="Arial"/>
          <w:sz w:val="22"/>
          <w:szCs w:val="22"/>
        </w:rPr>
        <w:t xml:space="preserve"> therefore</w:t>
      </w:r>
      <w:r w:rsidR="004F7F17" w:rsidRPr="1ECC8176">
        <w:rPr>
          <w:rFonts w:ascii="Arial" w:hAnsi="Arial" w:cs="Arial"/>
          <w:sz w:val="22"/>
          <w:szCs w:val="22"/>
        </w:rPr>
        <w:t xml:space="preserve"> acceptable in terms of character and appearance. </w:t>
      </w:r>
    </w:p>
    <w:p w14:paraId="667570F1" w14:textId="0910CF1B" w:rsidR="00B343ED" w:rsidRPr="00255490" w:rsidRDefault="004F7F17" w:rsidP="00255490">
      <w:pPr>
        <w:spacing w:after="160"/>
        <w:ind w:left="720" w:hanging="720"/>
        <w:jc w:val="both"/>
        <w:rPr>
          <w:rFonts w:ascii="Arial" w:hAnsi="Arial" w:cs="Arial"/>
          <w:sz w:val="22"/>
          <w:szCs w:val="22"/>
        </w:rPr>
      </w:pPr>
      <w:r>
        <w:rPr>
          <w:rFonts w:ascii="Arial" w:hAnsi="Arial" w:cs="Arial"/>
          <w:sz w:val="22"/>
          <w:szCs w:val="22"/>
        </w:rPr>
        <w:t>7.3</w:t>
      </w:r>
      <w:r>
        <w:rPr>
          <w:rFonts w:ascii="Arial" w:hAnsi="Arial" w:cs="Arial"/>
          <w:sz w:val="22"/>
          <w:szCs w:val="22"/>
        </w:rPr>
        <w:tab/>
      </w:r>
      <w:r w:rsidR="00BB507A" w:rsidRPr="5B808A52">
        <w:rPr>
          <w:rFonts w:ascii="Arial" w:hAnsi="Arial" w:cs="Arial"/>
          <w:sz w:val="22"/>
          <w:szCs w:val="22"/>
        </w:rPr>
        <w:t>T</w:t>
      </w:r>
      <w:r w:rsidR="00692ABA" w:rsidRPr="5B808A52">
        <w:rPr>
          <w:rFonts w:ascii="Arial" w:hAnsi="Arial" w:cs="Arial"/>
          <w:sz w:val="22"/>
          <w:szCs w:val="22"/>
        </w:rPr>
        <w:t>he proposal is considered compliant with policies H9 &amp; CC7 of the Reading Borough Local Plan 2019.</w:t>
      </w:r>
    </w:p>
    <w:p w14:paraId="6F43D57F" w14:textId="5C98A16B" w:rsidR="00222EA4" w:rsidRPr="004C76BD" w:rsidRDefault="00222EA4" w:rsidP="00B343ED">
      <w:pPr>
        <w:spacing w:after="160"/>
        <w:ind w:left="720"/>
        <w:jc w:val="both"/>
        <w:rPr>
          <w:rFonts w:ascii="Arial" w:hAnsi="Arial" w:cs="Arial"/>
          <w:b/>
          <w:bCs/>
          <w:sz w:val="22"/>
          <w:szCs w:val="22"/>
        </w:rPr>
      </w:pPr>
      <w:r w:rsidRPr="004C76BD">
        <w:rPr>
          <w:rFonts w:ascii="Arial" w:hAnsi="Arial" w:cs="Arial"/>
          <w:b/>
          <w:bCs/>
          <w:sz w:val="22"/>
          <w:szCs w:val="22"/>
        </w:rPr>
        <w:t>Residential Amenity</w:t>
      </w:r>
    </w:p>
    <w:p w14:paraId="7AE850A4" w14:textId="551C9AD3" w:rsidR="004F7F17" w:rsidRDefault="00B343ED" w:rsidP="00255490">
      <w:pPr>
        <w:spacing w:after="160"/>
        <w:ind w:left="720" w:hanging="720"/>
        <w:jc w:val="both"/>
        <w:rPr>
          <w:rFonts w:ascii="Arial" w:hAnsi="Arial" w:cs="Arial"/>
          <w:sz w:val="22"/>
          <w:szCs w:val="22"/>
        </w:rPr>
      </w:pPr>
      <w:r>
        <w:rPr>
          <w:rFonts w:ascii="Arial" w:hAnsi="Arial" w:cs="Arial"/>
          <w:sz w:val="22"/>
          <w:szCs w:val="22"/>
        </w:rPr>
        <w:t>7.</w:t>
      </w:r>
      <w:r w:rsidR="004F7F17">
        <w:rPr>
          <w:rFonts w:ascii="Arial" w:hAnsi="Arial" w:cs="Arial"/>
          <w:sz w:val="22"/>
          <w:szCs w:val="22"/>
        </w:rPr>
        <w:t>4</w:t>
      </w:r>
      <w:r>
        <w:rPr>
          <w:rFonts w:ascii="Arial" w:hAnsi="Arial" w:cs="Arial"/>
          <w:sz w:val="22"/>
          <w:szCs w:val="22"/>
        </w:rPr>
        <w:tab/>
      </w:r>
      <w:r w:rsidR="00222EA4" w:rsidRPr="00222EA4">
        <w:rPr>
          <w:rFonts w:ascii="Arial" w:hAnsi="Arial" w:cs="Arial"/>
          <w:sz w:val="22"/>
          <w:szCs w:val="22"/>
        </w:rPr>
        <w:t>Policy H9 states that an extension will be acceptable where it does not result in an overbearing impact on neighbours. Policy H10 seeks to ensure that the amenity of gardens and other outdoor areas are not compromised. Policy CC8 states an extension to a house will be acceptable where it will not cause a significant detrimental impact to the living environment of existing or new residential properties.</w:t>
      </w:r>
      <w:r w:rsidR="00971F6E">
        <w:rPr>
          <w:rFonts w:ascii="Arial" w:hAnsi="Arial" w:cs="Arial"/>
          <w:sz w:val="22"/>
          <w:szCs w:val="22"/>
        </w:rPr>
        <w:t xml:space="preserve"> </w:t>
      </w:r>
    </w:p>
    <w:p w14:paraId="3CD83B79" w14:textId="76A7FCAC" w:rsidR="004F7F17" w:rsidRDefault="004F7F17" w:rsidP="0025726E">
      <w:pPr>
        <w:spacing w:after="160"/>
        <w:ind w:left="720" w:hanging="720"/>
        <w:jc w:val="both"/>
        <w:rPr>
          <w:rFonts w:ascii="Arial" w:hAnsi="Arial" w:cs="Arial"/>
          <w:sz w:val="22"/>
          <w:szCs w:val="22"/>
        </w:rPr>
      </w:pPr>
      <w:r w:rsidRPr="6CA1594D">
        <w:rPr>
          <w:rFonts w:ascii="Arial" w:hAnsi="Arial" w:cs="Arial"/>
          <w:sz w:val="22"/>
          <w:szCs w:val="22"/>
        </w:rPr>
        <w:t>7.4</w:t>
      </w:r>
      <w:r>
        <w:tab/>
      </w:r>
      <w:r w:rsidRPr="6CA1594D">
        <w:rPr>
          <w:rFonts w:ascii="Arial" w:hAnsi="Arial" w:cs="Arial"/>
          <w:sz w:val="22"/>
          <w:szCs w:val="22"/>
        </w:rPr>
        <w:t xml:space="preserve">The proposed window to the north-westerly elevation and </w:t>
      </w:r>
      <w:r w:rsidR="0077007E" w:rsidRPr="6CA1594D">
        <w:rPr>
          <w:rFonts w:ascii="Arial" w:hAnsi="Arial" w:cs="Arial"/>
          <w:sz w:val="22"/>
          <w:szCs w:val="22"/>
        </w:rPr>
        <w:t xml:space="preserve">proposed </w:t>
      </w:r>
      <w:r w:rsidRPr="6CA1594D">
        <w:rPr>
          <w:rFonts w:ascii="Arial" w:hAnsi="Arial" w:cs="Arial"/>
          <w:sz w:val="22"/>
          <w:szCs w:val="22"/>
        </w:rPr>
        <w:t xml:space="preserve">roof light </w:t>
      </w:r>
      <w:r w:rsidR="0077007E" w:rsidRPr="6CA1594D">
        <w:rPr>
          <w:rFonts w:ascii="Arial" w:hAnsi="Arial" w:cs="Arial"/>
          <w:sz w:val="22"/>
          <w:szCs w:val="22"/>
        </w:rPr>
        <w:t>in the existing flat roof section above the garage</w:t>
      </w:r>
      <w:r w:rsidRPr="6CA1594D">
        <w:rPr>
          <w:rFonts w:ascii="Arial" w:hAnsi="Arial" w:cs="Arial"/>
          <w:sz w:val="22"/>
          <w:szCs w:val="22"/>
        </w:rPr>
        <w:t xml:space="preserve"> </w:t>
      </w:r>
      <w:r w:rsidR="0077007E" w:rsidRPr="6CA1594D">
        <w:rPr>
          <w:rFonts w:ascii="Arial" w:hAnsi="Arial" w:cs="Arial"/>
          <w:sz w:val="22"/>
          <w:szCs w:val="22"/>
        </w:rPr>
        <w:t>are</w:t>
      </w:r>
      <w:r w:rsidRPr="6CA1594D">
        <w:rPr>
          <w:rFonts w:ascii="Arial" w:hAnsi="Arial" w:cs="Arial"/>
          <w:sz w:val="22"/>
          <w:szCs w:val="22"/>
        </w:rPr>
        <w:t xml:space="preserve"> not considered harmful to </w:t>
      </w:r>
      <w:r w:rsidR="0077007E" w:rsidRPr="6CA1594D">
        <w:rPr>
          <w:rFonts w:ascii="Arial" w:hAnsi="Arial" w:cs="Arial"/>
          <w:sz w:val="22"/>
          <w:szCs w:val="22"/>
        </w:rPr>
        <w:t xml:space="preserve">residential </w:t>
      </w:r>
      <w:r w:rsidR="0077007E" w:rsidRPr="6CA1594D">
        <w:rPr>
          <w:rFonts w:ascii="Arial" w:hAnsi="Arial" w:cs="Arial"/>
          <w:sz w:val="22"/>
          <w:szCs w:val="22"/>
        </w:rPr>
        <w:lastRenderedPageBreak/>
        <w:t>amenity</w:t>
      </w:r>
      <w:r w:rsidRPr="6CA1594D">
        <w:rPr>
          <w:rFonts w:ascii="Arial" w:hAnsi="Arial" w:cs="Arial"/>
          <w:sz w:val="22"/>
          <w:szCs w:val="22"/>
        </w:rPr>
        <w:t xml:space="preserve"> as </w:t>
      </w:r>
      <w:r w:rsidR="0077007E" w:rsidRPr="6CA1594D">
        <w:rPr>
          <w:rFonts w:ascii="Arial" w:hAnsi="Arial" w:cs="Arial"/>
          <w:sz w:val="22"/>
          <w:szCs w:val="22"/>
        </w:rPr>
        <w:t>they</w:t>
      </w:r>
      <w:r w:rsidRPr="6CA1594D">
        <w:rPr>
          <w:rFonts w:ascii="Arial" w:hAnsi="Arial" w:cs="Arial"/>
          <w:sz w:val="22"/>
          <w:szCs w:val="22"/>
        </w:rPr>
        <w:t xml:space="preserve"> will be obscure glazed</w:t>
      </w:r>
      <w:r w:rsidR="7B076037" w:rsidRPr="6CA1594D">
        <w:rPr>
          <w:rFonts w:ascii="Arial" w:hAnsi="Arial" w:cs="Arial"/>
          <w:sz w:val="22"/>
          <w:szCs w:val="22"/>
        </w:rPr>
        <w:t xml:space="preserve"> and would not result in loss of privacy to neighbours</w:t>
      </w:r>
      <w:r w:rsidRPr="6CA1594D">
        <w:rPr>
          <w:rFonts w:ascii="Arial" w:hAnsi="Arial" w:cs="Arial"/>
          <w:sz w:val="22"/>
          <w:szCs w:val="22"/>
        </w:rPr>
        <w:t>.</w:t>
      </w:r>
    </w:p>
    <w:p w14:paraId="576646D0" w14:textId="14E70097" w:rsidR="00395B42" w:rsidRPr="00395B42" w:rsidRDefault="00B343ED" w:rsidP="0025726E">
      <w:pPr>
        <w:spacing w:after="160"/>
        <w:ind w:left="720" w:hanging="720"/>
        <w:jc w:val="both"/>
        <w:rPr>
          <w:rFonts w:ascii="Arial" w:hAnsi="Arial" w:cs="Arial"/>
          <w:sz w:val="22"/>
          <w:szCs w:val="22"/>
        </w:rPr>
      </w:pPr>
      <w:r w:rsidRPr="3BA3871A">
        <w:rPr>
          <w:rFonts w:ascii="Arial" w:hAnsi="Arial" w:cs="Arial"/>
          <w:sz w:val="22"/>
          <w:szCs w:val="22"/>
        </w:rPr>
        <w:t>7.5</w:t>
      </w:r>
      <w:r>
        <w:tab/>
      </w:r>
      <w:r w:rsidR="00692ABA" w:rsidRPr="3BA3871A">
        <w:rPr>
          <w:rFonts w:ascii="Arial" w:hAnsi="Arial" w:cs="Arial"/>
          <w:sz w:val="22"/>
          <w:szCs w:val="22"/>
        </w:rPr>
        <w:t>The proposal is considered compliant with policies H9 &amp; CC8 of the Reading Borough Local Plan 2019.</w:t>
      </w:r>
    </w:p>
    <w:p w14:paraId="1AF357D3" w14:textId="307CD0C3" w:rsidR="00457DD4" w:rsidRPr="0025726E" w:rsidRDefault="00F70B44" w:rsidP="0025726E">
      <w:pPr>
        <w:spacing w:after="160"/>
        <w:ind w:left="720"/>
        <w:jc w:val="both"/>
        <w:rPr>
          <w:rFonts w:ascii="Arial" w:hAnsi="Arial" w:cs="Arial"/>
          <w:sz w:val="22"/>
          <w:szCs w:val="22"/>
        </w:rPr>
      </w:pPr>
      <w:r w:rsidRPr="00F70B44">
        <w:rPr>
          <w:rFonts w:ascii="Arial" w:hAnsi="Arial" w:cs="Arial"/>
          <w:b/>
          <w:sz w:val="22"/>
          <w:szCs w:val="22"/>
        </w:rPr>
        <w:t>Transport</w:t>
      </w:r>
      <w:r w:rsidRPr="00F70B44">
        <w:rPr>
          <w:rFonts w:ascii="Arial" w:hAnsi="Arial" w:cs="Arial"/>
          <w:b/>
          <w:bCs/>
          <w:sz w:val="22"/>
          <w:szCs w:val="22"/>
        </w:rPr>
        <w:t xml:space="preserve"> </w:t>
      </w:r>
      <w:r w:rsidR="004541B0" w:rsidRPr="00D63A02">
        <w:rPr>
          <w:rFonts w:ascii="Arial" w:hAnsi="Arial" w:cs="Arial"/>
          <w:sz w:val="22"/>
          <w:szCs w:val="22"/>
        </w:rPr>
        <w:t xml:space="preserve"> </w:t>
      </w:r>
    </w:p>
    <w:p w14:paraId="6E598A0A" w14:textId="3085D02B" w:rsidR="00DB698E" w:rsidRPr="0025726E" w:rsidRDefault="002D3AD6" w:rsidP="0025726E">
      <w:pPr>
        <w:spacing w:after="160"/>
        <w:ind w:left="720" w:hanging="720"/>
        <w:jc w:val="both"/>
        <w:rPr>
          <w:rFonts w:ascii="Arial" w:hAnsi="Arial" w:cs="Arial"/>
          <w:sz w:val="22"/>
          <w:szCs w:val="22"/>
          <w:highlight w:val="yellow"/>
        </w:rPr>
      </w:pPr>
      <w:bookmarkStart w:id="5" w:name="_Hlk177567491"/>
      <w:bookmarkStart w:id="6" w:name="_Hlk177567362"/>
      <w:r w:rsidRPr="73CA6884">
        <w:rPr>
          <w:rFonts w:ascii="Arial" w:hAnsi="Arial" w:cs="Arial"/>
          <w:sz w:val="22"/>
          <w:szCs w:val="22"/>
        </w:rPr>
        <w:t>7.</w:t>
      </w:r>
      <w:r w:rsidR="004F7F17" w:rsidRPr="73CA6884">
        <w:rPr>
          <w:rFonts w:ascii="Arial" w:hAnsi="Arial" w:cs="Arial"/>
          <w:sz w:val="22"/>
          <w:szCs w:val="22"/>
        </w:rPr>
        <w:t>6</w:t>
      </w:r>
      <w:r w:rsidRPr="73CA6884">
        <w:rPr>
          <w:rFonts w:ascii="Arial" w:hAnsi="Arial" w:cs="Arial"/>
          <w:sz w:val="22"/>
          <w:szCs w:val="22"/>
        </w:rPr>
        <w:t xml:space="preserve"> </w:t>
      </w:r>
      <w:bookmarkEnd w:id="5"/>
      <w:r>
        <w:tab/>
      </w:r>
      <w:r w:rsidR="00E845AB" w:rsidRPr="73CA6884">
        <w:rPr>
          <w:rFonts w:ascii="Arial" w:hAnsi="Arial" w:cs="Arial"/>
          <w:sz w:val="22"/>
          <w:szCs w:val="22"/>
        </w:rPr>
        <w:t xml:space="preserve">The </w:t>
      </w:r>
      <w:r w:rsidR="02C66DB7" w:rsidRPr="73CA6884">
        <w:rPr>
          <w:rFonts w:ascii="Arial" w:hAnsi="Arial" w:cs="Arial"/>
          <w:sz w:val="22"/>
          <w:szCs w:val="22"/>
        </w:rPr>
        <w:t>Highway Authority</w:t>
      </w:r>
      <w:r w:rsidR="00E845AB" w:rsidRPr="73CA6884">
        <w:rPr>
          <w:rFonts w:ascii="Arial" w:hAnsi="Arial" w:cs="Arial"/>
          <w:sz w:val="22"/>
          <w:szCs w:val="22"/>
        </w:rPr>
        <w:t xml:space="preserve"> </w:t>
      </w:r>
      <w:r w:rsidR="00A9612B" w:rsidRPr="73CA6884">
        <w:rPr>
          <w:rFonts w:ascii="Arial" w:hAnsi="Arial" w:cs="Arial"/>
          <w:sz w:val="22"/>
          <w:szCs w:val="22"/>
        </w:rPr>
        <w:t>w</w:t>
      </w:r>
      <w:r w:rsidR="501F4AC2" w:rsidRPr="73CA6884">
        <w:rPr>
          <w:rFonts w:ascii="Arial" w:hAnsi="Arial" w:cs="Arial"/>
          <w:sz w:val="22"/>
          <w:szCs w:val="22"/>
        </w:rPr>
        <w:t>as</w:t>
      </w:r>
      <w:r w:rsidR="00A9612B" w:rsidRPr="73CA6884">
        <w:rPr>
          <w:rFonts w:ascii="Arial" w:hAnsi="Arial" w:cs="Arial"/>
          <w:sz w:val="22"/>
          <w:szCs w:val="22"/>
        </w:rPr>
        <w:t xml:space="preserve"> consulted as the proposal includes the converting the integral garage</w:t>
      </w:r>
      <w:r w:rsidR="1D545299" w:rsidRPr="73CA6884">
        <w:rPr>
          <w:rFonts w:ascii="Arial" w:hAnsi="Arial" w:cs="Arial"/>
          <w:sz w:val="22"/>
          <w:szCs w:val="22"/>
        </w:rPr>
        <w:t xml:space="preserve"> and </w:t>
      </w:r>
      <w:r w:rsidR="00A9612B" w:rsidRPr="73CA6884">
        <w:rPr>
          <w:rFonts w:ascii="Arial" w:hAnsi="Arial" w:cs="Arial"/>
          <w:sz w:val="22"/>
          <w:szCs w:val="22"/>
        </w:rPr>
        <w:t>confirm that the property benefits from a large block paved driveway offering parking for 2 vehicles.</w:t>
      </w:r>
      <w:r w:rsidR="0025726E" w:rsidRPr="73CA6884">
        <w:rPr>
          <w:rFonts w:ascii="Arial" w:hAnsi="Arial" w:cs="Arial"/>
          <w:sz w:val="22"/>
          <w:szCs w:val="22"/>
        </w:rPr>
        <w:t xml:space="preserve"> </w:t>
      </w:r>
      <w:r w:rsidR="00B80D56" w:rsidRPr="73CA6884">
        <w:rPr>
          <w:rFonts w:ascii="Arial" w:hAnsi="Arial" w:cs="Arial"/>
          <w:sz w:val="22"/>
          <w:szCs w:val="22"/>
        </w:rPr>
        <w:t xml:space="preserve">The </w:t>
      </w:r>
      <w:r w:rsidR="06FC0F73" w:rsidRPr="73CA6884">
        <w:rPr>
          <w:rFonts w:ascii="Arial" w:hAnsi="Arial" w:cs="Arial"/>
          <w:sz w:val="22"/>
          <w:szCs w:val="22"/>
        </w:rPr>
        <w:t xml:space="preserve">Highway Authority </w:t>
      </w:r>
      <w:r w:rsidR="00E845AB" w:rsidRPr="73CA6884">
        <w:rPr>
          <w:rFonts w:ascii="Arial" w:hAnsi="Arial" w:cs="Arial"/>
          <w:sz w:val="22"/>
          <w:szCs w:val="22"/>
        </w:rPr>
        <w:t>has no objections</w:t>
      </w:r>
      <w:r w:rsidR="0025726E" w:rsidRPr="73CA6884">
        <w:rPr>
          <w:rFonts w:ascii="Arial" w:hAnsi="Arial" w:cs="Arial"/>
          <w:sz w:val="22"/>
          <w:szCs w:val="22"/>
        </w:rPr>
        <w:t>.</w:t>
      </w:r>
    </w:p>
    <w:p w14:paraId="72990732" w14:textId="661D2A2F" w:rsidR="00395B42" w:rsidRPr="00395B42" w:rsidRDefault="004F5DD1" w:rsidP="00524747">
      <w:pPr>
        <w:spacing w:after="160"/>
        <w:ind w:left="720" w:hanging="720"/>
        <w:jc w:val="both"/>
        <w:rPr>
          <w:rFonts w:ascii="Arial" w:hAnsi="Arial" w:cs="Arial"/>
          <w:sz w:val="22"/>
          <w:szCs w:val="22"/>
        </w:rPr>
      </w:pPr>
      <w:r>
        <w:rPr>
          <w:rFonts w:ascii="Arial" w:hAnsi="Arial" w:cs="Arial"/>
          <w:sz w:val="22"/>
          <w:szCs w:val="22"/>
        </w:rPr>
        <w:t>7.</w:t>
      </w:r>
      <w:r w:rsidR="004F7F17">
        <w:rPr>
          <w:rFonts w:ascii="Arial" w:hAnsi="Arial" w:cs="Arial"/>
          <w:sz w:val="22"/>
          <w:szCs w:val="22"/>
        </w:rPr>
        <w:t>7</w:t>
      </w:r>
      <w:r>
        <w:rPr>
          <w:rFonts w:ascii="Arial" w:hAnsi="Arial" w:cs="Arial"/>
          <w:sz w:val="22"/>
          <w:szCs w:val="22"/>
        </w:rPr>
        <w:t xml:space="preserve"> </w:t>
      </w:r>
      <w:r>
        <w:rPr>
          <w:rFonts w:ascii="Arial" w:hAnsi="Arial" w:cs="Arial"/>
          <w:sz w:val="22"/>
          <w:szCs w:val="22"/>
        </w:rPr>
        <w:tab/>
      </w:r>
      <w:r w:rsidR="00DB698E">
        <w:rPr>
          <w:rFonts w:ascii="Arial" w:hAnsi="Arial" w:cs="Arial"/>
          <w:sz w:val="22"/>
          <w:szCs w:val="22"/>
        </w:rPr>
        <w:t>Officers consider</w:t>
      </w:r>
      <w:r w:rsidR="00DF24A9">
        <w:rPr>
          <w:rFonts w:ascii="Arial" w:hAnsi="Arial" w:cs="Arial"/>
          <w:sz w:val="22"/>
          <w:szCs w:val="22"/>
        </w:rPr>
        <w:t xml:space="preserve"> </w:t>
      </w:r>
      <w:r w:rsidR="00692ABA" w:rsidRPr="00D63A02">
        <w:rPr>
          <w:rFonts w:ascii="Arial" w:hAnsi="Arial" w:cs="Arial"/>
          <w:sz w:val="22"/>
          <w:szCs w:val="22"/>
        </w:rPr>
        <w:t xml:space="preserve">the proposal </w:t>
      </w:r>
      <w:r w:rsidR="00DB698E">
        <w:rPr>
          <w:rFonts w:ascii="Arial" w:hAnsi="Arial" w:cs="Arial"/>
          <w:sz w:val="22"/>
          <w:szCs w:val="22"/>
        </w:rPr>
        <w:t>will be</w:t>
      </w:r>
      <w:r w:rsidR="00692ABA" w:rsidRPr="00D63A02">
        <w:rPr>
          <w:rFonts w:ascii="Arial" w:hAnsi="Arial" w:cs="Arial"/>
          <w:sz w:val="22"/>
          <w:szCs w:val="22"/>
        </w:rPr>
        <w:t xml:space="preserve"> compliant with policies</w:t>
      </w:r>
      <w:r w:rsidR="005E7451" w:rsidRPr="00D63A02">
        <w:rPr>
          <w:rFonts w:ascii="Arial" w:hAnsi="Arial" w:cs="Arial"/>
          <w:sz w:val="22"/>
          <w:szCs w:val="22"/>
        </w:rPr>
        <w:t xml:space="preserve"> TR5 of the Reading Borough Local Pan 2019.</w:t>
      </w:r>
      <w:bookmarkEnd w:id="6"/>
    </w:p>
    <w:p w14:paraId="0A576A54" w14:textId="7D88EBF4" w:rsidR="00F63503" w:rsidRDefault="00742459" w:rsidP="00CA772E">
      <w:pPr>
        <w:spacing w:after="160"/>
        <w:ind w:left="720"/>
        <w:jc w:val="both"/>
        <w:rPr>
          <w:rFonts w:ascii="Arial" w:hAnsi="Arial" w:cs="Arial"/>
          <w:b/>
          <w:bCs/>
          <w:sz w:val="22"/>
          <w:szCs w:val="22"/>
        </w:rPr>
      </w:pPr>
      <w:bookmarkStart w:id="7" w:name="_Hlk177567333"/>
      <w:r w:rsidRPr="00F63503">
        <w:rPr>
          <w:rFonts w:ascii="Arial" w:hAnsi="Arial" w:cs="Arial"/>
          <w:b/>
          <w:bCs/>
          <w:sz w:val="22"/>
          <w:szCs w:val="22"/>
        </w:rPr>
        <w:t>Sustainable Design and Construction</w:t>
      </w:r>
    </w:p>
    <w:p w14:paraId="1ABB92BB" w14:textId="1FD66B26" w:rsidR="00CA772E" w:rsidRPr="00BB455B" w:rsidRDefault="00DF24A9" w:rsidP="00AF794C">
      <w:pPr>
        <w:spacing w:after="160"/>
        <w:ind w:left="720" w:hanging="720"/>
        <w:jc w:val="both"/>
        <w:rPr>
          <w:rFonts w:ascii="Arial" w:hAnsi="Arial" w:cs="Arial"/>
        </w:rPr>
      </w:pPr>
      <w:bookmarkStart w:id="8" w:name="_Hlk177567252"/>
      <w:bookmarkEnd w:id="7"/>
      <w:r>
        <w:rPr>
          <w:rFonts w:ascii="Arial" w:hAnsi="Arial" w:cs="Arial"/>
          <w:sz w:val="22"/>
          <w:szCs w:val="22"/>
        </w:rPr>
        <w:t>7.</w:t>
      </w:r>
      <w:r w:rsidR="004F7F17">
        <w:rPr>
          <w:rFonts w:ascii="Arial" w:hAnsi="Arial" w:cs="Arial"/>
          <w:sz w:val="22"/>
          <w:szCs w:val="22"/>
        </w:rPr>
        <w:t>8</w:t>
      </w:r>
      <w:r>
        <w:rPr>
          <w:rFonts w:ascii="Arial" w:hAnsi="Arial" w:cs="Arial"/>
          <w:sz w:val="22"/>
          <w:szCs w:val="22"/>
        </w:rPr>
        <w:t xml:space="preserve"> </w:t>
      </w:r>
      <w:bookmarkEnd w:id="8"/>
      <w:r>
        <w:rPr>
          <w:rFonts w:ascii="Arial" w:hAnsi="Arial" w:cs="Arial"/>
          <w:sz w:val="22"/>
          <w:szCs w:val="22"/>
        </w:rPr>
        <w:tab/>
      </w:r>
      <w:r w:rsidR="00AF794C">
        <w:rPr>
          <w:rFonts w:ascii="Arial" w:hAnsi="Arial" w:cs="Arial"/>
          <w:sz w:val="22"/>
          <w:szCs w:val="22"/>
        </w:rPr>
        <w:t>Policy CC2 states that p</w:t>
      </w:r>
      <w:r w:rsidR="00F02FED" w:rsidRPr="00BB455B">
        <w:rPr>
          <w:rFonts w:ascii="Arial" w:hAnsi="Arial" w:cs="Arial"/>
          <w:sz w:val="22"/>
          <w:szCs w:val="22"/>
        </w:rPr>
        <w:t>roposals for new development, including the construction of new buildings and the redevelopment and refurbishment of existing building stock, will be acceptable where the design of buildings and site layouts use energy, water, minerals, materials and other natural resources appropriately, efficiently and with care and take account of the effects of climate change</w:t>
      </w:r>
      <w:r w:rsidR="00F02FED" w:rsidRPr="00BB455B">
        <w:rPr>
          <w:rFonts w:ascii="Arial" w:hAnsi="Arial" w:cs="Arial"/>
        </w:rPr>
        <w:t xml:space="preserve">. </w:t>
      </w:r>
    </w:p>
    <w:p w14:paraId="07EE7A54" w14:textId="4B470708" w:rsidR="00DB698E" w:rsidRDefault="00AF794C" w:rsidP="004F5DD1">
      <w:pPr>
        <w:spacing w:after="160"/>
        <w:ind w:left="720" w:hanging="720"/>
        <w:jc w:val="both"/>
        <w:rPr>
          <w:rFonts w:ascii="Arial" w:hAnsi="Arial" w:cs="Arial"/>
          <w:bCs/>
          <w:sz w:val="22"/>
          <w:szCs w:val="22"/>
        </w:rPr>
      </w:pPr>
      <w:r>
        <w:rPr>
          <w:rFonts w:ascii="Arial" w:hAnsi="Arial" w:cs="Arial"/>
          <w:sz w:val="22"/>
          <w:szCs w:val="22"/>
        </w:rPr>
        <w:t>7.</w:t>
      </w:r>
      <w:r w:rsidR="004F7F17">
        <w:rPr>
          <w:rFonts w:ascii="Arial" w:hAnsi="Arial" w:cs="Arial"/>
          <w:sz w:val="22"/>
          <w:szCs w:val="22"/>
        </w:rPr>
        <w:t>9</w:t>
      </w:r>
      <w:r>
        <w:rPr>
          <w:rFonts w:ascii="Arial" w:hAnsi="Arial" w:cs="Arial"/>
          <w:sz w:val="22"/>
          <w:szCs w:val="22"/>
        </w:rPr>
        <w:tab/>
      </w:r>
      <w:r w:rsidR="00F63503" w:rsidRPr="00BB455B">
        <w:rPr>
          <w:rFonts w:ascii="Arial" w:hAnsi="Arial" w:cs="Arial"/>
          <w:sz w:val="22"/>
          <w:szCs w:val="22"/>
        </w:rPr>
        <w:t xml:space="preserve">Whilst </w:t>
      </w:r>
      <w:r w:rsidR="0050341C" w:rsidRPr="00BB455B">
        <w:rPr>
          <w:rFonts w:ascii="Arial" w:hAnsi="Arial" w:cs="Arial"/>
          <w:sz w:val="22"/>
          <w:szCs w:val="22"/>
        </w:rPr>
        <w:t>the above policy is not</w:t>
      </w:r>
      <w:r w:rsidR="00F944AE">
        <w:rPr>
          <w:rFonts w:ascii="Arial" w:hAnsi="Arial" w:cs="Arial"/>
          <w:sz w:val="22"/>
          <w:szCs w:val="22"/>
        </w:rPr>
        <w:t xml:space="preserve"> directly</w:t>
      </w:r>
      <w:r w:rsidR="0050341C" w:rsidRPr="00BB455B">
        <w:rPr>
          <w:rFonts w:ascii="Arial" w:hAnsi="Arial" w:cs="Arial"/>
          <w:sz w:val="22"/>
          <w:szCs w:val="22"/>
        </w:rPr>
        <w:t xml:space="preserve"> </w:t>
      </w:r>
      <w:r w:rsidR="00F944AE">
        <w:rPr>
          <w:rFonts w:ascii="Arial" w:hAnsi="Arial" w:cs="Arial"/>
          <w:sz w:val="22"/>
          <w:szCs w:val="22"/>
        </w:rPr>
        <w:t>applicable</w:t>
      </w:r>
      <w:r w:rsidR="0050341C" w:rsidRPr="00BB455B">
        <w:rPr>
          <w:rFonts w:ascii="Arial" w:hAnsi="Arial" w:cs="Arial"/>
          <w:sz w:val="22"/>
          <w:szCs w:val="22"/>
        </w:rPr>
        <w:t xml:space="preserve"> to this type of </w:t>
      </w:r>
      <w:r w:rsidR="00BB455B" w:rsidRPr="00BB455B">
        <w:rPr>
          <w:rFonts w:ascii="Arial" w:hAnsi="Arial" w:cs="Arial"/>
          <w:sz w:val="22"/>
          <w:szCs w:val="22"/>
        </w:rPr>
        <w:t xml:space="preserve">application, officers </w:t>
      </w:r>
      <w:r w:rsidR="00BB455B" w:rsidRPr="00B80D56">
        <w:rPr>
          <w:rFonts w:ascii="Arial" w:hAnsi="Arial" w:cs="Arial"/>
          <w:sz w:val="22"/>
          <w:szCs w:val="22"/>
        </w:rPr>
        <w:t xml:space="preserve">note that </w:t>
      </w:r>
      <w:r w:rsidR="00BB455B" w:rsidRPr="00B80D56">
        <w:rPr>
          <w:rFonts w:ascii="Arial" w:hAnsi="Arial" w:cs="Arial"/>
          <w:bCs/>
          <w:sz w:val="22"/>
          <w:szCs w:val="22"/>
        </w:rPr>
        <w:t>the</w:t>
      </w:r>
      <w:r w:rsidR="00B80D56">
        <w:rPr>
          <w:rFonts w:ascii="Arial" w:hAnsi="Arial" w:cs="Arial"/>
          <w:bCs/>
          <w:sz w:val="22"/>
          <w:szCs w:val="22"/>
        </w:rPr>
        <w:t xml:space="preserve"> proposal</w:t>
      </w:r>
      <w:r w:rsidR="00BB455B" w:rsidRPr="00B80D56">
        <w:rPr>
          <w:rFonts w:ascii="Arial" w:hAnsi="Arial" w:cs="Arial"/>
          <w:bCs/>
          <w:sz w:val="22"/>
          <w:szCs w:val="22"/>
        </w:rPr>
        <w:t xml:space="preserve"> </w:t>
      </w:r>
      <w:r w:rsidR="00B80D56">
        <w:rPr>
          <w:rFonts w:ascii="Arial" w:hAnsi="Arial" w:cs="Arial"/>
          <w:bCs/>
          <w:sz w:val="22"/>
          <w:szCs w:val="22"/>
        </w:rPr>
        <w:t xml:space="preserve">includes constructing a section of insulated wall behind the garage door façade </w:t>
      </w:r>
      <w:r w:rsidR="005C04DF">
        <w:rPr>
          <w:rFonts w:ascii="Arial" w:hAnsi="Arial" w:cs="Arial"/>
          <w:bCs/>
          <w:sz w:val="22"/>
          <w:szCs w:val="22"/>
        </w:rPr>
        <w:t>along with</w:t>
      </w:r>
      <w:r w:rsidR="00B80D56">
        <w:rPr>
          <w:rFonts w:ascii="Arial" w:hAnsi="Arial" w:cs="Arial"/>
          <w:bCs/>
          <w:sz w:val="22"/>
          <w:szCs w:val="22"/>
        </w:rPr>
        <w:t xml:space="preserve"> </w:t>
      </w:r>
      <w:r w:rsidR="00B80D56" w:rsidRPr="00B80D56">
        <w:rPr>
          <w:rFonts w:ascii="Arial" w:hAnsi="Arial" w:cs="Arial"/>
          <w:bCs/>
          <w:sz w:val="22"/>
          <w:szCs w:val="22"/>
        </w:rPr>
        <w:t>thermostatic radiator valve</w:t>
      </w:r>
      <w:r w:rsidR="00B80D56">
        <w:rPr>
          <w:rFonts w:ascii="Arial" w:hAnsi="Arial" w:cs="Arial"/>
          <w:bCs/>
          <w:sz w:val="22"/>
          <w:szCs w:val="22"/>
        </w:rPr>
        <w:t>s</w:t>
      </w:r>
      <w:r w:rsidR="00B80D56" w:rsidRPr="00B80D56">
        <w:rPr>
          <w:rFonts w:ascii="Arial" w:hAnsi="Arial" w:cs="Arial"/>
          <w:bCs/>
          <w:sz w:val="22"/>
          <w:szCs w:val="22"/>
        </w:rPr>
        <w:t xml:space="preserve"> </w:t>
      </w:r>
      <w:r w:rsidR="005C04DF">
        <w:rPr>
          <w:rFonts w:ascii="Arial" w:hAnsi="Arial" w:cs="Arial"/>
          <w:bCs/>
          <w:sz w:val="22"/>
          <w:szCs w:val="22"/>
        </w:rPr>
        <w:t>(TRV’s) to make the building thermally efficient and</w:t>
      </w:r>
      <w:r w:rsidR="00B80D56" w:rsidRPr="00B80D56">
        <w:rPr>
          <w:rFonts w:ascii="Arial" w:hAnsi="Arial" w:cs="Arial"/>
          <w:bCs/>
          <w:sz w:val="22"/>
          <w:szCs w:val="22"/>
        </w:rPr>
        <w:t xml:space="preserve"> help reduce </w:t>
      </w:r>
      <w:r w:rsidR="005C04DF">
        <w:rPr>
          <w:rFonts w:ascii="Arial" w:hAnsi="Arial" w:cs="Arial"/>
          <w:bCs/>
          <w:sz w:val="22"/>
          <w:szCs w:val="22"/>
        </w:rPr>
        <w:t>the</w:t>
      </w:r>
      <w:r w:rsidR="00B80D56" w:rsidRPr="00B80D56">
        <w:rPr>
          <w:rFonts w:ascii="Arial" w:hAnsi="Arial" w:cs="Arial"/>
          <w:bCs/>
          <w:sz w:val="22"/>
          <w:szCs w:val="22"/>
        </w:rPr>
        <w:t xml:space="preserve"> home's energy consumption.</w:t>
      </w:r>
      <w:r w:rsidR="00B80D56">
        <w:rPr>
          <w:rFonts w:ascii="Arial" w:hAnsi="Arial" w:cs="Arial"/>
          <w:bCs/>
          <w:sz w:val="22"/>
          <w:szCs w:val="22"/>
        </w:rPr>
        <w:t xml:space="preserve"> </w:t>
      </w:r>
      <w:r w:rsidR="00BB455B" w:rsidRPr="00BB455B">
        <w:rPr>
          <w:rFonts w:ascii="Arial" w:hAnsi="Arial" w:cs="Arial"/>
          <w:bCs/>
          <w:sz w:val="22"/>
          <w:szCs w:val="22"/>
        </w:rPr>
        <w:t xml:space="preserve"> </w:t>
      </w:r>
    </w:p>
    <w:p w14:paraId="73500691" w14:textId="16A57F9B" w:rsidR="00AF794C" w:rsidRPr="00524747" w:rsidRDefault="00E02D43" w:rsidP="00524747">
      <w:pPr>
        <w:spacing w:after="160"/>
        <w:ind w:left="720" w:hanging="720"/>
        <w:jc w:val="both"/>
        <w:rPr>
          <w:rFonts w:ascii="Arial" w:hAnsi="Arial" w:cs="Arial"/>
          <w:bCs/>
          <w:sz w:val="22"/>
          <w:szCs w:val="22"/>
        </w:rPr>
      </w:pPr>
      <w:r>
        <w:rPr>
          <w:rFonts w:ascii="Arial" w:hAnsi="Arial" w:cs="Arial"/>
          <w:bCs/>
          <w:sz w:val="22"/>
          <w:szCs w:val="22"/>
        </w:rPr>
        <w:t>7.10</w:t>
      </w:r>
      <w:r>
        <w:rPr>
          <w:rFonts w:ascii="Arial" w:hAnsi="Arial" w:cs="Arial"/>
          <w:bCs/>
          <w:sz w:val="22"/>
          <w:szCs w:val="22"/>
        </w:rPr>
        <w:tab/>
      </w:r>
      <w:r w:rsidR="005C04DF">
        <w:rPr>
          <w:rFonts w:ascii="Arial" w:hAnsi="Arial" w:cs="Arial"/>
          <w:sz w:val="22"/>
          <w:szCs w:val="22"/>
        </w:rPr>
        <w:t xml:space="preserve">Officers consider </w:t>
      </w:r>
      <w:r w:rsidR="005C04DF" w:rsidRPr="00D63A02">
        <w:rPr>
          <w:rFonts w:ascii="Arial" w:hAnsi="Arial" w:cs="Arial"/>
          <w:sz w:val="22"/>
          <w:szCs w:val="22"/>
        </w:rPr>
        <w:t xml:space="preserve">the proposal </w:t>
      </w:r>
      <w:r w:rsidR="005C04DF">
        <w:rPr>
          <w:rFonts w:ascii="Arial" w:hAnsi="Arial" w:cs="Arial"/>
          <w:sz w:val="22"/>
          <w:szCs w:val="22"/>
        </w:rPr>
        <w:t>will be</w:t>
      </w:r>
      <w:r w:rsidR="005C04DF" w:rsidRPr="00D63A02">
        <w:rPr>
          <w:rFonts w:ascii="Arial" w:hAnsi="Arial" w:cs="Arial"/>
          <w:sz w:val="22"/>
          <w:szCs w:val="22"/>
        </w:rPr>
        <w:t xml:space="preserve"> compliant with polic</w:t>
      </w:r>
      <w:r w:rsidR="005C04DF">
        <w:rPr>
          <w:rFonts w:ascii="Arial" w:hAnsi="Arial" w:cs="Arial"/>
          <w:sz w:val="22"/>
          <w:szCs w:val="22"/>
        </w:rPr>
        <w:t>y CC2</w:t>
      </w:r>
      <w:r w:rsidR="005C04DF" w:rsidRPr="00D63A02">
        <w:rPr>
          <w:rFonts w:ascii="Arial" w:hAnsi="Arial" w:cs="Arial"/>
          <w:sz w:val="22"/>
          <w:szCs w:val="22"/>
        </w:rPr>
        <w:t xml:space="preserve"> of the Reading Borough Local Pan 2019</w:t>
      </w:r>
      <w:r w:rsidR="005C04DF">
        <w:rPr>
          <w:rFonts w:ascii="Arial" w:hAnsi="Arial" w:cs="Arial"/>
          <w:sz w:val="22"/>
          <w:szCs w:val="22"/>
        </w:rPr>
        <w:t>.</w:t>
      </w:r>
    </w:p>
    <w:p w14:paraId="7E0DF723" w14:textId="74C8CF13" w:rsidR="00966703" w:rsidRPr="005B48F3" w:rsidRDefault="00B71BF7" w:rsidP="00B71BF7">
      <w:pPr>
        <w:spacing w:before="160" w:after="160"/>
        <w:jc w:val="both"/>
        <w:rPr>
          <w:rFonts w:ascii="Arial" w:hAnsi="Arial" w:cs="Arial"/>
          <w:b/>
        </w:rPr>
      </w:pPr>
      <w:bookmarkStart w:id="9" w:name="_Hlk177724539"/>
      <w:r>
        <w:rPr>
          <w:rFonts w:ascii="Arial" w:hAnsi="Arial" w:cs="Arial"/>
          <w:b/>
        </w:rPr>
        <w:t>8</w:t>
      </w:r>
      <w:bookmarkEnd w:id="9"/>
      <w:r>
        <w:rPr>
          <w:rFonts w:ascii="Arial" w:hAnsi="Arial" w:cs="Arial"/>
          <w:b/>
        </w:rPr>
        <w:t>.</w:t>
      </w:r>
      <w:r>
        <w:rPr>
          <w:rFonts w:ascii="Arial" w:hAnsi="Arial" w:cs="Arial"/>
          <w:b/>
        </w:rPr>
        <w:tab/>
        <w:t xml:space="preserve"> </w:t>
      </w:r>
      <w:r w:rsidR="00966703" w:rsidRPr="005B48F3">
        <w:rPr>
          <w:rFonts w:ascii="Arial" w:hAnsi="Arial" w:cs="Arial"/>
          <w:b/>
        </w:rPr>
        <w:t xml:space="preserve">Equality </w:t>
      </w:r>
      <w:r w:rsidR="00966703">
        <w:rPr>
          <w:rFonts w:ascii="Arial" w:hAnsi="Arial" w:cs="Arial"/>
          <w:b/>
        </w:rPr>
        <w:t>i</w:t>
      </w:r>
      <w:r w:rsidR="00966703" w:rsidRPr="005B48F3">
        <w:rPr>
          <w:rFonts w:ascii="Arial" w:hAnsi="Arial" w:cs="Arial"/>
          <w:b/>
        </w:rPr>
        <w:t>mplications</w:t>
      </w:r>
    </w:p>
    <w:p w14:paraId="78CEFC89" w14:textId="627A3939" w:rsidR="00966703" w:rsidRPr="00E54E6B" w:rsidRDefault="00E54E6B" w:rsidP="00E54E6B">
      <w:pPr>
        <w:spacing w:after="160"/>
        <w:ind w:left="720" w:hanging="720"/>
        <w:jc w:val="both"/>
        <w:rPr>
          <w:rFonts w:ascii="Arial" w:hAnsi="Arial" w:cs="Arial"/>
          <w:color w:val="000000"/>
          <w:sz w:val="22"/>
          <w:szCs w:val="22"/>
          <w:lang w:eastAsia="en-GB"/>
        </w:rPr>
      </w:pPr>
      <w:r w:rsidRPr="00E54E6B">
        <w:rPr>
          <w:rFonts w:ascii="Arial" w:hAnsi="Arial" w:cs="Arial"/>
          <w:sz w:val="22"/>
          <w:szCs w:val="22"/>
        </w:rPr>
        <w:t>8.1</w:t>
      </w:r>
      <w:r>
        <w:rPr>
          <w:rFonts w:ascii="Arial" w:hAnsi="Arial" w:cs="Arial"/>
          <w:sz w:val="22"/>
          <w:szCs w:val="22"/>
        </w:rPr>
        <w:tab/>
      </w:r>
      <w:r w:rsidR="00966703" w:rsidRPr="00E54E6B">
        <w:rPr>
          <w:rFonts w:ascii="Arial" w:hAnsi="Arial" w:cs="Arial"/>
          <w:sz w:val="22"/>
          <w:szCs w:val="22"/>
        </w:rPr>
        <w:t>Under</w:t>
      </w:r>
      <w:r w:rsidR="00966703" w:rsidRPr="00E54E6B">
        <w:rPr>
          <w:rFonts w:ascii="Arial" w:hAnsi="Arial" w:cs="Arial"/>
          <w:color w:val="000000"/>
          <w:sz w:val="22"/>
          <w:szCs w:val="22"/>
          <w:lang w:eastAsia="en-GB"/>
        </w:rPr>
        <w:t xml:space="preserve"> the Equality Act 2010, Section 149, a public authority must, in the exercise of its functions, have due regard to the need to</w:t>
      </w:r>
      <w:r w:rsidR="00E442E7" w:rsidRPr="00E54E6B">
        <w:rPr>
          <w:rFonts w:ascii="Arial" w:hAnsi="Arial" w:cs="Arial"/>
          <w:color w:val="000000"/>
          <w:sz w:val="22"/>
          <w:szCs w:val="22"/>
          <w:lang w:eastAsia="en-GB"/>
        </w:rPr>
        <w:t>:</w:t>
      </w:r>
    </w:p>
    <w:p w14:paraId="37BB19AB" w14:textId="77777777" w:rsidR="00966703" w:rsidRPr="00472DC7" w:rsidRDefault="00966703" w:rsidP="00966703">
      <w:pPr>
        <w:numPr>
          <w:ilvl w:val="0"/>
          <w:numId w:val="15"/>
        </w:numPr>
        <w:shd w:val="clear" w:color="auto" w:fill="FFFFFF"/>
        <w:ind w:left="1077" w:hanging="357"/>
        <w:jc w:val="both"/>
        <w:rPr>
          <w:rFonts w:ascii="Arial" w:hAnsi="Arial" w:cs="Arial"/>
          <w:color w:val="000000"/>
          <w:sz w:val="22"/>
          <w:szCs w:val="22"/>
          <w:lang w:eastAsia="en-GB"/>
        </w:rPr>
      </w:pPr>
      <w:r w:rsidRPr="00472DC7">
        <w:rPr>
          <w:rFonts w:ascii="Arial" w:hAnsi="Arial" w:cs="Arial"/>
          <w:color w:val="000000"/>
          <w:sz w:val="22"/>
          <w:szCs w:val="22"/>
          <w:lang w:eastAsia="en-GB"/>
        </w:rPr>
        <w:t>eliminate discrimination, harassment, victimisation and any other conduct that is prohibited by or under this Act;</w:t>
      </w:r>
    </w:p>
    <w:p w14:paraId="1FD47F61" w14:textId="77777777" w:rsidR="00966703" w:rsidRPr="00472DC7" w:rsidRDefault="00966703" w:rsidP="00966703">
      <w:pPr>
        <w:numPr>
          <w:ilvl w:val="0"/>
          <w:numId w:val="15"/>
        </w:numPr>
        <w:shd w:val="clear" w:color="auto" w:fill="FFFFFF"/>
        <w:jc w:val="both"/>
        <w:rPr>
          <w:rFonts w:ascii="Arial" w:hAnsi="Arial" w:cs="Arial"/>
          <w:color w:val="000000"/>
          <w:sz w:val="22"/>
          <w:szCs w:val="22"/>
          <w:lang w:eastAsia="en-GB"/>
        </w:rPr>
      </w:pPr>
      <w:r w:rsidRPr="00472DC7">
        <w:rPr>
          <w:rFonts w:ascii="Arial" w:hAnsi="Arial" w:cs="Arial"/>
          <w:color w:val="000000"/>
          <w:sz w:val="22"/>
          <w:szCs w:val="22"/>
          <w:lang w:eastAsia="en-GB"/>
        </w:rPr>
        <w:t>advance equality of opportunity between persons who share a relevant protected characteristic and persons who do not share it;</w:t>
      </w:r>
    </w:p>
    <w:p w14:paraId="36275FF1" w14:textId="77777777" w:rsidR="00966703" w:rsidRPr="00472DC7" w:rsidRDefault="00966703" w:rsidP="00966703">
      <w:pPr>
        <w:numPr>
          <w:ilvl w:val="0"/>
          <w:numId w:val="15"/>
        </w:numPr>
        <w:shd w:val="clear" w:color="auto" w:fill="FFFFFF"/>
        <w:jc w:val="both"/>
        <w:rPr>
          <w:rFonts w:ascii="Arial" w:hAnsi="Arial" w:cs="Arial"/>
          <w:color w:val="000000"/>
          <w:sz w:val="22"/>
          <w:szCs w:val="22"/>
          <w:lang w:eastAsia="en-GB"/>
        </w:rPr>
      </w:pPr>
      <w:r w:rsidRPr="00472DC7">
        <w:rPr>
          <w:rFonts w:ascii="Arial" w:hAnsi="Arial" w:cs="Arial"/>
          <w:color w:val="000000"/>
          <w:sz w:val="22"/>
          <w:szCs w:val="22"/>
          <w:lang w:eastAsia="en-GB"/>
        </w:rPr>
        <w:t>foster good relations between persons who share a relevant protected characteristic and persons who do not share it.</w:t>
      </w:r>
    </w:p>
    <w:p w14:paraId="1F9860C4" w14:textId="77777777" w:rsidR="00966703" w:rsidRPr="00472DC7" w:rsidRDefault="00966703" w:rsidP="00966703">
      <w:pPr>
        <w:jc w:val="both"/>
        <w:rPr>
          <w:rFonts w:ascii="Arial" w:hAnsi="Arial" w:cs="Arial"/>
          <w:sz w:val="22"/>
          <w:szCs w:val="22"/>
        </w:rPr>
      </w:pPr>
    </w:p>
    <w:p w14:paraId="398E4711" w14:textId="02F89CD6" w:rsidR="00B43592" w:rsidRDefault="00E54E6B" w:rsidP="00524747">
      <w:pPr>
        <w:spacing w:after="160"/>
        <w:ind w:left="720" w:hanging="720"/>
        <w:jc w:val="both"/>
        <w:rPr>
          <w:rFonts w:ascii="Arial" w:hAnsi="Arial" w:cs="Arial"/>
          <w:sz w:val="22"/>
          <w:szCs w:val="22"/>
        </w:rPr>
      </w:pPr>
      <w:r>
        <w:rPr>
          <w:rFonts w:ascii="Arial" w:hAnsi="Arial" w:cs="Arial"/>
          <w:sz w:val="22"/>
          <w:szCs w:val="22"/>
        </w:rPr>
        <w:t>8.2</w:t>
      </w:r>
      <w:r>
        <w:rPr>
          <w:rFonts w:ascii="Arial" w:hAnsi="Arial" w:cs="Arial"/>
          <w:sz w:val="22"/>
          <w:szCs w:val="22"/>
        </w:rPr>
        <w:tab/>
      </w:r>
      <w:r w:rsidR="0079306C" w:rsidRPr="00656D9E">
        <w:rPr>
          <w:rFonts w:ascii="Arial" w:hAnsi="Arial" w:cs="Arial"/>
          <w:sz w:val="22"/>
          <w:szCs w:val="22"/>
        </w:rPr>
        <w:t xml:space="preserve">The key equalities protected characteristics include age, disability, sex, gender reassignment, marriage and civil partnership, pregnancy and maternity, race, religion or belief, sexual orientation. It is considered that there is no indication or evidence that the protected groups have or will have different needs, experiences, issues and priorities in relation to this </w:t>
      </w:r>
      <w:proofErr w:type="gramStart"/>
      <w:r w:rsidR="0079306C" w:rsidRPr="00656D9E">
        <w:rPr>
          <w:rFonts w:ascii="Arial" w:hAnsi="Arial" w:cs="Arial"/>
          <w:sz w:val="22"/>
          <w:szCs w:val="22"/>
        </w:rPr>
        <w:t xml:space="preserve">particular </w:t>
      </w:r>
      <w:r w:rsidR="006F01CB" w:rsidRPr="00656D9E">
        <w:rPr>
          <w:rFonts w:ascii="Arial" w:hAnsi="Arial" w:cs="Arial"/>
          <w:sz w:val="22"/>
          <w:szCs w:val="22"/>
        </w:rPr>
        <w:t>application</w:t>
      </w:r>
      <w:proofErr w:type="gramEnd"/>
      <w:r w:rsidR="006F01CB" w:rsidRPr="00656D9E">
        <w:rPr>
          <w:rFonts w:ascii="Arial" w:hAnsi="Arial" w:cs="Arial"/>
          <w:sz w:val="22"/>
          <w:szCs w:val="22"/>
        </w:rPr>
        <w:t>.</w:t>
      </w:r>
    </w:p>
    <w:p w14:paraId="6E081CBE" w14:textId="284E5713" w:rsidR="006E44EC" w:rsidRPr="004A5A0B" w:rsidRDefault="00B00400" w:rsidP="73CA6884">
      <w:pPr>
        <w:spacing w:before="160" w:after="160"/>
        <w:ind w:left="360"/>
        <w:jc w:val="both"/>
        <w:rPr>
          <w:rFonts w:ascii="Arial" w:hAnsi="Arial" w:cs="Arial"/>
          <w:b/>
          <w:bCs/>
        </w:rPr>
      </w:pPr>
      <w:r w:rsidRPr="73CA6884">
        <w:rPr>
          <w:rFonts w:ascii="Arial" w:hAnsi="Arial" w:cs="Arial"/>
          <w:b/>
          <w:bCs/>
        </w:rPr>
        <w:t xml:space="preserve">9.  </w:t>
      </w:r>
      <w:r w:rsidR="004A5A0B" w:rsidRPr="73CA6884">
        <w:rPr>
          <w:rFonts w:ascii="Arial" w:hAnsi="Arial" w:cs="Arial"/>
          <w:b/>
          <w:bCs/>
        </w:rPr>
        <w:t>Conclusion</w:t>
      </w:r>
      <w:r w:rsidR="0034138E" w:rsidRPr="73CA6884">
        <w:rPr>
          <w:rFonts w:ascii="Arial" w:hAnsi="Arial" w:cs="Arial"/>
          <w:b/>
          <w:bCs/>
        </w:rPr>
        <w:t xml:space="preserve"> &amp; </w:t>
      </w:r>
      <w:r w:rsidR="4AA2CC1A" w:rsidRPr="73CA6884">
        <w:rPr>
          <w:rFonts w:ascii="Arial" w:hAnsi="Arial" w:cs="Arial"/>
          <w:b/>
          <w:bCs/>
        </w:rPr>
        <w:t>P</w:t>
      </w:r>
      <w:r w:rsidR="0034138E" w:rsidRPr="73CA6884">
        <w:rPr>
          <w:rFonts w:ascii="Arial" w:hAnsi="Arial" w:cs="Arial"/>
          <w:b/>
          <w:bCs/>
        </w:rPr>
        <w:t xml:space="preserve">lanning </w:t>
      </w:r>
      <w:r w:rsidR="2818CE2E" w:rsidRPr="73CA6884">
        <w:rPr>
          <w:rFonts w:ascii="Arial" w:hAnsi="Arial" w:cs="Arial"/>
          <w:b/>
          <w:bCs/>
        </w:rPr>
        <w:t>B</w:t>
      </w:r>
      <w:r w:rsidR="0034138E" w:rsidRPr="73CA6884">
        <w:rPr>
          <w:rFonts w:ascii="Arial" w:hAnsi="Arial" w:cs="Arial"/>
          <w:b/>
          <w:bCs/>
        </w:rPr>
        <w:t>alance</w:t>
      </w:r>
    </w:p>
    <w:p w14:paraId="1F32363C" w14:textId="37E59DCA" w:rsidR="0015701B" w:rsidRPr="007E58D2" w:rsidRDefault="0015701B" w:rsidP="0015701B">
      <w:pPr>
        <w:spacing w:before="160" w:after="160"/>
        <w:ind w:left="720" w:hanging="720"/>
        <w:jc w:val="both"/>
        <w:rPr>
          <w:rFonts w:ascii="Arial" w:hAnsi="Arial" w:cs="Arial"/>
          <w:bCs/>
          <w:sz w:val="22"/>
          <w:szCs w:val="22"/>
          <w:highlight w:val="yellow"/>
        </w:rPr>
      </w:pPr>
      <w:r>
        <w:rPr>
          <w:rFonts w:ascii="Arial" w:hAnsi="Arial" w:cs="Arial"/>
          <w:bCs/>
        </w:rPr>
        <w:t>9.1</w:t>
      </w:r>
      <w:r>
        <w:rPr>
          <w:rFonts w:ascii="Arial" w:hAnsi="Arial" w:cs="Arial"/>
          <w:bCs/>
        </w:rPr>
        <w:tab/>
      </w:r>
      <w:r w:rsidRPr="007E58D2">
        <w:rPr>
          <w:rFonts w:ascii="Arial" w:hAnsi="Arial" w:cs="Arial"/>
          <w:bCs/>
          <w:sz w:val="22"/>
          <w:szCs w:val="22"/>
        </w:rPr>
        <w:t>As with all applications</w:t>
      </w:r>
      <w:r w:rsidR="00B43592">
        <w:rPr>
          <w:rFonts w:ascii="Arial" w:hAnsi="Arial" w:cs="Arial"/>
          <w:bCs/>
          <w:sz w:val="22"/>
          <w:szCs w:val="22"/>
        </w:rPr>
        <w:t xml:space="preserve"> for planning permission</w:t>
      </w:r>
      <w:r w:rsidRPr="007E58D2">
        <w:rPr>
          <w:rFonts w:ascii="Arial" w:hAnsi="Arial" w:cs="Arial"/>
          <w:bCs/>
          <w:sz w:val="22"/>
          <w:szCs w:val="22"/>
        </w:rPr>
        <w:t xml:space="preserve"> considered by the Local Planning Authority, the application is required to be determined in accordance with the development plan unless material considerations indicate otherwise, as per Section 38(6) of the Planning and Compulsory Purchase Act 2004. </w:t>
      </w:r>
    </w:p>
    <w:p w14:paraId="63540EEA" w14:textId="0F852C13" w:rsidR="00C00B28" w:rsidRDefault="0045377F" w:rsidP="0034138E">
      <w:pPr>
        <w:spacing w:before="160" w:after="160"/>
        <w:ind w:left="720" w:hanging="720"/>
        <w:jc w:val="both"/>
        <w:rPr>
          <w:rFonts w:ascii="Arial" w:hAnsi="Arial" w:cs="Arial"/>
          <w:bCs/>
          <w:sz w:val="22"/>
          <w:szCs w:val="22"/>
        </w:rPr>
      </w:pPr>
      <w:r w:rsidRPr="007E58D2">
        <w:rPr>
          <w:rFonts w:ascii="Arial" w:hAnsi="Arial" w:cs="Arial"/>
          <w:bCs/>
          <w:sz w:val="22"/>
          <w:szCs w:val="22"/>
        </w:rPr>
        <w:t>9.2</w:t>
      </w:r>
      <w:r w:rsidRPr="007E58D2">
        <w:rPr>
          <w:rFonts w:ascii="Arial" w:hAnsi="Arial" w:cs="Arial"/>
          <w:bCs/>
          <w:sz w:val="22"/>
          <w:szCs w:val="22"/>
        </w:rPr>
        <w:tab/>
      </w:r>
      <w:r w:rsidR="00BF7474" w:rsidRPr="005C04DF">
        <w:rPr>
          <w:rFonts w:ascii="Arial" w:hAnsi="Arial" w:cs="Arial"/>
          <w:bCs/>
          <w:sz w:val="22"/>
          <w:szCs w:val="22"/>
        </w:rPr>
        <w:t>It is</w:t>
      </w:r>
      <w:r w:rsidRPr="005C04DF">
        <w:rPr>
          <w:rFonts w:ascii="Arial" w:hAnsi="Arial" w:cs="Arial"/>
          <w:bCs/>
          <w:sz w:val="22"/>
          <w:szCs w:val="22"/>
        </w:rPr>
        <w:t xml:space="preserve"> consider</w:t>
      </w:r>
      <w:r w:rsidR="00BF7474" w:rsidRPr="005C04DF">
        <w:rPr>
          <w:rFonts w:ascii="Arial" w:hAnsi="Arial" w:cs="Arial"/>
          <w:bCs/>
          <w:sz w:val="22"/>
          <w:szCs w:val="22"/>
        </w:rPr>
        <w:t>ed</w:t>
      </w:r>
      <w:r w:rsidRPr="005C04DF">
        <w:rPr>
          <w:rFonts w:ascii="Arial" w:hAnsi="Arial" w:cs="Arial"/>
          <w:bCs/>
          <w:sz w:val="22"/>
          <w:szCs w:val="22"/>
        </w:rPr>
        <w:t xml:space="preserve"> that</w:t>
      </w:r>
      <w:r w:rsidR="00201C33" w:rsidRPr="005C04DF">
        <w:rPr>
          <w:rFonts w:ascii="Arial" w:hAnsi="Arial" w:cs="Arial"/>
          <w:bCs/>
          <w:sz w:val="22"/>
          <w:szCs w:val="22"/>
        </w:rPr>
        <w:t xml:space="preserve">, subject to </w:t>
      </w:r>
      <w:r w:rsidR="00000FA3" w:rsidRPr="005C04DF">
        <w:rPr>
          <w:rFonts w:ascii="Arial" w:hAnsi="Arial" w:cs="Arial"/>
          <w:bCs/>
          <w:sz w:val="22"/>
          <w:szCs w:val="22"/>
        </w:rPr>
        <w:t>the recommended conditions,</w:t>
      </w:r>
      <w:r w:rsidRPr="005C04DF">
        <w:rPr>
          <w:rFonts w:ascii="Arial" w:hAnsi="Arial" w:cs="Arial"/>
          <w:bCs/>
          <w:sz w:val="22"/>
          <w:szCs w:val="22"/>
        </w:rPr>
        <w:t xml:space="preserve"> </w:t>
      </w:r>
      <w:r w:rsidR="005C04DF" w:rsidRPr="005C04DF">
        <w:rPr>
          <w:rFonts w:ascii="Arial" w:hAnsi="Arial" w:cs="Arial"/>
          <w:bCs/>
          <w:sz w:val="22"/>
          <w:szCs w:val="22"/>
        </w:rPr>
        <w:t xml:space="preserve">the </w:t>
      </w:r>
      <w:r w:rsidR="005C04DF" w:rsidRPr="005C04DF">
        <w:rPr>
          <w:rFonts w:ascii="Arial" w:hAnsi="Arial" w:cs="Arial"/>
          <w:sz w:val="22"/>
          <w:szCs w:val="22"/>
        </w:rPr>
        <w:t>proposed conversion of the integral garage to provide a wheelchair accessible wet room and structural works to create an open plan ground floor family space to support accessible family accommodation</w:t>
      </w:r>
      <w:r w:rsidR="005C04DF">
        <w:rPr>
          <w:rFonts w:ascii="Arial" w:hAnsi="Arial" w:cs="Arial"/>
          <w:sz w:val="22"/>
          <w:szCs w:val="22"/>
        </w:rPr>
        <w:t>,</w:t>
      </w:r>
      <w:r w:rsidR="004F5DD1" w:rsidRPr="005C04DF">
        <w:rPr>
          <w:rFonts w:ascii="Arial" w:hAnsi="Arial" w:cs="Arial"/>
          <w:sz w:val="22"/>
          <w:szCs w:val="22"/>
        </w:rPr>
        <w:t xml:space="preserve"> </w:t>
      </w:r>
      <w:r w:rsidR="004A0122" w:rsidRPr="005C04DF">
        <w:rPr>
          <w:rFonts w:ascii="Arial" w:hAnsi="Arial" w:cs="Arial"/>
          <w:sz w:val="22"/>
          <w:szCs w:val="22"/>
        </w:rPr>
        <w:t xml:space="preserve">would be acceptable in terms of </w:t>
      </w:r>
      <w:r w:rsidR="005C04DF">
        <w:rPr>
          <w:rFonts w:ascii="Arial" w:hAnsi="Arial" w:cs="Arial"/>
          <w:sz w:val="22"/>
          <w:szCs w:val="22"/>
        </w:rPr>
        <w:t>character and appearance, residential amenity and sustainability. Therefore</w:t>
      </w:r>
      <w:r w:rsidR="00524747">
        <w:rPr>
          <w:rFonts w:ascii="Arial" w:hAnsi="Arial" w:cs="Arial"/>
          <w:sz w:val="22"/>
          <w:szCs w:val="22"/>
        </w:rPr>
        <w:t>,</w:t>
      </w:r>
      <w:r w:rsidR="005C04DF">
        <w:rPr>
          <w:rFonts w:ascii="Arial" w:hAnsi="Arial" w:cs="Arial"/>
          <w:sz w:val="22"/>
          <w:szCs w:val="22"/>
        </w:rPr>
        <w:t xml:space="preserve"> </w:t>
      </w:r>
      <w:r w:rsidR="0034138E" w:rsidRPr="005C04DF">
        <w:rPr>
          <w:rFonts w:ascii="Arial" w:hAnsi="Arial" w:cs="Arial"/>
          <w:bCs/>
          <w:sz w:val="22"/>
          <w:szCs w:val="22"/>
        </w:rPr>
        <w:t>this application i</w:t>
      </w:r>
      <w:r w:rsidRPr="005C04DF">
        <w:rPr>
          <w:rFonts w:ascii="Arial" w:hAnsi="Arial" w:cs="Arial"/>
          <w:bCs/>
          <w:sz w:val="22"/>
          <w:szCs w:val="22"/>
        </w:rPr>
        <w:t>s recommended for</w:t>
      </w:r>
      <w:r w:rsidR="00CE4CFB" w:rsidRPr="005C04DF">
        <w:rPr>
          <w:rFonts w:ascii="Arial" w:hAnsi="Arial" w:cs="Arial"/>
          <w:bCs/>
          <w:sz w:val="22"/>
          <w:szCs w:val="22"/>
        </w:rPr>
        <w:t xml:space="preserve"> Approval subject to</w:t>
      </w:r>
      <w:r w:rsidR="004F5DD1" w:rsidRPr="005C04DF">
        <w:rPr>
          <w:rFonts w:ascii="Arial" w:hAnsi="Arial" w:cs="Arial"/>
          <w:bCs/>
          <w:sz w:val="22"/>
          <w:szCs w:val="22"/>
        </w:rPr>
        <w:t xml:space="preserve"> </w:t>
      </w:r>
      <w:r w:rsidR="00E442E7" w:rsidRPr="005C04DF">
        <w:rPr>
          <w:rFonts w:ascii="Arial" w:hAnsi="Arial" w:cs="Arial"/>
          <w:bCs/>
          <w:sz w:val="22"/>
          <w:szCs w:val="22"/>
        </w:rPr>
        <w:t>c</w:t>
      </w:r>
      <w:r w:rsidR="00CE4CFB" w:rsidRPr="005C04DF">
        <w:rPr>
          <w:rFonts w:ascii="Arial" w:hAnsi="Arial" w:cs="Arial"/>
          <w:bCs/>
          <w:sz w:val="22"/>
          <w:szCs w:val="22"/>
        </w:rPr>
        <w:t>onditions.</w:t>
      </w:r>
    </w:p>
    <w:p w14:paraId="42E41903" w14:textId="77777777" w:rsidR="00B00400" w:rsidRDefault="00B00400" w:rsidP="00395B42">
      <w:pPr>
        <w:spacing w:before="160" w:after="160"/>
        <w:jc w:val="both"/>
        <w:rPr>
          <w:rFonts w:ascii="Arial" w:hAnsi="Arial" w:cs="Arial"/>
          <w:b/>
        </w:rPr>
      </w:pPr>
    </w:p>
    <w:p w14:paraId="2DBDE0C4" w14:textId="6FCDB84B" w:rsidR="00502EA6" w:rsidRDefault="00516150" w:rsidP="2E078CDF">
      <w:pPr>
        <w:spacing w:before="160" w:after="160"/>
        <w:jc w:val="both"/>
        <w:rPr>
          <w:rFonts w:ascii="Arial" w:hAnsi="Arial" w:cs="Arial"/>
          <w:b/>
          <w:bCs/>
          <w:u w:val="single"/>
        </w:rPr>
      </w:pPr>
      <w:r w:rsidRPr="2E078CDF">
        <w:rPr>
          <w:rFonts w:ascii="Arial" w:hAnsi="Arial" w:cs="Arial"/>
          <w:b/>
          <w:bCs/>
        </w:rPr>
        <w:lastRenderedPageBreak/>
        <w:t xml:space="preserve">Plans </w:t>
      </w:r>
    </w:p>
    <w:p w14:paraId="60F2A8FA" w14:textId="77777777" w:rsidR="00524747" w:rsidRDefault="00524747" w:rsidP="00E442E7">
      <w:pPr>
        <w:spacing w:before="160" w:after="160"/>
        <w:jc w:val="both"/>
        <w:rPr>
          <w:rFonts w:ascii="Arial" w:hAnsi="Arial" w:cs="Arial"/>
          <w:b/>
        </w:rPr>
      </w:pPr>
    </w:p>
    <w:p w14:paraId="746482C8" w14:textId="6DF59BA9" w:rsidR="00502EA6" w:rsidRDefault="00502EA6" w:rsidP="2E078CDF">
      <w:pPr>
        <w:spacing w:before="160" w:after="160"/>
        <w:jc w:val="center"/>
        <w:rPr>
          <w:rFonts w:ascii="Arial" w:hAnsi="Arial" w:cs="Arial"/>
          <w:b/>
          <w:bCs/>
        </w:rPr>
      </w:pPr>
      <w:r>
        <w:rPr>
          <w:noProof/>
        </w:rPr>
        <w:drawing>
          <wp:inline distT="0" distB="0" distL="0" distR="0" wp14:anchorId="2E594D98" wp14:editId="350FC7BC">
            <wp:extent cx="4999355" cy="7145239"/>
            <wp:effectExtent l="0" t="0" r="0" b="0"/>
            <wp:docPr id="2084682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4999355" cy="7145239"/>
                    </a:xfrm>
                    <a:prstGeom prst="rect">
                      <a:avLst/>
                    </a:prstGeom>
                  </pic:spPr>
                </pic:pic>
              </a:graphicData>
            </a:graphic>
          </wp:inline>
        </w:drawing>
      </w:r>
    </w:p>
    <w:p w14:paraId="3370B69C" w14:textId="0BB36131" w:rsidR="2E078CDF" w:rsidRDefault="2E078CDF" w:rsidP="2E078CDF">
      <w:pPr>
        <w:spacing w:before="160" w:after="160"/>
        <w:ind w:left="720" w:hanging="720"/>
        <w:jc w:val="both"/>
        <w:rPr>
          <w:rFonts w:ascii="Arial" w:hAnsi="Arial" w:cs="Arial"/>
          <w:b/>
          <w:bCs/>
          <w:sz w:val="22"/>
          <w:szCs w:val="22"/>
        </w:rPr>
      </w:pPr>
    </w:p>
    <w:p w14:paraId="13DB0221" w14:textId="5DBC4557" w:rsidR="00E442E7" w:rsidRDefault="00502EA6" w:rsidP="00516150">
      <w:pPr>
        <w:spacing w:before="160" w:after="160"/>
        <w:ind w:left="720" w:hanging="720"/>
        <w:jc w:val="both"/>
        <w:rPr>
          <w:rFonts w:ascii="Arial" w:hAnsi="Arial" w:cs="Arial"/>
          <w:b/>
          <w:bCs/>
          <w:sz w:val="22"/>
          <w:szCs w:val="22"/>
        </w:rPr>
      </w:pPr>
      <w:r w:rsidRPr="001A3B83">
        <w:rPr>
          <w:rFonts w:ascii="Arial" w:hAnsi="Arial" w:cs="Arial"/>
          <w:b/>
          <w:bCs/>
          <w:sz w:val="22"/>
          <w:szCs w:val="22"/>
        </w:rPr>
        <w:t>Site Layout Plan</w:t>
      </w:r>
    </w:p>
    <w:p w14:paraId="4E880747" w14:textId="77777777" w:rsidR="00524747" w:rsidRDefault="00524747" w:rsidP="00516150">
      <w:pPr>
        <w:spacing w:before="160" w:after="160"/>
        <w:ind w:left="720" w:hanging="720"/>
        <w:jc w:val="both"/>
        <w:rPr>
          <w:rFonts w:ascii="Arial" w:hAnsi="Arial" w:cs="Arial"/>
          <w:b/>
          <w:bCs/>
          <w:sz w:val="22"/>
          <w:szCs w:val="22"/>
        </w:rPr>
      </w:pPr>
    </w:p>
    <w:p w14:paraId="4005AB93" w14:textId="77777777" w:rsidR="00524747" w:rsidRDefault="00524747" w:rsidP="00516150">
      <w:pPr>
        <w:spacing w:before="160" w:after="160"/>
        <w:ind w:left="720" w:hanging="720"/>
        <w:jc w:val="both"/>
        <w:rPr>
          <w:rFonts w:ascii="Arial" w:hAnsi="Arial" w:cs="Arial"/>
          <w:b/>
          <w:bCs/>
          <w:sz w:val="22"/>
          <w:szCs w:val="22"/>
        </w:rPr>
      </w:pPr>
    </w:p>
    <w:p w14:paraId="4C7F3F0D" w14:textId="191D7A5E" w:rsidR="00524747" w:rsidRDefault="00524747" w:rsidP="6743706D">
      <w:pPr>
        <w:spacing w:before="160" w:after="160"/>
        <w:jc w:val="both"/>
        <w:rPr>
          <w:rFonts w:ascii="Arial" w:hAnsi="Arial" w:cs="Arial"/>
          <w:b/>
          <w:bCs/>
          <w:sz w:val="22"/>
          <w:szCs w:val="22"/>
        </w:rPr>
      </w:pPr>
    </w:p>
    <w:p w14:paraId="241EFA05" w14:textId="77777777" w:rsidR="00524747" w:rsidRDefault="00524747" w:rsidP="00516150">
      <w:pPr>
        <w:spacing w:before="160" w:after="160"/>
        <w:ind w:left="720" w:hanging="720"/>
        <w:jc w:val="both"/>
        <w:rPr>
          <w:rFonts w:ascii="Arial" w:hAnsi="Arial" w:cs="Arial"/>
          <w:b/>
          <w:bCs/>
          <w:sz w:val="22"/>
          <w:szCs w:val="22"/>
        </w:rPr>
      </w:pPr>
    </w:p>
    <w:p w14:paraId="33D0A7CB" w14:textId="77777777" w:rsidR="00524747" w:rsidRDefault="00524747" w:rsidP="00516150">
      <w:pPr>
        <w:spacing w:before="160" w:after="160"/>
        <w:ind w:left="720" w:hanging="720"/>
        <w:jc w:val="both"/>
        <w:rPr>
          <w:rFonts w:ascii="Arial" w:hAnsi="Arial" w:cs="Arial"/>
          <w:b/>
          <w:bCs/>
          <w:sz w:val="22"/>
          <w:szCs w:val="22"/>
        </w:rPr>
      </w:pPr>
    </w:p>
    <w:p w14:paraId="35942611" w14:textId="77777777" w:rsidR="00524747" w:rsidRPr="001A3B83" w:rsidRDefault="00524747" w:rsidP="00516150">
      <w:pPr>
        <w:spacing w:before="160" w:after="160"/>
        <w:ind w:left="720" w:hanging="720"/>
        <w:jc w:val="both"/>
        <w:rPr>
          <w:rFonts w:ascii="Arial" w:hAnsi="Arial" w:cs="Arial"/>
          <w:b/>
          <w:bCs/>
          <w:sz w:val="22"/>
          <w:szCs w:val="22"/>
        </w:rPr>
      </w:pPr>
    </w:p>
    <w:p w14:paraId="324BD444" w14:textId="765E70BB" w:rsidR="00B00400" w:rsidRDefault="00B00400" w:rsidP="6743706D">
      <w:pPr>
        <w:spacing w:before="160" w:after="160"/>
        <w:ind w:left="720" w:hanging="720"/>
        <w:jc w:val="both"/>
      </w:pPr>
    </w:p>
    <w:p w14:paraId="7F43E79E" w14:textId="45A40234" w:rsidR="00B00400" w:rsidRDefault="00B00400" w:rsidP="005A0CA4">
      <w:pPr>
        <w:spacing w:before="160" w:after="160"/>
        <w:jc w:val="both"/>
        <w:rPr>
          <w:rFonts w:ascii="Arial" w:hAnsi="Arial" w:cs="Arial"/>
          <w:sz w:val="22"/>
          <w:szCs w:val="22"/>
        </w:rPr>
      </w:pPr>
    </w:p>
    <w:p w14:paraId="1D4920D6" w14:textId="77777777" w:rsidR="00524747" w:rsidRDefault="00524747" w:rsidP="00E02D43">
      <w:pPr>
        <w:spacing w:before="160" w:after="160"/>
        <w:jc w:val="center"/>
        <w:rPr>
          <w:rFonts w:ascii="Arial" w:hAnsi="Arial" w:cs="Arial"/>
          <w:sz w:val="22"/>
          <w:szCs w:val="22"/>
        </w:rPr>
      </w:pPr>
    </w:p>
    <w:p w14:paraId="5078D842" w14:textId="2D3481CB" w:rsidR="00B00400" w:rsidRDefault="00E02D43" w:rsidP="00E02D43">
      <w:pPr>
        <w:spacing w:before="160" w:after="160"/>
        <w:jc w:val="center"/>
        <w:rPr>
          <w:rFonts w:ascii="Arial" w:hAnsi="Arial" w:cs="Arial"/>
          <w:sz w:val="22"/>
          <w:szCs w:val="22"/>
        </w:rPr>
      </w:pPr>
      <w:r>
        <w:rPr>
          <w:noProof/>
        </w:rPr>
        <w:drawing>
          <wp:inline distT="0" distB="0" distL="0" distR="0" wp14:anchorId="634F9CD0" wp14:editId="41BE6F3A">
            <wp:extent cx="3076575" cy="5513546"/>
            <wp:effectExtent l="0" t="0" r="0" b="0"/>
            <wp:docPr id="1483782940" name="Picture 1" descr="A floor plan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82940" name="Picture 1" descr="A floor plan of a house&#10;&#10;Description automatically generated"/>
                    <pic:cNvPicPr/>
                  </pic:nvPicPr>
                  <pic:blipFill>
                    <a:blip r:embed="rId13"/>
                    <a:stretch>
                      <a:fillRect/>
                    </a:stretch>
                  </pic:blipFill>
                  <pic:spPr>
                    <a:xfrm>
                      <a:off x="0" y="0"/>
                      <a:ext cx="3080257" cy="5520145"/>
                    </a:xfrm>
                    <a:prstGeom prst="rect">
                      <a:avLst/>
                    </a:prstGeom>
                  </pic:spPr>
                </pic:pic>
              </a:graphicData>
            </a:graphic>
          </wp:inline>
        </w:drawing>
      </w:r>
    </w:p>
    <w:p w14:paraId="5304D822" w14:textId="77777777" w:rsidR="00E02D43" w:rsidRDefault="00E02D43" w:rsidP="005A0CA4">
      <w:pPr>
        <w:spacing w:before="160" w:after="160"/>
        <w:jc w:val="both"/>
        <w:rPr>
          <w:rFonts w:ascii="Arial" w:hAnsi="Arial" w:cs="Arial"/>
          <w:sz w:val="22"/>
          <w:szCs w:val="22"/>
        </w:rPr>
      </w:pPr>
    </w:p>
    <w:p w14:paraId="03CDB6DB" w14:textId="2C1F569D" w:rsidR="00E02D43" w:rsidRDefault="00E02D43" w:rsidP="005A0CA4">
      <w:pPr>
        <w:spacing w:before="160" w:after="160"/>
        <w:jc w:val="both"/>
        <w:rPr>
          <w:rFonts w:ascii="Arial" w:hAnsi="Arial" w:cs="Arial"/>
          <w:sz w:val="22"/>
          <w:szCs w:val="22"/>
        </w:rPr>
      </w:pPr>
      <w:r>
        <w:rPr>
          <w:noProof/>
        </w:rPr>
        <w:lastRenderedPageBreak/>
        <w:drawing>
          <wp:inline distT="0" distB="0" distL="0" distR="0" wp14:anchorId="494A8EFE" wp14:editId="0320A004">
            <wp:extent cx="6076950" cy="4258048"/>
            <wp:effectExtent l="0" t="0" r="0" b="9525"/>
            <wp:docPr id="352371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371645" name=""/>
                    <pic:cNvPicPr/>
                  </pic:nvPicPr>
                  <pic:blipFill>
                    <a:blip r:embed="rId14"/>
                    <a:stretch>
                      <a:fillRect/>
                    </a:stretch>
                  </pic:blipFill>
                  <pic:spPr>
                    <a:xfrm>
                      <a:off x="0" y="0"/>
                      <a:ext cx="6097002" cy="4272098"/>
                    </a:xfrm>
                    <a:prstGeom prst="rect">
                      <a:avLst/>
                    </a:prstGeom>
                  </pic:spPr>
                </pic:pic>
              </a:graphicData>
            </a:graphic>
          </wp:inline>
        </w:drawing>
      </w:r>
    </w:p>
    <w:p w14:paraId="590F12B4" w14:textId="459196A7" w:rsidR="007B1313" w:rsidRPr="001A3B83" w:rsidRDefault="001A3B83" w:rsidP="001A3B83">
      <w:pPr>
        <w:spacing w:before="160" w:after="160"/>
        <w:jc w:val="both"/>
        <w:rPr>
          <w:rFonts w:ascii="Arial" w:hAnsi="Arial" w:cs="Arial"/>
          <w:b/>
          <w:bCs/>
          <w:sz w:val="22"/>
          <w:szCs w:val="22"/>
        </w:rPr>
      </w:pPr>
      <w:r w:rsidRPr="4C98D2E3">
        <w:rPr>
          <w:rFonts w:ascii="Arial" w:hAnsi="Arial" w:cs="Arial"/>
          <w:b/>
          <w:bCs/>
          <w:sz w:val="22"/>
          <w:szCs w:val="22"/>
        </w:rPr>
        <w:t xml:space="preserve">Proposed Internal Site Layout Plan  </w:t>
      </w:r>
    </w:p>
    <w:p w14:paraId="15786D8F" w14:textId="44B1C650" w:rsidR="007B1313" w:rsidRDefault="00E02D43" w:rsidP="00E02D43">
      <w:pPr>
        <w:ind w:left="720" w:hanging="720"/>
        <w:jc w:val="center"/>
        <w:rPr>
          <w:rFonts w:ascii="Arial" w:hAnsi="Arial" w:cs="Arial"/>
          <w:sz w:val="22"/>
          <w:szCs w:val="22"/>
        </w:rPr>
      </w:pPr>
      <w:r>
        <w:rPr>
          <w:noProof/>
        </w:rPr>
        <w:drawing>
          <wp:inline distT="0" distB="0" distL="0" distR="0" wp14:anchorId="28BEAE18" wp14:editId="2618E640">
            <wp:extent cx="6057900" cy="4328095"/>
            <wp:effectExtent l="0" t="0" r="0" b="0"/>
            <wp:docPr id="607662879" name="Picture 1" descr="A close-up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057900" cy="4328095"/>
                    </a:xfrm>
                    <a:prstGeom prst="rect">
                      <a:avLst/>
                    </a:prstGeom>
                  </pic:spPr>
                </pic:pic>
              </a:graphicData>
            </a:graphic>
          </wp:inline>
        </w:drawing>
      </w:r>
    </w:p>
    <w:p w14:paraId="1E508233" w14:textId="2C9866B7" w:rsidR="00F770B2" w:rsidRPr="00472DC7" w:rsidRDefault="001A3B83" w:rsidP="001A3B83">
      <w:pPr>
        <w:ind w:left="720" w:hanging="720"/>
        <w:jc w:val="both"/>
        <w:rPr>
          <w:rFonts w:ascii="Arial" w:hAnsi="Arial" w:cs="Arial"/>
          <w:sz w:val="22"/>
          <w:szCs w:val="22"/>
        </w:rPr>
      </w:pPr>
      <w:r w:rsidRPr="001A3B83">
        <w:rPr>
          <w:rFonts w:ascii="Arial" w:hAnsi="Arial" w:cs="Arial"/>
          <w:b/>
          <w:bCs/>
          <w:sz w:val="22"/>
          <w:szCs w:val="22"/>
        </w:rPr>
        <w:t xml:space="preserve">Proposed </w:t>
      </w:r>
      <w:r>
        <w:rPr>
          <w:rFonts w:ascii="Arial" w:hAnsi="Arial" w:cs="Arial"/>
          <w:b/>
          <w:bCs/>
          <w:sz w:val="22"/>
          <w:szCs w:val="22"/>
        </w:rPr>
        <w:t>External Changes</w:t>
      </w:r>
      <w:r w:rsidRPr="001A3B83">
        <w:rPr>
          <w:rFonts w:ascii="Arial" w:hAnsi="Arial" w:cs="Arial"/>
          <w:b/>
          <w:bCs/>
          <w:sz w:val="22"/>
          <w:szCs w:val="22"/>
        </w:rPr>
        <w:t xml:space="preserve">  </w:t>
      </w:r>
    </w:p>
    <w:sectPr w:rsidR="00F770B2" w:rsidRPr="00472DC7" w:rsidSect="00C046B3">
      <w:pgSz w:w="11906" w:h="16838"/>
      <w:pgMar w:top="899" w:right="1304" w:bottom="851" w:left="130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1F6362"/>
    <w:multiLevelType w:val="hybridMultilevel"/>
    <w:tmpl w:val="DA940250"/>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2F1792E"/>
    <w:multiLevelType w:val="hybridMultilevel"/>
    <w:tmpl w:val="6032D180"/>
    <w:lvl w:ilvl="0" w:tplc="08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abstractNum w:abstractNumId="3" w15:restartNumberingAfterBreak="0">
    <w:nsid w:val="0609334B"/>
    <w:multiLevelType w:val="multilevel"/>
    <w:tmpl w:val="1370F950"/>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7B96217"/>
    <w:multiLevelType w:val="multilevel"/>
    <w:tmpl w:val="4F3E7EA0"/>
    <w:lvl w:ilvl="0">
      <w:start w:val="8"/>
      <w:numFmt w:val="decimal"/>
      <w:lvlText w:val="%1."/>
      <w:lvlJc w:val="left"/>
      <w:pPr>
        <w:ind w:left="1069" w:hanging="360"/>
      </w:pPr>
      <w:rPr>
        <w:rFonts w:hint="default"/>
        <w:sz w:val="23"/>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5" w15:restartNumberingAfterBreak="0">
    <w:nsid w:val="0FA27E5B"/>
    <w:multiLevelType w:val="multilevel"/>
    <w:tmpl w:val="1AC6A0BA"/>
    <w:lvl w:ilvl="0">
      <w:start w:val="8"/>
      <w:numFmt w:val="decimal"/>
      <w:lvlText w:val="%1."/>
      <w:lvlJc w:val="left"/>
      <w:pPr>
        <w:ind w:left="360" w:hanging="360"/>
      </w:pPr>
      <w:rPr>
        <w:rFonts w:hint="default"/>
        <w:sz w:val="23"/>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106068DE"/>
    <w:multiLevelType w:val="multilevel"/>
    <w:tmpl w:val="D2409FD4"/>
    <w:lvl w:ilvl="0">
      <w:start w:val="1"/>
      <w:numFmt w:val="decimal"/>
      <w:lvlText w:val="%1."/>
      <w:lvlJc w:val="left"/>
      <w:pPr>
        <w:ind w:left="360" w:hanging="360"/>
      </w:pPr>
      <w:rPr>
        <w:rFonts w:hint="default"/>
      </w:rPr>
    </w:lvl>
    <w:lvl w:ilvl="1">
      <w:start w:val="1"/>
      <w:numFmt w:val="decimal"/>
      <w:lvlText w:val="%1.%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2487613"/>
    <w:multiLevelType w:val="hybridMultilevel"/>
    <w:tmpl w:val="885211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3B95DCE"/>
    <w:multiLevelType w:val="hybridMultilevel"/>
    <w:tmpl w:val="DC7E909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15854C23"/>
    <w:multiLevelType w:val="hybridMultilevel"/>
    <w:tmpl w:val="5D108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4382DC"/>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83E26B3"/>
    <w:multiLevelType w:val="multilevel"/>
    <w:tmpl w:val="CF243DAE"/>
    <w:lvl w:ilvl="0">
      <w:start w:val="1"/>
      <w:numFmt w:val="decimal"/>
      <w:lvlText w:val="%1."/>
      <w:lvlJc w:val="left"/>
      <w:pPr>
        <w:ind w:left="720" w:hanging="360"/>
      </w:pPr>
      <w:rPr>
        <w:rFonts w:hint="default"/>
        <w:i w:val="0"/>
        <w:iCs/>
      </w:rPr>
    </w:lvl>
    <w:lvl w:ilvl="1">
      <w:start w:val="1"/>
      <w:numFmt w:val="decima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BA82DC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EB53909"/>
    <w:multiLevelType w:val="hybridMultilevel"/>
    <w:tmpl w:val="921CD8C4"/>
    <w:lvl w:ilvl="0" w:tplc="FFFFFFFF">
      <w:start w:val="1"/>
      <w:numFmt w:val="bullet"/>
      <w:lvlText w:val=""/>
      <w:legacy w:legacy="1" w:legacySpace="120" w:legacyIndent="360"/>
      <w:lvlJc w:val="left"/>
      <w:pPr>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80165C9"/>
    <w:multiLevelType w:val="multilevel"/>
    <w:tmpl w:val="22B2920C"/>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D8209ED"/>
    <w:multiLevelType w:val="hybridMultilevel"/>
    <w:tmpl w:val="E0D01D70"/>
    <w:lvl w:ilvl="0" w:tplc="04090001">
      <w:start w:val="1"/>
      <w:numFmt w:val="bullet"/>
      <w:lvlText w:val=""/>
      <w:lvlJc w:val="left"/>
      <w:pPr>
        <w:tabs>
          <w:tab w:val="num" w:pos="927"/>
        </w:tabs>
        <w:ind w:left="927" w:hanging="360"/>
      </w:pPr>
      <w:rPr>
        <w:rFonts w:ascii="Symbol" w:hAnsi="Symbol" w:hint="default"/>
      </w:rPr>
    </w:lvl>
    <w:lvl w:ilvl="1" w:tplc="04090003" w:tentative="1">
      <w:start w:val="1"/>
      <w:numFmt w:val="bullet"/>
      <w:lvlText w:val="o"/>
      <w:lvlJc w:val="left"/>
      <w:pPr>
        <w:tabs>
          <w:tab w:val="num" w:pos="1647"/>
        </w:tabs>
        <w:ind w:left="1647" w:hanging="360"/>
      </w:pPr>
      <w:rPr>
        <w:rFonts w:ascii="Courier New" w:hAnsi="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16" w15:restartNumberingAfterBreak="0">
    <w:nsid w:val="30072C8C"/>
    <w:multiLevelType w:val="multilevel"/>
    <w:tmpl w:val="8688B444"/>
    <w:lvl w:ilvl="0">
      <w:start w:val="6"/>
      <w:numFmt w:val="decimal"/>
      <w:lvlText w:val="%1."/>
      <w:lvlJc w:val="left"/>
      <w:pPr>
        <w:ind w:left="1800" w:hanging="360"/>
      </w:pPr>
      <w:rPr>
        <w:rFonts w:hint="default"/>
      </w:rPr>
    </w:lvl>
    <w:lvl w:ilvl="1">
      <w:start w:val="5"/>
      <w:numFmt w:val="decimal"/>
      <w:lvlText w:val="%1.%2."/>
      <w:lvlJc w:val="left"/>
      <w:pPr>
        <w:ind w:left="1872" w:hanging="432"/>
      </w:pPr>
      <w:rPr>
        <w:rFonts w:hint="default"/>
      </w:rPr>
    </w:lvl>
    <w:lvl w:ilvl="2">
      <w:start w:val="1"/>
      <w:numFmt w:val="decimal"/>
      <w:lvlText w:val="%1.%2.%3."/>
      <w:lvlJc w:val="left"/>
      <w:pPr>
        <w:ind w:left="2664" w:hanging="504"/>
      </w:pPr>
      <w:rPr>
        <w:rFonts w:hint="default"/>
      </w:rPr>
    </w:lvl>
    <w:lvl w:ilvl="3">
      <w:start w:val="1"/>
      <w:numFmt w:val="decimal"/>
      <w:lvlText w:val="%1.%2.%3.%4."/>
      <w:lvlJc w:val="left"/>
      <w:pPr>
        <w:ind w:left="3168" w:hanging="648"/>
      </w:pPr>
      <w:rPr>
        <w:rFonts w:hint="default"/>
      </w:rPr>
    </w:lvl>
    <w:lvl w:ilvl="4">
      <w:start w:val="1"/>
      <w:numFmt w:val="decimal"/>
      <w:lvlText w:val="%1.%2.%3.%4.%5."/>
      <w:lvlJc w:val="left"/>
      <w:pPr>
        <w:ind w:left="3672" w:hanging="792"/>
      </w:pPr>
      <w:rPr>
        <w:rFonts w:hint="default"/>
      </w:rPr>
    </w:lvl>
    <w:lvl w:ilvl="5">
      <w:start w:val="1"/>
      <w:numFmt w:val="decimal"/>
      <w:lvlText w:val="%1.%2.%3.%4.%5.%6."/>
      <w:lvlJc w:val="left"/>
      <w:pPr>
        <w:ind w:left="4176" w:hanging="936"/>
      </w:pPr>
      <w:rPr>
        <w:rFonts w:hint="default"/>
      </w:rPr>
    </w:lvl>
    <w:lvl w:ilvl="6">
      <w:start w:val="1"/>
      <w:numFmt w:val="decimal"/>
      <w:lvlText w:val="%1.%2.%3.%4.%5.%6.%7."/>
      <w:lvlJc w:val="left"/>
      <w:pPr>
        <w:ind w:left="4680" w:hanging="1080"/>
      </w:pPr>
      <w:rPr>
        <w:rFonts w:hint="default"/>
      </w:rPr>
    </w:lvl>
    <w:lvl w:ilvl="7">
      <w:start w:val="1"/>
      <w:numFmt w:val="decimal"/>
      <w:lvlText w:val="%1.%2.%3.%4.%5.%6.%7.%8."/>
      <w:lvlJc w:val="left"/>
      <w:pPr>
        <w:ind w:left="5184" w:hanging="1224"/>
      </w:pPr>
      <w:rPr>
        <w:rFonts w:hint="default"/>
      </w:rPr>
    </w:lvl>
    <w:lvl w:ilvl="8">
      <w:start w:val="1"/>
      <w:numFmt w:val="decimal"/>
      <w:lvlText w:val="%1.%2.%3.%4.%5.%6.%7.%8.%9."/>
      <w:lvlJc w:val="left"/>
      <w:pPr>
        <w:ind w:left="5760" w:hanging="1440"/>
      </w:pPr>
      <w:rPr>
        <w:rFonts w:hint="default"/>
      </w:rPr>
    </w:lvl>
  </w:abstractNum>
  <w:abstractNum w:abstractNumId="17" w15:restartNumberingAfterBreak="0">
    <w:nsid w:val="308C36F1"/>
    <w:multiLevelType w:val="hybridMultilevel"/>
    <w:tmpl w:val="052A81E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316E0D6E"/>
    <w:multiLevelType w:val="hybridMultilevel"/>
    <w:tmpl w:val="11740DE8"/>
    <w:lvl w:ilvl="0" w:tplc="86DE6C46">
      <w:start w:val="2"/>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9814879"/>
    <w:multiLevelType w:val="multilevel"/>
    <w:tmpl w:val="8DC41604"/>
    <w:lvl w:ilvl="0">
      <w:start w:val="8"/>
      <w:numFmt w:val="decimal"/>
      <w:lvlText w:val="%1"/>
      <w:lvlJc w:val="left"/>
      <w:pPr>
        <w:tabs>
          <w:tab w:val="num" w:pos="720"/>
        </w:tabs>
        <w:ind w:left="720" w:hanging="720"/>
      </w:pPr>
      <w:rPr>
        <w:rFonts w:hint="default"/>
        <w:i w:val="0"/>
      </w:rPr>
    </w:lvl>
    <w:lvl w:ilvl="1">
      <w:start w:val="1"/>
      <w:numFmt w:val="decimal"/>
      <w:lvlText w:val="%1.%2"/>
      <w:lvlJc w:val="left"/>
      <w:pPr>
        <w:tabs>
          <w:tab w:val="num" w:pos="720"/>
        </w:tabs>
        <w:ind w:left="720" w:hanging="720"/>
      </w:pPr>
      <w:rPr>
        <w:rFonts w:hint="default"/>
        <w:i w:val="0"/>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1080"/>
        </w:tabs>
        <w:ind w:left="1080" w:hanging="108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440"/>
        </w:tabs>
        <w:ind w:left="1440" w:hanging="144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800"/>
        </w:tabs>
        <w:ind w:left="1800" w:hanging="1800"/>
      </w:pPr>
      <w:rPr>
        <w:rFonts w:hint="default"/>
        <w:i w:val="0"/>
      </w:rPr>
    </w:lvl>
    <w:lvl w:ilvl="8">
      <w:start w:val="1"/>
      <w:numFmt w:val="decimal"/>
      <w:lvlText w:val="%1.%2.%3.%4.%5.%6.%7.%8.%9"/>
      <w:lvlJc w:val="left"/>
      <w:pPr>
        <w:tabs>
          <w:tab w:val="num" w:pos="2160"/>
        </w:tabs>
        <w:ind w:left="2160" w:hanging="2160"/>
      </w:pPr>
      <w:rPr>
        <w:rFonts w:hint="default"/>
        <w:i w:val="0"/>
      </w:rPr>
    </w:lvl>
  </w:abstractNum>
  <w:abstractNum w:abstractNumId="20" w15:restartNumberingAfterBreak="0">
    <w:nsid w:val="3CD2092B"/>
    <w:multiLevelType w:val="multilevel"/>
    <w:tmpl w:val="CF243DAE"/>
    <w:lvl w:ilvl="0">
      <w:start w:val="1"/>
      <w:numFmt w:val="decimal"/>
      <w:lvlText w:val="%1."/>
      <w:lvlJc w:val="left"/>
      <w:pPr>
        <w:ind w:left="720" w:hanging="360"/>
      </w:pPr>
      <w:rPr>
        <w:rFonts w:hint="default"/>
        <w:i w:val="0"/>
        <w:iCs/>
      </w:rPr>
    </w:lvl>
    <w:lvl w:ilvl="1">
      <w:start w:val="1"/>
      <w:numFmt w:val="decima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DB8047B"/>
    <w:multiLevelType w:val="hybridMultilevel"/>
    <w:tmpl w:val="8174DC74"/>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6555FCB"/>
    <w:multiLevelType w:val="multilevel"/>
    <w:tmpl w:val="9C70220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A642F8E"/>
    <w:multiLevelType w:val="multilevel"/>
    <w:tmpl w:val="41721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EF5505"/>
    <w:multiLevelType w:val="multilevel"/>
    <w:tmpl w:val="C0ECC34C"/>
    <w:lvl w:ilvl="0">
      <w:start w:val="7"/>
      <w:numFmt w:val="decimal"/>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1080"/>
        </w:tabs>
        <w:ind w:left="1080" w:hanging="108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440"/>
        </w:tabs>
        <w:ind w:left="1440" w:hanging="144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800"/>
        </w:tabs>
        <w:ind w:left="1800" w:hanging="1800"/>
      </w:pPr>
      <w:rPr>
        <w:rFonts w:hint="default"/>
        <w:i w:val="0"/>
      </w:rPr>
    </w:lvl>
    <w:lvl w:ilvl="8">
      <w:start w:val="1"/>
      <w:numFmt w:val="decimal"/>
      <w:lvlText w:val="%1.%2.%3.%4.%5.%6.%7.%8.%9"/>
      <w:lvlJc w:val="left"/>
      <w:pPr>
        <w:tabs>
          <w:tab w:val="num" w:pos="1800"/>
        </w:tabs>
        <w:ind w:left="1800" w:hanging="1800"/>
      </w:pPr>
      <w:rPr>
        <w:rFonts w:hint="default"/>
        <w:i w:val="0"/>
      </w:rPr>
    </w:lvl>
  </w:abstractNum>
  <w:abstractNum w:abstractNumId="25" w15:restartNumberingAfterBreak="0">
    <w:nsid w:val="4C645EA7"/>
    <w:multiLevelType w:val="multilevel"/>
    <w:tmpl w:val="BB346156"/>
    <w:lvl w:ilvl="0">
      <w:start w:val="1"/>
      <w:numFmt w:val="bullet"/>
      <w:lvlText w:val=""/>
      <w:lvlJc w:val="left"/>
      <w:pPr>
        <w:tabs>
          <w:tab w:val="num" w:pos="927"/>
        </w:tabs>
        <w:ind w:left="927" w:hanging="360"/>
      </w:pPr>
      <w:rPr>
        <w:rFonts w:ascii="Symbol" w:hAnsi="Symbol" w:hint="default"/>
      </w:rPr>
    </w:lvl>
    <w:lvl w:ilvl="1">
      <w:start w:val="1"/>
      <w:numFmt w:val="decimal"/>
      <w:lvlText w:val="%1.%2"/>
      <w:lvlJc w:val="left"/>
      <w:pPr>
        <w:tabs>
          <w:tab w:val="num" w:pos="1137"/>
        </w:tabs>
        <w:ind w:left="1137" w:hanging="570"/>
      </w:pPr>
      <w:rPr>
        <w:rFonts w:hint="default"/>
      </w:rPr>
    </w:lvl>
    <w:lvl w:ilvl="2">
      <w:start w:val="1"/>
      <w:numFmt w:val="decimal"/>
      <w:lvlText w:val="%1.%2.%3"/>
      <w:lvlJc w:val="left"/>
      <w:pPr>
        <w:tabs>
          <w:tab w:val="num" w:pos="1287"/>
        </w:tabs>
        <w:ind w:left="1287" w:hanging="720"/>
      </w:pPr>
      <w:rPr>
        <w:rFonts w:hint="default"/>
      </w:rPr>
    </w:lvl>
    <w:lvl w:ilvl="3">
      <w:start w:val="1"/>
      <w:numFmt w:val="decimal"/>
      <w:lvlText w:val="%1.%2.%3.%4"/>
      <w:lvlJc w:val="left"/>
      <w:pPr>
        <w:tabs>
          <w:tab w:val="num" w:pos="1647"/>
        </w:tabs>
        <w:ind w:left="1647" w:hanging="1080"/>
      </w:pPr>
      <w:rPr>
        <w:rFonts w:hint="default"/>
      </w:rPr>
    </w:lvl>
    <w:lvl w:ilvl="4">
      <w:start w:val="1"/>
      <w:numFmt w:val="decimal"/>
      <w:lvlText w:val="%1.%2.%3.%4.%5"/>
      <w:lvlJc w:val="left"/>
      <w:pPr>
        <w:tabs>
          <w:tab w:val="num" w:pos="1647"/>
        </w:tabs>
        <w:ind w:left="1647" w:hanging="1080"/>
      </w:pPr>
      <w:rPr>
        <w:rFonts w:hint="default"/>
      </w:rPr>
    </w:lvl>
    <w:lvl w:ilvl="5">
      <w:start w:val="1"/>
      <w:numFmt w:val="decimal"/>
      <w:lvlText w:val="%1.%2.%3.%4.%5.%6"/>
      <w:lvlJc w:val="left"/>
      <w:pPr>
        <w:tabs>
          <w:tab w:val="num" w:pos="2007"/>
        </w:tabs>
        <w:ind w:left="2007" w:hanging="1440"/>
      </w:pPr>
      <w:rPr>
        <w:rFonts w:hint="default"/>
      </w:rPr>
    </w:lvl>
    <w:lvl w:ilvl="6">
      <w:start w:val="1"/>
      <w:numFmt w:val="decimal"/>
      <w:lvlText w:val="%1.%2.%3.%4.%5.%6.%7"/>
      <w:lvlJc w:val="left"/>
      <w:pPr>
        <w:tabs>
          <w:tab w:val="num" w:pos="2007"/>
        </w:tabs>
        <w:ind w:left="2007" w:hanging="1440"/>
      </w:pPr>
      <w:rPr>
        <w:rFonts w:hint="default"/>
      </w:rPr>
    </w:lvl>
    <w:lvl w:ilvl="7">
      <w:start w:val="1"/>
      <w:numFmt w:val="decimal"/>
      <w:lvlText w:val="%1.%2.%3.%4.%5.%6.%7.%8"/>
      <w:lvlJc w:val="left"/>
      <w:pPr>
        <w:tabs>
          <w:tab w:val="num" w:pos="2367"/>
        </w:tabs>
        <w:ind w:left="2367" w:hanging="1800"/>
      </w:pPr>
      <w:rPr>
        <w:rFonts w:hint="default"/>
      </w:rPr>
    </w:lvl>
    <w:lvl w:ilvl="8">
      <w:start w:val="1"/>
      <w:numFmt w:val="decimal"/>
      <w:lvlText w:val="%1.%2.%3.%4.%5.%6.%7.%8.%9"/>
      <w:lvlJc w:val="left"/>
      <w:pPr>
        <w:tabs>
          <w:tab w:val="num" w:pos="2727"/>
        </w:tabs>
        <w:ind w:left="2727" w:hanging="2160"/>
      </w:pPr>
      <w:rPr>
        <w:rFonts w:hint="default"/>
      </w:rPr>
    </w:lvl>
  </w:abstractNum>
  <w:abstractNum w:abstractNumId="26" w15:restartNumberingAfterBreak="0">
    <w:nsid w:val="4F792485"/>
    <w:multiLevelType w:val="hybridMultilevel"/>
    <w:tmpl w:val="8B3852C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03F5293"/>
    <w:multiLevelType w:val="multilevel"/>
    <w:tmpl w:val="36966276"/>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50435BF3"/>
    <w:multiLevelType w:val="multilevel"/>
    <w:tmpl w:val="92C04CEC"/>
    <w:lvl w:ilvl="0">
      <w:start w:val="3"/>
      <w:numFmt w:val="decimal"/>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440"/>
        </w:tabs>
        <w:ind w:left="1440" w:hanging="144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800"/>
        </w:tabs>
        <w:ind w:left="1800" w:hanging="1800"/>
      </w:pPr>
      <w:rPr>
        <w:rFonts w:hint="default"/>
        <w:i w:val="0"/>
      </w:rPr>
    </w:lvl>
    <w:lvl w:ilvl="8">
      <w:start w:val="1"/>
      <w:numFmt w:val="decimal"/>
      <w:lvlText w:val="%1.%2.%3.%4.%5.%6.%7.%8.%9"/>
      <w:lvlJc w:val="left"/>
      <w:pPr>
        <w:tabs>
          <w:tab w:val="num" w:pos="1800"/>
        </w:tabs>
        <w:ind w:left="1800" w:hanging="1800"/>
      </w:pPr>
      <w:rPr>
        <w:rFonts w:hint="default"/>
        <w:i w:val="0"/>
      </w:rPr>
    </w:lvl>
  </w:abstractNum>
  <w:abstractNum w:abstractNumId="29" w15:restartNumberingAfterBreak="0">
    <w:nsid w:val="56C3318E"/>
    <w:multiLevelType w:val="multilevel"/>
    <w:tmpl w:val="5F9A12C6"/>
    <w:lvl w:ilvl="0">
      <w:start w:val="6"/>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0" w15:restartNumberingAfterBreak="0">
    <w:nsid w:val="57B04889"/>
    <w:multiLevelType w:val="multilevel"/>
    <w:tmpl w:val="CB147D0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5B1321D0"/>
    <w:multiLevelType w:val="hybridMultilevel"/>
    <w:tmpl w:val="A0D6DEA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2" w15:restartNumberingAfterBreak="0">
    <w:nsid w:val="5DBD6D92"/>
    <w:multiLevelType w:val="multilevel"/>
    <w:tmpl w:val="B66CE958"/>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F644416"/>
    <w:multiLevelType w:val="hybridMultilevel"/>
    <w:tmpl w:val="684EE042"/>
    <w:lvl w:ilvl="0" w:tplc="7FC8819A">
      <w:start w:val="1"/>
      <w:numFmt w:val="decimal"/>
      <w:lvlText w:val="%1."/>
      <w:lvlJc w:val="left"/>
      <w:pPr>
        <w:ind w:left="1080" w:hanging="72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4B65B9E"/>
    <w:multiLevelType w:val="hybridMultilevel"/>
    <w:tmpl w:val="0B18D2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8BA03CF"/>
    <w:multiLevelType w:val="multilevel"/>
    <w:tmpl w:val="BB346156"/>
    <w:lvl w:ilvl="0">
      <w:start w:val="4"/>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6" w15:restartNumberingAfterBreak="0">
    <w:nsid w:val="69BC19F7"/>
    <w:multiLevelType w:val="multilevel"/>
    <w:tmpl w:val="8548B2C2"/>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71E66520"/>
    <w:multiLevelType w:val="multilevel"/>
    <w:tmpl w:val="D2409FD4"/>
    <w:lvl w:ilvl="0">
      <w:start w:val="1"/>
      <w:numFmt w:val="decimal"/>
      <w:lvlText w:val="%1."/>
      <w:lvlJc w:val="left"/>
      <w:pPr>
        <w:ind w:left="360" w:hanging="360"/>
      </w:pPr>
      <w:rPr>
        <w:rFonts w:hint="default"/>
      </w:rPr>
    </w:lvl>
    <w:lvl w:ilvl="1">
      <w:start w:val="1"/>
      <w:numFmt w:val="decimal"/>
      <w:lvlText w:val="%1.%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5EF2207"/>
    <w:multiLevelType w:val="hybridMultilevel"/>
    <w:tmpl w:val="C39E3946"/>
    <w:lvl w:ilvl="0" w:tplc="B36846FC">
      <w:start w:val="1"/>
      <w:numFmt w:val="decimal"/>
      <w:lvlText w:val="%1."/>
      <w:lvlJc w:val="left"/>
      <w:pPr>
        <w:ind w:left="1069" w:hanging="360"/>
      </w:pPr>
      <w:rPr>
        <w:rFonts w:hint="default"/>
        <w:sz w:val="23"/>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9" w15:restartNumberingAfterBreak="0">
    <w:nsid w:val="774E2E50"/>
    <w:multiLevelType w:val="hybridMultilevel"/>
    <w:tmpl w:val="F2AA04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8440B67"/>
    <w:multiLevelType w:val="hybridMultilevel"/>
    <w:tmpl w:val="62E8B7CC"/>
    <w:lvl w:ilvl="0" w:tplc="B36846FC">
      <w:start w:val="1"/>
      <w:numFmt w:val="decimal"/>
      <w:lvlText w:val="%1."/>
      <w:lvlJc w:val="left"/>
      <w:pPr>
        <w:ind w:left="1069" w:hanging="360"/>
      </w:pPr>
      <w:rPr>
        <w:rFonts w:hint="default"/>
        <w:sz w:val="2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C800C86"/>
    <w:multiLevelType w:val="multilevel"/>
    <w:tmpl w:val="49581338"/>
    <w:lvl w:ilvl="0">
      <w:start w:val="1"/>
      <w:numFmt w:val="decimal"/>
      <w:lvlText w:val="%1."/>
      <w:lvlJc w:val="left"/>
      <w:pPr>
        <w:ind w:left="720" w:hanging="360"/>
      </w:pPr>
      <w:rPr>
        <w:rFonts w:hint="default"/>
        <w:i/>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EF66841"/>
    <w:multiLevelType w:val="multilevel"/>
    <w:tmpl w:val="8B6E63C6"/>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FCA32E6"/>
    <w:multiLevelType w:val="hybridMultilevel"/>
    <w:tmpl w:val="9C6AFE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13535141">
    <w:abstractNumId w:val="15"/>
  </w:num>
  <w:num w:numId="2" w16cid:durableId="379673899">
    <w:abstractNumId w:val="0"/>
    <w:lvlOverride w:ilvl="0">
      <w:lvl w:ilvl="0">
        <w:start w:val="1"/>
        <w:numFmt w:val="bullet"/>
        <w:lvlText w:val=""/>
        <w:legacy w:legacy="1" w:legacySpace="0" w:legacyIndent="360"/>
        <w:lvlJc w:val="left"/>
        <w:pPr>
          <w:ind w:left="1069" w:hanging="360"/>
        </w:pPr>
        <w:rPr>
          <w:rFonts w:ascii="Symbol" w:hAnsi="Symbol" w:hint="default"/>
        </w:rPr>
      </w:lvl>
    </w:lvlOverride>
  </w:num>
  <w:num w:numId="3" w16cid:durableId="250093502">
    <w:abstractNumId w:val="13"/>
  </w:num>
  <w:num w:numId="4" w16cid:durableId="2146265876">
    <w:abstractNumId w:val="35"/>
  </w:num>
  <w:num w:numId="5" w16cid:durableId="1634747930">
    <w:abstractNumId w:val="25"/>
  </w:num>
  <w:num w:numId="6" w16cid:durableId="896746064">
    <w:abstractNumId w:val="19"/>
  </w:num>
  <w:num w:numId="7" w16cid:durableId="729621912">
    <w:abstractNumId w:val="8"/>
  </w:num>
  <w:num w:numId="8" w16cid:durableId="1220436590">
    <w:abstractNumId w:val="29"/>
  </w:num>
  <w:num w:numId="9" w16cid:durableId="1417631528">
    <w:abstractNumId w:val="2"/>
  </w:num>
  <w:num w:numId="10" w16cid:durableId="1274820107">
    <w:abstractNumId w:val="28"/>
  </w:num>
  <w:num w:numId="11" w16cid:durableId="1082334205">
    <w:abstractNumId w:val="27"/>
  </w:num>
  <w:num w:numId="12" w16cid:durableId="364915222">
    <w:abstractNumId w:val="30"/>
  </w:num>
  <w:num w:numId="13" w16cid:durableId="411709069">
    <w:abstractNumId w:val="24"/>
  </w:num>
  <w:num w:numId="14" w16cid:durableId="1392576402">
    <w:abstractNumId w:val="1"/>
  </w:num>
  <w:num w:numId="15" w16cid:durableId="156727288">
    <w:abstractNumId w:val="17"/>
  </w:num>
  <w:num w:numId="16" w16cid:durableId="363479483">
    <w:abstractNumId w:val="3"/>
  </w:num>
  <w:num w:numId="17" w16cid:durableId="366027026">
    <w:abstractNumId w:val="36"/>
  </w:num>
  <w:num w:numId="18" w16cid:durableId="544485140">
    <w:abstractNumId w:val="42"/>
  </w:num>
  <w:num w:numId="19" w16cid:durableId="765614587">
    <w:abstractNumId w:val="43"/>
  </w:num>
  <w:num w:numId="20" w16cid:durableId="706494789">
    <w:abstractNumId w:val="34"/>
  </w:num>
  <w:num w:numId="21" w16cid:durableId="917978450">
    <w:abstractNumId w:val="38"/>
  </w:num>
  <w:num w:numId="22" w16cid:durableId="76708787">
    <w:abstractNumId w:val="40"/>
  </w:num>
  <w:num w:numId="23" w16cid:durableId="364911047">
    <w:abstractNumId w:val="21"/>
  </w:num>
  <w:num w:numId="24" w16cid:durableId="491023071">
    <w:abstractNumId w:val="32"/>
  </w:num>
  <w:num w:numId="25" w16cid:durableId="1283224932">
    <w:abstractNumId w:val="39"/>
  </w:num>
  <w:num w:numId="26" w16cid:durableId="1652758416">
    <w:abstractNumId w:val="7"/>
  </w:num>
  <w:num w:numId="27" w16cid:durableId="225460288">
    <w:abstractNumId w:val="4"/>
  </w:num>
  <w:num w:numId="28" w16cid:durableId="1099790995">
    <w:abstractNumId w:val="5"/>
  </w:num>
  <w:num w:numId="29" w16cid:durableId="931086482">
    <w:abstractNumId w:val="26"/>
  </w:num>
  <w:num w:numId="30" w16cid:durableId="728385176">
    <w:abstractNumId w:val="33"/>
  </w:num>
  <w:num w:numId="31" w16cid:durableId="300773945">
    <w:abstractNumId w:val="37"/>
  </w:num>
  <w:num w:numId="32" w16cid:durableId="58868965">
    <w:abstractNumId w:val="12"/>
  </w:num>
  <w:num w:numId="33" w16cid:durableId="1644194714">
    <w:abstractNumId w:val="31"/>
  </w:num>
  <w:num w:numId="34" w16cid:durableId="2004122375">
    <w:abstractNumId w:val="23"/>
  </w:num>
  <w:num w:numId="35" w16cid:durableId="1236626304">
    <w:abstractNumId w:val="9"/>
  </w:num>
  <w:num w:numId="36" w16cid:durableId="869955987">
    <w:abstractNumId w:val="22"/>
  </w:num>
  <w:num w:numId="37" w16cid:durableId="996568219">
    <w:abstractNumId w:val="11"/>
  </w:num>
  <w:num w:numId="38" w16cid:durableId="1350181427">
    <w:abstractNumId w:val="41"/>
  </w:num>
  <w:num w:numId="39" w16cid:durableId="1272664210">
    <w:abstractNumId w:val="18"/>
  </w:num>
  <w:num w:numId="40" w16cid:durableId="1589777556">
    <w:abstractNumId w:val="6"/>
  </w:num>
  <w:num w:numId="41" w16cid:durableId="1272081976">
    <w:abstractNumId w:val="16"/>
  </w:num>
  <w:num w:numId="42" w16cid:durableId="1858497766">
    <w:abstractNumId w:val="10"/>
  </w:num>
  <w:num w:numId="43" w16cid:durableId="694159117">
    <w:abstractNumId w:val="14"/>
  </w:num>
  <w:num w:numId="44" w16cid:durableId="18516800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51E"/>
    <w:rsid w:val="00000FA3"/>
    <w:rsid w:val="00003D0A"/>
    <w:rsid w:val="00006F7D"/>
    <w:rsid w:val="00011A0A"/>
    <w:rsid w:val="00012A5D"/>
    <w:rsid w:val="00012CF1"/>
    <w:rsid w:val="00020081"/>
    <w:rsid w:val="00021E4C"/>
    <w:rsid w:val="0002573C"/>
    <w:rsid w:val="00025B35"/>
    <w:rsid w:val="0002681D"/>
    <w:rsid w:val="00030041"/>
    <w:rsid w:val="00031DB9"/>
    <w:rsid w:val="00032E13"/>
    <w:rsid w:val="00034F37"/>
    <w:rsid w:val="000402F8"/>
    <w:rsid w:val="00041A6C"/>
    <w:rsid w:val="000439B5"/>
    <w:rsid w:val="00043C42"/>
    <w:rsid w:val="00044E10"/>
    <w:rsid w:val="00045DDD"/>
    <w:rsid w:val="00047D70"/>
    <w:rsid w:val="000527CD"/>
    <w:rsid w:val="00052A18"/>
    <w:rsid w:val="00052ECF"/>
    <w:rsid w:val="00063C10"/>
    <w:rsid w:val="00065F07"/>
    <w:rsid w:val="00070362"/>
    <w:rsid w:val="00070768"/>
    <w:rsid w:val="00070DE3"/>
    <w:rsid w:val="00072C38"/>
    <w:rsid w:val="000839A6"/>
    <w:rsid w:val="0009108C"/>
    <w:rsid w:val="0009253C"/>
    <w:rsid w:val="00092DA3"/>
    <w:rsid w:val="000935CD"/>
    <w:rsid w:val="00093D95"/>
    <w:rsid w:val="00095A12"/>
    <w:rsid w:val="000965DA"/>
    <w:rsid w:val="000A06E0"/>
    <w:rsid w:val="000A2D9B"/>
    <w:rsid w:val="000A5198"/>
    <w:rsid w:val="000B2E87"/>
    <w:rsid w:val="000B3930"/>
    <w:rsid w:val="000B3CBB"/>
    <w:rsid w:val="000C152A"/>
    <w:rsid w:val="000C6F0C"/>
    <w:rsid w:val="000D2E61"/>
    <w:rsid w:val="000D3FA2"/>
    <w:rsid w:val="000D50D7"/>
    <w:rsid w:val="000D7AB9"/>
    <w:rsid w:val="000E3D85"/>
    <w:rsid w:val="000E4FDD"/>
    <w:rsid w:val="000E640F"/>
    <w:rsid w:val="000F41A6"/>
    <w:rsid w:val="000F61F4"/>
    <w:rsid w:val="00100FBE"/>
    <w:rsid w:val="0010605E"/>
    <w:rsid w:val="001105B6"/>
    <w:rsid w:val="00112011"/>
    <w:rsid w:val="001174DD"/>
    <w:rsid w:val="00123979"/>
    <w:rsid w:val="00132917"/>
    <w:rsid w:val="00135D31"/>
    <w:rsid w:val="00137CF0"/>
    <w:rsid w:val="0014445E"/>
    <w:rsid w:val="001463F0"/>
    <w:rsid w:val="001464FC"/>
    <w:rsid w:val="00146776"/>
    <w:rsid w:val="00146B1C"/>
    <w:rsid w:val="00152E8E"/>
    <w:rsid w:val="00152F60"/>
    <w:rsid w:val="00155A09"/>
    <w:rsid w:val="0015701B"/>
    <w:rsid w:val="00160A23"/>
    <w:rsid w:val="0016477C"/>
    <w:rsid w:val="00164959"/>
    <w:rsid w:val="00165DE4"/>
    <w:rsid w:val="001676CA"/>
    <w:rsid w:val="00174602"/>
    <w:rsid w:val="00175D81"/>
    <w:rsid w:val="00180758"/>
    <w:rsid w:val="001837B8"/>
    <w:rsid w:val="00183A2F"/>
    <w:rsid w:val="001869FA"/>
    <w:rsid w:val="00193113"/>
    <w:rsid w:val="001942BD"/>
    <w:rsid w:val="001946C4"/>
    <w:rsid w:val="0019563C"/>
    <w:rsid w:val="001959A4"/>
    <w:rsid w:val="00195FC8"/>
    <w:rsid w:val="001A2CEC"/>
    <w:rsid w:val="001A3B83"/>
    <w:rsid w:val="001A5AE8"/>
    <w:rsid w:val="001B3720"/>
    <w:rsid w:val="001B50E3"/>
    <w:rsid w:val="001B52CD"/>
    <w:rsid w:val="001B6090"/>
    <w:rsid w:val="001C038E"/>
    <w:rsid w:val="001C1FB1"/>
    <w:rsid w:val="001C42E8"/>
    <w:rsid w:val="001C4D75"/>
    <w:rsid w:val="001C65DF"/>
    <w:rsid w:val="001C6F3A"/>
    <w:rsid w:val="001D5D04"/>
    <w:rsid w:val="001D7A07"/>
    <w:rsid w:val="001E54EB"/>
    <w:rsid w:val="001E5960"/>
    <w:rsid w:val="001E64B7"/>
    <w:rsid w:val="001F0501"/>
    <w:rsid w:val="001F1FAA"/>
    <w:rsid w:val="001F7D8E"/>
    <w:rsid w:val="00201346"/>
    <w:rsid w:val="00201C33"/>
    <w:rsid w:val="002047D5"/>
    <w:rsid w:val="0020482B"/>
    <w:rsid w:val="00205F67"/>
    <w:rsid w:val="00207C99"/>
    <w:rsid w:val="00211395"/>
    <w:rsid w:val="00211C6F"/>
    <w:rsid w:val="00212304"/>
    <w:rsid w:val="00212EBD"/>
    <w:rsid w:val="002132E0"/>
    <w:rsid w:val="00215819"/>
    <w:rsid w:val="00221C4C"/>
    <w:rsid w:val="00222EA4"/>
    <w:rsid w:val="00224559"/>
    <w:rsid w:val="00224881"/>
    <w:rsid w:val="00224EDA"/>
    <w:rsid w:val="0022549F"/>
    <w:rsid w:val="0022664A"/>
    <w:rsid w:val="00231F4B"/>
    <w:rsid w:val="00232D0A"/>
    <w:rsid w:val="00234FEF"/>
    <w:rsid w:val="00243141"/>
    <w:rsid w:val="002437D2"/>
    <w:rsid w:val="002446A2"/>
    <w:rsid w:val="00254C75"/>
    <w:rsid w:val="00255490"/>
    <w:rsid w:val="0025726E"/>
    <w:rsid w:val="00260145"/>
    <w:rsid w:val="00262EEF"/>
    <w:rsid w:val="00271191"/>
    <w:rsid w:val="002713D2"/>
    <w:rsid w:val="00276F21"/>
    <w:rsid w:val="002820FB"/>
    <w:rsid w:val="00283D52"/>
    <w:rsid w:val="002843D6"/>
    <w:rsid w:val="00285B47"/>
    <w:rsid w:val="00286100"/>
    <w:rsid w:val="00286574"/>
    <w:rsid w:val="00286E66"/>
    <w:rsid w:val="002A2A41"/>
    <w:rsid w:val="002A3148"/>
    <w:rsid w:val="002A65AA"/>
    <w:rsid w:val="002B698B"/>
    <w:rsid w:val="002C2D64"/>
    <w:rsid w:val="002C3297"/>
    <w:rsid w:val="002C7B69"/>
    <w:rsid w:val="002D15E3"/>
    <w:rsid w:val="002D186F"/>
    <w:rsid w:val="002D1AC9"/>
    <w:rsid w:val="002D1C3C"/>
    <w:rsid w:val="002D3AD6"/>
    <w:rsid w:val="002D6BEC"/>
    <w:rsid w:val="002E3F66"/>
    <w:rsid w:val="002E43F6"/>
    <w:rsid w:val="002E5172"/>
    <w:rsid w:val="002E79F6"/>
    <w:rsid w:val="002F0BB8"/>
    <w:rsid w:val="002F2A81"/>
    <w:rsid w:val="002F3087"/>
    <w:rsid w:val="002F3764"/>
    <w:rsid w:val="002F37B1"/>
    <w:rsid w:val="002F3B52"/>
    <w:rsid w:val="002F465E"/>
    <w:rsid w:val="002F7406"/>
    <w:rsid w:val="0030185D"/>
    <w:rsid w:val="00302F27"/>
    <w:rsid w:val="003033DB"/>
    <w:rsid w:val="00307948"/>
    <w:rsid w:val="003136EF"/>
    <w:rsid w:val="00315267"/>
    <w:rsid w:val="00315C93"/>
    <w:rsid w:val="00325DE7"/>
    <w:rsid w:val="0033248E"/>
    <w:rsid w:val="00332E04"/>
    <w:rsid w:val="003348BE"/>
    <w:rsid w:val="00336328"/>
    <w:rsid w:val="00340DCC"/>
    <w:rsid w:val="0034138E"/>
    <w:rsid w:val="00344613"/>
    <w:rsid w:val="0035320C"/>
    <w:rsid w:val="00356A7D"/>
    <w:rsid w:val="00357526"/>
    <w:rsid w:val="003606F1"/>
    <w:rsid w:val="003607CF"/>
    <w:rsid w:val="0036154B"/>
    <w:rsid w:val="00363737"/>
    <w:rsid w:val="0036497E"/>
    <w:rsid w:val="00366E53"/>
    <w:rsid w:val="00370608"/>
    <w:rsid w:val="003720D3"/>
    <w:rsid w:val="003732EE"/>
    <w:rsid w:val="00373E57"/>
    <w:rsid w:val="00374791"/>
    <w:rsid w:val="003768F0"/>
    <w:rsid w:val="00377669"/>
    <w:rsid w:val="00381CA7"/>
    <w:rsid w:val="00390E7C"/>
    <w:rsid w:val="00395B42"/>
    <w:rsid w:val="00397399"/>
    <w:rsid w:val="003A0220"/>
    <w:rsid w:val="003A14CB"/>
    <w:rsid w:val="003A6EA0"/>
    <w:rsid w:val="003B0548"/>
    <w:rsid w:val="003B33EB"/>
    <w:rsid w:val="003B3D0A"/>
    <w:rsid w:val="003B5C18"/>
    <w:rsid w:val="003C039E"/>
    <w:rsid w:val="003C0705"/>
    <w:rsid w:val="003C0752"/>
    <w:rsid w:val="003C2FEF"/>
    <w:rsid w:val="003C30A4"/>
    <w:rsid w:val="003C3D5D"/>
    <w:rsid w:val="003C5FB8"/>
    <w:rsid w:val="003D2510"/>
    <w:rsid w:val="003D280C"/>
    <w:rsid w:val="003D613E"/>
    <w:rsid w:val="003D6C3F"/>
    <w:rsid w:val="003E03D4"/>
    <w:rsid w:val="003E235D"/>
    <w:rsid w:val="003E3256"/>
    <w:rsid w:val="003E50AB"/>
    <w:rsid w:val="003F1D58"/>
    <w:rsid w:val="003F265B"/>
    <w:rsid w:val="004013E3"/>
    <w:rsid w:val="00402145"/>
    <w:rsid w:val="00402C3C"/>
    <w:rsid w:val="00405BF8"/>
    <w:rsid w:val="00410683"/>
    <w:rsid w:val="00414A2B"/>
    <w:rsid w:val="004208F6"/>
    <w:rsid w:val="00432CDC"/>
    <w:rsid w:val="00435495"/>
    <w:rsid w:val="00437B37"/>
    <w:rsid w:val="00442483"/>
    <w:rsid w:val="0045102B"/>
    <w:rsid w:val="00452FBF"/>
    <w:rsid w:val="0045377F"/>
    <w:rsid w:val="00453A32"/>
    <w:rsid w:val="004541B0"/>
    <w:rsid w:val="004546CA"/>
    <w:rsid w:val="00455BCE"/>
    <w:rsid w:val="004573DC"/>
    <w:rsid w:val="00457DD4"/>
    <w:rsid w:val="0046460B"/>
    <w:rsid w:val="0046717F"/>
    <w:rsid w:val="00472185"/>
    <w:rsid w:val="00472DC7"/>
    <w:rsid w:val="00475C15"/>
    <w:rsid w:val="004812EB"/>
    <w:rsid w:val="0048232F"/>
    <w:rsid w:val="00483BB6"/>
    <w:rsid w:val="00485307"/>
    <w:rsid w:val="004908C9"/>
    <w:rsid w:val="0049185E"/>
    <w:rsid w:val="00493E9A"/>
    <w:rsid w:val="0049454F"/>
    <w:rsid w:val="004949A2"/>
    <w:rsid w:val="00494F3B"/>
    <w:rsid w:val="004A0122"/>
    <w:rsid w:val="004A1011"/>
    <w:rsid w:val="004A5A0B"/>
    <w:rsid w:val="004A7D43"/>
    <w:rsid w:val="004B02DC"/>
    <w:rsid w:val="004B449C"/>
    <w:rsid w:val="004B55E7"/>
    <w:rsid w:val="004B5CD9"/>
    <w:rsid w:val="004C005D"/>
    <w:rsid w:val="004C0631"/>
    <w:rsid w:val="004C2308"/>
    <w:rsid w:val="004C2D0E"/>
    <w:rsid w:val="004C31B3"/>
    <w:rsid w:val="004C3EF7"/>
    <w:rsid w:val="004C6FCE"/>
    <w:rsid w:val="004C76BD"/>
    <w:rsid w:val="004D2F74"/>
    <w:rsid w:val="004D3A3A"/>
    <w:rsid w:val="004E3269"/>
    <w:rsid w:val="004E32B2"/>
    <w:rsid w:val="004E3A1F"/>
    <w:rsid w:val="004E6BFC"/>
    <w:rsid w:val="004F3DA2"/>
    <w:rsid w:val="004F5DD1"/>
    <w:rsid w:val="004F663C"/>
    <w:rsid w:val="004F7F17"/>
    <w:rsid w:val="0050272D"/>
    <w:rsid w:val="00502ADD"/>
    <w:rsid w:val="00502EA6"/>
    <w:rsid w:val="0050341C"/>
    <w:rsid w:val="00504687"/>
    <w:rsid w:val="0050495A"/>
    <w:rsid w:val="00505C4A"/>
    <w:rsid w:val="00510EEC"/>
    <w:rsid w:val="0051393C"/>
    <w:rsid w:val="00513A77"/>
    <w:rsid w:val="005148E1"/>
    <w:rsid w:val="00514970"/>
    <w:rsid w:val="00514C9D"/>
    <w:rsid w:val="00516150"/>
    <w:rsid w:val="005162C9"/>
    <w:rsid w:val="00521B99"/>
    <w:rsid w:val="00522D70"/>
    <w:rsid w:val="00524747"/>
    <w:rsid w:val="00524F2C"/>
    <w:rsid w:val="00525557"/>
    <w:rsid w:val="00536E57"/>
    <w:rsid w:val="00546D1C"/>
    <w:rsid w:val="00547CCE"/>
    <w:rsid w:val="00552558"/>
    <w:rsid w:val="00555962"/>
    <w:rsid w:val="00555CE2"/>
    <w:rsid w:val="00571980"/>
    <w:rsid w:val="00576764"/>
    <w:rsid w:val="00580921"/>
    <w:rsid w:val="00584C4F"/>
    <w:rsid w:val="0058700A"/>
    <w:rsid w:val="00592209"/>
    <w:rsid w:val="005966E5"/>
    <w:rsid w:val="005978A2"/>
    <w:rsid w:val="00597E6F"/>
    <w:rsid w:val="005A0CA4"/>
    <w:rsid w:val="005A1469"/>
    <w:rsid w:val="005A2A78"/>
    <w:rsid w:val="005A332F"/>
    <w:rsid w:val="005A5FD5"/>
    <w:rsid w:val="005B1D6B"/>
    <w:rsid w:val="005B48F3"/>
    <w:rsid w:val="005B4FBE"/>
    <w:rsid w:val="005C04DF"/>
    <w:rsid w:val="005C1336"/>
    <w:rsid w:val="005C30DC"/>
    <w:rsid w:val="005D0188"/>
    <w:rsid w:val="005E21FB"/>
    <w:rsid w:val="005E7451"/>
    <w:rsid w:val="005E7E58"/>
    <w:rsid w:val="005F013B"/>
    <w:rsid w:val="005F0A35"/>
    <w:rsid w:val="005F25F5"/>
    <w:rsid w:val="005F2731"/>
    <w:rsid w:val="005F44C9"/>
    <w:rsid w:val="005F4844"/>
    <w:rsid w:val="005F526C"/>
    <w:rsid w:val="00603FA1"/>
    <w:rsid w:val="00614613"/>
    <w:rsid w:val="00615571"/>
    <w:rsid w:val="00615F25"/>
    <w:rsid w:val="00620566"/>
    <w:rsid w:val="006205BD"/>
    <w:rsid w:val="00620600"/>
    <w:rsid w:val="006220C8"/>
    <w:rsid w:val="0062475E"/>
    <w:rsid w:val="0062520D"/>
    <w:rsid w:val="006275EF"/>
    <w:rsid w:val="00627E90"/>
    <w:rsid w:val="006314FE"/>
    <w:rsid w:val="00631940"/>
    <w:rsid w:val="006322CC"/>
    <w:rsid w:val="006328CB"/>
    <w:rsid w:val="00637246"/>
    <w:rsid w:val="006405CF"/>
    <w:rsid w:val="0064570B"/>
    <w:rsid w:val="006463DE"/>
    <w:rsid w:val="00650CDD"/>
    <w:rsid w:val="00656D9E"/>
    <w:rsid w:val="00657BA4"/>
    <w:rsid w:val="00660B08"/>
    <w:rsid w:val="00660ED3"/>
    <w:rsid w:val="00664939"/>
    <w:rsid w:val="0066503D"/>
    <w:rsid w:val="00665804"/>
    <w:rsid w:val="006660D9"/>
    <w:rsid w:val="00673457"/>
    <w:rsid w:val="00676FE6"/>
    <w:rsid w:val="006826BE"/>
    <w:rsid w:val="0068508D"/>
    <w:rsid w:val="006879F2"/>
    <w:rsid w:val="006902D1"/>
    <w:rsid w:val="00692ABA"/>
    <w:rsid w:val="006949A8"/>
    <w:rsid w:val="0069661C"/>
    <w:rsid w:val="006A4942"/>
    <w:rsid w:val="006A60F1"/>
    <w:rsid w:val="006B0AA5"/>
    <w:rsid w:val="006B69A8"/>
    <w:rsid w:val="006C1532"/>
    <w:rsid w:val="006C39BA"/>
    <w:rsid w:val="006C44C5"/>
    <w:rsid w:val="006C64DE"/>
    <w:rsid w:val="006D280A"/>
    <w:rsid w:val="006D3261"/>
    <w:rsid w:val="006D3821"/>
    <w:rsid w:val="006D44A6"/>
    <w:rsid w:val="006D5772"/>
    <w:rsid w:val="006E2B9A"/>
    <w:rsid w:val="006E44EC"/>
    <w:rsid w:val="006E55C1"/>
    <w:rsid w:val="006F01CB"/>
    <w:rsid w:val="006F0633"/>
    <w:rsid w:val="006F1D89"/>
    <w:rsid w:val="006F1EFF"/>
    <w:rsid w:val="00704EAE"/>
    <w:rsid w:val="00704EF8"/>
    <w:rsid w:val="007077E5"/>
    <w:rsid w:val="00710EE0"/>
    <w:rsid w:val="007114A7"/>
    <w:rsid w:val="00715627"/>
    <w:rsid w:val="00723010"/>
    <w:rsid w:val="00726517"/>
    <w:rsid w:val="00726DDB"/>
    <w:rsid w:val="00727BD0"/>
    <w:rsid w:val="00731B26"/>
    <w:rsid w:val="007320B1"/>
    <w:rsid w:val="00735100"/>
    <w:rsid w:val="00740FB0"/>
    <w:rsid w:val="00741760"/>
    <w:rsid w:val="00742459"/>
    <w:rsid w:val="0074426A"/>
    <w:rsid w:val="0074489F"/>
    <w:rsid w:val="00744F73"/>
    <w:rsid w:val="00751675"/>
    <w:rsid w:val="00751B73"/>
    <w:rsid w:val="0075233F"/>
    <w:rsid w:val="007539C6"/>
    <w:rsid w:val="00755F6F"/>
    <w:rsid w:val="007562F9"/>
    <w:rsid w:val="00762DB2"/>
    <w:rsid w:val="0076705E"/>
    <w:rsid w:val="00767EAE"/>
    <w:rsid w:val="0077007E"/>
    <w:rsid w:val="00770E5B"/>
    <w:rsid w:val="00781276"/>
    <w:rsid w:val="007823B7"/>
    <w:rsid w:val="007830DD"/>
    <w:rsid w:val="00787E18"/>
    <w:rsid w:val="007921E8"/>
    <w:rsid w:val="00792262"/>
    <w:rsid w:val="00792C3A"/>
    <w:rsid w:val="0079306C"/>
    <w:rsid w:val="0079403C"/>
    <w:rsid w:val="00796318"/>
    <w:rsid w:val="00796430"/>
    <w:rsid w:val="007A20AD"/>
    <w:rsid w:val="007A4B03"/>
    <w:rsid w:val="007A5A0B"/>
    <w:rsid w:val="007A5E24"/>
    <w:rsid w:val="007A6B70"/>
    <w:rsid w:val="007B1313"/>
    <w:rsid w:val="007B20F9"/>
    <w:rsid w:val="007B32A7"/>
    <w:rsid w:val="007B4878"/>
    <w:rsid w:val="007B5FDE"/>
    <w:rsid w:val="007C551C"/>
    <w:rsid w:val="007D2CCD"/>
    <w:rsid w:val="007D3303"/>
    <w:rsid w:val="007D4BCF"/>
    <w:rsid w:val="007D5BC5"/>
    <w:rsid w:val="007D5E9A"/>
    <w:rsid w:val="007D6F96"/>
    <w:rsid w:val="007E3171"/>
    <w:rsid w:val="007E4AA8"/>
    <w:rsid w:val="007E533F"/>
    <w:rsid w:val="007E5869"/>
    <w:rsid w:val="007E58D2"/>
    <w:rsid w:val="007E5F8E"/>
    <w:rsid w:val="007E71DC"/>
    <w:rsid w:val="007E73CF"/>
    <w:rsid w:val="007F21E4"/>
    <w:rsid w:val="007F41E0"/>
    <w:rsid w:val="007F7765"/>
    <w:rsid w:val="00803E81"/>
    <w:rsid w:val="008123B3"/>
    <w:rsid w:val="00812F6B"/>
    <w:rsid w:val="00821137"/>
    <w:rsid w:val="00825189"/>
    <w:rsid w:val="00827DE2"/>
    <w:rsid w:val="00831BD3"/>
    <w:rsid w:val="008328DC"/>
    <w:rsid w:val="00832906"/>
    <w:rsid w:val="00837362"/>
    <w:rsid w:val="0084010A"/>
    <w:rsid w:val="008412A4"/>
    <w:rsid w:val="00847634"/>
    <w:rsid w:val="00847818"/>
    <w:rsid w:val="0085235E"/>
    <w:rsid w:val="00855DD7"/>
    <w:rsid w:val="008607E9"/>
    <w:rsid w:val="00863070"/>
    <w:rsid w:val="00867B5F"/>
    <w:rsid w:val="0087156D"/>
    <w:rsid w:val="00873000"/>
    <w:rsid w:val="00877189"/>
    <w:rsid w:val="0088122B"/>
    <w:rsid w:val="0088207F"/>
    <w:rsid w:val="0088313B"/>
    <w:rsid w:val="00884840"/>
    <w:rsid w:val="00886598"/>
    <w:rsid w:val="0089013A"/>
    <w:rsid w:val="00892460"/>
    <w:rsid w:val="0089410B"/>
    <w:rsid w:val="0089526B"/>
    <w:rsid w:val="008A4478"/>
    <w:rsid w:val="008A7854"/>
    <w:rsid w:val="008B16D0"/>
    <w:rsid w:val="008B306E"/>
    <w:rsid w:val="008B65E3"/>
    <w:rsid w:val="008B6C5C"/>
    <w:rsid w:val="008C01F5"/>
    <w:rsid w:val="008C0610"/>
    <w:rsid w:val="008C52E6"/>
    <w:rsid w:val="008C5597"/>
    <w:rsid w:val="008C7BBB"/>
    <w:rsid w:val="008D01B4"/>
    <w:rsid w:val="008D04F4"/>
    <w:rsid w:val="008D14F6"/>
    <w:rsid w:val="008D1987"/>
    <w:rsid w:val="008D2F58"/>
    <w:rsid w:val="008D4CAB"/>
    <w:rsid w:val="008D70B9"/>
    <w:rsid w:val="008D756B"/>
    <w:rsid w:val="008E0561"/>
    <w:rsid w:val="008E3EEC"/>
    <w:rsid w:val="008E480E"/>
    <w:rsid w:val="008E5F65"/>
    <w:rsid w:val="008F6546"/>
    <w:rsid w:val="00904E29"/>
    <w:rsid w:val="0090729F"/>
    <w:rsid w:val="00913948"/>
    <w:rsid w:val="009205EF"/>
    <w:rsid w:val="00925B91"/>
    <w:rsid w:val="009266EA"/>
    <w:rsid w:val="00927552"/>
    <w:rsid w:val="00933AEB"/>
    <w:rsid w:val="00935382"/>
    <w:rsid w:val="00935430"/>
    <w:rsid w:val="009401E3"/>
    <w:rsid w:val="00942B61"/>
    <w:rsid w:val="009439B1"/>
    <w:rsid w:val="00943A40"/>
    <w:rsid w:val="00943D6E"/>
    <w:rsid w:val="009442CF"/>
    <w:rsid w:val="0094672D"/>
    <w:rsid w:val="00951369"/>
    <w:rsid w:val="009516DD"/>
    <w:rsid w:val="00953682"/>
    <w:rsid w:val="009545D7"/>
    <w:rsid w:val="00960FE9"/>
    <w:rsid w:val="00961E85"/>
    <w:rsid w:val="00962A48"/>
    <w:rsid w:val="00964777"/>
    <w:rsid w:val="009659FD"/>
    <w:rsid w:val="00966201"/>
    <w:rsid w:val="00966703"/>
    <w:rsid w:val="009701DF"/>
    <w:rsid w:val="00970CD3"/>
    <w:rsid w:val="009710D7"/>
    <w:rsid w:val="00971F6E"/>
    <w:rsid w:val="00981E39"/>
    <w:rsid w:val="00984A30"/>
    <w:rsid w:val="00992CAE"/>
    <w:rsid w:val="0099319D"/>
    <w:rsid w:val="0099651E"/>
    <w:rsid w:val="009A14FF"/>
    <w:rsid w:val="009A2B3F"/>
    <w:rsid w:val="009A3945"/>
    <w:rsid w:val="009A4432"/>
    <w:rsid w:val="009A4975"/>
    <w:rsid w:val="009B5DEB"/>
    <w:rsid w:val="009B76F4"/>
    <w:rsid w:val="009C2934"/>
    <w:rsid w:val="009C7332"/>
    <w:rsid w:val="009C7C4B"/>
    <w:rsid w:val="009D5F5B"/>
    <w:rsid w:val="009E0472"/>
    <w:rsid w:val="009E48EE"/>
    <w:rsid w:val="009E660A"/>
    <w:rsid w:val="009F0836"/>
    <w:rsid w:val="009F0EAA"/>
    <w:rsid w:val="009F1D1C"/>
    <w:rsid w:val="009F2EC4"/>
    <w:rsid w:val="009F6D15"/>
    <w:rsid w:val="009F720E"/>
    <w:rsid w:val="009F72D2"/>
    <w:rsid w:val="00A0042E"/>
    <w:rsid w:val="00A01A24"/>
    <w:rsid w:val="00A04983"/>
    <w:rsid w:val="00A04B59"/>
    <w:rsid w:val="00A11F0A"/>
    <w:rsid w:val="00A1488A"/>
    <w:rsid w:val="00A15135"/>
    <w:rsid w:val="00A16914"/>
    <w:rsid w:val="00A172B0"/>
    <w:rsid w:val="00A23B13"/>
    <w:rsid w:val="00A23F9F"/>
    <w:rsid w:val="00A248E4"/>
    <w:rsid w:val="00A2606A"/>
    <w:rsid w:val="00A34E3D"/>
    <w:rsid w:val="00A35730"/>
    <w:rsid w:val="00A3695E"/>
    <w:rsid w:val="00A3727D"/>
    <w:rsid w:val="00A37CD7"/>
    <w:rsid w:val="00A43692"/>
    <w:rsid w:val="00A45908"/>
    <w:rsid w:val="00A51754"/>
    <w:rsid w:val="00A51FFC"/>
    <w:rsid w:val="00A577AE"/>
    <w:rsid w:val="00A62AD6"/>
    <w:rsid w:val="00A66AE5"/>
    <w:rsid w:val="00A670FB"/>
    <w:rsid w:val="00A678A3"/>
    <w:rsid w:val="00A7051B"/>
    <w:rsid w:val="00A70C18"/>
    <w:rsid w:val="00A71894"/>
    <w:rsid w:val="00A77C21"/>
    <w:rsid w:val="00A8006B"/>
    <w:rsid w:val="00A81DAC"/>
    <w:rsid w:val="00A83EAD"/>
    <w:rsid w:val="00A9500C"/>
    <w:rsid w:val="00A9612B"/>
    <w:rsid w:val="00A97EEB"/>
    <w:rsid w:val="00AA38F4"/>
    <w:rsid w:val="00AA40B8"/>
    <w:rsid w:val="00AA45AF"/>
    <w:rsid w:val="00AA534A"/>
    <w:rsid w:val="00AB3347"/>
    <w:rsid w:val="00AB3C41"/>
    <w:rsid w:val="00AB66FE"/>
    <w:rsid w:val="00AC3B7A"/>
    <w:rsid w:val="00AD277C"/>
    <w:rsid w:val="00AD44C2"/>
    <w:rsid w:val="00AD5AA3"/>
    <w:rsid w:val="00AD63D2"/>
    <w:rsid w:val="00AD6751"/>
    <w:rsid w:val="00AE2F79"/>
    <w:rsid w:val="00AE626F"/>
    <w:rsid w:val="00AF5B29"/>
    <w:rsid w:val="00AF617D"/>
    <w:rsid w:val="00AF77C7"/>
    <w:rsid w:val="00AF794C"/>
    <w:rsid w:val="00B00400"/>
    <w:rsid w:val="00B01CFD"/>
    <w:rsid w:val="00B02467"/>
    <w:rsid w:val="00B0740E"/>
    <w:rsid w:val="00B10246"/>
    <w:rsid w:val="00B2552E"/>
    <w:rsid w:val="00B25E90"/>
    <w:rsid w:val="00B27A45"/>
    <w:rsid w:val="00B27AC7"/>
    <w:rsid w:val="00B343ED"/>
    <w:rsid w:val="00B36F7D"/>
    <w:rsid w:val="00B4180D"/>
    <w:rsid w:val="00B43592"/>
    <w:rsid w:val="00B57BAC"/>
    <w:rsid w:val="00B6037D"/>
    <w:rsid w:val="00B61A3C"/>
    <w:rsid w:val="00B709FE"/>
    <w:rsid w:val="00B71BF7"/>
    <w:rsid w:val="00B74901"/>
    <w:rsid w:val="00B75217"/>
    <w:rsid w:val="00B80D56"/>
    <w:rsid w:val="00B81CC6"/>
    <w:rsid w:val="00B8230A"/>
    <w:rsid w:val="00B8371C"/>
    <w:rsid w:val="00B914E4"/>
    <w:rsid w:val="00BA0A30"/>
    <w:rsid w:val="00BA274F"/>
    <w:rsid w:val="00BB0D79"/>
    <w:rsid w:val="00BB455B"/>
    <w:rsid w:val="00BB4F96"/>
    <w:rsid w:val="00BB507A"/>
    <w:rsid w:val="00BB5B75"/>
    <w:rsid w:val="00BB7FD1"/>
    <w:rsid w:val="00BC0AFD"/>
    <w:rsid w:val="00BC4492"/>
    <w:rsid w:val="00BC475A"/>
    <w:rsid w:val="00BD7024"/>
    <w:rsid w:val="00BE0538"/>
    <w:rsid w:val="00BE2318"/>
    <w:rsid w:val="00BE274C"/>
    <w:rsid w:val="00BE2C8A"/>
    <w:rsid w:val="00BE48D7"/>
    <w:rsid w:val="00BF0EEE"/>
    <w:rsid w:val="00BF0FFF"/>
    <w:rsid w:val="00BF3E65"/>
    <w:rsid w:val="00BF72BA"/>
    <w:rsid w:val="00BF7474"/>
    <w:rsid w:val="00C00B28"/>
    <w:rsid w:val="00C04584"/>
    <w:rsid w:val="00C046B3"/>
    <w:rsid w:val="00C07809"/>
    <w:rsid w:val="00C1061C"/>
    <w:rsid w:val="00C12992"/>
    <w:rsid w:val="00C1535A"/>
    <w:rsid w:val="00C20267"/>
    <w:rsid w:val="00C2163C"/>
    <w:rsid w:val="00C2233A"/>
    <w:rsid w:val="00C2310F"/>
    <w:rsid w:val="00C24035"/>
    <w:rsid w:val="00C32E04"/>
    <w:rsid w:val="00C338DE"/>
    <w:rsid w:val="00C34C50"/>
    <w:rsid w:val="00C374A4"/>
    <w:rsid w:val="00C37F7C"/>
    <w:rsid w:val="00C411EA"/>
    <w:rsid w:val="00C42BE2"/>
    <w:rsid w:val="00C4381C"/>
    <w:rsid w:val="00C439AB"/>
    <w:rsid w:val="00C44AED"/>
    <w:rsid w:val="00C50DF7"/>
    <w:rsid w:val="00C53B1E"/>
    <w:rsid w:val="00C53EA1"/>
    <w:rsid w:val="00C5442A"/>
    <w:rsid w:val="00C63C87"/>
    <w:rsid w:val="00C706AF"/>
    <w:rsid w:val="00C73569"/>
    <w:rsid w:val="00C73CB0"/>
    <w:rsid w:val="00C74C39"/>
    <w:rsid w:val="00C74D23"/>
    <w:rsid w:val="00C756F5"/>
    <w:rsid w:val="00C77E83"/>
    <w:rsid w:val="00C838A2"/>
    <w:rsid w:val="00C86B68"/>
    <w:rsid w:val="00C86D10"/>
    <w:rsid w:val="00C93210"/>
    <w:rsid w:val="00C934DA"/>
    <w:rsid w:val="00CA272A"/>
    <w:rsid w:val="00CA3010"/>
    <w:rsid w:val="00CA74BB"/>
    <w:rsid w:val="00CA772E"/>
    <w:rsid w:val="00CA7E96"/>
    <w:rsid w:val="00CB2CE1"/>
    <w:rsid w:val="00CB4159"/>
    <w:rsid w:val="00CB4E4A"/>
    <w:rsid w:val="00CB54A3"/>
    <w:rsid w:val="00CB69BA"/>
    <w:rsid w:val="00CC4F52"/>
    <w:rsid w:val="00CC6F2F"/>
    <w:rsid w:val="00CD00AB"/>
    <w:rsid w:val="00CD044A"/>
    <w:rsid w:val="00CD2240"/>
    <w:rsid w:val="00CD2D24"/>
    <w:rsid w:val="00CD3800"/>
    <w:rsid w:val="00CD6F4C"/>
    <w:rsid w:val="00CE03A6"/>
    <w:rsid w:val="00CE37C4"/>
    <w:rsid w:val="00CE3BC0"/>
    <w:rsid w:val="00CE4CFB"/>
    <w:rsid w:val="00CF0AC8"/>
    <w:rsid w:val="00CF16C8"/>
    <w:rsid w:val="00CF1BA1"/>
    <w:rsid w:val="00CF1CD8"/>
    <w:rsid w:val="00D0090D"/>
    <w:rsid w:val="00D033A6"/>
    <w:rsid w:val="00D0392F"/>
    <w:rsid w:val="00D055A7"/>
    <w:rsid w:val="00D07E26"/>
    <w:rsid w:val="00D21BAD"/>
    <w:rsid w:val="00D24851"/>
    <w:rsid w:val="00D3045E"/>
    <w:rsid w:val="00D31473"/>
    <w:rsid w:val="00D3163B"/>
    <w:rsid w:val="00D33592"/>
    <w:rsid w:val="00D342E8"/>
    <w:rsid w:val="00D3435A"/>
    <w:rsid w:val="00D37D76"/>
    <w:rsid w:val="00D443DE"/>
    <w:rsid w:val="00D446F9"/>
    <w:rsid w:val="00D500AC"/>
    <w:rsid w:val="00D5170A"/>
    <w:rsid w:val="00D51E7D"/>
    <w:rsid w:val="00D53E6B"/>
    <w:rsid w:val="00D61C38"/>
    <w:rsid w:val="00D633A9"/>
    <w:rsid w:val="00D63A02"/>
    <w:rsid w:val="00D661CD"/>
    <w:rsid w:val="00D707B6"/>
    <w:rsid w:val="00D73C1C"/>
    <w:rsid w:val="00D7522D"/>
    <w:rsid w:val="00D837FE"/>
    <w:rsid w:val="00D84888"/>
    <w:rsid w:val="00D8521C"/>
    <w:rsid w:val="00D87FC4"/>
    <w:rsid w:val="00D9018F"/>
    <w:rsid w:val="00D90234"/>
    <w:rsid w:val="00D9261E"/>
    <w:rsid w:val="00D9352F"/>
    <w:rsid w:val="00D93F1D"/>
    <w:rsid w:val="00D9442F"/>
    <w:rsid w:val="00D9577A"/>
    <w:rsid w:val="00D95AAA"/>
    <w:rsid w:val="00D9692D"/>
    <w:rsid w:val="00DA31FB"/>
    <w:rsid w:val="00DA32B6"/>
    <w:rsid w:val="00DB2E1F"/>
    <w:rsid w:val="00DB41C4"/>
    <w:rsid w:val="00DB698E"/>
    <w:rsid w:val="00DB7689"/>
    <w:rsid w:val="00DC025C"/>
    <w:rsid w:val="00DC4AD2"/>
    <w:rsid w:val="00DC665B"/>
    <w:rsid w:val="00DD638E"/>
    <w:rsid w:val="00DD7583"/>
    <w:rsid w:val="00DE0A34"/>
    <w:rsid w:val="00DE37C3"/>
    <w:rsid w:val="00DE5C71"/>
    <w:rsid w:val="00DE605C"/>
    <w:rsid w:val="00DF24A9"/>
    <w:rsid w:val="00DF3482"/>
    <w:rsid w:val="00DF4198"/>
    <w:rsid w:val="00E005B8"/>
    <w:rsid w:val="00E028AC"/>
    <w:rsid w:val="00E02D43"/>
    <w:rsid w:val="00E0439D"/>
    <w:rsid w:val="00E06195"/>
    <w:rsid w:val="00E12859"/>
    <w:rsid w:val="00E163C2"/>
    <w:rsid w:val="00E16BD3"/>
    <w:rsid w:val="00E257FC"/>
    <w:rsid w:val="00E328D0"/>
    <w:rsid w:val="00E32DC5"/>
    <w:rsid w:val="00E34A1D"/>
    <w:rsid w:val="00E43028"/>
    <w:rsid w:val="00E442E7"/>
    <w:rsid w:val="00E46DA2"/>
    <w:rsid w:val="00E50566"/>
    <w:rsid w:val="00E54E6B"/>
    <w:rsid w:val="00E5512D"/>
    <w:rsid w:val="00E579A5"/>
    <w:rsid w:val="00E57F31"/>
    <w:rsid w:val="00E651B4"/>
    <w:rsid w:val="00E7258A"/>
    <w:rsid w:val="00E76071"/>
    <w:rsid w:val="00E81656"/>
    <w:rsid w:val="00E8212E"/>
    <w:rsid w:val="00E838DD"/>
    <w:rsid w:val="00E845AB"/>
    <w:rsid w:val="00E85B30"/>
    <w:rsid w:val="00E86E90"/>
    <w:rsid w:val="00E90BBD"/>
    <w:rsid w:val="00E91A52"/>
    <w:rsid w:val="00E963BA"/>
    <w:rsid w:val="00EA27E2"/>
    <w:rsid w:val="00EA3EED"/>
    <w:rsid w:val="00EA4F92"/>
    <w:rsid w:val="00EA7712"/>
    <w:rsid w:val="00EB1077"/>
    <w:rsid w:val="00EB28B9"/>
    <w:rsid w:val="00EB42AA"/>
    <w:rsid w:val="00EC7324"/>
    <w:rsid w:val="00ED1041"/>
    <w:rsid w:val="00ED64B6"/>
    <w:rsid w:val="00ED6F82"/>
    <w:rsid w:val="00EE36AE"/>
    <w:rsid w:val="00EE54B5"/>
    <w:rsid w:val="00EE681F"/>
    <w:rsid w:val="00EF0746"/>
    <w:rsid w:val="00EF34B7"/>
    <w:rsid w:val="00EF365B"/>
    <w:rsid w:val="00EF55B3"/>
    <w:rsid w:val="00F021B0"/>
    <w:rsid w:val="00F02FED"/>
    <w:rsid w:val="00F030D4"/>
    <w:rsid w:val="00F0432D"/>
    <w:rsid w:val="00F06105"/>
    <w:rsid w:val="00F10B8C"/>
    <w:rsid w:val="00F13448"/>
    <w:rsid w:val="00F13B31"/>
    <w:rsid w:val="00F1466C"/>
    <w:rsid w:val="00F2079D"/>
    <w:rsid w:val="00F20916"/>
    <w:rsid w:val="00F210E7"/>
    <w:rsid w:val="00F244E1"/>
    <w:rsid w:val="00F24A97"/>
    <w:rsid w:val="00F27C9B"/>
    <w:rsid w:val="00F27CE9"/>
    <w:rsid w:val="00F304F6"/>
    <w:rsid w:val="00F349C1"/>
    <w:rsid w:val="00F35A6A"/>
    <w:rsid w:val="00F37A5F"/>
    <w:rsid w:val="00F40E64"/>
    <w:rsid w:val="00F41832"/>
    <w:rsid w:val="00F41D85"/>
    <w:rsid w:val="00F42B39"/>
    <w:rsid w:val="00F42BB8"/>
    <w:rsid w:val="00F44AB0"/>
    <w:rsid w:val="00F46282"/>
    <w:rsid w:val="00F47C01"/>
    <w:rsid w:val="00F56C0A"/>
    <w:rsid w:val="00F616F6"/>
    <w:rsid w:val="00F63503"/>
    <w:rsid w:val="00F652C8"/>
    <w:rsid w:val="00F70946"/>
    <w:rsid w:val="00F70B44"/>
    <w:rsid w:val="00F710EF"/>
    <w:rsid w:val="00F73952"/>
    <w:rsid w:val="00F76937"/>
    <w:rsid w:val="00F76CC3"/>
    <w:rsid w:val="00F770B2"/>
    <w:rsid w:val="00F83474"/>
    <w:rsid w:val="00F857B8"/>
    <w:rsid w:val="00F876F0"/>
    <w:rsid w:val="00F93A0A"/>
    <w:rsid w:val="00F944AE"/>
    <w:rsid w:val="00F97766"/>
    <w:rsid w:val="00FA05C2"/>
    <w:rsid w:val="00FA0FCF"/>
    <w:rsid w:val="00FA1A3C"/>
    <w:rsid w:val="00FA27CF"/>
    <w:rsid w:val="00FA2838"/>
    <w:rsid w:val="00FA2FAF"/>
    <w:rsid w:val="00FB20BC"/>
    <w:rsid w:val="00FC09E7"/>
    <w:rsid w:val="00FC0EAA"/>
    <w:rsid w:val="00FC3B72"/>
    <w:rsid w:val="00FC419E"/>
    <w:rsid w:val="00FC420C"/>
    <w:rsid w:val="00FC4D69"/>
    <w:rsid w:val="00FC5054"/>
    <w:rsid w:val="00FC6304"/>
    <w:rsid w:val="00FD24B7"/>
    <w:rsid w:val="00FD28F6"/>
    <w:rsid w:val="00FD5286"/>
    <w:rsid w:val="00FD5445"/>
    <w:rsid w:val="00FD64BC"/>
    <w:rsid w:val="00FE2BD8"/>
    <w:rsid w:val="00FE4200"/>
    <w:rsid w:val="00FE5C36"/>
    <w:rsid w:val="00FF4C5D"/>
    <w:rsid w:val="00FF5695"/>
    <w:rsid w:val="00FF7DC7"/>
    <w:rsid w:val="0161E388"/>
    <w:rsid w:val="02C66DB7"/>
    <w:rsid w:val="03911219"/>
    <w:rsid w:val="04611EA1"/>
    <w:rsid w:val="04D0F4BD"/>
    <w:rsid w:val="06FC0F73"/>
    <w:rsid w:val="073BB8C6"/>
    <w:rsid w:val="0EEC1E31"/>
    <w:rsid w:val="0F7E126A"/>
    <w:rsid w:val="12EE2891"/>
    <w:rsid w:val="16EAC7BD"/>
    <w:rsid w:val="18F2F724"/>
    <w:rsid w:val="196DE7B1"/>
    <w:rsid w:val="1D3555CA"/>
    <w:rsid w:val="1D545299"/>
    <w:rsid w:val="1ECC8176"/>
    <w:rsid w:val="1F6B8589"/>
    <w:rsid w:val="22D2B942"/>
    <w:rsid w:val="238F3941"/>
    <w:rsid w:val="270C8A1A"/>
    <w:rsid w:val="2818CE2E"/>
    <w:rsid w:val="2C89E074"/>
    <w:rsid w:val="2E078CDF"/>
    <w:rsid w:val="31FF87B8"/>
    <w:rsid w:val="3994F030"/>
    <w:rsid w:val="3BA3871A"/>
    <w:rsid w:val="45A7FA5A"/>
    <w:rsid w:val="4811E2D9"/>
    <w:rsid w:val="490F5DAB"/>
    <w:rsid w:val="4AA2CC1A"/>
    <w:rsid w:val="4C3E3C59"/>
    <w:rsid w:val="4C98D2E3"/>
    <w:rsid w:val="4D0D545E"/>
    <w:rsid w:val="4E2AA8FB"/>
    <w:rsid w:val="501F4AC2"/>
    <w:rsid w:val="526B362A"/>
    <w:rsid w:val="53D55D5F"/>
    <w:rsid w:val="587AA254"/>
    <w:rsid w:val="5B5C78FB"/>
    <w:rsid w:val="5B808A52"/>
    <w:rsid w:val="5D2A03ED"/>
    <w:rsid w:val="5FC4FF34"/>
    <w:rsid w:val="603CF20D"/>
    <w:rsid w:val="61D9F8AB"/>
    <w:rsid w:val="62AEA690"/>
    <w:rsid w:val="647430D0"/>
    <w:rsid w:val="6743706D"/>
    <w:rsid w:val="67C79E7E"/>
    <w:rsid w:val="683570BB"/>
    <w:rsid w:val="6A581B79"/>
    <w:rsid w:val="6A8D569D"/>
    <w:rsid w:val="6CA1594D"/>
    <w:rsid w:val="72365C5D"/>
    <w:rsid w:val="7393A852"/>
    <w:rsid w:val="73BFE08C"/>
    <w:rsid w:val="73CA6884"/>
    <w:rsid w:val="74E8CA44"/>
    <w:rsid w:val="766D9282"/>
    <w:rsid w:val="7B076037"/>
    <w:rsid w:val="7FC0266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EB54D7"/>
  <w15:chartTrackingRefBased/>
  <w15:docId w15:val="{5CD3E61B-6A3F-4B51-9D3D-D897469C8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21E4"/>
    <w:rPr>
      <w:sz w:val="24"/>
      <w:szCs w:val="24"/>
      <w:lang w:eastAsia="en-US"/>
    </w:rPr>
  </w:style>
  <w:style w:type="paragraph" w:styleId="Heading1">
    <w:name w:val="heading 1"/>
    <w:basedOn w:val="Normal"/>
    <w:next w:val="Normal"/>
    <w:qFormat/>
    <w:rsid w:val="00D93F1D"/>
    <w:pPr>
      <w:keepNext/>
      <w:outlineLvl w:val="0"/>
    </w:pPr>
    <w:rPr>
      <w:rFonts w:ascii="Trebuchet MS" w:hAnsi="Trebuchet MS"/>
      <w:b/>
      <w:bCs/>
      <w:color w:val="000000"/>
    </w:rPr>
  </w:style>
  <w:style w:type="paragraph" w:styleId="Heading3">
    <w:name w:val="heading 3"/>
    <w:basedOn w:val="Normal"/>
    <w:next w:val="Normal"/>
    <w:link w:val="Heading3Char"/>
    <w:uiPriority w:val="9"/>
    <w:unhideWhenUsed/>
    <w:qFormat/>
    <w:rsid w:val="0085235E"/>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F21E4"/>
    <w:pPr>
      <w:jc w:val="center"/>
    </w:pPr>
    <w:rPr>
      <w:rFonts w:ascii="Trebuchet MS" w:hAnsi="Trebuchet MS"/>
      <w:b/>
      <w:bCs/>
    </w:rPr>
  </w:style>
  <w:style w:type="paragraph" w:styleId="BodyText">
    <w:name w:val="Body Text"/>
    <w:basedOn w:val="Normal"/>
    <w:rsid w:val="007F21E4"/>
    <w:pPr>
      <w:jc w:val="both"/>
    </w:pPr>
    <w:rPr>
      <w:rFonts w:ascii="Trebuchet MS" w:hAnsi="Trebuchet MS"/>
    </w:rPr>
  </w:style>
  <w:style w:type="paragraph" w:styleId="BalloonText">
    <w:name w:val="Balloon Text"/>
    <w:basedOn w:val="Normal"/>
    <w:semiHidden/>
    <w:rsid w:val="00C53EA1"/>
    <w:rPr>
      <w:rFonts w:ascii="Tahoma" w:hAnsi="Tahoma" w:cs="Tahoma"/>
      <w:sz w:val="16"/>
      <w:szCs w:val="16"/>
    </w:rPr>
  </w:style>
  <w:style w:type="character" w:styleId="Hyperlink">
    <w:name w:val="Hyperlink"/>
    <w:uiPriority w:val="99"/>
    <w:rsid w:val="007E4AA8"/>
    <w:rPr>
      <w:color w:val="0000FF"/>
      <w:u w:val="single"/>
    </w:rPr>
  </w:style>
  <w:style w:type="character" w:styleId="FollowedHyperlink">
    <w:name w:val="FollowedHyperlink"/>
    <w:uiPriority w:val="99"/>
    <w:rsid w:val="007E4AA8"/>
    <w:rPr>
      <w:color w:val="800080"/>
      <w:u w:val="single"/>
    </w:rPr>
  </w:style>
  <w:style w:type="paragraph" w:customStyle="1" w:styleId="Default">
    <w:name w:val="Default"/>
    <w:rsid w:val="00727BD0"/>
    <w:pPr>
      <w:autoSpaceDE w:val="0"/>
      <w:autoSpaceDN w:val="0"/>
      <w:adjustRightInd w:val="0"/>
    </w:pPr>
    <w:rPr>
      <w:rFonts w:ascii="Trebuchet MS" w:hAnsi="Trebuchet MS" w:cs="Trebuchet MS"/>
      <w:color w:val="000000"/>
      <w:sz w:val="24"/>
      <w:szCs w:val="24"/>
    </w:rPr>
  </w:style>
  <w:style w:type="table" w:styleId="TableGrid">
    <w:name w:val="Table Grid"/>
    <w:basedOn w:val="TableNormal"/>
    <w:rsid w:val="00483B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9D5F5B"/>
    <w:rPr>
      <w:sz w:val="16"/>
      <w:szCs w:val="16"/>
    </w:rPr>
  </w:style>
  <w:style w:type="paragraph" w:styleId="CommentText">
    <w:name w:val="annotation text"/>
    <w:basedOn w:val="Normal"/>
    <w:link w:val="CommentTextChar"/>
    <w:rsid w:val="009D5F5B"/>
    <w:rPr>
      <w:sz w:val="20"/>
      <w:szCs w:val="20"/>
    </w:rPr>
  </w:style>
  <w:style w:type="character" w:customStyle="1" w:styleId="CommentTextChar">
    <w:name w:val="Comment Text Char"/>
    <w:link w:val="CommentText"/>
    <w:rsid w:val="009D5F5B"/>
    <w:rPr>
      <w:lang w:eastAsia="en-US"/>
    </w:rPr>
  </w:style>
  <w:style w:type="paragraph" w:styleId="CommentSubject">
    <w:name w:val="annotation subject"/>
    <w:basedOn w:val="CommentText"/>
    <w:next w:val="CommentText"/>
    <w:link w:val="CommentSubjectChar"/>
    <w:rsid w:val="009D5F5B"/>
    <w:rPr>
      <w:b/>
      <w:bCs/>
    </w:rPr>
  </w:style>
  <w:style w:type="character" w:customStyle="1" w:styleId="CommentSubjectChar">
    <w:name w:val="Comment Subject Char"/>
    <w:link w:val="CommentSubject"/>
    <w:rsid w:val="009D5F5B"/>
    <w:rPr>
      <w:b/>
      <w:bCs/>
      <w:lang w:eastAsia="en-US"/>
    </w:rPr>
  </w:style>
  <w:style w:type="paragraph" w:styleId="ListParagraph">
    <w:name w:val="List Paragraph"/>
    <w:basedOn w:val="Normal"/>
    <w:uiPriority w:val="34"/>
    <w:qFormat/>
    <w:rsid w:val="00132917"/>
    <w:pPr>
      <w:ind w:left="720"/>
    </w:pPr>
  </w:style>
  <w:style w:type="character" w:styleId="PlaceholderText">
    <w:name w:val="Placeholder Text"/>
    <w:basedOn w:val="DefaultParagraphFont"/>
    <w:uiPriority w:val="99"/>
    <w:semiHidden/>
    <w:rsid w:val="00E963BA"/>
    <w:rPr>
      <w:color w:val="808080"/>
    </w:rPr>
  </w:style>
  <w:style w:type="character" w:customStyle="1" w:styleId="Heading3Char">
    <w:name w:val="Heading 3 Char"/>
    <w:basedOn w:val="DefaultParagraphFont"/>
    <w:link w:val="Heading3"/>
    <w:uiPriority w:val="9"/>
    <w:rsid w:val="0085235E"/>
    <w:rPr>
      <w:rFonts w:asciiTheme="majorHAnsi" w:eastAsiaTheme="majorEastAsia" w:hAnsiTheme="majorHAnsi" w:cstheme="majorBidi"/>
      <w:color w:val="1F3763" w:themeColor="accent1" w:themeShade="7F"/>
      <w:sz w:val="24"/>
      <w:szCs w:val="24"/>
      <w:lang w:eastAsia="en-US"/>
    </w:rPr>
  </w:style>
  <w:style w:type="paragraph" w:customStyle="1" w:styleId="msonormal0">
    <w:name w:val="msonormal"/>
    <w:basedOn w:val="Normal"/>
    <w:rsid w:val="0085235E"/>
    <w:pPr>
      <w:spacing w:before="100" w:beforeAutospacing="1" w:after="100" w:afterAutospacing="1"/>
    </w:pPr>
    <w:rPr>
      <w:lang w:eastAsia="en-GB"/>
    </w:rPr>
  </w:style>
  <w:style w:type="character" w:customStyle="1" w:styleId="legpartno">
    <w:name w:val="legpartno"/>
    <w:basedOn w:val="DefaultParagraphFont"/>
    <w:rsid w:val="0085235E"/>
  </w:style>
  <w:style w:type="character" w:styleId="Strong">
    <w:name w:val="Strong"/>
    <w:basedOn w:val="DefaultParagraphFont"/>
    <w:uiPriority w:val="22"/>
    <w:qFormat/>
    <w:rsid w:val="0085235E"/>
    <w:rPr>
      <w:b/>
      <w:bCs/>
    </w:rPr>
  </w:style>
  <w:style w:type="character" w:customStyle="1" w:styleId="legsubstitution">
    <w:name w:val="legsubstitution"/>
    <w:basedOn w:val="DefaultParagraphFont"/>
    <w:rsid w:val="0085235E"/>
  </w:style>
  <w:style w:type="character" w:customStyle="1" w:styleId="legparttitle">
    <w:name w:val="legparttitle"/>
    <w:basedOn w:val="DefaultParagraphFont"/>
    <w:rsid w:val="0085235E"/>
  </w:style>
  <w:style w:type="paragraph" w:customStyle="1" w:styleId="legannotationsgroupheading">
    <w:name w:val="legannotationsgroupheading"/>
    <w:basedOn w:val="Normal"/>
    <w:rsid w:val="0085235E"/>
    <w:pPr>
      <w:spacing w:before="100" w:beforeAutospacing="1" w:after="100" w:afterAutospacing="1"/>
    </w:pPr>
    <w:rPr>
      <w:lang w:eastAsia="en-GB"/>
    </w:rPr>
  </w:style>
  <w:style w:type="paragraph" w:customStyle="1" w:styleId="legcommentarypara">
    <w:name w:val="legcommentarypara"/>
    <w:basedOn w:val="Normal"/>
    <w:rsid w:val="0085235E"/>
    <w:pPr>
      <w:spacing w:before="100" w:beforeAutospacing="1" w:after="100" w:afterAutospacing="1"/>
    </w:pPr>
    <w:rPr>
      <w:lang w:eastAsia="en-GB"/>
    </w:rPr>
  </w:style>
  <w:style w:type="character" w:customStyle="1" w:styleId="legcommentarytype">
    <w:name w:val="legcommentarytype"/>
    <w:basedOn w:val="DefaultParagraphFont"/>
    <w:rsid w:val="0085235E"/>
  </w:style>
  <w:style w:type="character" w:customStyle="1" w:styleId="legcommentarytext">
    <w:name w:val="legcommentarytext"/>
    <w:basedOn w:val="DefaultParagraphFont"/>
    <w:rsid w:val="0085235E"/>
  </w:style>
  <w:style w:type="paragraph" w:customStyle="1" w:styleId="legclearfix">
    <w:name w:val="legclearfix"/>
    <w:basedOn w:val="Normal"/>
    <w:rsid w:val="0085235E"/>
    <w:pPr>
      <w:spacing w:before="100" w:beforeAutospacing="1" w:after="100" w:afterAutospacing="1"/>
    </w:pPr>
    <w:rPr>
      <w:lang w:eastAsia="en-GB"/>
    </w:rPr>
  </w:style>
  <w:style w:type="character" w:customStyle="1" w:styleId="legds">
    <w:name w:val="legds"/>
    <w:basedOn w:val="DefaultParagraphFont"/>
    <w:rsid w:val="0085235E"/>
  </w:style>
  <w:style w:type="character" w:customStyle="1" w:styleId="legchangedelimiter">
    <w:name w:val="legchangedelimiter"/>
    <w:basedOn w:val="DefaultParagraphFont"/>
    <w:rsid w:val="0085235E"/>
  </w:style>
  <w:style w:type="character" w:customStyle="1" w:styleId="legaddition">
    <w:name w:val="legaddition"/>
    <w:basedOn w:val="DefaultParagraphFont"/>
    <w:rsid w:val="0085235E"/>
  </w:style>
  <w:style w:type="paragraph" w:customStyle="1" w:styleId="legrhs">
    <w:name w:val="legrhs"/>
    <w:basedOn w:val="Normal"/>
    <w:rsid w:val="0085235E"/>
    <w:pPr>
      <w:spacing w:before="100" w:beforeAutospacing="1" w:after="100" w:afterAutospacing="1"/>
    </w:pPr>
    <w:rPr>
      <w:lang w:eastAsia="en-GB"/>
    </w:rPr>
  </w:style>
  <w:style w:type="paragraph" w:customStyle="1" w:styleId="leglisttextstandard">
    <w:name w:val="leglisttextstandard"/>
    <w:basedOn w:val="Normal"/>
    <w:rsid w:val="0085235E"/>
    <w:pPr>
      <w:spacing w:before="100" w:beforeAutospacing="1" w:after="100" w:afterAutospacing="1"/>
    </w:pPr>
    <w:rPr>
      <w:lang w:eastAsia="en-GB"/>
    </w:rPr>
  </w:style>
  <w:style w:type="character" w:customStyle="1" w:styleId="legterm">
    <w:name w:val="legterm"/>
    <w:basedOn w:val="DefaultParagraphFont"/>
    <w:rsid w:val="0085235E"/>
  </w:style>
  <w:style w:type="character" w:styleId="UnresolvedMention">
    <w:name w:val="Unresolved Mention"/>
    <w:basedOn w:val="DefaultParagraphFont"/>
    <w:uiPriority w:val="99"/>
    <w:semiHidden/>
    <w:unhideWhenUsed/>
    <w:rsid w:val="00787E18"/>
    <w:rPr>
      <w:color w:val="605E5C"/>
      <w:shd w:val="clear" w:color="auto" w:fill="E1DFDD"/>
    </w:rPr>
  </w:style>
  <w:style w:type="character" w:styleId="SmartLink">
    <w:name w:val="Smart Link"/>
    <w:basedOn w:val="DefaultParagraphFont"/>
    <w:uiPriority w:val="99"/>
    <w:semiHidden/>
    <w:unhideWhenUsed/>
    <w:rsid w:val="0079403C"/>
    <w:rPr>
      <w:color w:val="0000FF"/>
      <w:u w:val="single"/>
      <w:shd w:val="clear" w:color="auto" w:fill="F3F2F1"/>
    </w:rPr>
  </w:style>
  <w:style w:type="paragraph" w:styleId="BodyText2">
    <w:name w:val="Body Text 2"/>
    <w:basedOn w:val="Normal"/>
    <w:link w:val="BodyText2Char"/>
    <w:rsid w:val="0089013A"/>
    <w:pPr>
      <w:spacing w:after="120" w:line="480" w:lineRule="auto"/>
    </w:pPr>
  </w:style>
  <w:style w:type="character" w:customStyle="1" w:styleId="BodyText2Char">
    <w:name w:val="Body Text 2 Char"/>
    <w:basedOn w:val="DefaultParagraphFont"/>
    <w:link w:val="BodyText2"/>
    <w:rsid w:val="0089013A"/>
    <w:rPr>
      <w:sz w:val="24"/>
      <w:szCs w:val="24"/>
      <w:lang w:eastAsia="en-US"/>
    </w:rPr>
  </w:style>
  <w:style w:type="paragraph" w:styleId="Revision">
    <w:name w:val="Revision"/>
    <w:hidden/>
    <w:uiPriority w:val="99"/>
    <w:semiHidden/>
    <w:rsid w:val="00F710E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19737">
      <w:bodyDiv w:val="1"/>
      <w:marLeft w:val="0"/>
      <w:marRight w:val="0"/>
      <w:marTop w:val="0"/>
      <w:marBottom w:val="0"/>
      <w:divBdr>
        <w:top w:val="none" w:sz="0" w:space="0" w:color="auto"/>
        <w:left w:val="none" w:sz="0" w:space="0" w:color="auto"/>
        <w:bottom w:val="none" w:sz="0" w:space="0" w:color="auto"/>
        <w:right w:val="none" w:sz="0" w:space="0" w:color="auto"/>
      </w:divBdr>
    </w:div>
    <w:div w:id="147092992">
      <w:bodyDiv w:val="1"/>
      <w:marLeft w:val="0"/>
      <w:marRight w:val="0"/>
      <w:marTop w:val="0"/>
      <w:marBottom w:val="0"/>
      <w:divBdr>
        <w:top w:val="none" w:sz="0" w:space="0" w:color="auto"/>
        <w:left w:val="none" w:sz="0" w:space="0" w:color="auto"/>
        <w:bottom w:val="none" w:sz="0" w:space="0" w:color="auto"/>
        <w:right w:val="none" w:sz="0" w:space="0" w:color="auto"/>
      </w:divBdr>
    </w:div>
    <w:div w:id="319426285">
      <w:bodyDiv w:val="1"/>
      <w:marLeft w:val="0"/>
      <w:marRight w:val="0"/>
      <w:marTop w:val="0"/>
      <w:marBottom w:val="0"/>
      <w:divBdr>
        <w:top w:val="none" w:sz="0" w:space="0" w:color="auto"/>
        <w:left w:val="none" w:sz="0" w:space="0" w:color="auto"/>
        <w:bottom w:val="none" w:sz="0" w:space="0" w:color="auto"/>
        <w:right w:val="none" w:sz="0" w:space="0" w:color="auto"/>
      </w:divBdr>
    </w:div>
    <w:div w:id="424502797">
      <w:bodyDiv w:val="1"/>
      <w:marLeft w:val="0"/>
      <w:marRight w:val="0"/>
      <w:marTop w:val="0"/>
      <w:marBottom w:val="0"/>
      <w:divBdr>
        <w:top w:val="none" w:sz="0" w:space="0" w:color="auto"/>
        <w:left w:val="none" w:sz="0" w:space="0" w:color="auto"/>
        <w:bottom w:val="none" w:sz="0" w:space="0" w:color="auto"/>
        <w:right w:val="none" w:sz="0" w:space="0" w:color="auto"/>
      </w:divBdr>
    </w:div>
    <w:div w:id="842815097">
      <w:bodyDiv w:val="1"/>
      <w:marLeft w:val="0"/>
      <w:marRight w:val="0"/>
      <w:marTop w:val="0"/>
      <w:marBottom w:val="0"/>
      <w:divBdr>
        <w:top w:val="none" w:sz="0" w:space="0" w:color="auto"/>
        <w:left w:val="none" w:sz="0" w:space="0" w:color="auto"/>
        <w:bottom w:val="none" w:sz="0" w:space="0" w:color="auto"/>
        <w:right w:val="none" w:sz="0" w:space="0" w:color="auto"/>
      </w:divBdr>
    </w:div>
    <w:div w:id="1026369659">
      <w:bodyDiv w:val="1"/>
      <w:marLeft w:val="0"/>
      <w:marRight w:val="0"/>
      <w:marTop w:val="0"/>
      <w:marBottom w:val="0"/>
      <w:divBdr>
        <w:top w:val="none" w:sz="0" w:space="0" w:color="auto"/>
        <w:left w:val="none" w:sz="0" w:space="0" w:color="auto"/>
        <w:bottom w:val="none" w:sz="0" w:space="0" w:color="auto"/>
        <w:right w:val="none" w:sz="0" w:space="0" w:color="auto"/>
      </w:divBdr>
    </w:div>
    <w:div w:id="1317495635">
      <w:bodyDiv w:val="1"/>
      <w:marLeft w:val="0"/>
      <w:marRight w:val="0"/>
      <w:marTop w:val="0"/>
      <w:marBottom w:val="0"/>
      <w:divBdr>
        <w:top w:val="none" w:sz="0" w:space="0" w:color="auto"/>
        <w:left w:val="none" w:sz="0" w:space="0" w:color="auto"/>
        <w:bottom w:val="none" w:sz="0" w:space="0" w:color="auto"/>
        <w:right w:val="none" w:sz="0" w:space="0" w:color="auto"/>
      </w:divBdr>
    </w:div>
    <w:div w:id="1461800665">
      <w:bodyDiv w:val="1"/>
      <w:marLeft w:val="0"/>
      <w:marRight w:val="0"/>
      <w:marTop w:val="0"/>
      <w:marBottom w:val="0"/>
      <w:divBdr>
        <w:top w:val="none" w:sz="0" w:space="0" w:color="auto"/>
        <w:left w:val="none" w:sz="0" w:space="0" w:color="auto"/>
        <w:bottom w:val="none" w:sz="0" w:space="0" w:color="auto"/>
        <w:right w:val="none" w:sz="0" w:space="0" w:color="auto"/>
      </w:divBdr>
    </w:div>
    <w:div w:id="1577863890">
      <w:bodyDiv w:val="1"/>
      <w:marLeft w:val="0"/>
      <w:marRight w:val="0"/>
      <w:marTop w:val="0"/>
      <w:marBottom w:val="0"/>
      <w:divBdr>
        <w:top w:val="none" w:sz="0" w:space="0" w:color="auto"/>
        <w:left w:val="none" w:sz="0" w:space="0" w:color="auto"/>
        <w:bottom w:val="none" w:sz="0" w:space="0" w:color="auto"/>
        <w:right w:val="none" w:sz="0" w:space="0" w:color="auto"/>
      </w:divBdr>
    </w:div>
    <w:div w:id="1634557977">
      <w:bodyDiv w:val="1"/>
      <w:marLeft w:val="0"/>
      <w:marRight w:val="0"/>
      <w:marTop w:val="0"/>
      <w:marBottom w:val="0"/>
      <w:divBdr>
        <w:top w:val="none" w:sz="0" w:space="0" w:color="auto"/>
        <w:left w:val="none" w:sz="0" w:space="0" w:color="auto"/>
        <w:bottom w:val="none" w:sz="0" w:space="0" w:color="auto"/>
        <w:right w:val="none" w:sz="0" w:space="0" w:color="auto"/>
      </w:divBdr>
    </w:div>
    <w:div w:id="1651669194">
      <w:bodyDiv w:val="1"/>
      <w:marLeft w:val="0"/>
      <w:marRight w:val="0"/>
      <w:marTop w:val="0"/>
      <w:marBottom w:val="0"/>
      <w:divBdr>
        <w:top w:val="none" w:sz="0" w:space="0" w:color="auto"/>
        <w:left w:val="none" w:sz="0" w:space="0" w:color="auto"/>
        <w:bottom w:val="none" w:sz="0" w:space="0" w:color="auto"/>
        <w:right w:val="none" w:sz="0" w:space="0" w:color="auto"/>
      </w:divBdr>
    </w:div>
    <w:div w:id="2138913029">
      <w:bodyDiv w:val="1"/>
      <w:marLeft w:val="0"/>
      <w:marRight w:val="0"/>
      <w:marTop w:val="0"/>
      <w:marBottom w:val="0"/>
      <w:divBdr>
        <w:top w:val="none" w:sz="0" w:space="0" w:color="auto"/>
        <w:left w:val="none" w:sz="0" w:space="0" w:color="auto"/>
        <w:bottom w:val="none" w:sz="0" w:space="0" w:color="auto"/>
        <w:right w:val="none" w:sz="0" w:space="0" w:color="auto"/>
      </w:divBdr>
      <w:divsChild>
        <w:div w:id="427819784">
          <w:marLeft w:val="0"/>
          <w:marRight w:val="0"/>
          <w:marTop w:val="0"/>
          <w:marBottom w:val="240"/>
          <w:divBdr>
            <w:top w:val="single" w:sz="6" w:space="5" w:color="C2C2C2"/>
            <w:left w:val="single" w:sz="6" w:space="5" w:color="C2C2C2"/>
            <w:bottom w:val="single" w:sz="24" w:space="5" w:color="C2C2C2"/>
            <w:right w:val="single" w:sz="6" w:space="5" w:color="C2C2C2"/>
          </w:divBdr>
          <w:divsChild>
            <w:div w:id="1025209179">
              <w:marLeft w:val="0"/>
              <w:marRight w:val="0"/>
              <w:marTop w:val="0"/>
              <w:marBottom w:val="0"/>
              <w:divBdr>
                <w:top w:val="none" w:sz="0" w:space="0" w:color="auto"/>
                <w:left w:val="none" w:sz="0" w:space="0" w:color="auto"/>
                <w:bottom w:val="none" w:sz="0" w:space="0" w:color="auto"/>
                <w:right w:val="none" w:sz="0" w:space="0" w:color="auto"/>
              </w:divBdr>
            </w:div>
            <w:div w:id="1120614013">
              <w:marLeft w:val="0"/>
              <w:marRight w:val="0"/>
              <w:marTop w:val="0"/>
              <w:marBottom w:val="0"/>
              <w:divBdr>
                <w:top w:val="none" w:sz="0" w:space="0" w:color="auto"/>
                <w:left w:val="none" w:sz="0" w:space="0" w:color="auto"/>
                <w:bottom w:val="none" w:sz="0" w:space="0" w:color="auto"/>
                <w:right w:val="none" w:sz="0" w:space="0" w:color="auto"/>
              </w:divBdr>
            </w:div>
            <w:div w:id="1347638646">
              <w:marLeft w:val="0"/>
              <w:marRight w:val="0"/>
              <w:marTop w:val="0"/>
              <w:marBottom w:val="0"/>
              <w:divBdr>
                <w:top w:val="none" w:sz="0" w:space="0" w:color="auto"/>
                <w:left w:val="none" w:sz="0" w:space="0" w:color="auto"/>
                <w:bottom w:val="none" w:sz="0" w:space="0" w:color="auto"/>
                <w:right w:val="none" w:sz="0" w:space="0" w:color="auto"/>
              </w:divBdr>
            </w:div>
            <w:div w:id="2106220096">
              <w:marLeft w:val="0"/>
              <w:marRight w:val="0"/>
              <w:marTop w:val="0"/>
              <w:marBottom w:val="0"/>
              <w:divBdr>
                <w:top w:val="none" w:sz="0" w:space="0" w:color="auto"/>
                <w:left w:val="none" w:sz="0" w:space="0" w:color="auto"/>
                <w:bottom w:val="none" w:sz="0" w:space="0" w:color="auto"/>
                <w:right w:val="none" w:sz="0" w:space="0" w:color="auto"/>
              </w:divBdr>
            </w:div>
          </w:divsChild>
        </w:div>
        <w:div w:id="453716739">
          <w:marLeft w:val="0"/>
          <w:marRight w:val="0"/>
          <w:marTop w:val="0"/>
          <w:marBottom w:val="240"/>
          <w:divBdr>
            <w:top w:val="single" w:sz="6" w:space="5" w:color="C2C2C2"/>
            <w:left w:val="single" w:sz="6" w:space="5" w:color="C2C2C2"/>
            <w:bottom w:val="single" w:sz="24" w:space="5" w:color="C2C2C2"/>
            <w:right w:val="single" w:sz="6" w:space="5" w:color="C2C2C2"/>
          </w:divBdr>
          <w:divsChild>
            <w:div w:id="1435401658">
              <w:marLeft w:val="0"/>
              <w:marRight w:val="0"/>
              <w:marTop w:val="0"/>
              <w:marBottom w:val="0"/>
              <w:divBdr>
                <w:top w:val="none" w:sz="0" w:space="0" w:color="auto"/>
                <w:left w:val="none" w:sz="0" w:space="0" w:color="auto"/>
                <w:bottom w:val="none" w:sz="0" w:space="0" w:color="auto"/>
                <w:right w:val="none" w:sz="0" w:space="0" w:color="auto"/>
              </w:divBdr>
            </w:div>
            <w:div w:id="1978073142">
              <w:marLeft w:val="0"/>
              <w:marRight w:val="0"/>
              <w:marTop w:val="0"/>
              <w:marBottom w:val="0"/>
              <w:divBdr>
                <w:top w:val="none" w:sz="0" w:space="0" w:color="auto"/>
                <w:left w:val="none" w:sz="0" w:space="0" w:color="auto"/>
                <w:bottom w:val="none" w:sz="0" w:space="0" w:color="auto"/>
                <w:right w:val="none" w:sz="0" w:space="0" w:color="auto"/>
              </w:divBdr>
            </w:div>
            <w:div w:id="2123762542">
              <w:marLeft w:val="0"/>
              <w:marRight w:val="0"/>
              <w:marTop w:val="0"/>
              <w:marBottom w:val="0"/>
              <w:divBdr>
                <w:top w:val="none" w:sz="0" w:space="0" w:color="auto"/>
                <w:left w:val="none" w:sz="0" w:space="0" w:color="auto"/>
                <w:bottom w:val="none" w:sz="0" w:space="0" w:color="auto"/>
                <w:right w:val="none" w:sz="0" w:space="0" w:color="auto"/>
              </w:divBdr>
            </w:div>
            <w:div w:id="2130857351">
              <w:marLeft w:val="0"/>
              <w:marRight w:val="0"/>
              <w:marTop w:val="0"/>
              <w:marBottom w:val="0"/>
              <w:divBdr>
                <w:top w:val="none" w:sz="0" w:space="0" w:color="auto"/>
                <w:left w:val="none" w:sz="0" w:space="0" w:color="auto"/>
                <w:bottom w:val="none" w:sz="0" w:space="0" w:color="auto"/>
                <w:right w:val="none" w:sz="0" w:space="0" w:color="auto"/>
              </w:divBdr>
            </w:div>
          </w:divsChild>
        </w:div>
        <w:div w:id="904486055">
          <w:marLeft w:val="0"/>
          <w:marRight w:val="0"/>
          <w:marTop w:val="0"/>
          <w:marBottom w:val="240"/>
          <w:divBdr>
            <w:top w:val="single" w:sz="6" w:space="5" w:color="C2C2C2"/>
            <w:left w:val="single" w:sz="6" w:space="5" w:color="C2C2C2"/>
            <w:bottom w:val="single" w:sz="24" w:space="5" w:color="C2C2C2"/>
            <w:right w:val="single" w:sz="6" w:space="5" w:color="C2C2C2"/>
          </w:divBdr>
          <w:divsChild>
            <w:div w:id="17312610">
              <w:marLeft w:val="0"/>
              <w:marRight w:val="0"/>
              <w:marTop w:val="0"/>
              <w:marBottom w:val="0"/>
              <w:divBdr>
                <w:top w:val="none" w:sz="0" w:space="0" w:color="auto"/>
                <w:left w:val="none" w:sz="0" w:space="0" w:color="auto"/>
                <w:bottom w:val="none" w:sz="0" w:space="0" w:color="auto"/>
                <w:right w:val="none" w:sz="0" w:space="0" w:color="auto"/>
              </w:divBdr>
            </w:div>
            <w:div w:id="1402943039">
              <w:marLeft w:val="0"/>
              <w:marRight w:val="0"/>
              <w:marTop w:val="0"/>
              <w:marBottom w:val="0"/>
              <w:divBdr>
                <w:top w:val="none" w:sz="0" w:space="0" w:color="auto"/>
                <w:left w:val="none" w:sz="0" w:space="0" w:color="auto"/>
                <w:bottom w:val="none" w:sz="0" w:space="0" w:color="auto"/>
                <w:right w:val="none" w:sz="0" w:space="0" w:color="auto"/>
              </w:divBdr>
            </w:div>
            <w:div w:id="1549798797">
              <w:marLeft w:val="0"/>
              <w:marRight w:val="0"/>
              <w:marTop w:val="0"/>
              <w:marBottom w:val="0"/>
              <w:divBdr>
                <w:top w:val="none" w:sz="0" w:space="0" w:color="auto"/>
                <w:left w:val="none" w:sz="0" w:space="0" w:color="auto"/>
                <w:bottom w:val="none" w:sz="0" w:space="0" w:color="auto"/>
                <w:right w:val="none" w:sz="0" w:space="0" w:color="auto"/>
              </w:divBdr>
            </w:div>
            <w:div w:id="1740203275">
              <w:marLeft w:val="0"/>
              <w:marRight w:val="0"/>
              <w:marTop w:val="0"/>
              <w:marBottom w:val="0"/>
              <w:divBdr>
                <w:top w:val="none" w:sz="0" w:space="0" w:color="auto"/>
                <w:left w:val="none" w:sz="0" w:space="0" w:color="auto"/>
                <w:bottom w:val="none" w:sz="0" w:space="0" w:color="auto"/>
                <w:right w:val="none" w:sz="0" w:space="0" w:color="auto"/>
              </w:divBdr>
            </w:div>
          </w:divsChild>
        </w:div>
        <w:div w:id="927274804">
          <w:marLeft w:val="0"/>
          <w:marRight w:val="0"/>
          <w:marTop w:val="0"/>
          <w:marBottom w:val="240"/>
          <w:divBdr>
            <w:top w:val="single" w:sz="6" w:space="5" w:color="C2C2C2"/>
            <w:left w:val="single" w:sz="6" w:space="5" w:color="C2C2C2"/>
            <w:bottom w:val="single" w:sz="24" w:space="5" w:color="C2C2C2"/>
            <w:right w:val="single" w:sz="6" w:space="5" w:color="C2C2C2"/>
          </w:divBdr>
          <w:divsChild>
            <w:div w:id="218439743">
              <w:marLeft w:val="0"/>
              <w:marRight w:val="0"/>
              <w:marTop w:val="0"/>
              <w:marBottom w:val="0"/>
              <w:divBdr>
                <w:top w:val="none" w:sz="0" w:space="0" w:color="auto"/>
                <w:left w:val="none" w:sz="0" w:space="0" w:color="auto"/>
                <w:bottom w:val="none" w:sz="0" w:space="0" w:color="auto"/>
                <w:right w:val="none" w:sz="0" w:space="0" w:color="auto"/>
              </w:divBdr>
            </w:div>
            <w:div w:id="519392234">
              <w:marLeft w:val="0"/>
              <w:marRight w:val="0"/>
              <w:marTop w:val="0"/>
              <w:marBottom w:val="0"/>
              <w:divBdr>
                <w:top w:val="none" w:sz="0" w:space="0" w:color="auto"/>
                <w:left w:val="none" w:sz="0" w:space="0" w:color="auto"/>
                <w:bottom w:val="none" w:sz="0" w:space="0" w:color="auto"/>
                <w:right w:val="none" w:sz="0" w:space="0" w:color="auto"/>
              </w:divBdr>
            </w:div>
            <w:div w:id="596669266">
              <w:marLeft w:val="0"/>
              <w:marRight w:val="0"/>
              <w:marTop w:val="0"/>
              <w:marBottom w:val="0"/>
              <w:divBdr>
                <w:top w:val="none" w:sz="0" w:space="0" w:color="auto"/>
                <w:left w:val="none" w:sz="0" w:space="0" w:color="auto"/>
                <w:bottom w:val="none" w:sz="0" w:space="0" w:color="auto"/>
                <w:right w:val="none" w:sz="0" w:space="0" w:color="auto"/>
              </w:divBdr>
            </w:div>
            <w:div w:id="819267798">
              <w:marLeft w:val="0"/>
              <w:marRight w:val="0"/>
              <w:marTop w:val="0"/>
              <w:marBottom w:val="0"/>
              <w:divBdr>
                <w:top w:val="none" w:sz="0" w:space="0" w:color="auto"/>
                <w:left w:val="none" w:sz="0" w:space="0" w:color="auto"/>
                <w:bottom w:val="none" w:sz="0" w:space="0" w:color="auto"/>
                <w:right w:val="none" w:sz="0" w:space="0" w:color="auto"/>
              </w:divBdr>
            </w:div>
            <w:div w:id="1684630648">
              <w:marLeft w:val="0"/>
              <w:marRight w:val="0"/>
              <w:marTop w:val="0"/>
              <w:marBottom w:val="0"/>
              <w:divBdr>
                <w:top w:val="none" w:sz="0" w:space="0" w:color="auto"/>
                <w:left w:val="none" w:sz="0" w:space="0" w:color="auto"/>
                <w:bottom w:val="none" w:sz="0" w:space="0" w:color="auto"/>
                <w:right w:val="none" w:sz="0" w:space="0" w:color="auto"/>
              </w:divBdr>
            </w:div>
            <w:div w:id="1833836323">
              <w:marLeft w:val="0"/>
              <w:marRight w:val="0"/>
              <w:marTop w:val="0"/>
              <w:marBottom w:val="0"/>
              <w:divBdr>
                <w:top w:val="none" w:sz="0" w:space="0" w:color="auto"/>
                <w:left w:val="none" w:sz="0" w:space="0" w:color="auto"/>
                <w:bottom w:val="none" w:sz="0" w:space="0" w:color="auto"/>
                <w:right w:val="none" w:sz="0" w:space="0" w:color="auto"/>
              </w:divBdr>
            </w:div>
          </w:divsChild>
        </w:div>
        <w:div w:id="932205621">
          <w:marLeft w:val="0"/>
          <w:marRight w:val="0"/>
          <w:marTop w:val="0"/>
          <w:marBottom w:val="240"/>
          <w:divBdr>
            <w:top w:val="single" w:sz="6" w:space="5" w:color="C2C2C2"/>
            <w:left w:val="single" w:sz="6" w:space="5" w:color="C2C2C2"/>
            <w:bottom w:val="single" w:sz="24" w:space="5" w:color="C2C2C2"/>
            <w:right w:val="single" w:sz="6" w:space="5" w:color="C2C2C2"/>
          </w:divBdr>
          <w:divsChild>
            <w:div w:id="67846213">
              <w:marLeft w:val="0"/>
              <w:marRight w:val="0"/>
              <w:marTop w:val="0"/>
              <w:marBottom w:val="0"/>
              <w:divBdr>
                <w:top w:val="none" w:sz="0" w:space="0" w:color="auto"/>
                <w:left w:val="none" w:sz="0" w:space="0" w:color="auto"/>
                <w:bottom w:val="none" w:sz="0" w:space="0" w:color="auto"/>
                <w:right w:val="none" w:sz="0" w:space="0" w:color="auto"/>
              </w:divBdr>
            </w:div>
            <w:div w:id="847717364">
              <w:marLeft w:val="0"/>
              <w:marRight w:val="0"/>
              <w:marTop w:val="0"/>
              <w:marBottom w:val="0"/>
              <w:divBdr>
                <w:top w:val="none" w:sz="0" w:space="0" w:color="auto"/>
                <w:left w:val="none" w:sz="0" w:space="0" w:color="auto"/>
                <w:bottom w:val="none" w:sz="0" w:space="0" w:color="auto"/>
                <w:right w:val="none" w:sz="0" w:space="0" w:color="auto"/>
              </w:divBdr>
            </w:div>
            <w:div w:id="898445779">
              <w:marLeft w:val="0"/>
              <w:marRight w:val="0"/>
              <w:marTop w:val="0"/>
              <w:marBottom w:val="0"/>
              <w:divBdr>
                <w:top w:val="none" w:sz="0" w:space="0" w:color="auto"/>
                <w:left w:val="none" w:sz="0" w:space="0" w:color="auto"/>
                <w:bottom w:val="none" w:sz="0" w:space="0" w:color="auto"/>
                <w:right w:val="none" w:sz="0" w:space="0" w:color="auto"/>
              </w:divBdr>
            </w:div>
            <w:div w:id="1668626911">
              <w:marLeft w:val="0"/>
              <w:marRight w:val="0"/>
              <w:marTop w:val="0"/>
              <w:marBottom w:val="0"/>
              <w:divBdr>
                <w:top w:val="none" w:sz="0" w:space="0" w:color="auto"/>
                <w:left w:val="none" w:sz="0" w:space="0" w:color="auto"/>
                <w:bottom w:val="none" w:sz="0" w:space="0" w:color="auto"/>
                <w:right w:val="none" w:sz="0" w:space="0" w:color="auto"/>
              </w:divBdr>
            </w:div>
          </w:divsChild>
        </w:div>
        <w:div w:id="1250037998">
          <w:marLeft w:val="0"/>
          <w:marRight w:val="0"/>
          <w:marTop w:val="0"/>
          <w:marBottom w:val="240"/>
          <w:divBdr>
            <w:top w:val="single" w:sz="6" w:space="5" w:color="C2C2C2"/>
            <w:left w:val="single" w:sz="6" w:space="5" w:color="C2C2C2"/>
            <w:bottom w:val="single" w:sz="24" w:space="5" w:color="C2C2C2"/>
            <w:right w:val="single" w:sz="6" w:space="5" w:color="C2C2C2"/>
          </w:divBdr>
          <w:divsChild>
            <w:div w:id="901213868">
              <w:marLeft w:val="0"/>
              <w:marRight w:val="0"/>
              <w:marTop w:val="0"/>
              <w:marBottom w:val="0"/>
              <w:divBdr>
                <w:top w:val="none" w:sz="0" w:space="0" w:color="auto"/>
                <w:left w:val="none" w:sz="0" w:space="0" w:color="auto"/>
                <w:bottom w:val="none" w:sz="0" w:space="0" w:color="auto"/>
                <w:right w:val="none" w:sz="0" w:space="0" w:color="auto"/>
              </w:divBdr>
            </w:div>
            <w:div w:id="1767462613">
              <w:marLeft w:val="0"/>
              <w:marRight w:val="0"/>
              <w:marTop w:val="0"/>
              <w:marBottom w:val="0"/>
              <w:divBdr>
                <w:top w:val="none" w:sz="0" w:space="0" w:color="auto"/>
                <w:left w:val="none" w:sz="0" w:space="0" w:color="auto"/>
                <w:bottom w:val="none" w:sz="0" w:space="0" w:color="auto"/>
                <w:right w:val="none" w:sz="0" w:space="0" w:color="auto"/>
              </w:divBdr>
            </w:div>
            <w:div w:id="1972051059">
              <w:marLeft w:val="0"/>
              <w:marRight w:val="0"/>
              <w:marTop w:val="0"/>
              <w:marBottom w:val="0"/>
              <w:divBdr>
                <w:top w:val="none" w:sz="0" w:space="0" w:color="auto"/>
                <w:left w:val="none" w:sz="0" w:space="0" w:color="auto"/>
                <w:bottom w:val="none" w:sz="0" w:space="0" w:color="auto"/>
                <w:right w:val="none" w:sz="0" w:space="0" w:color="auto"/>
              </w:divBdr>
            </w:div>
            <w:div w:id="1980725943">
              <w:marLeft w:val="0"/>
              <w:marRight w:val="0"/>
              <w:marTop w:val="0"/>
              <w:marBottom w:val="0"/>
              <w:divBdr>
                <w:top w:val="none" w:sz="0" w:space="0" w:color="auto"/>
                <w:left w:val="none" w:sz="0" w:space="0" w:color="auto"/>
                <w:bottom w:val="none" w:sz="0" w:space="0" w:color="auto"/>
                <w:right w:val="none" w:sz="0" w:space="0" w:color="auto"/>
              </w:divBdr>
            </w:div>
          </w:divsChild>
        </w:div>
        <w:div w:id="1263418350">
          <w:marLeft w:val="0"/>
          <w:marRight w:val="0"/>
          <w:marTop w:val="0"/>
          <w:marBottom w:val="240"/>
          <w:divBdr>
            <w:top w:val="single" w:sz="6" w:space="5" w:color="C2C2C2"/>
            <w:left w:val="single" w:sz="6" w:space="5" w:color="C2C2C2"/>
            <w:bottom w:val="single" w:sz="24" w:space="5" w:color="C2C2C2"/>
            <w:right w:val="single" w:sz="6" w:space="5" w:color="C2C2C2"/>
          </w:divBdr>
          <w:divsChild>
            <w:div w:id="7870370">
              <w:marLeft w:val="0"/>
              <w:marRight w:val="0"/>
              <w:marTop w:val="0"/>
              <w:marBottom w:val="0"/>
              <w:divBdr>
                <w:top w:val="none" w:sz="0" w:space="0" w:color="auto"/>
                <w:left w:val="none" w:sz="0" w:space="0" w:color="auto"/>
                <w:bottom w:val="none" w:sz="0" w:space="0" w:color="auto"/>
                <w:right w:val="none" w:sz="0" w:space="0" w:color="auto"/>
              </w:divBdr>
            </w:div>
            <w:div w:id="257182748">
              <w:marLeft w:val="0"/>
              <w:marRight w:val="0"/>
              <w:marTop w:val="0"/>
              <w:marBottom w:val="0"/>
              <w:divBdr>
                <w:top w:val="none" w:sz="0" w:space="0" w:color="auto"/>
                <w:left w:val="none" w:sz="0" w:space="0" w:color="auto"/>
                <w:bottom w:val="none" w:sz="0" w:space="0" w:color="auto"/>
                <w:right w:val="none" w:sz="0" w:space="0" w:color="auto"/>
              </w:divBdr>
            </w:div>
            <w:div w:id="736317399">
              <w:marLeft w:val="0"/>
              <w:marRight w:val="0"/>
              <w:marTop w:val="0"/>
              <w:marBottom w:val="0"/>
              <w:divBdr>
                <w:top w:val="none" w:sz="0" w:space="0" w:color="auto"/>
                <w:left w:val="none" w:sz="0" w:space="0" w:color="auto"/>
                <w:bottom w:val="none" w:sz="0" w:space="0" w:color="auto"/>
                <w:right w:val="none" w:sz="0" w:space="0" w:color="auto"/>
              </w:divBdr>
            </w:div>
            <w:div w:id="1032681576">
              <w:marLeft w:val="0"/>
              <w:marRight w:val="0"/>
              <w:marTop w:val="0"/>
              <w:marBottom w:val="0"/>
              <w:divBdr>
                <w:top w:val="none" w:sz="0" w:space="0" w:color="auto"/>
                <w:left w:val="none" w:sz="0" w:space="0" w:color="auto"/>
                <w:bottom w:val="none" w:sz="0" w:space="0" w:color="auto"/>
                <w:right w:val="none" w:sz="0" w:space="0" w:color="auto"/>
              </w:divBdr>
            </w:div>
            <w:div w:id="1070612357">
              <w:marLeft w:val="0"/>
              <w:marRight w:val="0"/>
              <w:marTop w:val="0"/>
              <w:marBottom w:val="0"/>
              <w:divBdr>
                <w:top w:val="none" w:sz="0" w:space="0" w:color="auto"/>
                <w:left w:val="none" w:sz="0" w:space="0" w:color="auto"/>
                <w:bottom w:val="none" w:sz="0" w:space="0" w:color="auto"/>
                <w:right w:val="none" w:sz="0" w:space="0" w:color="auto"/>
              </w:divBdr>
            </w:div>
            <w:div w:id="1289120845">
              <w:marLeft w:val="0"/>
              <w:marRight w:val="0"/>
              <w:marTop w:val="0"/>
              <w:marBottom w:val="0"/>
              <w:divBdr>
                <w:top w:val="none" w:sz="0" w:space="0" w:color="auto"/>
                <w:left w:val="none" w:sz="0" w:space="0" w:color="auto"/>
                <w:bottom w:val="none" w:sz="0" w:space="0" w:color="auto"/>
                <w:right w:val="none" w:sz="0" w:space="0" w:color="auto"/>
              </w:divBdr>
            </w:div>
            <w:div w:id="1620378716">
              <w:marLeft w:val="0"/>
              <w:marRight w:val="0"/>
              <w:marTop w:val="0"/>
              <w:marBottom w:val="0"/>
              <w:divBdr>
                <w:top w:val="none" w:sz="0" w:space="0" w:color="auto"/>
                <w:left w:val="none" w:sz="0" w:space="0" w:color="auto"/>
                <w:bottom w:val="none" w:sz="0" w:space="0" w:color="auto"/>
                <w:right w:val="none" w:sz="0" w:space="0" w:color="auto"/>
              </w:divBdr>
            </w:div>
            <w:div w:id="1744257010">
              <w:marLeft w:val="0"/>
              <w:marRight w:val="0"/>
              <w:marTop w:val="0"/>
              <w:marBottom w:val="0"/>
              <w:divBdr>
                <w:top w:val="none" w:sz="0" w:space="0" w:color="auto"/>
                <w:left w:val="none" w:sz="0" w:space="0" w:color="auto"/>
                <w:bottom w:val="none" w:sz="0" w:space="0" w:color="auto"/>
                <w:right w:val="none" w:sz="0" w:space="0" w:color="auto"/>
              </w:divBdr>
            </w:div>
            <w:div w:id="1829398053">
              <w:marLeft w:val="0"/>
              <w:marRight w:val="0"/>
              <w:marTop w:val="0"/>
              <w:marBottom w:val="0"/>
              <w:divBdr>
                <w:top w:val="none" w:sz="0" w:space="0" w:color="auto"/>
                <w:left w:val="none" w:sz="0" w:space="0" w:color="auto"/>
                <w:bottom w:val="none" w:sz="0" w:space="0" w:color="auto"/>
                <w:right w:val="none" w:sz="0" w:space="0" w:color="auto"/>
              </w:divBdr>
            </w:div>
            <w:div w:id="2050565313">
              <w:marLeft w:val="0"/>
              <w:marRight w:val="0"/>
              <w:marTop w:val="0"/>
              <w:marBottom w:val="0"/>
              <w:divBdr>
                <w:top w:val="none" w:sz="0" w:space="0" w:color="auto"/>
                <w:left w:val="none" w:sz="0" w:space="0" w:color="auto"/>
                <w:bottom w:val="none" w:sz="0" w:space="0" w:color="auto"/>
                <w:right w:val="none" w:sz="0" w:space="0" w:color="auto"/>
              </w:divBdr>
            </w:div>
          </w:divsChild>
        </w:div>
        <w:div w:id="1433430952">
          <w:marLeft w:val="0"/>
          <w:marRight w:val="0"/>
          <w:marTop w:val="0"/>
          <w:marBottom w:val="240"/>
          <w:divBdr>
            <w:top w:val="single" w:sz="6" w:space="5" w:color="C2C2C2"/>
            <w:left w:val="single" w:sz="6" w:space="5" w:color="C2C2C2"/>
            <w:bottom w:val="single" w:sz="24" w:space="5" w:color="C2C2C2"/>
            <w:right w:val="single" w:sz="6" w:space="5" w:color="C2C2C2"/>
          </w:divBdr>
          <w:divsChild>
            <w:div w:id="154615324">
              <w:marLeft w:val="0"/>
              <w:marRight w:val="0"/>
              <w:marTop w:val="0"/>
              <w:marBottom w:val="0"/>
              <w:divBdr>
                <w:top w:val="none" w:sz="0" w:space="0" w:color="auto"/>
                <w:left w:val="none" w:sz="0" w:space="0" w:color="auto"/>
                <w:bottom w:val="none" w:sz="0" w:space="0" w:color="auto"/>
                <w:right w:val="none" w:sz="0" w:space="0" w:color="auto"/>
              </w:divBdr>
            </w:div>
            <w:div w:id="255595144">
              <w:marLeft w:val="0"/>
              <w:marRight w:val="0"/>
              <w:marTop w:val="0"/>
              <w:marBottom w:val="0"/>
              <w:divBdr>
                <w:top w:val="none" w:sz="0" w:space="0" w:color="auto"/>
                <w:left w:val="none" w:sz="0" w:space="0" w:color="auto"/>
                <w:bottom w:val="none" w:sz="0" w:space="0" w:color="auto"/>
                <w:right w:val="none" w:sz="0" w:space="0" w:color="auto"/>
              </w:divBdr>
            </w:div>
            <w:div w:id="630792538">
              <w:marLeft w:val="0"/>
              <w:marRight w:val="0"/>
              <w:marTop w:val="0"/>
              <w:marBottom w:val="0"/>
              <w:divBdr>
                <w:top w:val="none" w:sz="0" w:space="0" w:color="auto"/>
                <w:left w:val="none" w:sz="0" w:space="0" w:color="auto"/>
                <w:bottom w:val="none" w:sz="0" w:space="0" w:color="auto"/>
                <w:right w:val="none" w:sz="0" w:space="0" w:color="auto"/>
              </w:divBdr>
            </w:div>
            <w:div w:id="2085174938">
              <w:marLeft w:val="0"/>
              <w:marRight w:val="0"/>
              <w:marTop w:val="0"/>
              <w:marBottom w:val="0"/>
              <w:divBdr>
                <w:top w:val="none" w:sz="0" w:space="0" w:color="auto"/>
                <w:left w:val="none" w:sz="0" w:space="0" w:color="auto"/>
                <w:bottom w:val="none" w:sz="0" w:space="0" w:color="auto"/>
                <w:right w:val="none" w:sz="0" w:space="0" w:color="auto"/>
              </w:divBdr>
            </w:div>
          </w:divsChild>
        </w:div>
        <w:div w:id="1519808807">
          <w:marLeft w:val="0"/>
          <w:marRight w:val="0"/>
          <w:marTop w:val="0"/>
          <w:marBottom w:val="240"/>
          <w:divBdr>
            <w:top w:val="single" w:sz="6" w:space="5" w:color="C2C2C2"/>
            <w:left w:val="single" w:sz="6" w:space="5" w:color="C2C2C2"/>
            <w:bottom w:val="single" w:sz="24" w:space="5" w:color="C2C2C2"/>
            <w:right w:val="single" w:sz="6" w:space="5" w:color="C2C2C2"/>
          </w:divBdr>
          <w:divsChild>
            <w:div w:id="240601502">
              <w:marLeft w:val="0"/>
              <w:marRight w:val="0"/>
              <w:marTop w:val="0"/>
              <w:marBottom w:val="0"/>
              <w:divBdr>
                <w:top w:val="none" w:sz="0" w:space="0" w:color="auto"/>
                <w:left w:val="none" w:sz="0" w:space="0" w:color="auto"/>
                <w:bottom w:val="none" w:sz="0" w:space="0" w:color="auto"/>
                <w:right w:val="none" w:sz="0" w:space="0" w:color="auto"/>
              </w:divBdr>
            </w:div>
            <w:div w:id="1810517892">
              <w:marLeft w:val="0"/>
              <w:marRight w:val="0"/>
              <w:marTop w:val="0"/>
              <w:marBottom w:val="0"/>
              <w:divBdr>
                <w:top w:val="none" w:sz="0" w:space="0" w:color="auto"/>
                <w:left w:val="none" w:sz="0" w:space="0" w:color="auto"/>
                <w:bottom w:val="none" w:sz="0" w:space="0" w:color="auto"/>
                <w:right w:val="none" w:sz="0" w:space="0" w:color="auto"/>
              </w:divBdr>
            </w:div>
          </w:divsChild>
        </w:div>
        <w:div w:id="1672945887">
          <w:marLeft w:val="0"/>
          <w:marRight w:val="0"/>
          <w:marTop w:val="0"/>
          <w:marBottom w:val="0"/>
          <w:divBdr>
            <w:top w:val="none" w:sz="0" w:space="0" w:color="auto"/>
            <w:left w:val="none" w:sz="0" w:space="0" w:color="auto"/>
            <w:bottom w:val="none" w:sz="0" w:space="0" w:color="auto"/>
            <w:right w:val="none" w:sz="0" w:space="0" w:color="auto"/>
          </w:divBdr>
          <w:divsChild>
            <w:div w:id="1982072098">
              <w:marLeft w:val="0"/>
              <w:marRight w:val="0"/>
              <w:marTop w:val="0"/>
              <w:marBottom w:val="0"/>
              <w:divBdr>
                <w:top w:val="none" w:sz="0" w:space="0" w:color="auto"/>
                <w:left w:val="none" w:sz="0" w:space="0" w:color="auto"/>
                <w:bottom w:val="none" w:sz="0" w:space="0" w:color="auto"/>
                <w:right w:val="none" w:sz="0" w:space="0" w:color="auto"/>
              </w:divBdr>
              <w:divsChild>
                <w:div w:id="723412398">
                  <w:marLeft w:val="0"/>
                  <w:marRight w:val="0"/>
                  <w:marTop w:val="0"/>
                  <w:marBottom w:val="0"/>
                  <w:divBdr>
                    <w:top w:val="none" w:sz="0" w:space="0" w:color="auto"/>
                    <w:left w:val="none" w:sz="0" w:space="0" w:color="auto"/>
                    <w:bottom w:val="none" w:sz="0" w:space="0" w:color="auto"/>
                    <w:right w:val="none" w:sz="0" w:space="0" w:color="auto"/>
                  </w:divBdr>
                </w:div>
                <w:div w:id="161868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152643">
          <w:marLeft w:val="0"/>
          <w:marRight w:val="0"/>
          <w:marTop w:val="0"/>
          <w:marBottom w:val="240"/>
          <w:divBdr>
            <w:top w:val="single" w:sz="6" w:space="5" w:color="C2C2C2"/>
            <w:left w:val="single" w:sz="6" w:space="5" w:color="C2C2C2"/>
            <w:bottom w:val="single" w:sz="24" w:space="5" w:color="C2C2C2"/>
            <w:right w:val="single" w:sz="6" w:space="5" w:color="C2C2C2"/>
          </w:divBdr>
          <w:divsChild>
            <w:div w:id="95101527">
              <w:marLeft w:val="0"/>
              <w:marRight w:val="0"/>
              <w:marTop w:val="0"/>
              <w:marBottom w:val="0"/>
              <w:divBdr>
                <w:top w:val="none" w:sz="0" w:space="0" w:color="auto"/>
                <w:left w:val="none" w:sz="0" w:space="0" w:color="auto"/>
                <w:bottom w:val="none" w:sz="0" w:space="0" w:color="auto"/>
                <w:right w:val="none" w:sz="0" w:space="0" w:color="auto"/>
              </w:divBdr>
            </w:div>
            <w:div w:id="511182854">
              <w:marLeft w:val="0"/>
              <w:marRight w:val="0"/>
              <w:marTop w:val="0"/>
              <w:marBottom w:val="0"/>
              <w:divBdr>
                <w:top w:val="none" w:sz="0" w:space="0" w:color="auto"/>
                <w:left w:val="none" w:sz="0" w:space="0" w:color="auto"/>
                <w:bottom w:val="none" w:sz="0" w:space="0" w:color="auto"/>
                <w:right w:val="none" w:sz="0" w:space="0" w:color="auto"/>
              </w:divBdr>
            </w:div>
            <w:div w:id="765151283">
              <w:marLeft w:val="0"/>
              <w:marRight w:val="0"/>
              <w:marTop w:val="0"/>
              <w:marBottom w:val="0"/>
              <w:divBdr>
                <w:top w:val="none" w:sz="0" w:space="0" w:color="auto"/>
                <w:left w:val="none" w:sz="0" w:space="0" w:color="auto"/>
                <w:bottom w:val="none" w:sz="0" w:space="0" w:color="auto"/>
                <w:right w:val="none" w:sz="0" w:space="0" w:color="auto"/>
              </w:divBdr>
            </w:div>
            <w:div w:id="1187719408">
              <w:marLeft w:val="0"/>
              <w:marRight w:val="0"/>
              <w:marTop w:val="0"/>
              <w:marBottom w:val="0"/>
              <w:divBdr>
                <w:top w:val="none" w:sz="0" w:space="0" w:color="auto"/>
                <w:left w:val="none" w:sz="0" w:space="0" w:color="auto"/>
                <w:bottom w:val="none" w:sz="0" w:space="0" w:color="auto"/>
                <w:right w:val="none" w:sz="0" w:space="0" w:color="auto"/>
              </w:divBdr>
            </w:div>
            <w:div w:id="1775393519">
              <w:marLeft w:val="0"/>
              <w:marRight w:val="0"/>
              <w:marTop w:val="0"/>
              <w:marBottom w:val="0"/>
              <w:divBdr>
                <w:top w:val="none" w:sz="0" w:space="0" w:color="auto"/>
                <w:left w:val="none" w:sz="0" w:space="0" w:color="auto"/>
                <w:bottom w:val="none" w:sz="0" w:space="0" w:color="auto"/>
                <w:right w:val="none" w:sz="0" w:space="0" w:color="auto"/>
              </w:divBdr>
            </w:div>
            <w:div w:id="1932927037">
              <w:marLeft w:val="0"/>
              <w:marRight w:val="0"/>
              <w:marTop w:val="0"/>
              <w:marBottom w:val="0"/>
              <w:divBdr>
                <w:top w:val="none" w:sz="0" w:space="0" w:color="auto"/>
                <w:left w:val="none" w:sz="0" w:space="0" w:color="auto"/>
                <w:bottom w:val="none" w:sz="0" w:space="0" w:color="auto"/>
                <w:right w:val="none" w:sz="0" w:space="0" w:color="auto"/>
              </w:divBdr>
            </w:div>
          </w:divsChild>
        </w:div>
        <w:div w:id="1851943148">
          <w:marLeft w:val="0"/>
          <w:marRight w:val="0"/>
          <w:marTop w:val="0"/>
          <w:marBottom w:val="240"/>
          <w:divBdr>
            <w:top w:val="single" w:sz="6" w:space="5" w:color="C2C2C2"/>
            <w:left w:val="single" w:sz="6" w:space="5" w:color="C2C2C2"/>
            <w:bottom w:val="single" w:sz="24" w:space="5" w:color="C2C2C2"/>
            <w:right w:val="single" w:sz="6" w:space="5" w:color="C2C2C2"/>
          </w:divBdr>
          <w:divsChild>
            <w:div w:id="44959897">
              <w:marLeft w:val="0"/>
              <w:marRight w:val="0"/>
              <w:marTop w:val="0"/>
              <w:marBottom w:val="0"/>
              <w:divBdr>
                <w:top w:val="none" w:sz="0" w:space="0" w:color="auto"/>
                <w:left w:val="none" w:sz="0" w:space="0" w:color="auto"/>
                <w:bottom w:val="none" w:sz="0" w:space="0" w:color="auto"/>
                <w:right w:val="none" w:sz="0" w:space="0" w:color="auto"/>
              </w:divBdr>
            </w:div>
          </w:divsChild>
        </w:div>
        <w:div w:id="1926723401">
          <w:marLeft w:val="0"/>
          <w:marRight w:val="0"/>
          <w:marTop w:val="0"/>
          <w:marBottom w:val="240"/>
          <w:divBdr>
            <w:top w:val="single" w:sz="6" w:space="5" w:color="C2C2C2"/>
            <w:left w:val="single" w:sz="6" w:space="5" w:color="C2C2C2"/>
            <w:bottom w:val="single" w:sz="24" w:space="5" w:color="C2C2C2"/>
            <w:right w:val="single" w:sz="6" w:space="5" w:color="C2C2C2"/>
          </w:divBdr>
          <w:divsChild>
            <w:div w:id="342050065">
              <w:marLeft w:val="0"/>
              <w:marRight w:val="0"/>
              <w:marTop w:val="0"/>
              <w:marBottom w:val="0"/>
              <w:divBdr>
                <w:top w:val="none" w:sz="0" w:space="0" w:color="auto"/>
                <w:left w:val="none" w:sz="0" w:space="0" w:color="auto"/>
                <w:bottom w:val="none" w:sz="0" w:space="0" w:color="auto"/>
                <w:right w:val="none" w:sz="0" w:space="0" w:color="auto"/>
              </w:divBdr>
            </w:div>
            <w:div w:id="438909671">
              <w:marLeft w:val="0"/>
              <w:marRight w:val="0"/>
              <w:marTop w:val="0"/>
              <w:marBottom w:val="0"/>
              <w:divBdr>
                <w:top w:val="none" w:sz="0" w:space="0" w:color="auto"/>
                <w:left w:val="none" w:sz="0" w:space="0" w:color="auto"/>
                <w:bottom w:val="none" w:sz="0" w:space="0" w:color="auto"/>
                <w:right w:val="none" w:sz="0" w:space="0" w:color="auto"/>
              </w:divBdr>
            </w:div>
            <w:div w:id="961610939">
              <w:marLeft w:val="0"/>
              <w:marRight w:val="0"/>
              <w:marTop w:val="0"/>
              <w:marBottom w:val="0"/>
              <w:divBdr>
                <w:top w:val="none" w:sz="0" w:space="0" w:color="auto"/>
                <w:left w:val="none" w:sz="0" w:space="0" w:color="auto"/>
                <w:bottom w:val="none" w:sz="0" w:space="0" w:color="auto"/>
                <w:right w:val="none" w:sz="0" w:space="0" w:color="auto"/>
              </w:divBdr>
            </w:div>
            <w:div w:id="1003162711">
              <w:marLeft w:val="0"/>
              <w:marRight w:val="0"/>
              <w:marTop w:val="0"/>
              <w:marBottom w:val="0"/>
              <w:divBdr>
                <w:top w:val="none" w:sz="0" w:space="0" w:color="auto"/>
                <w:left w:val="none" w:sz="0" w:space="0" w:color="auto"/>
                <w:bottom w:val="none" w:sz="0" w:space="0" w:color="auto"/>
                <w:right w:val="none" w:sz="0" w:space="0" w:color="auto"/>
              </w:divBdr>
            </w:div>
          </w:divsChild>
        </w:div>
        <w:div w:id="2128353150">
          <w:marLeft w:val="0"/>
          <w:marRight w:val="0"/>
          <w:marTop w:val="0"/>
          <w:marBottom w:val="240"/>
          <w:divBdr>
            <w:top w:val="single" w:sz="6" w:space="5" w:color="C2C2C2"/>
            <w:left w:val="single" w:sz="6" w:space="5" w:color="C2C2C2"/>
            <w:bottom w:val="single" w:sz="24" w:space="5" w:color="C2C2C2"/>
            <w:right w:val="single" w:sz="6" w:space="5" w:color="C2C2C2"/>
          </w:divBdr>
          <w:divsChild>
            <w:div w:id="347997144">
              <w:marLeft w:val="0"/>
              <w:marRight w:val="0"/>
              <w:marTop w:val="0"/>
              <w:marBottom w:val="0"/>
              <w:divBdr>
                <w:top w:val="none" w:sz="0" w:space="0" w:color="auto"/>
                <w:left w:val="none" w:sz="0" w:space="0" w:color="auto"/>
                <w:bottom w:val="none" w:sz="0" w:space="0" w:color="auto"/>
                <w:right w:val="none" w:sz="0" w:space="0" w:color="auto"/>
              </w:divBdr>
            </w:div>
          </w:divsChild>
        </w:div>
        <w:div w:id="2133673889">
          <w:marLeft w:val="0"/>
          <w:marRight w:val="0"/>
          <w:marTop w:val="0"/>
          <w:marBottom w:val="240"/>
          <w:divBdr>
            <w:top w:val="single" w:sz="6" w:space="5" w:color="C2C2C2"/>
            <w:left w:val="single" w:sz="6" w:space="5" w:color="C2C2C2"/>
            <w:bottom w:val="single" w:sz="24" w:space="5" w:color="C2C2C2"/>
            <w:right w:val="single" w:sz="6" w:space="5" w:color="C2C2C2"/>
          </w:divBdr>
          <w:divsChild>
            <w:div w:id="1185435499">
              <w:marLeft w:val="0"/>
              <w:marRight w:val="0"/>
              <w:marTop w:val="0"/>
              <w:marBottom w:val="0"/>
              <w:divBdr>
                <w:top w:val="none" w:sz="0" w:space="0" w:color="auto"/>
                <w:left w:val="none" w:sz="0" w:space="0" w:color="auto"/>
                <w:bottom w:val="none" w:sz="0" w:space="0" w:color="auto"/>
                <w:right w:val="none" w:sz="0" w:space="0" w:color="auto"/>
              </w:divBdr>
            </w:div>
            <w:div w:id="1485121655">
              <w:marLeft w:val="0"/>
              <w:marRight w:val="0"/>
              <w:marTop w:val="0"/>
              <w:marBottom w:val="0"/>
              <w:divBdr>
                <w:top w:val="none" w:sz="0" w:space="0" w:color="auto"/>
                <w:left w:val="none" w:sz="0" w:space="0" w:color="auto"/>
                <w:bottom w:val="none" w:sz="0" w:space="0" w:color="auto"/>
                <w:right w:val="none" w:sz="0" w:space="0" w:color="auto"/>
              </w:divBdr>
            </w:div>
            <w:div w:id="1729457430">
              <w:marLeft w:val="0"/>
              <w:marRight w:val="0"/>
              <w:marTop w:val="0"/>
              <w:marBottom w:val="0"/>
              <w:divBdr>
                <w:top w:val="none" w:sz="0" w:space="0" w:color="auto"/>
                <w:left w:val="none" w:sz="0" w:space="0" w:color="auto"/>
                <w:bottom w:val="none" w:sz="0" w:space="0" w:color="auto"/>
                <w:right w:val="none" w:sz="0" w:space="0" w:color="auto"/>
              </w:divBdr>
            </w:div>
            <w:div w:id="211806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0" ma:contentTypeDescription="Create a new document." ma:contentTypeScope="" ma:versionID="5f6ca1ed444c631022d519dd1f9ad90e">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4fbdebd025b8a2ea7f26e9c9ee153d98"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cad44c5-711d-4cc8-8d15-9ffa5044bc28">
      <Terms xmlns="http://schemas.microsoft.com/office/infopath/2007/PartnerControls"/>
    </lcf76f155ced4ddcb4097134ff3c332f>
    <TaxCatchAll xmlns="85257cab-393f-49f7-9d1e-3b45e853da0a">
      <Value>2</Value>
      <Value>19</Value>
    </TaxCatchAll>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DOR - Legal ＆ Democratic Services - Committee Services</TermName>
          <TermId xmlns="http://schemas.microsoft.com/office/infopath/2007/PartnerControls">4289df1f-3ca5-4261-9534-f349056246d8</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ReviewDate xmlns="fcad44c5-711d-4cc8-8d15-9ffa5044bc28" xsi:nil="true"/>
    <SharedWithUsers xmlns="85257cab-393f-49f7-9d1e-3b45e853da0a">
      <UserInfo>
        <DisplayName>Miles, Gary</DisplayName>
        <AccountId>107</AccountId>
        <AccountType/>
      </UserInfo>
    </SharedWithUsers>
  </documentManagement>
</p:properties>
</file>

<file path=customXml/itemProps1.xml><?xml version="1.0" encoding="utf-8"?>
<ds:datastoreItem xmlns:ds="http://schemas.openxmlformats.org/officeDocument/2006/customXml" ds:itemID="{8AA38B35-CC51-4E46-98C9-DE0F7E6A971C}">
  <ds:schemaRefs>
    <ds:schemaRef ds:uri="http://schemas.openxmlformats.org/officeDocument/2006/bibliography"/>
  </ds:schemaRefs>
</ds:datastoreItem>
</file>

<file path=customXml/itemProps2.xml><?xml version="1.0" encoding="utf-8"?>
<ds:datastoreItem xmlns:ds="http://schemas.openxmlformats.org/officeDocument/2006/customXml" ds:itemID="{5874723F-D9BB-41A3-B069-17522275F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913F8B-2CC1-4A98-96CC-F954AA6E7B6D}">
  <ds:schemaRefs>
    <ds:schemaRef ds:uri="http://schemas.microsoft.com/sharepoint/v3/contenttype/forms"/>
  </ds:schemaRefs>
</ds:datastoreItem>
</file>

<file path=customXml/itemProps4.xml><?xml version="1.0" encoding="utf-8"?>
<ds:datastoreItem xmlns:ds="http://schemas.openxmlformats.org/officeDocument/2006/customXml" ds:itemID="{D5873968-FC3E-4C91-B044-54E653E5B40B}">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1544</Words>
  <Characters>8806</Characters>
  <Application>Microsoft Office Word</Application>
  <DocSecurity>0</DocSecurity>
  <Lines>73</Lines>
  <Paragraphs>20</Paragraphs>
  <ScaleCrop>false</ScaleCrop>
  <Company>RBC</Company>
  <LinksUpToDate>false</LinksUpToDate>
  <CharactersWithSpaces>10330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 Template 2023</dc:title>
  <dc:subject/>
  <dc:creator>Graham, Michael</dc:creator>
  <cp:keywords/>
  <cp:lastModifiedBy>Miles, Gary</cp:lastModifiedBy>
  <cp:revision>2</cp:revision>
  <cp:lastPrinted>2011-04-08T02:50:00Z</cp:lastPrinted>
  <dcterms:created xsi:type="dcterms:W3CDTF">2026-07-15T10:01:00Z</dcterms:created>
  <dcterms:modified xsi:type="dcterms:W3CDTF">2026-07-15T10:01:00Z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RBC\PophMic</vt:lpwstr>
  </property>
  <property fmtid="{D5CDD505-2E9C-101B-9397-08002B2CF9AE}" pid="5" name="ClassificationMadeExternally">
    <vt:lpwstr>Yes</vt:lpwstr>
  </property>
  <property fmtid="{D5CDD505-2E9C-101B-9397-08002B2CF9AE}" pid="6" name="ClassificationMadeOn">
    <vt:filetime>2017-10-19T15:47:50Z</vt:filetime>
  </property>
  <property fmtid="{D5CDD505-2E9C-101B-9397-08002B2CF9AE}" pid="7" name="MediaServiceImageTags">
    <vt:lpwstr/>
  </property>
  <property fmtid="{D5CDD505-2E9C-101B-9397-08002B2CF9AE}" pid="8" name="OrgTeam">
    <vt:lpwstr>19;#DOR - Legal ＆ Democratic Services - Committee Services|4289df1f-3ca5-4261-9534-f349056246d8</vt:lpwstr>
  </property>
  <property fmtid="{D5CDD505-2E9C-101B-9397-08002B2CF9AE}" pid="9" name="SecClass">
    <vt:lpwstr>2;#OFFICIAL|aacd4e4f-7705-433a-a4bc-60b6539b36de</vt:lpwstr>
  </property>
  <property fmtid="{D5CDD505-2E9C-101B-9397-08002B2CF9AE}" pid="10" name="ContentTypeId">
    <vt:lpwstr>0x010100CD1484CED4637942831D6ED81BBCB403</vt:lpwstr>
  </property>
</Properties>
</file>