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Proposed Rooflight Schedule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Site: 92 Audley Street, Reading RG30 1BS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Proposal: Installation of three conservation-style flush rooflights within the existing roof slopes.</w:t>
      </w:r>
    </w:p>
    <w:tbl>
      <w:tblPr>
        <w:tblStyle w:val="Table1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60"/>
        <w:gridCol w:w="2160"/>
        <w:gridCol w:w="2160"/>
        <w:gridCol w:w="2160"/>
        <w:tblGridChange w:id="0">
          <w:tblGrid>
            <w:gridCol w:w="2160"/>
            <w:gridCol w:w="2160"/>
            <w:gridCol w:w="2160"/>
            <w:gridCol w:w="21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Reference</w:t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Product</w:t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Size</w:t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Qty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RL1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VELUX GGL CK02 2570H Conservation Centre-Pivot Roof Window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550 x 780 mm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RL2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VELUX GGL CK02 2570H Conservation Centre-Pivot Roof Window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550 x 780 mm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RL3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VELUX GGL MK08 2570H Conservation Centre-Pivot Roof Window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780 x 1400 mm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014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General Specification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 rooflights to be conservation-style centre-pivot roof windows.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Rooflights to be installed flush within the existing roof plane in accordance with the manufacturer’s installation instructions.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Existing roof profile, pitch and ridge height to remain unchanged.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dormers, raised roof structures or alterations to the roof form are proposed.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External finish to match the manufacturer’s conservation specification (or approved equivalent).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Manufacturer’s product literature accompanies this application.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q+wM6FzP84xl1ps/KmoCCN0G/g==">CgMxLjA4AHIhMUJ0eFlvdVFTQUJUT3VRXzI5YWRhUXlNSHR5OHNqN1pz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