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C5189" w14:textId="4F04C6DA" w:rsidR="004253BD" w:rsidRDefault="002068FE">
      <w:pPr>
        <w:rPr>
          <w:u w:val="single"/>
        </w:rPr>
      </w:pPr>
      <w:r w:rsidRPr="002068FE">
        <w:rPr>
          <w:u w:val="single"/>
        </w:rPr>
        <w:t>Design and Access statement</w:t>
      </w:r>
    </w:p>
    <w:p w14:paraId="09B8759F" w14:textId="77777777" w:rsidR="002068FE" w:rsidRDefault="002068FE"/>
    <w:p w14:paraId="0C339A66" w14:textId="6213953B" w:rsidR="004F2E1E" w:rsidRDefault="004F2E1E">
      <w:r>
        <w:t>House Overview</w:t>
      </w:r>
    </w:p>
    <w:p w14:paraId="4BFB94F6" w14:textId="5B98315F" w:rsidR="004F2E1E" w:rsidRDefault="004F2E1E">
      <w:r w:rsidRPr="004F2E1E">
        <w:t xml:space="preserve">SURLEY ROW 1. 5128 (West Side) Caversham Grove (Now </w:t>
      </w:r>
      <w:proofErr w:type="spellStart"/>
      <w:r w:rsidRPr="004F2E1E">
        <w:t>Highdown</w:t>
      </w:r>
      <w:proofErr w:type="spellEnd"/>
      <w:r w:rsidRPr="004F2E1E">
        <w:t xml:space="preserve"> School, Emmer Green) SU 7176 5/287 II GV 2. C18, altered and extended 1878-80 by Richard Norman Shaw in Queen Anne style. The main (older) part: 2 storeys and attic over segmental-headed windows. Red brick with stucco string at 1st floor level, flanking brick piers with rusticated bands. Stone moulded eaves cornice. 5 bays, glazing bar sashes with bracket </w:t>
      </w:r>
      <w:proofErr w:type="spellStart"/>
      <w:r w:rsidRPr="004F2E1E">
        <w:t>cills</w:t>
      </w:r>
      <w:proofErr w:type="spellEnd"/>
      <w:r w:rsidRPr="004F2E1E">
        <w:t xml:space="preserve"> centre 1st floor blind. Door and porch in centre probably by Norman Shaw, with moulded cornice and eared rubbed brick entrance. Tiled hipped roof with gabled dormers (part of Norman Shaw's work). Interior: richly panelled and with lavish plaster enrichments to ceilings (again probably by Norman Shaw). Stone staircase in central well with richly carved eared doorways, panelling and bold modillion cornice. The 1878-80 extensions by Norman Shaw almost, double the house in size. 2 storeys. Red brick. Queen Anne style. with fine garden front to south with loggia, interior decorated in 'Adam' style. Irregular plan with 2 storey gatehouse to stable yard projecting to east. Casement windows with glazing bars. The Norman Shaw work is important as an early example of his Queen Anne revival and some of the interior details in the original (early C18) house are very faithful replicas of that period.</w:t>
      </w:r>
    </w:p>
    <w:p w14:paraId="2CF57F95" w14:textId="77777777" w:rsidR="004F2E1E" w:rsidRDefault="004F2E1E"/>
    <w:p w14:paraId="49F9E12E" w14:textId="77777777" w:rsidR="004F2E1E" w:rsidRPr="002068FE" w:rsidRDefault="004F2E1E" w:rsidP="004F2E1E">
      <w:pPr>
        <w:rPr>
          <w:u w:val="single"/>
        </w:rPr>
      </w:pPr>
      <w:r>
        <w:rPr>
          <w:u w:val="single"/>
        </w:rPr>
        <w:t>Painting the Manor House stone staircase from the ground to the first floor only</w:t>
      </w:r>
    </w:p>
    <w:p w14:paraId="575109EA" w14:textId="77777777" w:rsidR="002068FE" w:rsidRDefault="002068FE" w:rsidP="002068FE">
      <w:pPr>
        <w:jc w:val="both"/>
      </w:pPr>
      <w:r>
        <w:t xml:space="preserve">The existing internal staircase for the Manor House forms an original feature and unchanged for the Manor House since being built in the 1800. These steps are made of stones and have a shallow draft. </w:t>
      </w:r>
    </w:p>
    <w:p w14:paraId="401DA26B" w14:textId="77777777" w:rsidR="002068FE" w:rsidRDefault="002068FE" w:rsidP="002068FE">
      <w:pPr>
        <w:jc w:val="both"/>
      </w:pPr>
      <w:r>
        <w:t xml:space="preserve">Over years these have worn, with the school use this wear has increased further and slip incidents have increased. </w:t>
      </w:r>
    </w:p>
    <w:p w14:paraId="2D5F0494" w14:textId="0411F62C" w:rsidR="002068FE" w:rsidRDefault="002068FE" w:rsidP="002068FE">
      <w:pPr>
        <w:jc w:val="both"/>
      </w:pPr>
      <w:r>
        <w:t xml:space="preserve"> </w:t>
      </w:r>
    </w:p>
    <w:p w14:paraId="0D55EAF6" w14:textId="23FA79A7" w:rsidR="002068FE" w:rsidRDefault="002068FE" w:rsidP="00C11681">
      <w:pPr>
        <w:jc w:val="both"/>
      </w:pPr>
      <w:r>
        <w:t xml:space="preserve">We wish to paint the top section of the steps with an Anti-Slip paint </w:t>
      </w:r>
      <w:r w:rsidR="003E0F9B">
        <w:t>using clear paint this time. T</w:t>
      </w:r>
      <w:r>
        <w:t xml:space="preserve">he main flag stones will be left untouched and therefore will retain their original colour and finish. We hope to use </w:t>
      </w:r>
      <w:r w:rsidR="00C11681" w:rsidRPr="00C11681">
        <w:rPr>
          <w:b/>
          <w:bCs/>
        </w:rPr>
        <w:t>Tuff Grip Extreme Traction Clear Anti-Skid Paint</w:t>
      </w:r>
      <w:r w:rsidR="00C11681">
        <w:rPr>
          <w:b/>
          <w:bCs/>
        </w:rPr>
        <w:t xml:space="preserve">.  </w:t>
      </w:r>
    </w:p>
    <w:p w14:paraId="30AAB8C4" w14:textId="4BECB1B2" w:rsidR="002068FE" w:rsidRDefault="002068FE" w:rsidP="002068FE">
      <w:pPr>
        <w:jc w:val="both"/>
      </w:pPr>
      <w:r>
        <w:t xml:space="preserve"> </w:t>
      </w:r>
    </w:p>
    <w:sectPr w:rsidR="002068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8FE"/>
    <w:rsid w:val="00016284"/>
    <w:rsid w:val="000A09A0"/>
    <w:rsid w:val="002068FE"/>
    <w:rsid w:val="002F74E7"/>
    <w:rsid w:val="003E0F9B"/>
    <w:rsid w:val="004150DB"/>
    <w:rsid w:val="004253BD"/>
    <w:rsid w:val="004F2E1E"/>
    <w:rsid w:val="00802656"/>
    <w:rsid w:val="00C11681"/>
    <w:rsid w:val="00C502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905DE"/>
  <w15:chartTrackingRefBased/>
  <w15:docId w15:val="{DF839B52-D9D1-4871-9E27-AB348C3BA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68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68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68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68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68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68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68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68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68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8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68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68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68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68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68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8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8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8FE"/>
    <w:rPr>
      <w:rFonts w:eastAsiaTheme="majorEastAsia" w:cstheme="majorBidi"/>
      <w:color w:val="272727" w:themeColor="text1" w:themeTint="D8"/>
    </w:rPr>
  </w:style>
  <w:style w:type="paragraph" w:styleId="Title">
    <w:name w:val="Title"/>
    <w:basedOn w:val="Normal"/>
    <w:next w:val="Normal"/>
    <w:link w:val="TitleChar"/>
    <w:uiPriority w:val="10"/>
    <w:qFormat/>
    <w:rsid w:val="002068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8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8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8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8FE"/>
    <w:pPr>
      <w:spacing w:before="160"/>
      <w:jc w:val="center"/>
    </w:pPr>
    <w:rPr>
      <w:i/>
      <w:iCs/>
      <w:color w:val="404040" w:themeColor="text1" w:themeTint="BF"/>
    </w:rPr>
  </w:style>
  <w:style w:type="character" w:customStyle="1" w:styleId="QuoteChar">
    <w:name w:val="Quote Char"/>
    <w:basedOn w:val="DefaultParagraphFont"/>
    <w:link w:val="Quote"/>
    <w:uiPriority w:val="29"/>
    <w:rsid w:val="002068FE"/>
    <w:rPr>
      <w:i/>
      <w:iCs/>
      <w:color w:val="404040" w:themeColor="text1" w:themeTint="BF"/>
    </w:rPr>
  </w:style>
  <w:style w:type="paragraph" w:styleId="ListParagraph">
    <w:name w:val="List Paragraph"/>
    <w:basedOn w:val="Normal"/>
    <w:uiPriority w:val="34"/>
    <w:qFormat/>
    <w:rsid w:val="002068FE"/>
    <w:pPr>
      <w:ind w:left="720"/>
      <w:contextualSpacing/>
    </w:pPr>
  </w:style>
  <w:style w:type="character" w:styleId="IntenseEmphasis">
    <w:name w:val="Intense Emphasis"/>
    <w:basedOn w:val="DefaultParagraphFont"/>
    <w:uiPriority w:val="21"/>
    <w:qFormat/>
    <w:rsid w:val="002068FE"/>
    <w:rPr>
      <w:i/>
      <w:iCs/>
      <w:color w:val="0F4761" w:themeColor="accent1" w:themeShade="BF"/>
    </w:rPr>
  </w:style>
  <w:style w:type="paragraph" w:styleId="IntenseQuote">
    <w:name w:val="Intense Quote"/>
    <w:basedOn w:val="Normal"/>
    <w:next w:val="Normal"/>
    <w:link w:val="IntenseQuoteChar"/>
    <w:uiPriority w:val="30"/>
    <w:qFormat/>
    <w:rsid w:val="002068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68FE"/>
    <w:rPr>
      <w:i/>
      <w:iCs/>
      <w:color w:val="0F4761" w:themeColor="accent1" w:themeShade="BF"/>
    </w:rPr>
  </w:style>
  <w:style w:type="character" w:styleId="IntenseReference">
    <w:name w:val="Intense Reference"/>
    <w:basedOn w:val="DefaultParagraphFont"/>
    <w:uiPriority w:val="32"/>
    <w:qFormat/>
    <w:rsid w:val="002068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E343F2681D644D88998B772427D4C3" ma:contentTypeVersion="13" ma:contentTypeDescription="Create a new document." ma:contentTypeScope="" ma:versionID="a3d64b66d74c8b3fc47147590d27f867">
  <xsd:schema xmlns:xsd="http://www.w3.org/2001/XMLSchema" xmlns:xs="http://www.w3.org/2001/XMLSchema" xmlns:p="http://schemas.microsoft.com/office/2006/metadata/properties" xmlns:ns2="ee453be2-227a-470a-8794-23b819cb1bcd" xmlns:ns3="a50553b5-49be-4518-a41a-f565d6118f52" targetNamespace="http://schemas.microsoft.com/office/2006/metadata/properties" ma:root="true" ma:fieldsID="5364dd379cd22f33706d59a38b05dbd6" ns2:_="" ns3:_="">
    <xsd:import namespace="ee453be2-227a-470a-8794-23b819cb1bcd"/>
    <xsd:import namespace="a50553b5-49be-4518-a41a-f565d6118f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53be2-227a-470a-8794-23b819cb1b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e8d442-306a-4cdc-8202-66cff341c03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0553b5-49be-4518-a41a-f565d6118f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11c8b9-a244-4ad9-b826-ff410fab91d9}" ma:internalName="TaxCatchAll" ma:showField="CatchAllData" ma:web="a50553b5-49be-4518-a41a-f565d6118f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453be2-227a-470a-8794-23b819cb1bcd">
      <Terms xmlns="http://schemas.microsoft.com/office/infopath/2007/PartnerControls"/>
    </lcf76f155ced4ddcb4097134ff3c332f>
    <TaxCatchAll xmlns="a50553b5-49be-4518-a41a-f565d6118f52" xsi:nil="true"/>
  </documentManagement>
</p:properties>
</file>

<file path=customXml/itemProps1.xml><?xml version="1.0" encoding="utf-8"?>
<ds:datastoreItem xmlns:ds="http://schemas.openxmlformats.org/officeDocument/2006/customXml" ds:itemID="{91430C9D-D9AF-481C-8EEF-6D20CCD9BD95}">
  <ds:schemaRefs>
    <ds:schemaRef ds:uri="http://schemas.microsoft.com/sharepoint/v3/contenttype/forms"/>
  </ds:schemaRefs>
</ds:datastoreItem>
</file>

<file path=customXml/itemProps2.xml><?xml version="1.0" encoding="utf-8"?>
<ds:datastoreItem xmlns:ds="http://schemas.openxmlformats.org/officeDocument/2006/customXml" ds:itemID="{37F4392A-B4AD-4B14-AFBD-6F6BF594E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53be2-227a-470a-8794-23b819cb1bcd"/>
    <ds:schemaRef ds:uri="a50553b5-49be-4518-a41a-f565d6118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B10E30-0E78-47BE-8C85-E2633C32ED55}">
  <ds:schemaRefs>
    <ds:schemaRef ds:uri="http://schemas.microsoft.com/office/2006/metadata/properties"/>
    <ds:schemaRef ds:uri="http://schemas.microsoft.com/office/infopath/2007/PartnerControls"/>
    <ds:schemaRef ds:uri="ee453be2-227a-470a-8794-23b819cb1bcd"/>
    <ds:schemaRef ds:uri="a50553b5-49be-4518-a41a-f565d6118f5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GLF Schools</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JONES</dc:creator>
  <cp:keywords/>
  <dc:description/>
  <cp:lastModifiedBy>M JONES</cp:lastModifiedBy>
  <cp:revision>5</cp:revision>
  <dcterms:created xsi:type="dcterms:W3CDTF">2026-06-23T09:22:00Z</dcterms:created>
  <dcterms:modified xsi:type="dcterms:W3CDTF">2026-06-23T09:24:00Z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0x0101003BE343F2681D644D88998B772427D4C3</vt:lpwstr>
  </property>
  <property fmtid="{D5CDD505-2E9C-101B-9397-08002B2CF9AE}" pid="3" name="MediaServiceImageTags">
    <vt:lpwstr/>
  </property>
</Properties>
</file>