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F839B" w14:textId="53E6F7C6" w:rsidR="00532511" w:rsidRPr="008623AE" w:rsidRDefault="00532511" w:rsidP="00532511">
      <w:pPr>
        <w:rPr>
          <w:b/>
          <w:bCs/>
        </w:rPr>
      </w:pPr>
      <w:r w:rsidRPr="008623AE">
        <w:rPr>
          <w:b/>
          <w:bCs/>
        </w:rPr>
        <w:t>22 April 2026</w:t>
      </w:r>
    </w:p>
    <w:p w14:paraId="1F562623" w14:textId="77777777" w:rsidR="00532511" w:rsidRDefault="00532511" w:rsidP="00532511"/>
    <w:p w14:paraId="5BAA8201" w14:textId="77777777" w:rsidR="00C214E3" w:rsidRDefault="00532511" w:rsidP="00532511">
      <w:pPr>
        <w:rPr>
          <w:rFonts w:ascii="Arial" w:hAnsi="Arial" w:cs="Arial"/>
        </w:rPr>
      </w:pPr>
      <w:r w:rsidRPr="00EB6B67">
        <w:rPr>
          <w:rFonts w:ascii="Arial" w:hAnsi="Arial" w:cs="Arial"/>
        </w:rPr>
        <w:t xml:space="preserve">Planning Application Ref: </w:t>
      </w:r>
      <w:r w:rsidRPr="00EB6B67">
        <w:rPr>
          <w:rFonts w:ascii="Arial" w:hAnsi="Arial" w:cs="Arial"/>
        </w:rPr>
        <w:tab/>
      </w:r>
      <w:r w:rsidRPr="00EB6B67">
        <w:rPr>
          <w:rFonts w:ascii="Arial" w:hAnsi="Arial" w:cs="Arial"/>
        </w:rPr>
        <w:tab/>
        <w:t>PL/26/0378</w:t>
      </w:r>
      <w:r w:rsidRPr="00EB6B67">
        <w:rPr>
          <w:rFonts w:ascii="Arial" w:hAnsi="Arial" w:cs="Arial"/>
        </w:rPr>
        <w:br/>
        <w:t xml:space="preserve">Officer: </w:t>
      </w:r>
      <w:r w:rsidRPr="00EB6B67">
        <w:rPr>
          <w:rFonts w:ascii="Arial" w:hAnsi="Arial" w:cs="Arial"/>
        </w:rPr>
        <w:tab/>
      </w:r>
      <w:r w:rsidRPr="00EB6B67">
        <w:rPr>
          <w:rFonts w:ascii="Arial" w:hAnsi="Arial" w:cs="Arial"/>
        </w:rPr>
        <w:tab/>
      </w:r>
      <w:r w:rsidRPr="00EB6B67">
        <w:rPr>
          <w:rFonts w:ascii="Arial" w:hAnsi="Arial" w:cs="Arial"/>
        </w:rPr>
        <w:tab/>
      </w:r>
      <w:r w:rsidRPr="00EB6B67">
        <w:rPr>
          <w:rFonts w:ascii="Arial" w:hAnsi="Arial" w:cs="Arial"/>
        </w:rPr>
        <w:tab/>
        <w:t>Catrin Davies</w:t>
      </w:r>
      <w:r w:rsidRPr="00EB6B67">
        <w:rPr>
          <w:rFonts w:ascii="Arial" w:hAnsi="Arial" w:cs="Arial"/>
        </w:rPr>
        <w:br/>
        <w:t>Application Type:</w:t>
      </w:r>
      <w:r w:rsidRPr="00EB6B67">
        <w:rPr>
          <w:rFonts w:ascii="Arial" w:hAnsi="Arial" w:cs="Arial"/>
        </w:rPr>
        <w:tab/>
      </w:r>
      <w:r w:rsidRPr="00EB6B67">
        <w:rPr>
          <w:rFonts w:ascii="Arial" w:hAnsi="Arial" w:cs="Arial"/>
        </w:rPr>
        <w:tab/>
      </w:r>
      <w:r w:rsidRPr="00EB6B67">
        <w:rPr>
          <w:rFonts w:ascii="Arial" w:hAnsi="Arial" w:cs="Arial"/>
        </w:rPr>
        <w:tab/>
        <w:t>Full planning permission</w:t>
      </w:r>
      <w:r w:rsidRPr="00EB6B67">
        <w:rPr>
          <w:rFonts w:ascii="Arial" w:hAnsi="Arial" w:cs="Arial"/>
        </w:rPr>
        <w:br/>
        <w:t>Address:</w:t>
      </w:r>
      <w:r w:rsidRPr="00EB6B67">
        <w:rPr>
          <w:rFonts w:ascii="Arial" w:hAnsi="Arial" w:cs="Arial"/>
        </w:rPr>
        <w:tab/>
      </w:r>
      <w:r w:rsidRPr="00EB6B67">
        <w:rPr>
          <w:rFonts w:ascii="Arial" w:hAnsi="Arial" w:cs="Arial"/>
        </w:rPr>
        <w:tab/>
      </w:r>
      <w:r w:rsidRPr="00EB6B67">
        <w:rPr>
          <w:rFonts w:ascii="Arial" w:hAnsi="Arial" w:cs="Arial"/>
        </w:rPr>
        <w:tab/>
      </w:r>
      <w:r w:rsidRPr="00EB6B67">
        <w:rPr>
          <w:rFonts w:ascii="Arial" w:hAnsi="Arial" w:cs="Arial"/>
        </w:rPr>
        <w:tab/>
        <w:t>130 WESTWOOD ROAD, TILEHURST, RG31 6LL</w:t>
      </w:r>
      <w:r w:rsidRPr="00EB6B67">
        <w:rPr>
          <w:rFonts w:ascii="Arial" w:hAnsi="Arial" w:cs="Arial"/>
        </w:rPr>
        <w:br/>
        <w:t>Proposal:</w:t>
      </w:r>
      <w:r w:rsidRPr="00EB6B67">
        <w:rPr>
          <w:rFonts w:ascii="Arial" w:hAnsi="Arial" w:cs="Arial"/>
        </w:rPr>
        <w:tab/>
      </w:r>
      <w:r w:rsidRPr="00EB6B67">
        <w:rPr>
          <w:rFonts w:ascii="Arial" w:hAnsi="Arial" w:cs="Arial"/>
        </w:rPr>
        <w:tab/>
      </w:r>
      <w:r w:rsidRPr="00EB6B67">
        <w:rPr>
          <w:rFonts w:ascii="Arial" w:hAnsi="Arial" w:cs="Arial"/>
        </w:rPr>
        <w:tab/>
      </w:r>
      <w:r w:rsidRPr="00EB6B67">
        <w:rPr>
          <w:rFonts w:ascii="Arial" w:hAnsi="Arial" w:cs="Arial"/>
        </w:rPr>
        <w:tab/>
        <w:t xml:space="preserve">Change of Use of Existing Ancillary Accommodation </w:t>
      </w:r>
    </w:p>
    <w:p w14:paraId="66E27956" w14:textId="0AAD5495" w:rsidR="009923D3" w:rsidRDefault="00532511" w:rsidP="00C214E3">
      <w:pPr>
        <w:ind w:left="3600"/>
        <w:rPr>
          <w:rFonts w:ascii="Arial" w:hAnsi="Arial" w:cs="Arial"/>
        </w:rPr>
      </w:pPr>
      <w:r w:rsidRPr="00EB6B67">
        <w:rPr>
          <w:rFonts w:ascii="Arial" w:hAnsi="Arial" w:cs="Arial"/>
        </w:rPr>
        <w:t>to an independent one-bedroom dwelling with associated parking, refuse and landscaping</w:t>
      </w:r>
    </w:p>
    <w:p w14:paraId="2CD20433" w14:textId="77777777" w:rsidR="00C214E3" w:rsidRPr="00EB6B67" w:rsidRDefault="00C214E3" w:rsidP="00C214E3">
      <w:pPr>
        <w:ind w:left="3600"/>
        <w:rPr>
          <w:rFonts w:ascii="Arial" w:hAnsi="Arial" w:cs="Arial"/>
        </w:rPr>
      </w:pPr>
    </w:p>
    <w:p w14:paraId="0ABEC166" w14:textId="3E9B7778" w:rsidR="005A60EC" w:rsidRPr="00EB6B67" w:rsidRDefault="005A60EC" w:rsidP="005A60EC">
      <w:pPr>
        <w:rPr>
          <w:rFonts w:ascii="Arial" w:hAnsi="Arial" w:cs="Arial"/>
        </w:rPr>
      </w:pPr>
      <w:r w:rsidRPr="004D05D3">
        <w:rPr>
          <w:rFonts w:ascii="Arial" w:hAnsi="Arial" w:cs="Arial"/>
        </w:rPr>
        <w:t xml:space="preserve">Planning permission was granted under application </w:t>
      </w:r>
      <w:r w:rsidRPr="004D05D3">
        <w:rPr>
          <w:rFonts w:ascii="Arial" w:hAnsi="Arial" w:cs="Arial"/>
          <w:b/>
          <w:bCs/>
        </w:rPr>
        <w:t>220544</w:t>
      </w:r>
      <w:r w:rsidRPr="004D05D3">
        <w:rPr>
          <w:rFonts w:ascii="Arial" w:hAnsi="Arial" w:cs="Arial"/>
        </w:rPr>
        <w:t xml:space="preserve"> on </w:t>
      </w:r>
      <w:r w:rsidRPr="004D05D3">
        <w:rPr>
          <w:rFonts w:ascii="Arial" w:hAnsi="Arial" w:cs="Arial"/>
          <w:b/>
          <w:bCs/>
        </w:rPr>
        <w:t>24 June 2022</w:t>
      </w:r>
      <w:r w:rsidRPr="004D05D3">
        <w:rPr>
          <w:rFonts w:ascii="Arial" w:hAnsi="Arial" w:cs="Arial"/>
        </w:rPr>
        <w:t xml:space="preserve"> for the conversion of the existing garage to ancillary living accommodation. That permission was subject to a condition restricting occupation of the building to a use ancillary to the main dwelling at </w:t>
      </w:r>
      <w:r w:rsidRPr="004D05D3">
        <w:rPr>
          <w:rFonts w:ascii="Arial" w:hAnsi="Arial" w:cs="Arial"/>
          <w:b/>
          <w:bCs/>
        </w:rPr>
        <w:t>130 Westwood Road</w:t>
      </w:r>
      <w:r w:rsidRPr="004D05D3">
        <w:rPr>
          <w:rFonts w:ascii="Arial" w:hAnsi="Arial" w:cs="Arial"/>
        </w:rPr>
        <w:t>.</w:t>
      </w:r>
    </w:p>
    <w:p w14:paraId="530E133C" w14:textId="77777777" w:rsidR="005A60EC" w:rsidRPr="004D05D3" w:rsidRDefault="005A60EC" w:rsidP="005A60EC">
      <w:pPr>
        <w:rPr>
          <w:rFonts w:ascii="Arial" w:hAnsi="Arial" w:cs="Arial"/>
        </w:rPr>
      </w:pPr>
    </w:p>
    <w:p w14:paraId="5E04D2F1" w14:textId="77777777" w:rsidR="005A60EC" w:rsidRPr="00EB6B67" w:rsidRDefault="005A60EC" w:rsidP="005A60EC">
      <w:pPr>
        <w:rPr>
          <w:rFonts w:ascii="Arial" w:hAnsi="Arial" w:cs="Arial"/>
        </w:rPr>
      </w:pPr>
      <w:r w:rsidRPr="004D05D3">
        <w:rPr>
          <w:rFonts w:ascii="Arial" w:hAnsi="Arial" w:cs="Arial"/>
        </w:rPr>
        <w:t xml:space="preserve">The current application seeks permission for the existing annexe to be occupied as a </w:t>
      </w:r>
      <w:r w:rsidRPr="004D05D3">
        <w:rPr>
          <w:rFonts w:ascii="Arial" w:hAnsi="Arial" w:cs="Arial"/>
          <w:b/>
          <w:bCs/>
        </w:rPr>
        <w:t>separate, commercially let residential unit (Use Class C3)</w:t>
      </w:r>
      <w:r w:rsidRPr="004D05D3">
        <w:rPr>
          <w:rFonts w:ascii="Arial" w:hAnsi="Arial" w:cs="Arial"/>
        </w:rPr>
        <w:t>, whilst remaining within the same ownership as the main dwelling.</w:t>
      </w:r>
    </w:p>
    <w:p w14:paraId="7A1D41D6" w14:textId="77777777" w:rsidR="005A60EC" w:rsidRPr="004D05D3" w:rsidRDefault="005A60EC" w:rsidP="005A60EC">
      <w:pPr>
        <w:rPr>
          <w:rFonts w:ascii="Arial" w:hAnsi="Arial" w:cs="Arial"/>
        </w:rPr>
      </w:pPr>
    </w:p>
    <w:p w14:paraId="4F73AA39" w14:textId="77777777" w:rsidR="005A60EC" w:rsidRPr="004D05D3" w:rsidRDefault="005A60EC" w:rsidP="005A60EC">
      <w:pPr>
        <w:rPr>
          <w:rFonts w:ascii="Arial" w:hAnsi="Arial" w:cs="Arial"/>
          <w:b/>
          <w:bCs/>
        </w:rPr>
      </w:pPr>
      <w:r w:rsidRPr="004D05D3">
        <w:rPr>
          <w:rFonts w:ascii="Arial" w:hAnsi="Arial" w:cs="Arial"/>
          <w:b/>
          <w:bCs/>
        </w:rPr>
        <w:t>Parking Provision</w:t>
      </w:r>
    </w:p>
    <w:p w14:paraId="235633BC" w14:textId="77777777" w:rsidR="005A60EC" w:rsidRPr="00EB6B67" w:rsidRDefault="005A60EC" w:rsidP="005A60EC">
      <w:pPr>
        <w:rPr>
          <w:rFonts w:ascii="Arial" w:hAnsi="Arial" w:cs="Arial"/>
        </w:rPr>
      </w:pPr>
      <w:r w:rsidRPr="004D05D3">
        <w:rPr>
          <w:rFonts w:ascii="Arial" w:hAnsi="Arial" w:cs="Arial"/>
        </w:rPr>
        <w:t xml:space="preserve">The proposed one-bedroom residential unit would require </w:t>
      </w:r>
      <w:r w:rsidRPr="004D05D3">
        <w:rPr>
          <w:rFonts w:ascii="Arial" w:hAnsi="Arial" w:cs="Arial"/>
          <w:b/>
          <w:bCs/>
        </w:rPr>
        <w:t>one independently accessible parking space</w:t>
      </w:r>
      <w:r w:rsidRPr="004D05D3">
        <w:rPr>
          <w:rFonts w:ascii="Arial" w:hAnsi="Arial" w:cs="Arial"/>
        </w:rPr>
        <w:t xml:space="preserve">, with the main dwelling retaining its existing provision of </w:t>
      </w:r>
      <w:r w:rsidRPr="004D05D3">
        <w:rPr>
          <w:rFonts w:ascii="Arial" w:hAnsi="Arial" w:cs="Arial"/>
          <w:b/>
          <w:bCs/>
        </w:rPr>
        <w:t>two parking spaces</w:t>
      </w:r>
      <w:r w:rsidRPr="004D05D3">
        <w:rPr>
          <w:rFonts w:ascii="Arial" w:hAnsi="Arial" w:cs="Arial"/>
        </w:rPr>
        <w:t>.</w:t>
      </w:r>
    </w:p>
    <w:p w14:paraId="3D0B83C5" w14:textId="77777777" w:rsidR="005A60EC" w:rsidRPr="004D05D3" w:rsidRDefault="005A60EC" w:rsidP="005A60EC">
      <w:pPr>
        <w:rPr>
          <w:rFonts w:ascii="Arial" w:hAnsi="Arial" w:cs="Arial"/>
        </w:rPr>
      </w:pPr>
    </w:p>
    <w:p w14:paraId="7DCAF98D" w14:textId="75BD523B" w:rsidR="005A60EC" w:rsidRPr="00EB6B67" w:rsidRDefault="005A60EC" w:rsidP="005A60EC">
      <w:pPr>
        <w:rPr>
          <w:rFonts w:ascii="Arial" w:hAnsi="Arial" w:cs="Arial"/>
        </w:rPr>
      </w:pPr>
      <w:r w:rsidRPr="004D05D3">
        <w:rPr>
          <w:rFonts w:ascii="Arial" w:hAnsi="Arial" w:cs="Arial"/>
        </w:rPr>
        <w:t xml:space="preserve">The submitted site plan shows the site benefits from </w:t>
      </w:r>
      <w:r w:rsidRPr="004D05D3">
        <w:rPr>
          <w:rFonts w:ascii="Arial" w:hAnsi="Arial" w:cs="Arial"/>
          <w:b/>
          <w:bCs/>
        </w:rPr>
        <w:t>two existing vehicle access points</w:t>
      </w:r>
      <w:r w:rsidRPr="004D05D3">
        <w:rPr>
          <w:rFonts w:ascii="Arial" w:hAnsi="Arial" w:cs="Arial"/>
        </w:rPr>
        <w:t xml:space="preserve">. Two parking spaces are proposed to be allocated to the new one-bed unit, accessed from </w:t>
      </w:r>
      <w:r w:rsidRPr="004D05D3">
        <w:rPr>
          <w:rFonts w:ascii="Arial" w:hAnsi="Arial" w:cs="Arial"/>
          <w:b/>
          <w:bCs/>
        </w:rPr>
        <w:t>Armour Road</w:t>
      </w:r>
      <w:r w:rsidR="002D3304">
        <w:rPr>
          <w:rFonts w:ascii="Arial" w:hAnsi="Arial" w:cs="Arial"/>
        </w:rPr>
        <w:t>.  The main dwelling would retain on site parkin accessed from West</w:t>
      </w:r>
      <w:r w:rsidR="00AB7EBD">
        <w:rPr>
          <w:rFonts w:ascii="Arial" w:hAnsi="Arial" w:cs="Arial"/>
        </w:rPr>
        <w:t>wood Rd.</w:t>
      </w:r>
    </w:p>
    <w:p w14:paraId="47580696" w14:textId="77777777" w:rsidR="001D3EA2" w:rsidRPr="00EB6B67" w:rsidRDefault="001D3EA2" w:rsidP="005A60EC">
      <w:pPr>
        <w:rPr>
          <w:rFonts w:ascii="Arial" w:hAnsi="Arial" w:cs="Arial"/>
        </w:rPr>
      </w:pPr>
    </w:p>
    <w:p w14:paraId="395B3920" w14:textId="77777777" w:rsidR="001D3EA2" w:rsidRPr="00EB6B67" w:rsidRDefault="001D3EA2" w:rsidP="005A60EC">
      <w:pPr>
        <w:rPr>
          <w:rFonts w:ascii="Arial" w:hAnsi="Arial" w:cs="Arial"/>
        </w:rPr>
      </w:pPr>
    </w:p>
    <w:p w14:paraId="762DAABF" w14:textId="50FC5A65" w:rsidR="001D3EA2" w:rsidRDefault="001D3EA2" w:rsidP="005A60EC">
      <w:r w:rsidRPr="008652D0">
        <w:rPr>
          <w:noProof/>
        </w:rPr>
        <w:drawing>
          <wp:inline distT="0" distB="0" distL="0" distR="0" wp14:anchorId="7C24BC04" wp14:editId="284DD1CD">
            <wp:extent cx="5099685" cy="2440940"/>
            <wp:effectExtent l="0" t="0" r="5715" b="0"/>
            <wp:docPr id="1328857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685" cy="2440940"/>
                    </a:xfrm>
                    <a:prstGeom prst="rect">
                      <a:avLst/>
                    </a:prstGeom>
                    <a:noFill/>
                    <a:ln>
                      <a:noFill/>
                    </a:ln>
                  </pic:spPr>
                </pic:pic>
              </a:graphicData>
            </a:graphic>
          </wp:inline>
        </w:drawing>
      </w:r>
    </w:p>
    <w:p w14:paraId="6ED48005" w14:textId="77777777" w:rsidR="005A60EC" w:rsidRPr="004D05D3" w:rsidRDefault="005A60EC" w:rsidP="005A60EC"/>
    <w:p w14:paraId="69402BF0" w14:textId="77777777" w:rsidR="005A60EC" w:rsidRPr="00EB6B67" w:rsidRDefault="005A60EC" w:rsidP="005A60EC">
      <w:pPr>
        <w:rPr>
          <w:rFonts w:ascii="Arial" w:hAnsi="Arial" w:cs="Arial"/>
        </w:rPr>
      </w:pPr>
      <w:r w:rsidRPr="004D05D3">
        <w:rPr>
          <w:rFonts w:ascii="Arial" w:hAnsi="Arial" w:cs="Arial"/>
        </w:rPr>
        <w:lastRenderedPageBreak/>
        <w:t>While the proposed level of parking exceeds the Council’s adopted parking standards for a one-bedroom dwelling, it is recommended that only one space is provided for the new unit. This would allow sufficient space to be made available for bin storage and collection arrangements.</w:t>
      </w:r>
    </w:p>
    <w:p w14:paraId="5DE27439" w14:textId="77777777" w:rsidR="005A60EC" w:rsidRPr="004D05D3" w:rsidRDefault="005A60EC" w:rsidP="005A60EC">
      <w:pPr>
        <w:rPr>
          <w:rFonts w:ascii="Arial" w:hAnsi="Arial" w:cs="Arial"/>
        </w:rPr>
      </w:pPr>
    </w:p>
    <w:p w14:paraId="539186F9" w14:textId="77777777" w:rsidR="005A60EC" w:rsidRPr="004D05D3" w:rsidRDefault="005A60EC" w:rsidP="005A60EC">
      <w:pPr>
        <w:rPr>
          <w:rFonts w:ascii="Arial" w:hAnsi="Arial" w:cs="Arial"/>
        </w:rPr>
      </w:pPr>
      <w:r w:rsidRPr="004D05D3">
        <w:rPr>
          <w:rFonts w:ascii="Arial" w:hAnsi="Arial" w:cs="Arial"/>
        </w:rPr>
        <w:t>Refuse and Recycling</w:t>
      </w:r>
    </w:p>
    <w:p w14:paraId="10F3D740" w14:textId="77777777" w:rsidR="005A60EC" w:rsidRPr="00EB6B67" w:rsidRDefault="005A60EC" w:rsidP="005A60EC">
      <w:pPr>
        <w:rPr>
          <w:rFonts w:ascii="Arial" w:hAnsi="Arial" w:cs="Arial"/>
        </w:rPr>
      </w:pPr>
      <w:r w:rsidRPr="004D05D3">
        <w:rPr>
          <w:rFonts w:ascii="Arial" w:hAnsi="Arial" w:cs="Arial"/>
        </w:rPr>
        <w:t>At present, it is unclear where bins will be stored and presented for collection. The access area is gated, and bins are not permitted to be stored on the public footway. The removal of one parking space would create additional space for bin presentation, enabling kerbside collection when the gates are left open on collection days.</w:t>
      </w:r>
    </w:p>
    <w:p w14:paraId="75956F17" w14:textId="77777777" w:rsidR="005A60EC" w:rsidRPr="004D05D3" w:rsidRDefault="005A60EC" w:rsidP="005A60EC">
      <w:pPr>
        <w:rPr>
          <w:rFonts w:ascii="Arial" w:hAnsi="Arial" w:cs="Arial"/>
        </w:rPr>
      </w:pPr>
    </w:p>
    <w:p w14:paraId="00D3B215" w14:textId="77777777" w:rsidR="005A60EC" w:rsidRPr="004D05D3" w:rsidRDefault="005A60EC" w:rsidP="005A60EC">
      <w:pPr>
        <w:rPr>
          <w:rFonts w:ascii="Arial" w:hAnsi="Arial" w:cs="Arial"/>
        </w:rPr>
      </w:pPr>
      <w:r w:rsidRPr="004D05D3">
        <w:rPr>
          <w:rFonts w:ascii="Arial" w:hAnsi="Arial" w:cs="Arial"/>
        </w:rPr>
        <w:t>Cycle Storage</w:t>
      </w:r>
    </w:p>
    <w:p w14:paraId="54637252" w14:textId="77777777" w:rsidR="005A60EC" w:rsidRPr="00EB6B67" w:rsidRDefault="005A60EC" w:rsidP="005A60EC">
      <w:pPr>
        <w:rPr>
          <w:rFonts w:ascii="Arial" w:hAnsi="Arial" w:cs="Arial"/>
        </w:rPr>
      </w:pPr>
      <w:r w:rsidRPr="004D05D3">
        <w:rPr>
          <w:rFonts w:ascii="Arial" w:hAnsi="Arial" w:cs="Arial"/>
        </w:rPr>
        <w:t>In accordance with the Council’s adopted standards, the new residential unit is required to provide secure, covered cycle storage for a minimum of one cycle. This could be provided in the form of a secure garden shed. No cycle storage has been indicated on the submitted plans, and this matter will need to be addressed.</w:t>
      </w:r>
    </w:p>
    <w:p w14:paraId="06259174" w14:textId="77777777" w:rsidR="005A60EC" w:rsidRPr="004D05D3" w:rsidRDefault="005A60EC" w:rsidP="005A60EC">
      <w:pPr>
        <w:rPr>
          <w:rFonts w:ascii="Arial" w:hAnsi="Arial" w:cs="Arial"/>
        </w:rPr>
      </w:pPr>
    </w:p>
    <w:p w14:paraId="6A49D007" w14:textId="77777777" w:rsidR="005A60EC" w:rsidRPr="004D05D3" w:rsidRDefault="005A60EC" w:rsidP="005A60EC">
      <w:pPr>
        <w:rPr>
          <w:rFonts w:ascii="Arial" w:hAnsi="Arial" w:cs="Arial"/>
        </w:rPr>
      </w:pPr>
      <w:r w:rsidRPr="004D05D3">
        <w:rPr>
          <w:rFonts w:ascii="Arial" w:hAnsi="Arial" w:cs="Arial"/>
        </w:rPr>
        <w:t>Conclusion</w:t>
      </w:r>
    </w:p>
    <w:p w14:paraId="2CBE81EC" w14:textId="77777777" w:rsidR="005A60EC" w:rsidRPr="004D05D3" w:rsidRDefault="005A60EC" w:rsidP="005A60EC">
      <w:pPr>
        <w:rPr>
          <w:rFonts w:ascii="Arial" w:hAnsi="Arial" w:cs="Arial"/>
        </w:rPr>
      </w:pPr>
      <w:r w:rsidRPr="004D05D3">
        <w:rPr>
          <w:rFonts w:ascii="Arial" w:hAnsi="Arial" w:cs="Arial"/>
        </w:rPr>
        <w:t>In principle, Transport Services raise no objection to the proposal, subject to:</w:t>
      </w:r>
    </w:p>
    <w:p w14:paraId="238B0B5C" w14:textId="77777777" w:rsidR="005A60EC" w:rsidRPr="004D05D3" w:rsidRDefault="005A60EC" w:rsidP="005A60EC">
      <w:pPr>
        <w:numPr>
          <w:ilvl w:val="0"/>
          <w:numId w:val="1"/>
        </w:numPr>
        <w:rPr>
          <w:rFonts w:ascii="Arial" w:hAnsi="Arial" w:cs="Arial"/>
        </w:rPr>
      </w:pPr>
      <w:r w:rsidRPr="004D05D3">
        <w:rPr>
          <w:rFonts w:ascii="Arial" w:hAnsi="Arial" w:cs="Arial"/>
        </w:rPr>
        <w:t>Provision of one parking space only for the new residential unit;</w:t>
      </w:r>
    </w:p>
    <w:p w14:paraId="283F8CFC" w14:textId="77777777" w:rsidR="005A60EC" w:rsidRPr="004D05D3" w:rsidRDefault="005A60EC" w:rsidP="005A60EC">
      <w:pPr>
        <w:numPr>
          <w:ilvl w:val="0"/>
          <w:numId w:val="1"/>
        </w:numPr>
        <w:rPr>
          <w:rFonts w:ascii="Arial" w:hAnsi="Arial" w:cs="Arial"/>
        </w:rPr>
      </w:pPr>
      <w:r w:rsidRPr="004D05D3">
        <w:rPr>
          <w:rFonts w:ascii="Arial" w:hAnsi="Arial" w:cs="Arial"/>
        </w:rPr>
        <w:t>Clarification and provision of an appropriate bin storage and collection area; and</w:t>
      </w:r>
    </w:p>
    <w:p w14:paraId="29105ABE" w14:textId="77777777" w:rsidR="005A60EC" w:rsidRDefault="005A60EC" w:rsidP="005A60EC">
      <w:pPr>
        <w:numPr>
          <w:ilvl w:val="0"/>
          <w:numId w:val="1"/>
        </w:numPr>
        <w:rPr>
          <w:rFonts w:ascii="Arial" w:hAnsi="Arial" w:cs="Arial"/>
        </w:rPr>
      </w:pPr>
      <w:r w:rsidRPr="004D05D3">
        <w:rPr>
          <w:rFonts w:ascii="Arial" w:hAnsi="Arial" w:cs="Arial"/>
        </w:rPr>
        <w:t>Provision of secure, covered cycle storage in accordance with adopted standards.</w:t>
      </w:r>
    </w:p>
    <w:p w14:paraId="428C2C4B" w14:textId="77777777" w:rsidR="00D774BA" w:rsidRPr="004D05D3" w:rsidRDefault="00D774BA" w:rsidP="00D774BA">
      <w:pPr>
        <w:ind w:left="720"/>
        <w:rPr>
          <w:rFonts w:ascii="Arial" w:hAnsi="Arial" w:cs="Arial"/>
        </w:rPr>
      </w:pPr>
    </w:p>
    <w:p w14:paraId="183FEB89" w14:textId="66CB38C8" w:rsidR="005A60EC" w:rsidRDefault="00D774BA" w:rsidP="005A60EC">
      <w:pPr>
        <w:spacing w:after="160" w:line="278" w:lineRule="auto"/>
        <w:rPr>
          <w:rFonts w:ascii="Arial" w:hAnsi="Arial" w:cs="Arial"/>
        </w:rPr>
      </w:pPr>
      <w:r>
        <w:rPr>
          <w:rFonts w:ascii="Arial" w:hAnsi="Arial" w:cs="Arial"/>
        </w:rPr>
        <w:t>Please ask the applicant to submit revised plans addressing the points above.</w:t>
      </w:r>
    </w:p>
    <w:p w14:paraId="4CAEFD82" w14:textId="77777777" w:rsidR="008A4922" w:rsidRPr="00EB6B67" w:rsidRDefault="008A4922" w:rsidP="008A4922">
      <w:pPr>
        <w:rPr>
          <w:rFonts w:ascii="Arial" w:hAnsi="Arial" w:cs="Arial"/>
        </w:rPr>
      </w:pPr>
    </w:p>
    <w:p w14:paraId="70404DCC" w14:textId="77777777" w:rsidR="008A4922" w:rsidRPr="00EB6B67" w:rsidRDefault="008A4922" w:rsidP="008A4922">
      <w:pPr>
        <w:ind w:left="11" w:hanging="11"/>
        <w:jc w:val="both"/>
        <w:rPr>
          <w:rFonts w:ascii="Arial" w:hAnsi="Arial" w:cs="Arial"/>
          <w:b/>
          <w:bCs/>
        </w:rPr>
      </w:pPr>
      <w:r w:rsidRPr="00EB6B67">
        <w:rPr>
          <w:rFonts w:ascii="Arial" w:hAnsi="Arial" w:cs="Arial"/>
          <w:b/>
          <w:bCs/>
        </w:rPr>
        <w:t>N. Hussain</w:t>
      </w:r>
    </w:p>
    <w:p w14:paraId="6DF588B0" w14:textId="77777777" w:rsidR="008A4922" w:rsidRPr="00EB6B67" w:rsidRDefault="008A4922" w:rsidP="008A4922">
      <w:pPr>
        <w:ind w:left="11" w:hanging="11"/>
        <w:jc w:val="both"/>
        <w:rPr>
          <w:rFonts w:ascii="Arial" w:hAnsi="Arial" w:cs="Arial"/>
          <w:b/>
          <w:bCs/>
        </w:rPr>
      </w:pPr>
      <w:r w:rsidRPr="00EB6B67">
        <w:rPr>
          <w:rFonts w:ascii="Arial" w:hAnsi="Arial" w:cs="Arial"/>
          <w:b/>
          <w:bCs/>
        </w:rPr>
        <w:t>Transport Development Control Advisor</w:t>
      </w:r>
    </w:p>
    <w:p w14:paraId="0169F5E1" w14:textId="77777777" w:rsidR="008A4922" w:rsidRPr="00EB6B67" w:rsidRDefault="008A4922" w:rsidP="008A4922">
      <w:pPr>
        <w:spacing w:after="160" w:line="278" w:lineRule="auto"/>
        <w:rPr>
          <w:rFonts w:ascii="Arial" w:hAnsi="Arial" w:cs="Arial"/>
          <w:b/>
          <w:bCs/>
        </w:rPr>
      </w:pPr>
    </w:p>
    <w:sectPr w:rsidR="008A4922" w:rsidRPr="00EB6B67" w:rsidSect="0053251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E1E30"/>
    <w:multiLevelType w:val="multilevel"/>
    <w:tmpl w:val="7AAC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09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511"/>
    <w:rsid w:val="000924DB"/>
    <w:rsid w:val="000C1F14"/>
    <w:rsid w:val="001217C9"/>
    <w:rsid w:val="00135C70"/>
    <w:rsid w:val="001462CA"/>
    <w:rsid w:val="0015559C"/>
    <w:rsid w:val="00196960"/>
    <w:rsid w:val="00197E73"/>
    <w:rsid w:val="001D3A93"/>
    <w:rsid w:val="001D3EA2"/>
    <w:rsid w:val="00236E65"/>
    <w:rsid w:val="00271390"/>
    <w:rsid w:val="00293043"/>
    <w:rsid w:val="002D3304"/>
    <w:rsid w:val="002E1B15"/>
    <w:rsid w:val="003D7DE2"/>
    <w:rsid w:val="003F40E8"/>
    <w:rsid w:val="00401421"/>
    <w:rsid w:val="004C03A2"/>
    <w:rsid w:val="004D05D3"/>
    <w:rsid w:val="004E4301"/>
    <w:rsid w:val="00532511"/>
    <w:rsid w:val="005377F9"/>
    <w:rsid w:val="00584321"/>
    <w:rsid w:val="005A60EC"/>
    <w:rsid w:val="005E49CB"/>
    <w:rsid w:val="006F6971"/>
    <w:rsid w:val="0080370E"/>
    <w:rsid w:val="008623AE"/>
    <w:rsid w:val="008652D0"/>
    <w:rsid w:val="008A4922"/>
    <w:rsid w:val="008D0C9C"/>
    <w:rsid w:val="009219CA"/>
    <w:rsid w:val="009612DA"/>
    <w:rsid w:val="009711EC"/>
    <w:rsid w:val="009923D3"/>
    <w:rsid w:val="009F07BC"/>
    <w:rsid w:val="00AB7EBD"/>
    <w:rsid w:val="00AE6C24"/>
    <w:rsid w:val="00AE77BB"/>
    <w:rsid w:val="00B43525"/>
    <w:rsid w:val="00BD3F36"/>
    <w:rsid w:val="00C214E3"/>
    <w:rsid w:val="00D774BA"/>
    <w:rsid w:val="00D90634"/>
    <w:rsid w:val="00DA2233"/>
    <w:rsid w:val="00DE1D90"/>
    <w:rsid w:val="00E54A41"/>
    <w:rsid w:val="00EA4251"/>
    <w:rsid w:val="00EB6B67"/>
    <w:rsid w:val="00EC62E1"/>
    <w:rsid w:val="00EF555D"/>
    <w:rsid w:val="00F668EE"/>
    <w:rsid w:val="00F91C32"/>
    <w:rsid w:val="00FF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4DDA"/>
  <w15:chartTrackingRefBased/>
  <w15:docId w15:val="{73B056BB-1EF5-4D0A-BDD5-A67FD195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5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5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5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5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511"/>
    <w:rPr>
      <w:rFonts w:eastAsiaTheme="majorEastAsia" w:cstheme="majorBidi"/>
      <w:color w:val="272727" w:themeColor="text1" w:themeTint="D8"/>
    </w:rPr>
  </w:style>
  <w:style w:type="paragraph" w:styleId="Title">
    <w:name w:val="Title"/>
    <w:basedOn w:val="Normal"/>
    <w:next w:val="Normal"/>
    <w:link w:val="TitleChar"/>
    <w:uiPriority w:val="10"/>
    <w:qFormat/>
    <w:rsid w:val="005325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511"/>
    <w:pPr>
      <w:spacing w:before="160"/>
      <w:jc w:val="center"/>
    </w:pPr>
    <w:rPr>
      <w:i/>
      <w:iCs/>
      <w:color w:val="404040" w:themeColor="text1" w:themeTint="BF"/>
    </w:rPr>
  </w:style>
  <w:style w:type="character" w:customStyle="1" w:styleId="QuoteChar">
    <w:name w:val="Quote Char"/>
    <w:basedOn w:val="DefaultParagraphFont"/>
    <w:link w:val="Quote"/>
    <w:uiPriority w:val="29"/>
    <w:rsid w:val="00532511"/>
    <w:rPr>
      <w:i/>
      <w:iCs/>
      <w:color w:val="404040" w:themeColor="text1" w:themeTint="BF"/>
    </w:rPr>
  </w:style>
  <w:style w:type="paragraph" w:styleId="ListParagraph">
    <w:name w:val="List Paragraph"/>
    <w:basedOn w:val="Normal"/>
    <w:uiPriority w:val="34"/>
    <w:qFormat/>
    <w:rsid w:val="00532511"/>
    <w:pPr>
      <w:ind w:left="720"/>
      <w:contextualSpacing/>
    </w:pPr>
  </w:style>
  <w:style w:type="character" w:styleId="IntenseEmphasis">
    <w:name w:val="Intense Emphasis"/>
    <w:basedOn w:val="DefaultParagraphFont"/>
    <w:uiPriority w:val="21"/>
    <w:qFormat/>
    <w:rsid w:val="00532511"/>
    <w:rPr>
      <w:i/>
      <w:iCs/>
      <w:color w:val="0F4761" w:themeColor="accent1" w:themeShade="BF"/>
    </w:rPr>
  </w:style>
  <w:style w:type="paragraph" w:styleId="IntenseQuote">
    <w:name w:val="Intense Quote"/>
    <w:basedOn w:val="Normal"/>
    <w:next w:val="Normal"/>
    <w:link w:val="IntenseQuoteChar"/>
    <w:uiPriority w:val="30"/>
    <w:qFormat/>
    <w:rsid w:val="00532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511"/>
    <w:rPr>
      <w:i/>
      <w:iCs/>
      <w:color w:val="0F4761" w:themeColor="accent1" w:themeShade="BF"/>
    </w:rPr>
  </w:style>
  <w:style w:type="character" w:styleId="IntenseReference">
    <w:name w:val="Intense Reference"/>
    <w:basedOn w:val="DefaultParagraphFont"/>
    <w:uiPriority w:val="32"/>
    <w:qFormat/>
    <w:rsid w:val="00532511"/>
    <w:rPr>
      <w:b/>
      <w:bCs/>
      <w:smallCaps/>
      <w:color w:val="0F4761" w:themeColor="accent1" w:themeShade="BF"/>
      <w:spacing w:val="5"/>
    </w:rPr>
  </w:style>
  <w:style w:type="character" w:styleId="Hyperlink">
    <w:name w:val="Hyperlink"/>
    <w:uiPriority w:val="99"/>
    <w:rsid w:val="008A492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8DAF13-9B7E-44FB-B83E-19FCD82ED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FE033-1D01-4743-A04F-B93F4EA01B88}">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545C540C-264C-46F2-BA2D-521A994D57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2</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51</cp:revision>
  <dcterms:created xsi:type="dcterms:W3CDTF">2026-04-21T23:21:00Z</dcterms:created>
  <dcterms:modified xsi:type="dcterms:W3CDTF">2026-04-22T11:45:00Z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