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A624B" w:rsidR="00E83EBA" w:rsidP="00E83EBA" w:rsidRDefault="00E83EBA" w14:paraId="030093BA" w14:textId="69A00C4B">
      <w:pPr>
        <w:pStyle w:val="xmsonormal"/>
        <w:rPr>
          <w:rFonts w:ascii="Arial" w:hAnsi="Arial" w:cs="Arial"/>
          <w:b/>
          <w:bCs/>
          <w:sz w:val="22"/>
          <w:szCs w:val="22"/>
        </w:rPr>
      </w:pPr>
      <w:r w:rsidRPr="008A624B">
        <w:rPr>
          <w:rFonts w:ascii="Arial" w:hAnsi="Arial" w:cs="Arial"/>
          <w:b/>
          <w:bCs/>
          <w:sz w:val="22"/>
          <w:szCs w:val="22"/>
        </w:rPr>
        <w:t>Delegated report.  Application for advertisement consent</w:t>
      </w:r>
    </w:p>
    <w:p w:rsidRPr="008A624B" w:rsidR="00E83EBA" w:rsidP="00E83EBA" w:rsidRDefault="00E83EBA" w14:paraId="13A2CEF1" w14:textId="3C8C15A7">
      <w:pPr>
        <w:pStyle w:val="xmsonormal"/>
        <w:rPr>
          <w:rFonts w:ascii="Arial" w:hAnsi="Arial" w:cs="Arial"/>
          <w:b/>
          <w:bCs/>
          <w:sz w:val="22"/>
          <w:szCs w:val="22"/>
        </w:rPr>
      </w:pPr>
      <w:r w:rsidRPr="008A624B">
        <w:rPr>
          <w:rFonts w:ascii="Arial" w:hAnsi="Arial" w:cs="Arial"/>
          <w:b/>
          <w:bCs/>
          <w:sz w:val="22"/>
          <w:szCs w:val="22"/>
        </w:rPr>
        <w:t>18-20 Wokingham Road, Reading</w:t>
      </w:r>
    </w:p>
    <w:p w:rsidRPr="008A624B" w:rsidR="00E83EBA" w:rsidP="00E83EBA" w:rsidRDefault="000C4D6B" w14:paraId="43FC2761" w14:textId="44B8B0C6">
      <w:pPr>
        <w:pStyle w:val="xmsonormal"/>
        <w:rPr>
          <w:rFonts w:ascii="Arial" w:hAnsi="Arial" w:cs="Arial"/>
          <w:b/>
          <w:bCs/>
          <w:sz w:val="22"/>
          <w:szCs w:val="22"/>
        </w:rPr>
      </w:pPr>
      <w:r w:rsidRPr="008A624B">
        <w:rPr>
          <w:rFonts w:ascii="Arial" w:hAnsi="Arial" w:cs="Arial"/>
          <w:b/>
          <w:bCs/>
          <w:sz w:val="22"/>
          <w:szCs w:val="22"/>
        </w:rPr>
        <w:t>PL/25/1807</w:t>
      </w:r>
      <w:r w:rsidRPr="008A624B" w:rsidR="00343247">
        <w:rPr>
          <w:rFonts w:ascii="Arial" w:hAnsi="Arial" w:cs="Arial"/>
          <w:b/>
          <w:bCs/>
          <w:sz w:val="22"/>
          <w:szCs w:val="22"/>
        </w:rPr>
        <w:t xml:space="preserve">: </w:t>
      </w:r>
      <w:r w:rsidRPr="008A624B">
        <w:rPr>
          <w:rFonts w:ascii="Arial" w:hAnsi="Arial" w:cs="Arial"/>
          <w:b/>
          <w:bCs/>
          <w:color w:val="181818"/>
          <w:sz w:val="22"/>
          <w:szCs w:val="22"/>
          <w:shd w:val="clear" w:color="auto" w:fill="FFFFFF"/>
        </w:rPr>
        <w:t>Application for advertisement consent for the display of a banner secured to wall facing Eastern Ave and the display of one replacement fascia sign and window privacy film (retrospective).</w:t>
      </w:r>
    </w:p>
    <w:p w:rsidRPr="008A624B" w:rsidR="00E83EBA" w:rsidP="00E83EBA" w:rsidRDefault="000C4D6B" w14:paraId="273B29C9" w14:textId="5CE04361">
      <w:pPr>
        <w:pStyle w:val="xmsonormal"/>
        <w:rPr>
          <w:rFonts w:ascii="Arial" w:hAnsi="Arial" w:cs="Arial"/>
          <w:b/>
          <w:bCs/>
          <w:sz w:val="22"/>
          <w:szCs w:val="22"/>
        </w:rPr>
      </w:pPr>
      <w:r w:rsidRPr="008A624B">
        <w:rPr>
          <w:rFonts w:ascii="Arial" w:hAnsi="Arial" w:cs="Arial"/>
          <w:b/>
          <w:bCs/>
          <w:sz w:val="22"/>
          <w:szCs w:val="22"/>
        </w:rPr>
        <w:t>The application site</w:t>
      </w:r>
    </w:p>
    <w:p w:rsidRPr="008A624B" w:rsidR="00E83EBA" w:rsidP="00E83EBA" w:rsidRDefault="00E83EBA" w14:paraId="02B988B2" w14:textId="69D80880">
      <w:pPr>
        <w:pStyle w:val="xmsonormal"/>
        <w:rPr>
          <w:rFonts w:ascii="Arial" w:hAnsi="Arial" w:cs="Arial"/>
          <w:sz w:val="22"/>
          <w:szCs w:val="22"/>
        </w:rPr>
      </w:pPr>
      <w:r w:rsidRPr="008A624B">
        <w:rPr>
          <w:rFonts w:ascii="Arial" w:hAnsi="Arial" w:cs="Arial"/>
          <w:sz w:val="22"/>
          <w:szCs w:val="22"/>
        </w:rPr>
        <w:t xml:space="preserve">The application site is a former </w:t>
      </w:r>
      <w:r w:rsidRPr="008A624B" w:rsidR="009C2160">
        <w:rPr>
          <w:rFonts w:ascii="Arial" w:hAnsi="Arial" w:cs="Arial"/>
          <w:sz w:val="22"/>
          <w:szCs w:val="22"/>
        </w:rPr>
        <w:t xml:space="preserve">shop, for many years as </w:t>
      </w:r>
      <w:r w:rsidRPr="008A624B" w:rsidR="006E7273">
        <w:rPr>
          <w:rFonts w:ascii="Arial" w:hAnsi="Arial" w:cs="Arial"/>
          <w:sz w:val="22"/>
          <w:szCs w:val="22"/>
        </w:rPr>
        <w:t>‘</w:t>
      </w:r>
      <w:r w:rsidRPr="008A624B" w:rsidR="009C2160">
        <w:rPr>
          <w:rFonts w:ascii="Arial" w:hAnsi="Arial" w:cs="Arial"/>
          <w:sz w:val="22"/>
          <w:szCs w:val="22"/>
        </w:rPr>
        <w:t>Berkshire Cycles</w:t>
      </w:r>
      <w:r w:rsidRPr="008A624B" w:rsidR="006E7273">
        <w:rPr>
          <w:rFonts w:ascii="Arial" w:hAnsi="Arial" w:cs="Arial"/>
          <w:sz w:val="22"/>
          <w:szCs w:val="22"/>
        </w:rPr>
        <w:t>’</w:t>
      </w:r>
      <w:r w:rsidRPr="008A624B" w:rsidR="009C2160">
        <w:rPr>
          <w:rFonts w:ascii="Arial" w:hAnsi="Arial" w:cs="Arial"/>
          <w:sz w:val="22"/>
          <w:szCs w:val="22"/>
        </w:rPr>
        <w:t xml:space="preserve"> and then from about 2021, a series of temporary shops, until the present occupier</w:t>
      </w:r>
      <w:r w:rsidRPr="008A624B" w:rsidR="000C4D6B">
        <w:rPr>
          <w:rFonts w:ascii="Arial" w:hAnsi="Arial" w:cs="Arial"/>
          <w:sz w:val="22"/>
          <w:szCs w:val="22"/>
        </w:rPr>
        <w:t xml:space="preserve"> moved in</w:t>
      </w:r>
      <w:r w:rsidRPr="008A624B" w:rsidR="009C2160">
        <w:rPr>
          <w:rFonts w:ascii="Arial" w:hAnsi="Arial" w:cs="Arial"/>
          <w:sz w:val="22"/>
          <w:szCs w:val="22"/>
        </w:rPr>
        <w:t>.  It consists of a double-fronted shop and then a further shopfront to the left on an angle</w:t>
      </w:r>
      <w:r w:rsidRPr="008A624B" w:rsidR="000C4D6B">
        <w:rPr>
          <w:rFonts w:ascii="Arial" w:hAnsi="Arial" w:cs="Arial"/>
          <w:sz w:val="22"/>
          <w:szCs w:val="22"/>
        </w:rPr>
        <w:t>, all as one single demise</w:t>
      </w:r>
      <w:r w:rsidRPr="008A624B" w:rsidR="009C2160">
        <w:rPr>
          <w:rFonts w:ascii="Arial" w:hAnsi="Arial" w:cs="Arial"/>
          <w:sz w:val="22"/>
          <w:szCs w:val="22"/>
        </w:rPr>
        <w:t>.  According to Google Streetview, the temporary shops had temporary canvas banner signage</w:t>
      </w:r>
      <w:r w:rsidRPr="008A624B" w:rsidR="000C4D6B">
        <w:rPr>
          <w:rFonts w:ascii="Arial" w:hAnsi="Arial" w:cs="Arial"/>
          <w:sz w:val="22"/>
          <w:szCs w:val="22"/>
        </w:rPr>
        <w:t xml:space="preserve"> (for about a year or so each, so therefore these were unauthorised)</w:t>
      </w:r>
      <w:r w:rsidRPr="008A624B" w:rsidR="009C2160">
        <w:rPr>
          <w:rFonts w:ascii="Arial" w:hAnsi="Arial" w:cs="Arial"/>
          <w:sz w:val="22"/>
          <w:szCs w:val="22"/>
        </w:rPr>
        <w:t xml:space="preserve">.  </w:t>
      </w:r>
      <w:r w:rsidRPr="008A624B" w:rsidR="000C4D6B">
        <w:rPr>
          <w:rFonts w:ascii="Arial" w:hAnsi="Arial" w:cs="Arial"/>
          <w:sz w:val="22"/>
          <w:szCs w:val="22"/>
        </w:rPr>
        <w:t>The shopfronts all have unattractive shutters, but these appear to be immune from enforcement action, having been installed over 17 years ago.  The rear of the site backs onto a service yard on Eastern Avenue, the closest part of which forms part of the South Park Conservation Area.  The site is also opposite Reading Cemetery, a Registered Park and Garden, which also contains some listed structures.  Wokingham Road is the A329 and a Red Route.</w:t>
      </w:r>
      <w:r w:rsidR="00DA1BDF">
        <w:rPr>
          <w:rFonts w:ascii="Arial" w:hAnsi="Arial" w:cs="Arial"/>
          <w:sz w:val="22"/>
          <w:szCs w:val="22"/>
        </w:rPr>
        <w:t xml:space="preserve">  The site is within the Cemetery Junction District Centre </w:t>
      </w:r>
      <w:r w:rsidR="00136037">
        <w:rPr>
          <w:rFonts w:ascii="Arial" w:hAnsi="Arial" w:cs="Arial"/>
          <w:sz w:val="22"/>
          <w:szCs w:val="22"/>
        </w:rPr>
        <w:t xml:space="preserve">(LP Policy RL1 refers) and is also a Key Frontage (Policy RL3), although the use of the </w:t>
      </w:r>
      <w:r w:rsidR="000500B7">
        <w:rPr>
          <w:rFonts w:ascii="Arial" w:hAnsi="Arial" w:cs="Arial"/>
          <w:sz w:val="22"/>
          <w:szCs w:val="22"/>
        </w:rPr>
        <w:t xml:space="preserve">shop unit is considered to comply with these policies and is not relevant to this ADV application.  </w:t>
      </w:r>
      <w:r w:rsidR="00DA1BDF">
        <w:rPr>
          <w:rFonts w:ascii="Arial" w:hAnsi="Arial" w:cs="Arial"/>
          <w:sz w:val="22"/>
          <w:szCs w:val="22"/>
        </w:rPr>
        <w:t xml:space="preserve"> </w:t>
      </w:r>
    </w:p>
    <w:p w:rsidRPr="008A624B" w:rsidR="00A0704E" w:rsidP="00E83EBA" w:rsidRDefault="00A0704E" w14:paraId="30D0200F" w14:textId="77777777">
      <w:pPr>
        <w:pStyle w:val="xmsonormal"/>
        <w:rPr>
          <w:rFonts w:ascii="Arial" w:hAnsi="Arial" w:cs="Arial"/>
          <w:sz w:val="22"/>
          <w:szCs w:val="22"/>
        </w:rPr>
      </w:pPr>
    </w:p>
    <w:p w:rsidRPr="008A624B" w:rsidR="000C4D6B" w:rsidP="00E83EBA" w:rsidRDefault="00A0704E" w14:paraId="27062FC4" w14:textId="4DC59ACA">
      <w:pPr>
        <w:pStyle w:val="xmsonormal"/>
        <w:rPr>
          <w:rFonts w:ascii="Arial" w:hAnsi="Arial" w:cs="Arial"/>
          <w:sz w:val="22"/>
          <w:szCs w:val="22"/>
        </w:rPr>
      </w:pPr>
      <w:r w:rsidRPr="008A624B">
        <w:rPr>
          <w:rFonts w:ascii="Arial" w:hAnsi="Arial" w:cs="Arial"/>
          <w:noProof/>
          <w:sz w:val="22"/>
          <w:szCs w:val="22"/>
        </w:rPr>
        <w:drawing>
          <wp:inline distT="0" distB="0" distL="0" distR="0" wp14:anchorId="01733B78" wp14:editId="7C68F4D5">
            <wp:extent cx="5667103" cy="2171700"/>
            <wp:effectExtent l="0" t="0" r="0" b="0"/>
            <wp:docPr id="112891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16158" name=""/>
                    <pic:cNvPicPr/>
                  </pic:nvPicPr>
                  <pic:blipFill rotWithShape="1">
                    <a:blip r:embed="rId5"/>
                    <a:srcRect l="50354" t="17139" r="4110" b="20804"/>
                    <a:stretch>
                      <a:fillRect/>
                    </a:stretch>
                  </pic:blipFill>
                  <pic:spPr bwMode="auto">
                    <a:xfrm>
                      <a:off x="0" y="0"/>
                      <a:ext cx="5673264" cy="2174061"/>
                    </a:xfrm>
                    <a:prstGeom prst="rect">
                      <a:avLst/>
                    </a:prstGeom>
                    <a:ln>
                      <a:noFill/>
                    </a:ln>
                    <a:extLst>
                      <a:ext uri="{53640926-AAD7-44D8-BBD7-CCE9431645EC}">
                        <a14:shadowObscured xmlns:a14="http://schemas.microsoft.com/office/drawing/2010/main"/>
                      </a:ext>
                    </a:extLst>
                  </pic:spPr>
                </pic:pic>
              </a:graphicData>
            </a:graphic>
          </wp:inline>
        </w:drawing>
      </w:r>
    </w:p>
    <w:p w:rsidRPr="008A624B" w:rsidR="00A0704E" w:rsidP="00E83EBA" w:rsidRDefault="00A0704E" w14:paraId="5A020E66" w14:textId="5369A123">
      <w:pPr>
        <w:pStyle w:val="xmsonormal"/>
        <w:rPr>
          <w:rFonts w:ascii="Arial" w:hAnsi="Arial" w:cs="Arial"/>
          <w:sz w:val="22"/>
          <w:szCs w:val="22"/>
        </w:rPr>
      </w:pPr>
      <w:r w:rsidRPr="008A624B">
        <w:rPr>
          <w:rFonts w:ascii="Arial" w:hAnsi="Arial" w:cs="Arial"/>
          <w:sz w:val="22"/>
          <w:szCs w:val="22"/>
        </w:rPr>
        <w:t>Streetview image when the former shop had closed in 2021.  Traditional shopfront and signage shown in the ‘Warm Interiors’ shop to the left.</w:t>
      </w:r>
    </w:p>
    <w:p w:rsidRPr="008A624B" w:rsidR="00A0704E" w:rsidP="00E83EBA" w:rsidRDefault="00A0704E" w14:paraId="52582A63" w14:textId="77777777">
      <w:pPr>
        <w:pStyle w:val="xmsonormal"/>
        <w:rPr>
          <w:rFonts w:ascii="Arial" w:hAnsi="Arial" w:cs="Arial"/>
          <w:sz w:val="22"/>
          <w:szCs w:val="22"/>
        </w:rPr>
      </w:pPr>
    </w:p>
    <w:p w:rsidRPr="008A624B" w:rsidR="00A0704E" w:rsidP="00E83EBA" w:rsidRDefault="00A0704E" w14:paraId="4F9B3161" w14:textId="77777777">
      <w:pPr>
        <w:pStyle w:val="xmsonormal"/>
        <w:rPr>
          <w:rFonts w:ascii="Arial" w:hAnsi="Arial" w:cs="Arial"/>
          <w:sz w:val="22"/>
          <w:szCs w:val="22"/>
        </w:rPr>
      </w:pPr>
    </w:p>
    <w:p w:rsidRPr="008A624B" w:rsidR="00A0704E" w:rsidP="00E83EBA" w:rsidRDefault="00A0704E" w14:paraId="38EEBBCF" w14:textId="674B5225">
      <w:pPr>
        <w:pStyle w:val="xmsonormal"/>
        <w:rPr>
          <w:rFonts w:ascii="Arial" w:hAnsi="Arial" w:cs="Arial"/>
          <w:sz w:val="22"/>
          <w:szCs w:val="22"/>
        </w:rPr>
      </w:pPr>
      <w:r w:rsidRPr="008A624B">
        <w:rPr>
          <w:rFonts w:ascii="Arial" w:hAnsi="Arial" w:cs="Arial"/>
          <w:noProof/>
          <w:sz w:val="22"/>
          <w:szCs w:val="22"/>
        </w:rPr>
        <w:drawing>
          <wp:inline distT="0" distB="0" distL="0" distR="0" wp14:anchorId="3F748254" wp14:editId="315F2825">
            <wp:extent cx="5257800" cy="2219556"/>
            <wp:effectExtent l="0" t="0" r="0" b="9525"/>
            <wp:docPr id="2001323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23462" name=""/>
                    <pic:cNvPicPr/>
                  </pic:nvPicPr>
                  <pic:blipFill rotWithShape="1">
                    <a:blip r:embed="rId6"/>
                    <a:srcRect l="50686" t="11820" r="1286" b="16076"/>
                    <a:stretch>
                      <a:fillRect/>
                    </a:stretch>
                  </pic:blipFill>
                  <pic:spPr bwMode="auto">
                    <a:xfrm>
                      <a:off x="0" y="0"/>
                      <a:ext cx="5284294" cy="2230740"/>
                    </a:xfrm>
                    <a:prstGeom prst="rect">
                      <a:avLst/>
                    </a:prstGeom>
                    <a:ln>
                      <a:noFill/>
                    </a:ln>
                    <a:extLst>
                      <a:ext uri="{53640926-AAD7-44D8-BBD7-CCE9431645EC}">
                        <a14:shadowObscured xmlns:a14="http://schemas.microsoft.com/office/drawing/2010/main"/>
                      </a:ext>
                    </a:extLst>
                  </pic:spPr>
                </pic:pic>
              </a:graphicData>
            </a:graphic>
          </wp:inline>
        </w:drawing>
      </w:r>
    </w:p>
    <w:p w:rsidRPr="008A624B" w:rsidR="00A0704E" w:rsidP="00E83EBA" w:rsidRDefault="00A0704E" w14:paraId="773054F0" w14:textId="2FA443B0">
      <w:pPr>
        <w:pStyle w:val="xmsonormal"/>
        <w:rPr>
          <w:rFonts w:ascii="Arial" w:hAnsi="Arial" w:cs="Arial"/>
          <w:sz w:val="22"/>
          <w:szCs w:val="22"/>
        </w:rPr>
      </w:pPr>
      <w:r w:rsidRPr="008A624B">
        <w:rPr>
          <w:rFonts w:ascii="Arial" w:hAnsi="Arial" w:cs="Arial"/>
          <w:sz w:val="22"/>
          <w:szCs w:val="22"/>
        </w:rPr>
        <w:t>Streetview image of side/rear elevation from Eastern Avenue.</w:t>
      </w:r>
    </w:p>
    <w:p w:rsidRPr="008A624B" w:rsidR="000C4D6B" w:rsidP="00E83EBA" w:rsidRDefault="000C4D6B" w14:paraId="61EA3E50" w14:textId="61858311">
      <w:pPr>
        <w:pStyle w:val="xmsonormal"/>
        <w:rPr>
          <w:rFonts w:ascii="Arial" w:hAnsi="Arial" w:cs="Arial"/>
          <w:b/>
          <w:bCs/>
          <w:sz w:val="22"/>
          <w:szCs w:val="22"/>
        </w:rPr>
      </w:pPr>
      <w:r w:rsidRPr="008A624B">
        <w:rPr>
          <w:rFonts w:ascii="Arial" w:hAnsi="Arial" w:cs="Arial"/>
          <w:b/>
          <w:bCs/>
          <w:sz w:val="22"/>
          <w:szCs w:val="22"/>
        </w:rPr>
        <w:t>Proposal</w:t>
      </w:r>
    </w:p>
    <w:p w:rsidRPr="008A624B" w:rsidR="00BE4D59" w:rsidP="00E83EBA" w:rsidRDefault="00BE4D59" w14:paraId="1E270BC4" w14:textId="75B6F172">
      <w:pPr>
        <w:pStyle w:val="xmsonormal"/>
        <w:rPr>
          <w:rFonts w:ascii="Arial" w:hAnsi="Arial" w:cs="Arial"/>
          <w:sz w:val="22"/>
          <w:szCs w:val="22"/>
        </w:rPr>
      </w:pPr>
      <w:r w:rsidRPr="008A624B">
        <w:rPr>
          <w:rFonts w:ascii="Arial" w:hAnsi="Arial" w:cs="Arial"/>
          <w:sz w:val="22"/>
          <w:szCs w:val="22"/>
        </w:rPr>
        <w:t xml:space="preserve">The application seeks advertisement consent under the Advertisement Regulations.  None of this signage </w:t>
      </w:r>
      <w:proofErr w:type="gramStart"/>
      <w:r w:rsidRPr="008A624B">
        <w:rPr>
          <w:rFonts w:ascii="Arial" w:hAnsi="Arial" w:cs="Arial"/>
          <w:sz w:val="22"/>
          <w:szCs w:val="22"/>
        </w:rPr>
        <w:t>is considered to be</w:t>
      </w:r>
      <w:proofErr w:type="gramEnd"/>
      <w:r w:rsidRPr="008A624B">
        <w:rPr>
          <w:rFonts w:ascii="Arial" w:hAnsi="Arial" w:cs="Arial"/>
          <w:sz w:val="22"/>
          <w:szCs w:val="22"/>
        </w:rPr>
        <w:t xml:space="preserve"> </w:t>
      </w:r>
      <w:r w:rsidRPr="008A624B" w:rsidR="00343A25">
        <w:rPr>
          <w:rFonts w:ascii="Arial" w:hAnsi="Arial" w:cs="Arial"/>
          <w:sz w:val="22"/>
          <w:szCs w:val="22"/>
        </w:rPr>
        <w:t xml:space="preserve">covered by any Classes of the Regulations to quality for Deemed Consent.  </w:t>
      </w:r>
    </w:p>
    <w:p w:rsidRPr="008A624B" w:rsidR="000C4D6B" w:rsidP="00E83EBA" w:rsidRDefault="00E77738" w14:paraId="7EAC0A3D" w14:textId="032ADB2D">
      <w:pPr>
        <w:pStyle w:val="xmsonormal"/>
        <w:rPr>
          <w:rFonts w:ascii="Arial" w:hAnsi="Arial" w:cs="Arial"/>
          <w:sz w:val="22"/>
          <w:szCs w:val="22"/>
        </w:rPr>
      </w:pPr>
      <w:r w:rsidRPr="008A624B">
        <w:rPr>
          <w:rFonts w:ascii="Arial" w:hAnsi="Arial" w:cs="Arial"/>
          <w:sz w:val="22"/>
          <w:szCs w:val="22"/>
        </w:rPr>
        <w:t>The proposed signage is part-retrospective and consists of:</w:t>
      </w:r>
    </w:p>
    <w:p w:rsidRPr="008A624B" w:rsidR="00E77738" w:rsidP="00E77738" w:rsidRDefault="00E77738" w14:paraId="064DF5FE" w14:textId="77CAB594">
      <w:pPr>
        <w:pStyle w:val="xmsonormal"/>
        <w:numPr>
          <w:ilvl w:val="0"/>
          <w:numId w:val="3"/>
        </w:numPr>
        <w:rPr>
          <w:rFonts w:ascii="Arial" w:hAnsi="Arial" w:cs="Arial"/>
          <w:sz w:val="22"/>
          <w:szCs w:val="22"/>
        </w:rPr>
      </w:pPr>
      <w:r w:rsidRPr="008A624B">
        <w:rPr>
          <w:rFonts w:ascii="Arial" w:hAnsi="Arial" w:cs="Arial"/>
          <w:sz w:val="22"/>
          <w:szCs w:val="22"/>
        </w:rPr>
        <w:t>A banner sign (not installed) on the rear</w:t>
      </w:r>
      <w:r w:rsidRPr="008A624B" w:rsidR="00A73A4F">
        <w:rPr>
          <w:rFonts w:ascii="Arial" w:hAnsi="Arial" w:cs="Arial"/>
          <w:sz w:val="22"/>
          <w:szCs w:val="22"/>
        </w:rPr>
        <w:t>/side</w:t>
      </w:r>
      <w:r w:rsidRPr="008A624B">
        <w:rPr>
          <w:rFonts w:ascii="Arial" w:hAnsi="Arial" w:cs="Arial"/>
          <w:sz w:val="22"/>
          <w:szCs w:val="22"/>
        </w:rPr>
        <w:t xml:space="preserve"> elevation facing Eastern Avenue</w:t>
      </w:r>
    </w:p>
    <w:p w:rsidRPr="008A624B" w:rsidR="00A73A4F" w:rsidP="00A73A4F" w:rsidRDefault="00A73A4F" w14:paraId="70ACCF0C" w14:textId="2656C6E0">
      <w:pPr>
        <w:pStyle w:val="xmsonormal"/>
        <w:rPr>
          <w:rFonts w:ascii="Arial" w:hAnsi="Arial" w:cs="Arial"/>
          <w:sz w:val="22"/>
          <w:szCs w:val="22"/>
        </w:rPr>
      </w:pPr>
      <w:r w:rsidRPr="008A624B">
        <w:rPr>
          <w:rFonts w:ascii="Arial" w:hAnsi="Arial" w:cs="Arial"/>
          <w:noProof/>
          <w:sz w:val="22"/>
          <w:szCs w:val="22"/>
        </w:rPr>
        <w:drawing>
          <wp:inline distT="0" distB="0" distL="0" distR="0" wp14:anchorId="3C9FD319" wp14:editId="5A253520">
            <wp:extent cx="2390775" cy="1793214"/>
            <wp:effectExtent l="0" t="0" r="0" b="0"/>
            <wp:docPr id="1871789059" name="Picture 2" descr="Photo attachment: PXL_20260224_171615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aa00c1e6-3d4f-4029-9bb1-929b49b5e09c" descr="Photo attachment: PXL_20260224_171615380.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408229" cy="1806305"/>
                    </a:xfrm>
                    <a:prstGeom prst="rect">
                      <a:avLst/>
                    </a:prstGeom>
                    <a:noFill/>
                    <a:ln>
                      <a:noFill/>
                    </a:ln>
                  </pic:spPr>
                </pic:pic>
              </a:graphicData>
            </a:graphic>
          </wp:inline>
        </w:drawing>
      </w:r>
    </w:p>
    <w:p w:rsidRPr="008A624B" w:rsidR="00E77738" w:rsidP="00E77738" w:rsidRDefault="00E77738" w14:paraId="408F1466" w14:textId="1456F235">
      <w:pPr>
        <w:pStyle w:val="xmsonormal"/>
        <w:numPr>
          <w:ilvl w:val="0"/>
          <w:numId w:val="3"/>
        </w:numPr>
        <w:rPr>
          <w:rFonts w:ascii="Arial" w:hAnsi="Arial" w:cs="Arial"/>
          <w:sz w:val="22"/>
          <w:szCs w:val="22"/>
        </w:rPr>
      </w:pPr>
      <w:r w:rsidRPr="008A624B">
        <w:rPr>
          <w:rFonts w:ascii="Arial" w:hAnsi="Arial" w:cs="Arial"/>
          <w:sz w:val="22"/>
          <w:szCs w:val="22"/>
        </w:rPr>
        <w:t>Fascia signs (retrospective) on the Wokingham Road frontage; and</w:t>
      </w:r>
    </w:p>
    <w:p w:rsidRPr="008A624B" w:rsidR="00145F87" w:rsidP="00145F87" w:rsidRDefault="00E93502" w14:paraId="53879D53" w14:textId="5C7851C8">
      <w:pPr>
        <w:pStyle w:val="xmsonormal"/>
        <w:rPr>
          <w:rFonts w:ascii="Arial" w:hAnsi="Arial" w:cs="Arial"/>
          <w:sz w:val="22"/>
          <w:szCs w:val="22"/>
        </w:rPr>
      </w:pPr>
      <w:r w:rsidRPr="008A624B">
        <w:rPr>
          <w:rFonts w:ascii="Arial" w:hAnsi="Arial" w:cs="Arial"/>
          <w:noProof/>
          <w:sz w:val="22"/>
          <w:szCs w:val="22"/>
        </w:rPr>
        <w:drawing>
          <wp:inline distT="0" distB="0" distL="0" distR="0" wp14:anchorId="416303FE" wp14:editId="0CD0314F">
            <wp:extent cx="2838450" cy="3784705"/>
            <wp:effectExtent l="0" t="0" r="0" b="6350"/>
            <wp:docPr id="1604709904" name="Picture 4" descr="Photo attachment: PXL_20260224_171509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c3e20a94-c6d4-4fc6-8d96-23130d246cb1" descr="Photo attachment: PXL_20260224_171509184.jp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839158" cy="3785649"/>
                    </a:xfrm>
                    <a:prstGeom prst="rect">
                      <a:avLst/>
                    </a:prstGeom>
                    <a:noFill/>
                    <a:ln>
                      <a:noFill/>
                    </a:ln>
                  </pic:spPr>
                </pic:pic>
              </a:graphicData>
            </a:graphic>
          </wp:inline>
        </w:drawing>
      </w:r>
    </w:p>
    <w:p w:rsidRPr="008A624B" w:rsidR="00E77738" w:rsidP="00E77738" w:rsidRDefault="00E77738" w14:paraId="3CB72206" w14:textId="038025F2">
      <w:pPr>
        <w:pStyle w:val="xmsonormal"/>
        <w:numPr>
          <w:ilvl w:val="0"/>
          <w:numId w:val="3"/>
        </w:numPr>
        <w:rPr>
          <w:rFonts w:ascii="Arial" w:hAnsi="Arial" w:cs="Arial"/>
          <w:sz w:val="22"/>
          <w:szCs w:val="22"/>
        </w:rPr>
      </w:pPr>
      <w:r w:rsidRPr="008A624B">
        <w:rPr>
          <w:rFonts w:ascii="Arial" w:hAnsi="Arial" w:cs="Arial"/>
          <w:sz w:val="22"/>
          <w:szCs w:val="22"/>
        </w:rPr>
        <w:t>Window film advertisements (retrospective) on the plate glass windows on the Wokingham Road frontage.</w:t>
      </w:r>
    </w:p>
    <w:p w:rsidRPr="008A624B" w:rsidR="00145F87" w:rsidP="00145F87" w:rsidRDefault="00145F87" w14:paraId="45BA1987" w14:textId="38EE779F">
      <w:pPr>
        <w:pStyle w:val="xmsonormal"/>
        <w:rPr>
          <w:rFonts w:ascii="Arial" w:hAnsi="Arial" w:cs="Arial"/>
          <w:sz w:val="22"/>
          <w:szCs w:val="22"/>
        </w:rPr>
      </w:pPr>
      <w:r w:rsidRPr="008A624B">
        <w:rPr>
          <w:rFonts w:ascii="Arial" w:hAnsi="Arial" w:cs="Arial"/>
          <w:noProof/>
          <w:sz w:val="22"/>
          <w:szCs w:val="22"/>
        </w:rPr>
        <w:drawing>
          <wp:inline distT="0" distB="0" distL="0" distR="0" wp14:anchorId="2F6FE95A" wp14:editId="0F1202B3">
            <wp:extent cx="2790825" cy="3721203"/>
            <wp:effectExtent l="0" t="0" r="0" b="0"/>
            <wp:docPr id="1955040946" name="Picture 3" descr="Photo attachment: PXL_20260224_171546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303a8c9f-c890-4c4f-969f-7c70df77d2b5" descr="Photo attachment: PXL_20260224_171546202.jp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794187" cy="3725686"/>
                    </a:xfrm>
                    <a:prstGeom prst="rect">
                      <a:avLst/>
                    </a:prstGeom>
                    <a:noFill/>
                    <a:ln>
                      <a:noFill/>
                    </a:ln>
                  </pic:spPr>
                </pic:pic>
              </a:graphicData>
            </a:graphic>
          </wp:inline>
        </w:drawing>
      </w:r>
    </w:p>
    <w:p w:rsidRPr="008A624B" w:rsidR="006858BF" w:rsidP="00E77738" w:rsidRDefault="006858BF" w14:paraId="2AE0AEE8" w14:textId="3F0F21F1">
      <w:pPr>
        <w:pStyle w:val="xmsonormal"/>
        <w:numPr>
          <w:ilvl w:val="0"/>
          <w:numId w:val="3"/>
        </w:numPr>
        <w:rPr>
          <w:rFonts w:ascii="Arial" w:hAnsi="Arial" w:cs="Arial"/>
          <w:sz w:val="22"/>
          <w:szCs w:val="22"/>
        </w:rPr>
      </w:pPr>
      <w:r w:rsidRPr="008A624B">
        <w:rPr>
          <w:rFonts w:ascii="Arial" w:hAnsi="Arial" w:cs="Arial"/>
          <w:sz w:val="22"/>
          <w:szCs w:val="22"/>
        </w:rPr>
        <w:t xml:space="preserve">It is noted that a further plastic sign has also been installed on the rear elevation of the building facing the car park.  This is </w:t>
      </w:r>
      <w:r w:rsidRPr="008A624B" w:rsidR="00405AB8">
        <w:rPr>
          <w:rFonts w:ascii="Arial" w:hAnsi="Arial" w:cs="Arial"/>
          <w:sz w:val="22"/>
          <w:szCs w:val="22"/>
        </w:rPr>
        <w:t>shown below.</w:t>
      </w:r>
    </w:p>
    <w:p w:rsidRPr="008A624B" w:rsidR="00405AB8" w:rsidP="00405AB8" w:rsidRDefault="00405AB8" w14:paraId="0E2F2D9B" w14:textId="0DE5D1B7">
      <w:pPr>
        <w:pStyle w:val="xmsonormal"/>
        <w:rPr>
          <w:rFonts w:ascii="Arial" w:hAnsi="Arial" w:cs="Arial"/>
          <w:sz w:val="22"/>
          <w:szCs w:val="22"/>
        </w:rPr>
      </w:pPr>
      <w:r w:rsidRPr="008A624B">
        <w:rPr>
          <w:rFonts w:ascii="Arial" w:hAnsi="Arial" w:cs="Arial"/>
          <w:noProof/>
          <w:sz w:val="22"/>
          <w:szCs w:val="22"/>
        </w:rPr>
        <w:drawing>
          <wp:inline distT="0" distB="0" distL="0" distR="0" wp14:anchorId="2F74FEFA" wp14:editId="50C3DD27">
            <wp:extent cx="1800225" cy="2400366"/>
            <wp:effectExtent l="0" t="0" r="0" b="0"/>
            <wp:docPr id="962987835" name="Picture 1" descr="Photo attachment: PXL_20260224_171642965.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e8e4e85d-cf6c-4a42-b2af-14459728f758" descr="Photo attachment: PXL_20260224_171642965.PORTRAIT.jpg"/>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801222" cy="2401695"/>
                    </a:xfrm>
                    <a:prstGeom prst="rect">
                      <a:avLst/>
                    </a:prstGeom>
                    <a:noFill/>
                    <a:ln>
                      <a:noFill/>
                    </a:ln>
                  </pic:spPr>
                </pic:pic>
              </a:graphicData>
            </a:graphic>
          </wp:inline>
        </w:drawing>
      </w:r>
    </w:p>
    <w:p w:rsidRPr="008A624B" w:rsidR="00405AB8" w:rsidP="00405AB8" w:rsidRDefault="00405AB8" w14:paraId="5897C872" w14:textId="77777777">
      <w:pPr>
        <w:pStyle w:val="xmsonormal"/>
        <w:rPr>
          <w:rFonts w:ascii="Arial" w:hAnsi="Arial" w:cs="Arial"/>
          <w:sz w:val="22"/>
          <w:szCs w:val="22"/>
        </w:rPr>
      </w:pPr>
    </w:p>
    <w:p w:rsidRPr="008A624B" w:rsidR="000C4D6B" w:rsidP="00E83EBA" w:rsidRDefault="000C4D6B" w14:paraId="4A4299CE" w14:textId="72482537">
      <w:pPr>
        <w:pStyle w:val="xmsonormal"/>
        <w:rPr>
          <w:rFonts w:ascii="Arial" w:hAnsi="Arial" w:cs="Arial"/>
          <w:b/>
          <w:bCs/>
          <w:sz w:val="22"/>
          <w:szCs w:val="22"/>
        </w:rPr>
      </w:pPr>
      <w:r w:rsidRPr="008A624B">
        <w:rPr>
          <w:rFonts w:ascii="Arial" w:hAnsi="Arial" w:cs="Arial"/>
          <w:b/>
          <w:bCs/>
          <w:sz w:val="22"/>
          <w:szCs w:val="22"/>
        </w:rPr>
        <w:t>Relevant Planning History</w:t>
      </w:r>
    </w:p>
    <w:p w:rsidRPr="008A624B" w:rsidR="000C4D6B" w:rsidP="000C4D6B" w:rsidRDefault="000C4D6B" w14:paraId="0E5C6442" w14:textId="29565B14">
      <w:pPr>
        <w:rPr>
          <w:rFonts w:ascii="Arial" w:hAnsi="Arial" w:eastAsia="Times New Roman" w:cs="Arial"/>
          <w:color w:val="181818"/>
          <w:kern w:val="0"/>
          <w:sz w:val="22"/>
          <w:szCs w:val="22"/>
          <w:lang w:eastAsia="en-GB"/>
          <w14:ligatures w14:val="none"/>
        </w:rPr>
      </w:pPr>
      <w:r w:rsidRPr="008A624B">
        <w:rPr>
          <w:rFonts w:ascii="Arial" w:hAnsi="Arial" w:cs="Arial"/>
          <w:sz w:val="22"/>
          <w:szCs w:val="22"/>
        </w:rPr>
        <w:t xml:space="preserve">PL/25/0275 </w:t>
      </w:r>
      <w:r w:rsidRPr="008A624B">
        <w:rPr>
          <w:rFonts w:ascii="Arial" w:hAnsi="Arial" w:eastAsia="Times New Roman" w:cs="Arial"/>
          <w:color w:val="181818"/>
          <w:kern w:val="0"/>
          <w:sz w:val="22"/>
          <w:szCs w:val="22"/>
          <w:lang w:eastAsia="en-GB"/>
          <w14:ligatures w14:val="none"/>
        </w:rPr>
        <w:br/>
      </w:r>
      <w:r w:rsidRPr="008A624B">
        <w:rPr>
          <w:rFonts w:ascii="Arial" w:hAnsi="Arial" w:eastAsia="Times New Roman" w:cs="Arial"/>
          <w:color w:val="181818"/>
          <w:kern w:val="0"/>
          <w:sz w:val="22"/>
          <w:szCs w:val="22"/>
          <w:lang w:eastAsia="en-GB"/>
          <w14:ligatures w14:val="none"/>
        </w:rPr>
        <w:t xml:space="preserve">Change of use of ground floor from Shop (E use class) to </w:t>
      </w:r>
      <w:proofErr w:type="gramStart"/>
      <w:r w:rsidRPr="008A624B">
        <w:rPr>
          <w:rFonts w:ascii="Arial" w:hAnsi="Arial" w:eastAsia="Times New Roman" w:cs="Arial"/>
          <w:color w:val="181818"/>
          <w:kern w:val="0"/>
          <w:sz w:val="22"/>
          <w:szCs w:val="22"/>
          <w:lang w:eastAsia="en-GB"/>
          <w14:ligatures w14:val="none"/>
        </w:rPr>
        <w:t>Non-residential</w:t>
      </w:r>
      <w:proofErr w:type="gramEnd"/>
      <w:r w:rsidRPr="008A624B">
        <w:rPr>
          <w:rFonts w:ascii="Arial" w:hAnsi="Arial" w:eastAsia="Times New Roman" w:cs="Arial"/>
          <w:color w:val="181818"/>
          <w:kern w:val="0"/>
          <w:sz w:val="22"/>
          <w:szCs w:val="22"/>
          <w:lang w:eastAsia="en-GB"/>
          <w14:ligatures w14:val="none"/>
        </w:rPr>
        <w:t xml:space="preserve"> educational facility (F1 use class).  PERMISSION </w:t>
      </w:r>
      <w:r w:rsidRPr="008A624B" w:rsidR="00A0704E">
        <w:rPr>
          <w:rFonts w:ascii="Arial" w:hAnsi="Arial" w:eastAsia="Times New Roman" w:cs="Arial"/>
          <w:color w:val="181818"/>
          <w:kern w:val="0"/>
          <w:sz w:val="22"/>
          <w:szCs w:val="22"/>
          <w:lang w:eastAsia="en-GB"/>
          <w14:ligatures w14:val="none"/>
        </w:rPr>
        <w:t>17/4/25 and implemented.</w:t>
      </w:r>
    </w:p>
    <w:p w:rsidRPr="008A624B" w:rsidR="000C4D6B" w:rsidP="00E83EBA" w:rsidRDefault="000C4D6B" w14:paraId="18D6C92B" w14:textId="4DA78413">
      <w:pPr>
        <w:pStyle w:val="xmsonormal"/>
        <w:rPr>
          <w:rFonts w:ascii="Arial" w:hAnsi="Arial" w:cs="Arial"/>
          <w:b/>
          <w:bCs/>
          <w:sz w:val="22"/>
          <w:szCs w:val="22"/>
        </w:rPr>
      </w:pPr>
      <w:r w:rsidRPr="008A624B">
        <w:rPr>
          <w:rFonts w:ascii="Arial" w:hAnsi="Arial" w:cs="Arial"/>
          <w:sz w:val="22"/>
          <w:szCs w:val="22"/>
        </w:rPr>
        <w:t xml:space="preserve">PL/92/0679 </w:t>
      </w:r>
      <w:r w:rsidRPr="008A624B" w:rsidR="00E77738">
        <w:rPr>
          <w:rFonts w:ascii="Arial" w:hAnsi="Arial" w:cs="Arial"/>
          <w:color w:val="181818"/>
          <w:sz w:val="22"/>
          <w:szCs w:val="22"/>
          <w:shd w:val="clear" w:color="auto" w:fill="FFFFFF"/>
        </w:rPr>
        <w:t>Erection of single storey rear extension and demolition of existing outbuilding.</w:t>
      </w:r>
      <w:r w:rsidRPr="008A624B" w:rsidR="00F4246C">
        <w:rPr>
          <w:rFonts w:ascii="Arial" w:hAnsi="Arial" w:cs="Arial"/>
          <w:color w:val="181818"/>
          <w:sz w:val="22"/>
          <w:szCs w:val="22"/>
          <w:shd w:val="clear" w:color="auto" w:fill="FFFFFF"/>
        </w:rPr>
        <w:t xml:space="preserve">  This is likely to be the single-storey element with patterned brickwork flank wall sited towards Eastern Avenue.</w:t>
      </w:r>
    </w:p>
    <w:p w:rsidRPr="008A624B" w:rsidR="00E77738" w:rsidP="00E83EBA" w:rsidRDefault="00E77738" w14:paraId="28877DBF" w14:textId="76EA3660">
      <w:pPr>
        <w:pStyle w:val="xmsonormal"/>
        <w:rPr>
          <w:rFonts w:ascii="Arial" w:hAnsi="Arial" w:cs="Arial"/>
          <w:b/>
          <w:bCs/>
          <w:sz w:val="22"/>
          <w:szCs w:val="22"/>
        </w:rPr>
      </w:pPr>
      <w:r w:rsidRPr="008A624B">
        <w:rPr>
          <w:rFonts w:ascii="Arial" w:hAnsi="Arial" w:cs="Arial"/>
          <w:b/>
          <w:bCs/>
          <w:sz w:val="22"/>
          <w:szCs w:val="22"/>
        </w:rPr>
        <w:t>Consultations</w:t>
      </w:r>
    </w:p>
    <w:p w:rsidRPr="008A624B" w:rsidR="00E77738" w:rsidP="00E83EBA" w:rsidRDefault="00E77738" w14:paraId="1737C56D" w14:textId="5F3EF6A1">
      <w:pPr>
        <w:pStyle w:val="xmsonormal"/>
        <w:rPr>
          <w:rFonts w:ascii="Arial" w:hAnsi="Arial" w:cs="Arial"/>
          <w:sz w:val="22"/>
          <w:szCs w:val="22"/>
          <w:u w:val="single"/>
        </w:rPr>
      </w:pPr>
      <w:r w:rsidRPr="008A624B">
        <w:rPr>
          <w:rFonts w:ascii="Arial" w:hAnsi="Arial" w:cs="Arial"/>
          <w:sz w:val="22"/>
          <w:szCs w:val="22"/>
          <w:u w:val="single"/>
        </w:rPr>
        <w:t>Public consultation</w:t>
      </w:r>
    </w:p>
    <w:p w:rsidRPr="008A624B" w:rsidR="002406CC" w:rsidP="002406CC" w:rsidRDefault="00F4246C" w14:paraId="2729AA71" w14:textId="57626030">
      <w:pPr>
        <w:pStyle w:val="xmsonormal"/>
        <w:rPr>
          <w:rFonts w:ascii="Arial" w:hAnsi="Arial" w:cs="Arial"/>
          <w:sz w:val="22"/>
          <w:szCs w:val="22"/>
        </w:rPr>
      </w:pPr>
      <w:r w:rsidRPr="008A624B">
        <w:rPr>
          <w:rFonts w:ascii="Arial" w:hAnsi="Arial" w:cs="Arial"/>
          <w:sz w:val="22"/>
          <w:szCs w:val="22"/>
        </w:rPr>
        <w:t>It was not clear whether the original site notice had been erected by either the original planning case officer or the planning agent</w:t>
      </w:r>
      <w:r w:rsidR="006D3BAE">
        <w:rPr>
          <w:rFonts w:ascii="Arial" w:hAnsi="Arial" w:cs="Arial"/>
          <w:sz w:val="22"/>
          <w:szCs w:val="22"/>
        </w:rPr>
        <w:t xml:space="preserve"> (update-15/5/26-case officer finds original sign but it is </w:t>
      </w:r>
      <w:r w:rsidR="00F41B7F">
        <w:rPr>
          <w:rFonts w:ascii="Arial" w:hAnsi="Arial" w:cs="Arial"/>
          <w:sz w:val="22"/>
          <w:szCs w:val="22"/>
        </w:rPr>
        <w:t xml:space="preserve">displayed </w:t>
      </w:r>
      <w:r w:rsidR="0063608C">
        <w:rPr>
          <w:rFonts w:ascii="Arial" w:hAnsi="Arial" w:cs="Arial"/>
          <w:sz w:val="22"/>
          <w:szCs w:val="22"/>
        </w:rPr>
        <w:t>some way away, on the lamppost between</w:t>
      </w:r>
      <w:r w:rsidR="00D45D5B">
        <w:rPr>
          <w:rFonts w:ascii="Arial" w:hAnsi="Arial" w:cs="Arial"/>
          <w:sz w:val="22"/>
          <w:szCs w:val="22"/>
        </w:rPr>
        <w:t xml:space="preserve"> 26 and</w:t>
      </w:r>
      <w:r w:rsidR="0063608C">
        <w:rPr>
          <w:rFonts w:ascii="Arial" w:hAnsi="Arial" w:cs="Arial"/>
          <w:sz w:val="22"/>
          <w:szCs w:val="22"/>
        </w:rPr>
        <w:t xml:space="preserve"> 28 Wokingham Road</w:t>
      </w:r>
      <w:proofErr w:type="gramStart"/>
      <w:r w:rsidR="00D45D5B">
        <w:rPr>
          <w:rFonts w:ascii="Arial" w:hAnsi="Arial" w:cs="Arial"/>
          <w:sz w:val="22"/>
          <w:szCs w:val="22"/>
        </w:rPr>
        <w:t>)</w:t>
      </w:r>
      <w:r w:rsidR="0063608C">
        <w:rPr>
          <w:rFonts w:ascii="Arial" w:hAnsi="Arial" w:cs="Arial"/>
          <w:sz w:val="22"/>
          <w:szCs w:val="22"/>
        </w:rPr>
        <w:t xml:space="preserve"> </w:t>
      </w:r>
      <w:r w:rsidRPr="008A624B">
        <w:rPr>
          <w:rFonts w:ascii="Arial" w:hAnsi="Arial" w:cs="Arial"/>
          <w:sz w:val="22"/>
          <w:szCs w:val="22"/>
        </w:rPr>
        <w:t>.</w:t>
      </w:r>
      <w:proofErr w:type="gramEnd"/>
      <w:r w:rsidRPr="008A624B">
        <w:rPr>
          <w:rFonts w:ascii="Arial" w:hAnsi="Arial" w:cs="Arial"/>
          <w:sz w:val="22"/>
          <w:szCs w:val="22"/>
        </w:rPr>
        <w:t xml:space="preserve">  As a precautionary measure the new case officer affixed a further site notice.</w:t>
      </w:r>
      <w:r w:rsidRPr="008A624B" w:rsidR="002406CC">
        <w:rPr>
          <w:rFonts w:ascii="Arial" w:hAnsi="Arial" w:cs="Arial"/>
          <w:sz w:val="22"/>
          <w:szCs w:val="22"/>
        </w:rPr>
        <w:t xml:space="preserve"> 2x additional site notices were produced and affixed on site.  The consultation period ended on 3/4/26 (Good Friday).</w:t>
      </w:r>
    </w:p>
    <w:p w:rsidRPr="008A624B" w:rsidR="00F4246C" w:rsidP="00E83EBA" w:rsidRDefault="00F4246C" w14:paraId="4DD48EBC" w14:textId="05B81C76">
      <w:pPr>
        <w:pStyle w:val="xmsonormal"/>
        <w:rPr>
          <w:rFonts w:ascii="Arial" w:hAnsi="Arial" w:cs="Arial"/>
          <w:sz w:val="22"/>
          <w:szCs w:val="22"/>
        </w:rPr>
      </w:pPr>
      <w:r w:rsidRPr="008A624B">
        <w:rPr>
          <w:rFonts w:ascii="Arial" w:hAnsi="Arial" w:cs="Arial"/>
          <w:sz w:val="22"/>
          <w:szCs w:val="22"/>
        </w:rPr>
        <w:t>The application attracted t</w:t>
      </w:r>
      <w:r w:rsidRPr="008A624B" w:rsidR="008117DE">
        <w:rPr>
          <w:rFonts w:ascii="Arial" w:hAnsi="Arial" w:cs="Arial"/>
          <w:sz w:val="22"/>
          <w:szCs w:val="22"/>
        </w:rPr>
        <w:t>hree</w:t>
      </w:r>
      <w:r w:rsidRPr="008A624B">
        <w:rPr>
          <w:rFonts w:ascii="Arial" w:hAnsi="Arial" w:cs="Arial"/>
          <w:sz w:val="22"/>
          <w:szCs w:val="22"/>
        </w:rPr>
        <w:t xml:space="preserve"> responses:</w:t>
      </w:r>
    </w:p>
    <w:p w:rsidRPr="008A624B" w:rsidR="008117DE" w:rsidP="008117DE" w:rsidRDefault="008117DE" w14:paraId="05FFE2DA" w14:textId="5CDFD8D4">
      <w:pPr>
        <w:rPr>
          <w:rFonts w:ascii="Arial" w:hAnsi="Arial" w:eastAsia="Times New Roman" w:cs="Arial"/>
          <w:color w:val="000000"/>
          <w:sz w:val="22"/>
          <w:szCs w:val="22"/>
        </w:rPr>
      </w:pPr>
      <w:r w:rsidRPr="008A624B">
        <w:rPr>
          <w:rFonts w:ascii="Arial" w:hAnsi="Arial" w:eastAsia="Times New Roman" w:cs="Arial"/>
          <w:color w:val="000000"/>
          <w:sz w:val="22"/>
          <w:szCs w:val="22"/>
        </w:rPr>
        <w:t xml:space="preserve">Cllr Cross: I would like to request that this application be considered by the </w:t>
      </w:r>
      <w:r w:rsidR="00D45D5B">
        <w:rPr>
          <w:rFonts w:ascii="Arial" w:hAnsi="Arial" w:eastAsia="Times New Roman" w:cs="Arial"/>
          <w:color w:val="000000"/>
          <w:sz w:val="22"/>
          <w:szCs w:val="22"/>
        </w:rPr>
        <w:t>Committee</w:t>
      </w:r>
      <w:r w:rsidRPr="008A624B">
        <w:rPr>
          <w:rFonts w:ascii="Arial" w:hAnsi="Arial" w:eastAsia="Times New Roman" w:cs="Arial"/>
          <w:color w:val="000000"/>
          <w:sz w:val="22"/>
          <w:szCs w:val="22"/>
        </w:rPr>
        <w:t xml:space="preserve">, should officers not otherwise be minded </w:t>
      </w:r>
      <w:proofErr w:type="gramStart"/>
      <w:r w:rsidRPr="008A624B">
        <w:rPr>
          <w:rFonts w:ascii="Arial" w:hAnsi="Arial" w:eastAsia="Times New Roman" w:cs="Arial"/>
          <w:color w:val="000000"/>
          <w:sz w:val="22"/>
          <w:szCs w:val="22"/>
        </w:rPr>
        <w:t>to refuse</w:t>
      </w:r>
      <w:proofErr w:type="gramEnd"/>
      <w:r w:rsidRPr="008A624B">
        <w:rPr>
          <w:rFonts w:ascii="Arial" w:hAnsi="Arial" w:eastAsia="Times New Roman" w:cs="Arial"/>
          <w:color w:val="000000"/>
          <w:sz w:val="22"/>
          <w:szCs w:val="22"/>
        </w:rPr>
        <w:t xml:space="preserve"> under delegated authority. The reason for this is the size and visual impact of the signage on the surrounding heritage assets of the conservation area, and detrimental impact on the patterned brickwork. </w:t>
      </w:r>
    </w:p>
    <w:p w:rsidRPr="008A624B" w:rsidR="008117DE" w:rsidP="008117DE" w:rsidRDefault="008117DE" w14:paraId="46179592" w14:textId="442AC6BE">
      <w:pPr>
        <w:rPr>
          <w:rFonts w:ascii="Arial" w:hAnsi="Arial" w:eastAsia="Times New Roman" w:cs="Arial"/>
          <w:color w:val="000000"/>
          <w:sz w:val="22"/>
          <w:szCs w:val="22"/>
        </w:rPr>
      </w:pPr>
      <w:r w:rsidRPr="008A624B">
        <w:rPr>
          <w:rFonts w:ascii="Arial" w:hAnsi="Arial" w:eastAsia="Times New Roman" w:cs="Arial"/>
          <w:color w:val="000000"/>
          <w:sz w:val="22"/>
          <w:szCs w:val="22"/>
        </w:rPr>
        <w:t xml:space="preserve">Cllr Williams was concerned about the advertising of the application, see discussion above.  </w:t>
      </w:r>
    </w:p>
    <w:p w:rsidRPr="008A624B" w:rsidR="00F4246C" w:rsidP="00E83EBA" w:rsidRDefault="008117DE" w14:paraId="0D312EC8" w14:textId="376113B1">
      <w:pPr>
        <w:pStyle w:val="xmsonormal"/>
        <w:rPr>
          <w:rFonts w:ascii="Arial" w:hAnsi="Arial" w:cs="Arial"/>
          <w:sz w:val="22"/>
          <w:szCs w:val="22"/>
        </w:rPr>
      </w:pPr>
      <w:r w:rsidRPr="008A624B">
        <w:rPr>
          <w:rFonts w:ascii="Arial" w:hAnsi="Arial" w:cs="Arial"/>
          <w:sz w:val="22"/>
          <w:szCs w:val="22"/>
        </w:rPr>
        <w:t>Matt Rodda MP objects to the banner sign element due to its effects on the residential impacts on Eastern Avenue residents and its impact on the Conservation Area.</w:t>
      </w:r>
    </w:p>
    <w:p w:rsidRPr="008A624B" w:rsidR="00E77738" w:rsidP="00E83EBA" w:rsidRDefault="00E77738" w14:paraId="70D381CB" w14:textId="3E7EBB7F">
      <w:pPr>
        <w:pStyle w:val="xmsonormal"/>
        <w:rPr>
          <w:rFonts w:ascii="Arial" w:hAnsi="Arial" w:cs="Arial"/>
          <w:sz w:val="22"/>
          <w:szCs w:val="22"/>
        </w:rPr>
      </w:pPr>
    </w:p>
    <w:p w:rsidRPr="008A624B" w:rsidR="00E77738" w:rsidP="00E83EBA" w:rsidRDefault="00E77738" w14:paraId="200B008D" w14:textId="5F84758F">
      <w:pPr>
        <w:pStyle w:val="xmsonormal"/>
        <w:rPr>
          <w:rFonts w:ascii="Arial" w:hAnsi="Arial" w:cs="Arial"/>
          <w:sz w:val="22"/>
          <w:szCs w:val="22"/>
        </w:rPr>
      </w:pPr>
      <w:r w:rsidRPr="008A624B">
        <w:rPr>
          <w:rFonts w:ascii="Arial" w:hAnsi="Arial" w:cs="Arial"/>
          <w:sz w:val="22"/>
          <w:szCs w:val="22"/>
        </w:rPr>
        <w:t>Other consultations</w:t>
      </w:r>
      <w:r w:rsidR="00C016BC">
        <w:rPr>
          <w:rFonts w:ascii="Arial" w:hAnsi="Arial" w:cs="Arial"/>
          <w:sz w:val="22"/>
          <w:szCs w:val="22"/>
        </w:rPr>
        <w:t>:</w:t>
      </w:r>
    </w:p>
    <w:p w:rsidRPr="008A624B" w:rsidR="00E77738" w:rsidP="00E83EBA" w:rsidRDefault="00E77738" w14:paraId="6AE1CE7B" w14:textId="18FB1758">
      <w:pPr>
        <w:pStyle w:val="xmsonormal"/>
        <w:rPr>
          <w:rFonts w:ascii="Arial" w:hAnsi="Arial" w:cs="Arial"/>
          <w:sz w:val="22"/>
          <w:szCs w:val="22"/>
        </w:rPr>
      </w:pPr>
      <w:r w:rsidRPr="008A624B">
        <w:rPr>
          <w:rFonts w:ascii="Arial" w:hAnsi="Arial" w:cs="Arial"/>
          <w:sz w:val="22"/>
          <w:szCs w:val="22"/>
          <w:u w:val="single"/>
        </w:rPr>
        <w:t>RBC Transport Strategy</w:t>
      </w:r>
      <w:r w:rsidRPr="008A624B" w:rsidR="008117DE">
        <w:rPr>
          <w:rFonts w:ascii="Arial" w:hAnsi="Arial" w:cs="Arial"/>
          <w:sz w:val="22"/>
          <w:szCs w:val="22"/>
        </w:rPr>
        <w:t xml:space="preserve">: none of the proposed signage is illuminated. There are no transport objections to this application.  </w:t>
      </w:r>
    </w:p>
    <w:p w:rsidRPr="008A624B" w:rsidR="00281C3A" w:rsidP="00E83EBA" w:rsidRDefault="00281C3A" w14:paraId="72FDFA12" w14:textId="7EEA19D5">
      <w:pPr>
        <w:pStyle w:val="xmsonormal"/>
        <w:rPr>
          <w:rFonts w:ascii="Arial" w:hAnsi="Arial" w:cs="Arial"/>
          <w:sz w:val="22"/>
          <w:szCs w:val="22"/>
        </w:rPr>
      </w:pPr>
      <w:r w:rsidRPr="008A624B">
        <w:rPr>
          <w:rFonts w:ascii="Arial" w:hAnsi="Arial" w:cs="Arial"/>
          <w:sz w:val="22"/>
          <w:szCs w:val="22"/>
        </w:rPr>
        <w:t>Further comment following Case Officer’s advice that the fascia signage is in fact, illuminated:</w:t>
      </w:r>
    </w:p>
    <w:p w:rsidRPr="008A624B" w:rsidR="00B227BD" w:rsidP="00B227BD" w:rsidRDefault="00B227BD" w14:paraId="11453653" w14:textId="7AEE0D0C">
      <w:pPr>
        <w:rPr>
          <w:rFonts w:ascii="Arial" w:hAnsi="Arial" w:cs="Arial"/>
          <w:sz w:val="22"/>
          <w:szCs w:val="22"/>
        </w:rPr>
      </w:pPr>
      <w:r w:rsidRPr="008A624B">
        <w:rPr>
          <w:rFonts w:ascii="Arial" w:hAnsi="Arial" w:cs="Arial"/>
          <w:sz w:val="22"/>
          <w:szCs w:val="22"/>
        </w:rPr>
        <w:t>If this was an illuminated sign (application does not confirm this) it would need to be in accordance with required luminance levels.</w:t>
      </w:r>
      <w:r w:rsidRPr="008A624B" w:rsidR="002A456B">
        <w:rPr>
          <w:rFonts w:ascii="Arial" w:hAnsi="Arial" w:cs="Arial"/>
          <w:sz w:val="22"/>
          <w:szCs w:val="22"/>
        </w:rPr>
        <w:t xml:space="preserve">  </w:t>
      </w:r>
      <w:r w:rsidRPr="008A624B">
        <w:rPr>
          <w:rFonts w:ascii="Arial" w:hAnsi="Arial" w:cs="Arial"/>
          <w:sz w:val="22"/>
          <w:szCs w:val="22"/>
        </w:rPr>
        <w:t>The application states the proposed facia would be 0.9m (Height) and 12.9m (in length). Based on these dimensions the maximum illumination levels from the fascia should not exceed 300cdm</w:t>
      </w:r>
      <w:r w:rsidRPr="008A624B">
        <w:rPr>
          <w:rFonts w:ascii="Arial" w:hAnsi="Arial" w:cs="Arial"/>
          <w:sz w:val="22"/>
          <w:szCs w:val="22"/>
          <w:vertAlign w:val="superscript"/>
        </w:rPr>
        <w:t>2</w:t>
      </w:r>
    </w:p>
    <w:p w:rsidRPr="008A624B" w:rsidR="00281C3A" w:rsidP="00E83EBA" w:rsidRDefault="00281C3A" w14:paraId="43A527D0" w14:textId="77777777">
      <w:pPr>
        <w:pStyle w:val="xmsonormal"/>
        <w:rPr>
          <w:rFonts w:ascii="Arial" w:hAnsi="Arial" w:cs="Arial"/>
          <w:sz w:val="22"/>
          <w:szCs w:val="22"/>
        </w:rPr>
      </w:pPr>
    </w:p>
    <w:p w:rsidRPr="008A624B" w:rsidR="00E77738" w:rsidP="00E83EBA" w:rsidRDefault="00E77738" w14:paraId="62833982" w14:textId="6FD0A0D0">
      <w:pPr>
        <w:pStyle w:val="xmsonormal"/>
        <w:rPr>
          <w:rFonts w:ascii="Arial" w:hAnsi="Arial" w:cs="Arial"/>
          <w:b/>
          <w:bCs/>
          <w:sz w:val="22"/>
          <w:szCs w:val="22"/>
        </w:rPr>
      </w:pPr>
      <w:r w:rsidRPr="008A624B">
        <w:rPr>
          <w:rFonts w:ascii="Arial" w:hAnsi="Arial" w:cs="Arial"/>
          <w:b/>
          <w:bCs/>
          <w:sz w:val="22"/>
          <w:szCs w:val="22"/>
        </w:rPr>
        <w:t>Legislation Policy and guidance</w:t>
      </w:r>
    </w:p>
    <w:p w:rsidRPr="008A624B" w:rsidR="001D36E3" w:rsidP="001D36E3" w:rsidRDefault="001D36E3" w14:paraId="198D8A24" w14:textId="77777777">
      <w:pPr>
        <w:jc w:val="both"/>
        <w:rPr>
          <w:rFonts w:ascii="Arial" w:hAnsi="Arial" w:cs="Arial"/>
          <w:sz w:val="22"/>
          <w:szCs w:val="22"/>
        </w:rPr>
      </w:pPr>
      <w:r w:rsidRPr="008A624B">
        <w:rPr>
          <w:rFonts w:ascii="Arial" w:hAnsi="Arial" w:cs="Arial"/>
          <w:sz w:val="22"/>
          <w:szCs w:val="22"/>
        </w:rPr>
        <w:t xml:space="preserve">Section 16(2) of the Planning (Listed Buildings and Conservation Areas) Act 1990 requires the LPA to have special regard to the desirability of preserving a listed building or its setting or any features of special interest which it possesses. </w:t>
      </w:r>
    </w:p>
    <w:p w:rsidRPr="008A624B" w:rsidR="00AB10F2" w:rsidP="001D36E3" w:rsidRDefault="00AB10F2" w14:paraId="61CEDB48" w14:textId="2C86A91D">
      <w:pPr>
        <w:jc w:val="both"/>
        <w:rPr>
          <w:rFonts w:ascii="Arial" w:hAnsi="Arial" w:cs="Arial"/>
          <w:sz w:val="22"/>
          <w:szCs w:val="22"/>
        </w:rPr>
      </w:pPr>
      <w:r w:rsidRPr="008A624B">
        <w:rPr>
          <w:rFonts w:ascii="Arial" w:hAnsi="Arial" w:cs="Arial"/>
          <w:sz w:val="22"/>
          <w:szCs w:val="22"/>
        </w:rPr>
        <w:t xml:space="preserve">Section </w:t>
      </w:r>
      <w:r w:rsidRPr="008A624B" w:rsidR="00DF5E44">
        <w:rPr>
          <w:rFonts w:ascii="Arial" w:hAnsi="Arial" w:cs="Arial"/>
          <w:sz w:val="22"/>
          <w:szCs w:val="22"/>
        </w:rPr>
        <w:t>72 requires special attention to be paid to the desirability of preserving or enhancing the character or appearance of the area when making planning decisions</w:t>
      </w:r>
    </w:p>
    <w:p w:rsidRPr="008A624B" w:rsidR="001D36E3" w:rsidP="001D36E3" w:rsidRDefault="001D36E3" w14:paraId="27871165" w14:textId="77777777">
      <w:pPr>
        <w:jc w:val="both"/>
        <w:rPr>
          <w:rFonts w:ascii="Arial" w:hAnsi="Arial" w:cs="Arial"/>
          <w:sz w:val="22"/>
          <w:szCs w:val="22"/>
        </w:rPr>
      </w:pPr>
      <w:r w:rsidRPr="008A624B">
        <w:rPr>
          <w:rFonts w:ascii="Arial" w:hAnsi="Arial"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Pr="008A624B" w:rsidR="001D36E3" w:rsidP="001D36E3" w:rsidRDefault="001D36E3" w14:paraId="0872F8EE" w14:textId="77777777">
      <w:pPr>
        <w:jc w:val="both"/>
        <w:rPr>
          <w:rFonts w:ascii="Arial" w:hAnsi="Arial" w:cs="Arial"/>
          <w:sz w:val="22"/>
          <w:szCs w:val="22"/>
        </w:rPr>
      </w:pPr>
      <w:r w:rsidRPr="008A624B">
        <w:rPr>
          <w:rFonts w:ascii="Arial" w:hAnsi="Arial" w:cs="Arial"/>
          <w:sz w:val="22"/>
          <w:szCs w:val="22"/>
        </w:rPr>
        <w:t xml:space="preserve">Regulation 3 of the Town and Country Planning (Control of Advertisements) (England) Regulations 2007 requires the Local Planning Authority to exercise its powers under these regulations in the interests of </w:t>
      </w:r>
      <w:r w:rsidRPr="008A624B">
        <w:rPr>
          <w:rFonts w:ascii="Arial" w:hAnsi="Arial" w:cs="Arial"/>
          <w:b/>
          <w:bCs/>
          <w:sz w:val="22"/>
          <w:szCs w:val="22"/>
        </w:rPr>
        <w:t>amenity and public safety</w:t>
      </w:r>
      <w:r w:rsidRPr="008A624B">
        <w:rPr>
          <w:rFonts w:ascii="Arial" w:hAnsi="Arial" w:cs="Arial"/>
          <w:sz w:val="22"/>
          <w:szCs w:val="22"/>
        </w:rPr>
        <w:t xml:space="preserve"> </w:t>
      </w:r>
      <w:proofErr w:type="gramStart"/>
      <w:r w:rsidRPr="008A624B">
        <w:rPr>
          <w:rFonts w:ascii="Arial" w:hAnsi="Arial" w:cs="Arial"/>
          <w:sz w:val="22"/>
          <w:szCs w:val="22"/>
        </w:rPr>
        <w:t>taking into account</w:t>
      </w:r>
      <w:proofErr w:type="gramEnd"/>
      <w:r w:rsidRPr="008A624B">
        <w:rPr>
          <w:rFonts w:ascii="Arial" w:hAnsi="Arial" w:cs="Arial"/>
          <w:sz w:val="22"/>
          <w:szCs w:val="22"/>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 </w:t>
      </w:r>
    </w:p>
    <w:p w:rsidRPr="008A624B" w:rsidR="001D36E3" w:rsidP="001D36E3" w:rsidRDefault="001D36E3" w14:paraId="367FB7C1" w14:textId="77777777">
      <w:pPr>
        <w:jc w:val="both"/>
        <w:rPr>
          <w:rFonts w:ascii="Arial" w:hAnsi="Arial" w:cs="Arial"/>
          <w:sz w:val="22"/>
          <w:szCs w:val="22"/>
        </w:rPr>
      </w:pPr>
      <w:r w:rsidRPr="008A624B">
        <w:rPr>
          <w:rFonts w:ascii="Arial" w:hAnsi="Arial" w:cs="Arial"/>
          <w:sz w:val="22"/>
          <w:szCs w:val="22"/>
        </w:rPr>
        <w:t>Factors relevant to public safety include highway safety and whether the advert would hinder security or surveillance devices, including speed cameras.</w:t>
      </w:r>
    </w:p>
    <w:p w:rsidRPr="008A624B" w:rsidR="001D36E3" w:rsidP="001D36E3" w:rsidRDefault="001D36E3" w14:paraId="5CB93F01" w14:textId="77777777">
      <w:pPr>
        <w:jc w:val="both"/>
        <w:rPr>
          <w:rFonts w:ascii="Arial" w:hAnsi="Arial" w:cs="Arial"/>
          <w:sz w:val="22"/>
          <w:szCs w:val="22"/>
        </w:rPr>
      </w:pPr>
    </w:p>
    <w:p w:rsidRPr="008A624B" w:rsidR="001D36E3" w:rsidP="001D36E3" w:rsidRDefault="001D36E3" w14:paraId="49B2E5AD" w14:textId="77777777">
      <w:pPr>
        <w:jc w:val="both"/>
        <w:rPr>
          <w:rFonts w:ascii="Arial" w:hAnsi="Arial" w:cs="Arial"/>
          <w:sz w:val="22"/>
          <w:szCs w:val="22"/>
          <w:u w:val="single"/>
        </w:rPr>
      </w:pPr>
      <w:r w:rsidRPr="008A624B">
        <w:rPr>
          <w:rFonts w:ascii="Arial" w:hAnsi="Arial" w:cs="Arial"/>
          <w:sz w:val="22"/>
          <w:szCs w:val="22"/>
          <w:u w:val="single"/>
        </w:rPr>
        <w:t xml:space="preserve">National Policy and Guidance </w:t>
      </w:r>
    </w:p>
    <w:p w:rsidRPr="008A624B" w:rsidR="001D36E3" w:rsidP="001D36E3" w:rsidRDefault="001D36E3" w14:paraId="6F21EF4B" w14:textId="0EF5894C">
      <w:pPr>
        <w:jc w:val="both"/>
        <w:rPr>
          <w:rFonts w:ascii="Arial" w:hAnsi="Arial" w:cs="Arial"/>
          <w:sz w:val="22"/>
          <w:szCs w:val="22"/>
        </w:rPr>
      </w:pPr>
      <w:r w:rsidRPr="008A624B">
        <w:rPr>
          <w:rFonts w:ascii="Arial" w:hAnsi="Arial" w:cs="Arial"/>
          <w:sz w:val="22"/>
          <w:szCs w:val="22"/>
        </w:rPr>
        <w:t>National Planning Policy Framework 20</w:t>
      </w:r>
      <w:r w:rsidRPr="008A624B" w:rsidR="001328E8">
        <w:rPr>
          <w:rFonts w:ascii="Arial" w:hAnsi="Arial" w:cs="Arial"/>
          <w:sz w:val="22"/>
          <w:szCs w:val="22"/>
        </w:rPr>
        <w:t>24</w:t>
      </w:r>
      <w:r w:rsidR="004C48CD">
        <w:rPr>
          <w:rFonts w:ascii="Arial" w:hAnsi="Arial" w:cs="Arial"/>
          <w:sz w:val="22"/>
          <w:szCs w:val="22"/>
        </w:rPr>
        <w:t>, as amended February 2025</w:t>
      </w:r>
    </w:p>
    <w:p w:rsidRPr="008A624B" w:rsidR="001D36E3" w:rsidP="001D36E3" w:rsidRDefault="001D36E3" w14:paraId="03E5FB19" w14:textId="7920FEF6">
      <w:pPr>
        <w:jc w:val="both"/>
        <w:rPr>
          <w:rFonts w:ascii="Arial" w:hAnsi="Arial" w:cs="Arial"/>
          <w:sz w:val="22"/>
          <w:szCs w:val="22"/>
        </w:rPr>
      </w:pPr>
      <w:r w:rsidRPr="008A624B">
        <w:rPr>
          <w:rFonts w:ascii="Arial" w:hAnsi="Arial" w:cs="Arial"/>
          <w:sz w:val="22"/>
          <w:szCs w:val="22"/>
        </w:rPr>
        <w:t xml:space="preserve">National Planning Practice Guidance </w:t>
      </w:r>
    </w:p>
    <w:p w:rsidRPr="008A624B" w:rsidR="001D36E3" w:rsidP="001D36E3" w:rsidRDefault="001D36E3" w14:paraId="28DEA275" w14:textId="77777777">
      <w:pPr>
        <w:jc w:val="both"/>
        <w:rPr>
          <w:rFonts w:ascii="Arial" w:hAnsi="Arial" w:cs="Arial"/>
          <w:sz w:val="22"/>
          <w:szCs w:val="22"/>
        </w:rPr>
      </w:pPr>
    </w:p>
    <w:p w:rsidRPr="008A624B" w:rsidR="001D36E3" w:rsidP="001D36E3" w:rsidRDefault="001D36E3" w14:paraId="000B3B13" w14:textId="77777777">
      <w:pPr>
        <w:jc w:val="both"/>
        <w:rPr>
          <w:rFonts w:ascii="Arial" w:hAnsi="Arial" w:cs="Arial"/>
          <w:sz w:val="22"/>
          <w:szCs w:val="22"/>
          <w:u w:val="single"/>
        </w:rPr>
      </w:pPr>
      <w:r w:rsidRPr="008A624B">
        <w:rPr>
          <w:rFonts w:ascii="Arial" w:hAnsi="Arial" w:cs="Arial"/>
          <w:sz w:val="22"/>
          <w:szCs w:val="22"/>
          <w:u w:val="single"/>
        </w:rPr>
        <w:t xml:space="preserve">Reading Borough Local Plan (2019) </w:t>
      </w:r>
    </w:p>
    <w:p w:rsidRPr="008A624B" w:rsidR="001D36E3" w:rsidP="001D36E3" w:rsidRDefault="001D36E3" w14:paraId="49E5EFD7" w14:textId="77777777">
      <w:pPr>
        <w:jc w:val="both"/>
        <w:rPr>
          <w:rFonts w:ascii="Arial" w:hAnsi="Arial" w:cs="Arial"/>
          <w:sz w:val="22"/>
          <w:szCs w:val="22"/>
        </w:rPr>
      </w:pPr>
      <w:r w:rsidRPr="008A624B">
        <w:rPr>
          <w:rFonts w:ascii="Arial" w:hAnsi="Arial" w:cs="Arial"/>
          <w:sz w:val="22"/>
          <w:szCs w:val="22"/>
        </w:rPr>
        <w:t xml:space="preserve">CC7: DESIGN AND THE PUBLIC REALM </w:t>
      </w:r>
    </w:p>
    <w:p w:rsidRPr="008A624B" w:rsidR="001D36E3" w:rsidP="001D36E3" w:rsidRDefault="001D36E3" w14:paraId="4200E382" w14:textId="77777777">
      <w:pPr>
        <w:jc w:val="both"/>
        <w:rPr>
          <w:rFonts w:ascii="Arial" w:hAnsi="Arial" w:cs="Arial"/>
          <w:sz w:val="22"/>
          <w:szCs w:val="22"/>
        </w:rPr>
      </w:pPr>
      <w:r w:rsidRPr="008A624B">
        <w:rPr>
          <w:rFonts w:ascii="Arial" w:hAnsi="Arial" w:cs="Arial"/>
          <w:sz w:val="22"/>
          <w:szCs w:val="22"/>
        </w:rPr>
        <w:t xml:space="preserve">EN1: PROTECTION AND ENHANCEMENT OF THE HISTORIC ENVIRONMENT </w:t>
      </w:r>
    </w:p>
    <w:p w:rsidRPr="008A624B" w:rsidR="001D36E3" w:rsidP="001D36E3" w:rsidRDefault="001D36E3" w14:paraId="3724D5BB" w14:textId="77777777">
      <w:pPr>
        <w:jc w:val="both"/>
        <w:rPr>
          <w:rFonts w:ascii="Arial" w:hAnsi="Arial" w:cs="Arial"/>
          <w:sz w:val="22"/>
          <w:szCs w:val="22"/>
        </w:rPr>
      </w:pPr>
      <w:r w:rsidRPr="008A624B">
        <w:rPr>
          <w:rFonts w:ascii="Arial" w:hAnsi="Arial" w:cs="Arial"/>
          <w:sz w:val="22"/>
          <w:szCs w:val="22"/>
        </w:rPr>
        <w:t xml:space="preserve">OU4: ADVERTISEMENTS </w:t>
      </w:r>
    </w:p>
    <w:p w:rsidRPr="008A624B" w:rsidR="001D36E3" w:rsidP="001D36E3" w:rsidRDefault="001D36E3" w14:paraId="738BAF1D" w14:textId="77777777">
      <w:pPr>
        <w:jc w:val="both"/>
        <w:rPr>
          <w:rFonts w:ascii="Arial" w:hAnsi="Arial" w:cs="Arial"/>
          <w:sz w:val="22"/>
          <w:szCs w:val="22"/>
        </w:rPr>
      </w:pPr>
      <w:r w:rsidRPr="008A624B">
        <w:rPr>
          <w:rFonts w:ascii="Arial" w:hAnsi="Arial" w:cs="Arial"/>
          <w:sz w:val="22"/>
          <w:szCs w:val="22"/>
        </w:rPr>
        <w:t>TR3: ACCESS, TRAFFIC AND HIGHWAY RELATED MATTERS</w:t>
      </w:r>
    </w:p>
    <w:p w:rsidR="001D36E3" w:rsidP="001D36E3" w:rsidRDefault="004C48CD" w14:paraId="50C9EA17" w14:textId="7CC0F44B">
      <w:pPr>
        <w:jc w:val="both"/>
        <w:rPr>
          <w:rFonts w:ascii="Arial" w:hAnsi="Arial" w:cs="Arial"/>
          <w:sz w:val="22"/>
          <w:szCs w:val="22"/>
        </w:rPr>
      </w:pPr>
      <w:r>
        <w:rPr>
          <w:rFonts w:ascii="Arial" w:hAnsi="Arial" w:cs="Arial"/>
          <w:sz w:val="22"/>
          <w:szCs w:val="22"/>
        </w:rPr>
        <w:t>Local Plan Partial Update:</w:t>
      </w:r>
    </w:p>
    <w:p w:rsidRPr="00A93E00" w:rsidR="00342EF7" w:rsidP="00342EF7" w:rsidRDefault="00342EF7" w14:paraId="62610079" w14:textId="77777777">
      <w:pPr>
        <w:pStyle w:val="Default"/>
        <w:spacing w:after="0" w:line="240" w:lineRule="auto"/>
        <w:ind w:left="0" w:firstLine="0"/>
        <w:rPr>
          <w:rFonts w:ascii="Arial" w:hAnsi="Arial" w:cs="Arial"/>
          <w:sz w:val="22"/>
          <w:szCs w:val="22"/>
        </w:rPr>
      </w:pPr>
      <w:r w:rsidRPr="00A93E00">
        <w:rPr>
          <w:rFonts w:ascii="Arial" w:hAnsi="Arial" w:cs="Arial"/>
          <w:sz w:val="22"/>
          <w:szCs w:val="22"/>
        </w:rPr>
        <w:t>The current version of the Local Plan (adopted in November 2019) turned five years old on Tuesday 5</w:t>
      </w:r>
      <w:r w:rsidRPr="00A93E00">
        <w:rPr>
          <w:rFonts w:ascii="Arial" w:hAnsi="Arial" w:cs="Arial"/>
          <w:sz w:val="22"/>
          <w:szCs w:val="22"/>
          <w:vertAlign w:val="superscript"/>
        </w:rPr>
        <w:t>th</w:t>
      </w:r>
      <w:r w:rsidRPr="00A93E00">
        <w:rPr>
          <w:rFonts w:ascii="Arial" w:hAnsi="Arial" w:cs="Arial"/>
          <w:sz w:val="22"/>
          <w:szCs w:val="22"/>
        </w:rPr>
        <w:t xml:space="preserve"> November 2024. The Local Plan was reviewed in March 2023 and around half of the policies in the plan are considered still up to date. However, the rest need to be considered for updating to reflect changing circumstances and national policy. The submission draft of the Local Plan Partial Update was submitted on 9</w:t>
      </w:r>
      <w:r w:rsidRPr="00A93E00">
        <w:rPr>
          <w:rFonts w:ascii="Arial" w:hAnsi="Arial" w:cs="Arial"/>
          <w:sz w:val="22"/>
          <w:szCs w:val="22"/>
          <w:vertAlign w:val="superscript"/>
        </w:rPr>
        <w:t>th</w:t>
      </w:r>
      <w:r w:rsidRPr="00A93E00">
        <w:rPr>
          <w:rFonts w:ascii="Arial" w:hAnsi="Arial" w:cs="Arial"/>
          <w:sz w:val="22"/>
          <w:szCs w:val="22"/>
        </w:rPr>
        <w:t xml:space="preserve"> May 2025 and examined earlier this year.</w:t>
      </w:r>
    </w:p>
    <w:p w:rsidRPr="00A93E00" w:rsidR="00342EF7" w:rsidP="00342EF7" w:rsidRDefault="00342EF7" w14:paraId="3E5C1D97" w14:textId="77777777">
      <w:pPr>
        <w:pStyle w:val="Default"/>
        <w:spacing w:after="0" w:line="240" w:lineRule="auto"/>
        <w:ind w:left="0" w:firstLine="0"/>
        <w:rPr>
          <w:rFonts w:ascii="Arial" w:hAnsi="Arial" w:cs="Arial"/>
          <w:sz w:val="22"/>
          <w:szCs w:val="22"/>
        </w:rPr>
      </w:pPr>
    </w:p>
    <w:p w:rsidRPr="0090249C" w:rsidR="00342EF7" w:rsidP="00342EF7" w:rsidRDefault="00342EF7" w14:paraId="6EE7F874" w14:textId="7428BDFE">
      <w:pPr>
        <w:pStyle w:val="Default"/>
        <w:spacing w:after="0" w:line="240" w:lineRule="auto"/>
        <w:ind w:left="0" w:firstLine="0"/>
        <w:rPr>
          <w:rFonts w:ascii="Arial" w:hAnsi="Arial" w:cs="Arial"/>
          <w:sz w:val="22"/>
          <w:szCs w:val="22"/>
        </w:rPr>
      </w:pPr>
      <w:r w:rsidRPr="0090249C">
        <w:rPr>
          <w:rFonts w:ascii="Arial" w:hAnsi="Arial" w:cs="Arial"/>
          <w:sz w:val="22"/>
          <w:szCs w:val="22"/>
        </w:rPr>
        <w:t xml:space="preserve">Although there is a five-year period for carrying out a review of a plan after it is adopted, nothing in the NPPF or elsewhere says that policies automatically become “out of date” </w:t>
      </w:r>
    </w:p>
    <w:p w:rsidR="00342EF7" w:rsidP="00342EF7" w:rsidRDefault="00342EF7" w14:paraId="5345D208" w14:textId="7435E0F7">
      <w:pPr>
        <w:pStyle w:val="Default"/>
        <w:spacing w:after="0" w:line="240" w:lineRule="auto"/>
        <w:ind w:left="0" w:firstLine="0"/>
        <w:rPr>
          <w:rFonts w:ascii="Arial" w:hAnsi="Arial" w:cs="Arial"/>
          <w:sz w:val="22"/>
          <w:szCs w:val="22"/>
        </w:rPr>
      </w:pPr>
      <w:r w:rsidRPr="0090249C">
        <w:rPr>
          <w:rFonts w:ascii="Arial" w:hAnsi="Arial" w:cs="Arial"/>
          <w:sz w:val="22"/>
          <w:szCs w:val="22"/>
        </w:rPr>
        <w:t>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Officer advice in respect of the Local Plan policies pertinent to th</w:t>
      </w:r>
      <w:r w:rsidR="00001E3E">
        <w:rPr>
          <w:rFonts w:ascii="Arial" w:hAnsi="Arial" w:cs="Arial"/>
          <w:sz w:val="22"/>
          <w:szCs w:val="22"/>
        </w:rPr>
        <w:t>is</w:t>
      </w:r>
      <w:r w:rsidRPr="0090249C">
        <w:rPr>
          <w:rFonts w:ascii="Arial" w:hAnsi="Arial" w:cs="Arial"/>
          <w:sz w:val="22"/>
          <w:szCs w:val="22"/>
        </w:rPr>
        <w:t xml:space="preserve"> application is that they remain in accordance with national policy and that the objectives of those policies remain very similar in the draft updated Local Plan. Therefore, they can continue to be afforded weight in the determination of this planning application and are not considered to be ‘out of date’. </w:t>
      </w:r>
    </w:p>
    <w:p w:rsidRPr="008A624B" w:rsidR="004C48CD" w:rsidP="001D36E3" w:rsidRDefault="004C48CD" w14:paraId="7C6D6F40" w14:textId="77777777">
      <w:pPr>
        <w:jc w:val="both"/>
        <w:rPr>
          <w:rFonts w:ascii="Arial" w:hAnsi="Arial" w:cs="Arial"/>
          <w:sz w:val="22"/>
          <w:szCs w:val="22"/>
        </w:rPr>
      </w:pPr>
    </w:p>
    <w:p w:rsidRPr="008A624B" w:rsidR="001D36E3" w:rsidP="001D36E3" w:rsidRDefault="001D36E3" w14:paraId="6D264640" w14:textId="77777777">
      <w:pPr>
        <w:jc w:val="both"/>
        <w:rPr>
          <w:rFonts w:ascii="Arial" w:hAnsi="Arial" w:cs="Arial"/>
          <w:sz w:val="22"/>
          <w:szCs w:val="22"/>
          <w:u w:val="single"/>
        </w:rPr>
      </w:pPr>
      <w:r w:rsidRPr="008A624B">
        <w:rPr>
          <w:rFonts w:ascii="Arial" w:hAnsi="Arial" w:cs="Arial"/>
          <w:sz w:val="22"/>
          <w:szCs w:val="22"/>
          <w:u w:val="single"/>
        </w:rPr>
        <w:t xml:space="preserve">Other documents </w:t>
      </w:r>
    </w:p>
    <w:p w:rsidRPr="008A624B" w:rsidR="001D36E3" w:rsidP="001D36E3" w:rsidRDefault="001D36E3" w14:paraId="7061F38B" w14:textId="5D4EEF0D">
      <w:pPr>
        <w:jc w:val="both"/>
        <w:rPr>
          <w:rFonts w:ascii="Arial" w:hAnsi="Arial" w:cs="Arial"/>
          <w:sz w:val="22"/>
          <w:szCs w:val="22"/>
        </w:rPr>
      </w:pPr>
      <w:r w:rsidRPr="008A624B">
        <w:rPr>
          <w:rFonts w:ascii="Arial" w:hAnsi="Arial" w:cs="Arial"/>
          <w:sz w:val="22"/>
          <w:szCs w:val="22"/>
        </w:rPr>
        <w:t xml:space="preserve">Design Guide </w:t>
      </w:r>
      <w:r w:rsidRPr="008A624B" w:rsidR="007527CE">
        <w:rPr>
          <w:rFonts w:ascii="Arial" w:hAnsi="Arial" w:cs="Arial"/>
          <w:sz w:val="22"/>
          <w:szCs w:val="22"/>
        </w:rPr>
        <w:t>for</w:t>
      </w:r>
      <w:r w:rsidRPr="008A624B">
        <w:rPr>
          <w:rFonts w:ascii="Arial" w:hAnsi="Arial" w:cs="Arial"/>
          <w:sz w:val="22"/>
          <w:szCs w:val="22"/>
        </w:rPr>
        <w:t xml:space="preserve"> Shopfronts SPD </w:t>
      </w:r>
      <w:r w:rsidRPr="008A624B" w:rsidR="007527CE">
        <w:rPr>
          <w:rFonts w:ascii="Arial" w:hAnsi="Arial" w:cs="Arial"/>
          <w:sz w:val="22"/>
          <w:szCs w:val="22"/>
        </w:rPr>
        <w:t>(</w:t>
      </w:r>
      <w:r w:rsidRPr="008A624B">
        <w:rPr>
          <w:rFonts w:ascii="Arial" w:hAnsi="Arial" w:cs="Arial"/>
          <w:sz w:val="22"/>
          <w:szCs w:val="22"/>
        </w:rPr>
        <w:t>2022</w:t>
      </w:r>
      <w:r w:rsidRPr="008A624B" w:rsidR="007527CE">
        <w:rPr>
          <w:rFonts w:ascii="Arial" w:hAnsi="Arial" w:cs="Arial"/>
          <w:sz w:val="22"/>
          <w:szCs w:val="22"/>
        </w:rPr>
        <w:t>)</w:t>
      </w:r>
      <w:r w:rsidRPr="008A624B">
        <w:rPr>
          <w:rFonts w:ascii="Arial" w:hAnsi="Arial" w:cs="Arial"/>
          <w:sz w:val="22"/>
          <w:szCs w:val="22"/>
        </w:rPr>
        <w:t xml:space="preserve"> </w:t>
      </w:r>
    </w:p>
    <w:p w:rsidR="00343247" w:rsidP="00E83EBA" w:rsidRDefault="00DF5E44" w14:paraId="6A0A6431" w14:textId="71FB1CB7">
      <w:pPr>
        <w:pStyle w:val="xmsonormal"/>
        <w:rPr>
          <w:rFonts w:ascii="Arial" w:hAnsi="Arial" w:cs="Arial"/>
          <w:sz w:val="22"/>
          <w:szCs w:val="22"/>
        </w:rPr>
      </w:pPr>
      <w:r w:rsidRPr="008A624B">
        <w:rPr>
          <w:rFonts w:ascii="Arial" w:hAnsi="Arial" w:cs="Arial"/>
          <w:sz w:val="22"/>
          <w:szCs w:val="22"/>
        </w:rPr>
        <w:t>South Park C</w:t>
      </w:r>
      <w:r w:rsidRPr="008A624B" w:rsidR="007527CE">
        <w:rPr>
          <w:rFonts w:ascii="Arial" w:hAnsi="Arial" w:cs="Arial"/>
          <w:sz w:val="22"/>
          <w:szCs w:val="22"/>
        </w:rPr>
        <w:t>onservation Area</w:t>
      </w:r>
      <w:r w:rsidRPr="008A624B">
        <w:rPr>
          <w:rFonts w:ascii="Arial" w:hAnsi="Arial" w:cs="Arial"/>
          <w:sz w:val="22"/>
          <w:szCs w:val="22"/>
        </w:rPr>
        <w:t xml:space="preserve"> Appraisal (</w:t>
      </w:r>
      <w:r w:rsidRPr="008A624B" w:rsidR="007527CE">
        <w:rPr>
          <w:rFonts w:ascii="Arial" w:hAnsi="Arial" w:cs="Arial"/>
          <w:sz w:val="22"/>
          <w:szCs w:val="22"/>
        </w:rPr>
        <w:t>2008</w:t>
      </w:r>
      <w:r w:rsidRPr="008A624B">
        <w:rPr>
          <w:rFonts w:ascii="Arial" w:hAnsi="Arial" w:cs="Arial"/>
          <w:sz w:val="22"/>
          <w:szCs w:val="22"/>
        </w:rPr>
        <w:t>)</w:t>
      </w:r>
    </w:p>
    <w:p w:rsidR="003041CF" w:rsidP="00E83EBA" w:rsidRDefault="003041CF" w14:paraId="41834901" w14:textId="77777777">
      <w:pPr>
        <w:pStyle w:val="xmsonormal"/>
        <w:rPr>
          <w:rFonts w:ascii="Arial" w:hAnsi="Arial" w:cs="Arial"/>
          <w:sz w:val="22"/>
          <w:szCs w:val="22"/>
        </w:rPr>
      </w:pPr>
    </w:p>
    <w:p w:rsidRPr="008A624B" w:rsidR="003041CF" w:rsidP="00E83EBA" w:rsidRDefault="003041CF" w14:paraId="320BBEF3" w14:textId="77777777">
      <w:pPr>
        <w:pStyle w:val="xmsonormal"/>
        <w:rPr>
          <w:rFonts w:ascii="Arial" w:hAnsi="Arial" w:cs="Arial"/>
          <w:sz w:val="22"/>
          <w:szCs w:val="22"/>
        </w:rPr>
      </w:pPr>
    </w:p>
    <w:p w:rsidRPr="003041CF" w:rsidR="00E77738" w:rsidP="00E83EBA" w:rsidRDefault="00E77738" w14:paraId="494B524B" w14:textId="444E40C5">
      <w:pPr>
        <w:pStyle w:val="xmsonormal"/>
        <w:rPr>
          <w:rFonts w:ascii="Arial" w:hAnsi="Arial" w:cs="Arial"/>
          <w:b/>
          <w:bCs/>
          <w:sz w:val="22"/>
          <w:szCs w:val="22"/>
        </w:rPr>
      </w:pPr>
      <w:r w:rsidRPr="003041CF">
        <w:rPr>
          <w:rFonts w:ascii="Arial" w:hAnsi="Arial" w:cs="Arial"/>
          <w:b/>
          <w:bCs/>
          <w:sz w:val="22"/>
          <w:szCs w:val="22"/>
        </w:rPr>
        <w:t>APPRAISAL</w:t>
      </w:r>
    </w:p>
    <w:p w:rsidRPr="008A624B" w:rsidR="00030AC0" w:rsidP="00E77738" w:rsidRDefault="004F557C" w14:paraId="0286DEC8" w14:textId="66CC71C1">
      <w:pPr>
        <w:pStyle w:val="xmsonormal"/>
        <w:rPr>
          <w:rFonts w:ascii="Arial" w:hAnsi="Arial" w:cs="Arial"/>
          <w:b/>
          <w:bCs/>
          <w:sz w:val="22"/>
          <w:szCs w:val="22"/>
        </w:rPr>
      </w:pPr>
      <w:r w:rsidRPr="008A624B">
        <w:rPr>
          <w:rFonts w:ascii="Arial" w:hAnsi="Arial" w:cs="Arial"/>
          <w:b/>
          <w:bCs/>
          <w:sz w:val="22"/>
          <w:szCs w:val="22"/>
        </w:rPr>
        <w:t>Policy and principle</w:t>
      </w:r>
    </w:p>
    <w:p w:rsidRPr="008A624B" w:rsidR="00042321" w:rsidP="00E77738" w:rsidRDefault="004F557C" w14:paraId="6D231538" w14:textId="06810E45">
      <w:pPr>
        <w:pStyle w:val="xmsonormal"/>
        <w:rPr>
          <w:rFonts w:ascii="Arial" w:hAnsi="Arial" w:cs="Arial"/>
          <w:sz w:val="22"/>
          <w:szCs w:val="22"/>
        </w:rPr>
      </w:pPr>
      <w:r w:rsidRPr="008A624B">
        <w:rPr>
          <w:rFonts w:ascii="Arial" w:hAnsi="Arial" w:cs="Arial"/>
          <w:sz w:val="22"/>
          <w:szCs w:val="22"/>
        </w:rPr>
        <w:t>The policies above require high</w:t>
      </w:r>
      <w:r w:rsidR="002171B1">
        <w:rPr>
          <w:rFonts w:ascii="Arial" w:hAnsi="Arial" w:cs="Arial"/>
          <w:sz w:val="22"/>
          <w:szCs w:val="22"/>
        </w:rPr>
        <w:t>-</w:t>
      </w:r>
      <w:r w:rsidRPr="008A624B">
        <w:rPr>
          <w:rFonts w:ascii="Arial" w:hAnsi="Arial" w:cs="Arial"/>
          <w:sz w:val="22"/>
          <w:szCs w:val="22"/>
        </w:rPr>
        <w:t xml:space="preserve">quality signage and particularly in sensitive locations </w:t>
      </w:r>
      <w:r w:rsidRPr="008A624B" w:rsidR="00F21277">
        <w:rPr>
          <w:rFonts w:ascii="Arial" w:hAnsi="Arial" w:cs="Arial"/>
          <w:sz w:val="22"/>
          <w:szCs w:val="22"/>
        </w:rPr>
        <w:t>(which in this case is the proximity to a conservation area and a registered park)</w:t>
      </w:r>
      <w:r w:rsidRPr="008A624B" w:rsidR="00B97842">
        <w:rPr>
          <w:rFonts w:ascii="Arial" w:hAnsi="Arial" w:cs="Arial"/>
          <w:sz w:val="22"/>
          <w:szCs w:val="22"/>
        </w:rPr>
        <w:t xml:space="preserve">.  </w:t>
      </w:r>
      <w:r w:rsidRPr="008A624B" w:rsidR="00042321">
        <w:rPr>
          <w:rFonts w:ascii="Arial" w:hAnsi="Arial" w:cs="Arial"/>
          <w:sz w:val="22"/>
          <w:szCs w:val="22"/>
        </w:rPr>
        <w:t>The application has not been submitted with a Heritage Statement</w:t>
      </w:r>
      <w:r w:rsidRPr="008A624B" w:rsidR="00754092">
        <w:rPr>
          <w:rFonts w:ascii="Arial" w:hAnsi="Arial" w:cs="Arial"/>
          <w:sz w:val="22"/>
          <w:szCs w:val="22"/>
        </w:rPr>
        <w:t xml:space="preserve">, nor even a DAS and the covering letter </w:t>
      </w:r>
      <w:r w:rsidRPr="008A624B" w:rsidR="005B6919">
        <w:rPr>
          <w:rFonts w:ascii="Arial" w:hAnsi="Arial" w:cs="Arial"/>
          <w:sz w:val="22"/>
          <w:szCs w:val="22"/>
        </w:rPr>
        <w:t>submitted with the application fails to mention the relevant Heritage Assets.  The application was therefore validated by the LPA in error.</w:t>
      </w:r>
    </w:p>
    <w:p w:rsidRPr="008A624B" w:rsidR="00B97842" w:rsidP="00E77738" w:rsidRDefault="00B97842" w14:paraId="2AE38F99" w14:textId="39A8E995">
      <w:pPr>
        <w:pStyle w:val="xmsonormal"/>
        <w:rPr>
          <w:rFonts w:ascii="Arial" w:hAnsi="Arial" w:cs="Arial"/>
          <w:sz w:val="22"/>
          <w:szCs w:val="22"/>
        </w:rPr>
      </w:pPr>
      <w:r w:rsidRPr="008A624B">
        <w:rPr>
          <w:rFonts w:ascii="Arial" w:hAnsi="Arial" w:cs="Arial"/>
          <w:sz w:val="22"/>
          <w:szCs w:val="22"/>
        </w:rPr>
        <w:t>In summary:</w:t>
      </w:r>
    </w:p>
    <w:p w:rsidRPr="008A624B" w:rsidR="004F557C" w:rsidP="00B97842" w:rsidRDefault="003C4DD8" w14:paraId="23FD7040" w14:textId="6BB98C4D">
      <w:pPr>
        <w:pStyle w:val="xmsonormal"/>
        <w:numPr>
          <w:ilvl w:val="0"/>
          <w:numId w:val="5"/>
        </w:numPr>
        <w:rPr>
          <w:rFonts w:ascii="Arial" w:hAnsi="Arial" w:cs="Arial"/>
          <w:sz w:val="22"/>
          <w:szCs w:val="22"/>
        </w:rPr>
      </w:pPr>
      <w:r w:rsidRPr="008A624B">
        <w:rPr>
          <w:rFonts w:ascii="Arial" w:hAnsi="Arial" w:cs="Arial"/>
          <w:sz w:val="22"/>
          <w:szCs w:val="22"/>
        </w:rPr>
        <w:t xml:space="preserve">Policy </w:t>
      </w:r>
      <w:r w:rsidRPr="008A624B" w:rsidR="00B97842">
        <w:rPr>
          <w:rFonts w:ascii="Arial" w:hAnsi="Arial" w:cs="Arial"/>
          <w:sz w:val="22"/>
          <w:szCs w:val="22"/>
        </w:rPr>
        <w:t>EN1 requires the protection of Heritage Assets commensurate with their importance/significance and the level of harm of the proposal to be weighed against this</w:t>
      </w:r>
    </w:p>
    <w:p w:rsidRPr="008A624B" w:rsidR="0015102D" w:rsidP="00B97842" w:rsidRDefault="0015102D" w14:paraId="037BFFC2" w14:textId="48485F22">
      <w:pPr>
        <w:pStyle w:val="xmsonormal"/>
        <w:numPr>
          <w:ilvl w:val="0"/>
          <w:numId w:val="5"/>
        </w:numPr>
        <w:rPr>
          <w:rFonts w:ascii="Arial" w:hAnsi="Arial" w:cs="Arial"/>
          <w:sz w:val="22"/>
          <w:szCs w:val="22"/>
        </w:rPr>
      </w:pPr>
      <w:r w:rsidRPr="008A624B">
        <w:rPr>
          <w:rFonts w:ascii="Arial" w:hAnsi="Arial" w:cs="Arial"/>
          <w:sz w:val="22"/>
          <w:szCs w:val="22"/>
        </w:rPr>
        <w:t>CC7 requires development to be high quality and to reflect the character of the locality</w:t>
      </w:r>
      <w:r w:rsidRPr="008A624B" w:rsidR="003C4DD8">
        <w:rPr>
          <w:rFonts w:ascii="Arial" w:hAnsi="Arial" w:cs="Arial"/>
          <w:sz w:val="22"/>
          <w:szCs w:val="22"/>
        </w:rPr>
        <w:t>.</w:t>
      </w:r>
    </w:p>
    <w:p w:rsidRPr="008A624B" w:rsidR="00F87922" w:rsidP="00B97842" w:rsidRDefault="00F87922" w14:paraId="6AC39F9A" w14:textId="4E473963">
      <w:pPr>
        <w:pStyle w:val="xmsonormal"/>
        <w:numPr>
          <w:ilvl w:val="0"/>
          <w:numId w:val="5"/>
        </w:numPr>
        <w:rPr>
          <w:rFonts w:ascii="Arial" w:hAnsi="Arial" w:cs="Arial"/>
          <w:sz w:val="22"/>
          <w:szCs w:val="22"/>
        </w:rPr>
      </w:pPr>
      <w:r w:rsidRPr="008A624B">
        <w:rPr>
          <w:rFonts w:ascii="Arial" w:hAnsi="Arial" w:cs="Arial"/>
          <w:sz w:val="22"/>
          <w:szCs w:val="22"/>
        </w:rPr>
        <w:t>OU4 requires signage to</w:t>
      </w:r>
      <w:r w:rsidRPr="008A624B" w:rsidR="00363D9B">
        <w:rPr>
          <w:rFonts w:ascii="Arial" w:hAnsi="Arial" w:cs="Arial"/>
          <w:sz w:val="22"/>
          <w:szCs w:val="22"/>
        </w:rPr>
        <w:t xml:space="preserve"> respect the building they are attached to and its surroundings.  </w:t>
      </w:r>
      <w:proofErr w:type="gramStart"/>
      <w:r w:rsidRPr="008A624B" w:rsidR="00FA5C99">
        <w:rPr>
          <w:rFonts w:ascii="Arial" w:hAnsi="Arial" w:cs="Arial"/>
          <w:sz w:val="22"/>
          <w:szCs w:val="22"/>
        </w:rPr>
        <w:t>In particular, signage</w:t>
      </w:r>
      <w:proofErr w:type="gramEnd"/>
      <w:r w:rsidRPr="008A624B" w:rsidR="00FA5C99">
        <w:rPr>
          <w:rFonts w:ascii="Arial" w:hAnsi="Arial" w:cs="Arial"/>
          <w:sz w:val="22"/>
          <w:szCs w:val="22"/>
        </w:rPr>
        <w:t xml:space="preserve"> should not </w:t>
      </w:r>
      <w:r w:rsidRPr="008A624B" w:rsidR="001C6D62">
        <w:rPr>
          <w:rFonts w:ascii="Arial" w:hAnsi="Arial" w:cs="Arial"/>
          <w:sz w:val="22"/>
          <w:szCs w:val="22"/>
        </w:rPr>
        <w:t>‘run across’ multi</w:t>
      </w:r>
      <w:r w:rsidR="003302B3">
        <w:rPr>
          <w:rFonts w:ascii="Arial" w:hAnsi="Arial" w:cs="Arial"/>
          <w:sz w:val="22"/>
          <w:szCs w:val="22"/>
        </w:rPr>
        <w:t>p</w:t>
      </w:r>
      <w:r w:rsidRPr="008A624B" w:rsidR="001C6D62">
        <w:rPr>
          <w:rFonts w:ascii="Arial" w:hAnsi="Arial" w:cs="Arial"/>
          <w:sz w:val="22"/>
          <w:szCs w:val="22"/>
        </w:rPr>
        <w:t xml:space="preserve">le frontages, </w:t>
      </w:r>
      <w:r w:rsidRPr="008A624B" w:rsidR="00FA5C99">
        <w:rPr>
          <w:rFonts w:ascii="Arial" w:hAnsi="Arial" w:cs="Arial"/>
          <w:sz w:val="22"/>
          <w:szCs w:val="22"/>
        </w:rPr>
        <w:t xml:space="preserve">block </w:t>
      </w:r>
      <w:r w:rsidRPr="008A624B" w:rsidR="00FA5C99">
        <w:rPr>
          <w:rFonts w:ascii="Arial" w:hAnsi="Arial" w:cs="Arial"/>
          <w:sz w:val="22"/>
          <w:szCs w:val="22"/>
        </w:rPr>
        <w:t xml:space="preserve">windows, use inappropriate materials or inappropriate illumination </w:t>
      </w:r>
      <w:r w:rsidRPr="008A624B" w:rsidR="001C6D62">
        <w:rPr>
          <w:rFonts w:ascii="Arial" w:hAnsi="Arial" w:cs="Arial"/>
          <w:sz w:val="22"/>
          <w:szCs w:val="22"/>
        </w:rPr>
        <w:t>or be harmful to heritage assets</w:t>
      </w:r>
    </w:p>
    <w:p w:rsidRPr="008A624B" w:rsidR="001F25D0" w:rsidP="00B97842" w:rsidRDefault="001F25D0" w14:paraId="489FB13F" w14:textId="497CC40A">
      <w:pPr>
        <w:pStyle w:val="xmsonormal"/>
        <w:numPr>
          <w:ilvl w:val="0"/>
          <w:numId w:val="5"/>
        </w:numPr>
        <w:rPr>
          <w:rFonts w:ascii="Arial" w:hAnsi="Arial" w:cs="Arial"/>
          <w:sz w:val="22"/>
          <w:szCs w:val="22"/>
        </w:rPr>
      </w:pPr>
      <w:r w:rsidRPr="008A624B">
        <w:rPr>
          <w:rFonts w:ascii="Arial" w:hAnsi="Arial" w:cs="Arial"/>
          <w:sz w:val="22"/>
          <w:szCs w:val="22"/>
        </w:rPr>
        <w:t>TR3</w:t>
      </w:r>
      <w:r w:rsidRPr="008A624B" w:rsidR="0056753C">
        <w:rPr>
          <w:rFonts w:ascii="Arial" w:hAnsi="Arial" w:cs="Arial"/>
          <w:sz w:val="22"/>
          <w:szCs w:val="22"/>
        </w:rPr>
        <w:t xml:space="preserve"> requi</w:t>
      </w:r>
      <w:r w:rsidRPr="008A624B" w:rsidR="00B352C2">
        <w:rPr>
          <w:rFonts w:ascii="Arial" w:hAnsi="Arial" w:cs="Arial"/>
          <w:sz w:val="22"/>
          <w:szCs w:val="22"/>
        </w:rPr>
        <w:t>r</w:t>
      </w:r>
      <w:r w:rsidRPr="008A624B" w:rsidR="0056753C">
        <w:rPr>
          <w:rFonts w:ascii="Arial" w:hAnsi="Arial" w:cs="Arial"/>
          <w:sz w:val="22"/>
          <w:szCs w:val="22"/>
        </w:rPr>
        <w:t>es</w:t>
      </w:r>
      <w:r w:rsidRPr="008A624B" w:rsidR="00B352C2">
        <w:rPr>
          <w:rFonts w:ascii="Arial" w:hAnsi="Arial" w:cs="Arial"/>
          <w:sz w:val="22"/>
          <w:szCs w:val="22"/>
        </w:rPr>
        <w:t xml:space="preserve"> highway safety to be maintained</w:t>
      </w:r>
    </w:p>
    <w:p w:rsidRPr="008A624B" w:rsidR="00B97842" w:rsidP="00E77738" w:rsidRDefault="00FB0EC2" w14:paraId="22EFCEA9" w14:textId="1D7177C4">
      <w:pPr>
        <w:pStyle w:val="xmsonormal"/>
        <w:rPr>
          <w:rFonts w:ascii="Arial" w:hAnsi="Arial" w:cs="Arial"/>
          <w:sz w:val="22"/>
          <w:szCs w:val="22"/>
        </w:rPr>
      </w:pPr>
      <w:r w:rsidRPr="008A624B">
        <w:rPr>
          <w:rFonts w:ascii="Arial" w:hAnsi="Arial" w:cs="Arial"/>
          <w:sz w:val="22"/>
          <w:szCs w:val="22"/>
        </w:rPr>
        <w:t>The South Park Conservation Area Appraisal (</w:t>
      </w:r>
      <w:r w:rsidRPr="008A624B" w:rsidR="0070494F">
        <w:rPr>
          <w:rFonts w:ascii="Arial" w:hAnsi="Arial" w:cs="Arial"/>
          <w:sz w:val="22"/>
          <w:szCs w:val="22"/>
        </w:rPr>
        <w:t>2008)</w:t>
      </w:r>
      <w:r w:rsidRPr="008A624B" w:rsidR="009A07A2">
        <w:rPr>
          <w:rFonts w:ascii="Arial" w:hAnsi="Arial" w:cs="Arial"/>
          <w:sz w:val="22"/>
          <w:szCs w:val="22"/>
        </w:rPr>
        <w:t xml:space="preserve"> identifies </w:t>
      </w:r>
      <w:r w:rsidRPr="008A624B" w:rsidR="002C19DD">
        <w:rPr>
          <w:rFonts w:ascii="Arial" w:hAnsi="Arial" w:cs="Arial"/>
          <w:sz w:val="22"/>
          <w:szCs w:val="22"/>
        </w:rPr>
        <w:t xml:space="preserve">the nearest part of the Conservation Area (opposite the application site, northern extent of the CA on Eastern Avenue) as a mix of Victorian/Edwardian houses.  Although </w:t>
      </w:r>
      <w:r w:rsidRPr="008A624B" w:rsidR="00383620">
        <w:rPr>
          <w:rFonts w:ascii="Arial" w:hAnsi="Arial" w:cs="Arial"/>
          <w:sz w:val="22"/>
          <w:szCs w:val="22"/>
        </w:rPr>
        <w:t>the houses themselves are perhaps not the best examples in the CA, the flank wall patterned brickwork at the application site makes a pleasing entrance to the CA.</w:t>
      </w:r>
    </w:p>
    <w:p w:rsidR="00FB0EC2" w:rsidP="00E77738" w:rsidRDefault="003302B3" w14:paraId="1C178E92" w14:textId="56283114">
      <w:pPr>
        <w:pStyle w:val="xmsonormal"/>
        <w:rPr>
          <w:rFonts w:ascii="Arial" w:hAnsi="Arial" w:cs="Arial"/>
          <w:sz w:val="22"/>
          <w:szCs w:val="22"/>
        </w:rPr>
      </w:pPr>
      <w:r>
        <w:rPr>
          <w:rFonts w:ascii="Arial" w:hAnsi="Arial" w:cs="Arial"/>
          <w:sz w:val="22"/>
          <w:szCs w:val="22"/>
        </w:rPr>
        <w:t xml:space="preserve">The Council’s </w:t>
      </w:r>
      <w:r w:rsidRPr="008A624B" w:rsidR="008B19EC">
        <w:rPr>
          <w:rFonts w:ascii="Arial" w:hAnsi="Arial" w:cs="Arial"/>
          <w:sz w:val="22"/>
          <w:szCs w:val="22"/>
        </w:rPr>
        <w:t>Shopfronts SPD</w:t>
      </w:r>
      <w:r w:rsidRPr="008A624B" w:rsidR="00285CF2">
        <w:rPr>
          <w:rFonts w:ascii="Arial" w:hAnsi="Arial" w:cs="Arial"/>
          <w:sz w:val="22"/>
          <w:szCs w:val="22"/>
        </w:rPr>
        <w:t xml:space="preserve"> is relevant and </w:t>
      </w:r>
      <w:proofErr w:type="gramStart"/>
      <w:r w:rsidRPr="008A624B" w:rsidR="00285CF2">
        <w:rPr>
          <w:rFonts w:ascii="Arial" w:hAnsi="Arial" w:cs="Arial"/>
          <w:sz w:val="22"/>
          <w:szCs w:val="22"/>
        </w:rPr>
        <w:t>in particular page</w:t>
      </w:r>
      <w:r w:rsidRPr="008A624B" w:rsidR="00527C4B">
        <w:rPr>
          <w:rFonts w:ascii="Arial" w:hAnsi="Arial" w:cs="Arial"/>
          <w:sz w:val="22"/>
          <w:szCs w:val="22"/>
        </w:rPr>
        <w:t>s</w:t>
      </w:r>
      <w:proofErr w:type="gramEnd"/>
      <w:r w:rsidRPr="008A624B" w:rsidR="00285CF2">
        <w:rPr>
          <w:rFonts w:ascii="Arial" w:hAnsi="Arial" w:cs="Arial"/>
          <w:sz w:val="22"/>
          <w:szCs w:val="22"/>
        </w:rPr>
        <w:t xml:space="preserve"> 29</w:t>
      </w:r>
      <w:r w:rsidRPr="008A624B" w:rsidR="00527C4B">
        <w:rPr>
          <w:rFonts w:ascii="Arial" w:hAnsi="Arial" w:cs="Arial"/>
          <w:sz w:val="22"/>
          <w:szCs w:val="22"/>
        </w:rPr>
        <w:t>-32</w:t>
      </w:r>
      <w:r w:rsidRPr="008A624B" w:rsidR="00285CF2">
        <w:rPr>
          <w:rFonts w:ascii="Arial" w:hAnsi="Arial" w:cs="Arial"/>
          <w:sz w:val="22"/>
          <w:szCs w:val="22"/>
        </w:rPr>
        <w:t xml:space="preserve"> </w:t>
      </w:r>
      <w:r w:rsidRPr="008A624B" w:rsidR="00483886">
        <w:rPr>
          <w:rFonts w:ascii="Arial" w:hAnsi="Arial" w:cs="Arial"/>
          <w:sz w:val="22"/>
          <w:szCs w:val="22"/>
        </w:rPr>
        <w:t xml:space="preserve">‘Advertisements related to </w:t>
      </w:r>
      <w:proofErr w:type="gramStart"/>
      <w:r w:rsidRPr="008A624B" w:rsidR="00483886">
        <w:rPr>
          <w:rFonts w:ascii="Arial" w:hAnsi="Arial" w:cs="Arial"/>
          <w:sz w:val="22"/>
          <w:szCs w:val="22"/>
        </w:rPr>
        <w:t>shopfronts’</w:t>
      </w:r>
      <w:proofErr w:type="gramEnd"/>
      <w:r>
        <w:rPr>
          <w:rFonts w:ascii="Arial" w:hAnsi="Arial" w:cs="Arial"/>
          <w:sz w:val="22"/>
          <w:szCs w:val="22"/>
        </w:rPr>
        <w:t>:</w:t>
      </w:r>
      <w:r w:rsidRPr="008A624B" w:rsidR="00483886">
        <w:rPr>
          <w:rFonts w:ascii="Arial" w:hAnsi="Arial" w:cs="Arial"/>
          <w:sz w:val="22"/>
          <w:szCs w:val="22"/>
        </w:rPr>
        <w:t xml:space="preserve">  </w:t>
      </w:r>
    </w:p>
    <w:p w:rsidRPr="008A624B" w:rsidR="00AC115D" w:rsidP="00E77738" w:rsidRDefault="00AC115D" w14:paraId="713FA341" w14:textId="7B437DBC">
      <w:pPr>
        <w:pStyle w:val="xmsonormal"/>
        <w:rPr>
          <w:rFonts w:ascii="Arial" w:hAnsi="Arial" w:cs="Arial"/>
          <w:sz w:val="22"/>
          <w:szCs w:val="22"/>
        </w:rPr>
      </w:pPr>
      <w:r>
        <w:rPr>
          <w:rFonts w:ascii="Arial" w:hAnsi="Arial" w:cs="Arial"/>
          <w:sz w:val="22"/>
          <w:szCs w:val="22"/>
        </w:rPr>
        <w:t xml:space="preserve">Para. 4.17 </w:t>
      </w:r>
      <w:r w:rsidR="00331AB1">
        <w:rPr>
          <w:rFonts w:ascii="Arial" w:hAnsi="Arial" w:cs="Arial"/>
          <w:sz w:val="22"/>
          <w:szCs w:val="22"/>
        </w:rPr>
        <w:t>“Text should not occupy the entire fascia and should be well-proportioned”.</w:t>
      </w:r>
    </w:p>
    <w:p w:rsidRPr="008A624B" w:rsidR="00483886" w:rsidP="00E77738" w:rsidRDefault="005D7855" w14:paraId="149818BE" w14:textId="425BDF44">
      <w:pPr>
        <w:pStyle w:val="xmsonormal"/>
        <w:rPr>
          <w:rFonts w:ascii="Arial" w:hAnsi="Arial" w:cs="Arial"/>
          <w:sz w:val="22"/>
          <w:szCs w:val="22"/>
        </w:rPr>
      </w:pPr>
      <w:r w:rsidRPr="008A624B">
        <w:rPr>
          <w:rFonts w:ascii="Arial" w:hAnsi="Arial" w:cs="Arial"/>
          <w:sz w:val="22"/>
          <w:szCs w:val="22"/>
        </w:rPr>
        <w:t>Para. 4.23 “Temporary signage, such as banners, should be avoided.  Temporary signage applied to windows either internally or externally should never occup</w:t>
      </w:r>
      <w:r w:rsidRPr="008A624B" w:rsidR="00672EE3">
        <w:rPr>
          <w:rFonts w:ascii="Arial" w:hAnsi="Arial" w:cs="Arial"/>
          <w:sz w:val="22"/>
          <w:szCs w:val="22"/>
        </w:rPr>
        <w:t>y more than 30% of the frontage</w:t>
      </w:r>
      <w:r w:rsidRPr="008A624B" w:rsidR="00072DC9">
        <w:rPr>
          <w:rFonts w:ascii="Arial" w:hAnsi="Arial" w:cs="Arial"/>
          <w:sz w:val="22"/>
          <w:szCs w:val="22"/>
        </w:rPr>
        <w:t>”</w:t>
      </w:r>
      <w:r w:rsidRPr="008A624B" w:rsidR="00672EE3">
        <w:rPr>
          <w:rFonts w:ascii="Arial" w:hAnsi="Arial" w:cs="Arial"/>
          <w:sz w:val="22"/>
          <w:szCs w:val="22"/>
        </w:rPr>
        <w:t xml:space="preserve">.  </w:t>
      </w:r>
    </w:p>
    <w:p w:rsidRPr="008A624B" w:rsidR="006416D4" w:rsidP="00E77738" w:rsidRDefault="00483886" w14:paraId="01680809" w14:textId="1CFD658E">
      <w:pPr>
        <w:pStyle w:val="xmsonormal"/>
        <w:rPr>
          <w:rFonts w:ascii="Arial" w:hAnsi="Arial" w:cs="Arial"/>
          <w:sz w:val="22"/>
          <w:szCs w:val="22"/>
        </w:rPr>
      </w:pPr>
      <w:r w:rsidRPr="008A624B">
        <w:rPr>
          <w:rFonts w:ascii="Arial" w:hAnsi="Arial" w:cs="Arial"/>
          <w:sz w:val="22"/>
          <w:szCs w:val="22"/>
        </w:rPr>
        <w:t xml:space="preserve">The National Planning Policy Framework’s </w:t>
      </w:r>
      <w:r w:rsidRPr="008A624B" w:rsidR="00C75C1A">
        <w:rPr>
          <w:rFonts w:ascii="Arial" w:hAnsi="Arial" w:cs="Arial"/>
          <w:sz w:val="22"/>
          <w:szCs w:val="22"/>
        </w:rPr>
        <w:t>sections on good design are relevant, namely</w:t>
      </w:r>
      <w:r w:rsidRPr="008A624B" w:rsidR="006416D4">
        <w:rPr>
          <w:rFonts w:ascii="Arial" w:hAnsi="Arial" w:cs="Arial"/>
          <w:sz w:val="22"/>
          <w:szCs w:val="22"/>
        </w:rPr>
        <w:t xml:space="preserve"> the </w:t>
      </w:r>
      <w:r w:rsidR="00331AB1">
        <w:rPr>
          <w:rFonts w:ascii="Arial" w:hAnsi="Arial" w:cs="Arial"/>
          <w:sz w:val="22"/>
          <w:szCs w:val="22"/>
        </w:rPr>
        <w:t>f</w:t>
      </w:r>
      <w:r w:rsidRPr="008A624B" w:rsidR="006416D4">
        <w:rPr>
          <w:rFonts w:ascii="Arial" w:hAnsi="Arial" w:cs="Arial"/>
          <w:sz w:val="22"/>
          <w:szCs w:val="22"/>
        </w:rPr>
        <w:t>ollowing paragraph of section 12 (Achieving well-designed places)</w:t>
      </w:r>
      <w:r w:rsidRPr="008A624B" w:rsidR="008057CE">
        <w:rPr>
          <w:rFonts w:ascii="Arial" w:hAnsi="Arial" w:cs="Arial"/>
          <w:sz w:val="22"/>
          <w:szCs w:val="22"/>
        </w:rPr>
        <w:t>:</w:t>
      </w:r>
    </w:p>
    <w:p w:rsidRPr="008A624B" w:rsidR="008057CE" w:rsidP="00E77738" w:rsidRDefault="008057CE" w14:paraId="2E392027" w14:textId="74F798E2">
      <w:pPr>
        <w:pStyle w:val="xmsonormal"/>
        <w:rPr>
          <w:rFonts w:ascii="Arial" w:hAnsi="Arial" w:cs="Arial"/>
          <w:sz w:val="22"/>
          <w:szCs w:val="22"/>
        </w:rPr>
      </w:pPr>
      <w:r w:rsidRPr="008A624B">
        <w:rPr>
          <w:rFonts w:ascii="Arial" w:hAnsi="Arial" w:cs="Arial"/>
          <w:sz w:val="22"/>
          <w:szCs w:val="22"/>
        </w:rPr>
        <w:t xml:space="preserve">Para. 139 </w:t>
      </w:r>
      <w:r w:rsidR="00D31B19">
        <w:rPr>
          <w:rFonts w:ascii="Arial" w:hAnsi="Arial" w:cs="Arial"/>
          <w:sz w:val="22"/>
          <w:szCs w:val="22"/>
        </w:rPr>
        <w:t>“</w:t>
      </w:r>
      <w:r w:rsidRPr="008A624B">
        <w:rPr>
          <w:rFonts w:ascii="Arial" w:hAnsi="Arial" w:cs="Arial"/>
          <w:sz w:val="22"/>
          <w:szCs w:val="22"/>
        </w:rPr>
        <w:t>Developm</w:t>
      </w:r>
      <w:r w:rsidR="00D31B19">
        <w:rPr>
          <w:rFonts w:ascii="Arial" w:hAnsi="Arial" w:cs="Arial"/>
          <w:sz w:val="22"/>
          <w:szCs w:val="22"/>
        </w:rPr>
        <w:t>e</w:t>
      </w:r>
      <w:r w:rsidRPr="008A624B">
        <w:rPr>
          <w:rFonts w:ascii="Arial" w:hAnsi="Arial" w:cs="Arial"/>
          <w:sz w:val="22"/>
          <w:szCs w:val="22"/>
        </w:rPr>
        <w:t>nt that is not well designed should be refused</w:t>
      </w:r>
      <w:r w:rsidRPr="008A624B" w:rsidR="00137B13">
        <w:rPr>
          <w:rFonts w:ascii="Arial" w:hAnsi="Arial" w:cs="Arial"/>
          <w:sz w:val="22"/>
          <w:szCs w:val="22"/>
        </w:rPr>
        <w:t>, especially where it fails to reflect local design policies</w:t>
      </w:r>
      <w:r w:rsidR="00D31B19">
        <w:rPr>
          <w:rFonts w:ascii="Arial" w:hAnsi="Arial" w:cs="Arial"/>
          <w:sz w:val="22"/>
          <w:szCs w:val="22"/>
        </w:rPr>
        <w:t>”</w:t>
      </w:r>
      <w:r w:rsidRPr="008A624B" w:rsidR="00137B13">
        <w:rPr>
          <w:rFonts w:ascii="Arial" w:hAnsi="Arial" w:cs="Arial"/>
          <w:sz w:val="22"/>
          <w:szCs w:val="22"/>
        </w:rPr>
        <w:t>.</w:t>
      </w:r>
    </w:p>
    <w:p w:rsidRPr="008A624B" w:rsidR="006416D4" w:rsidP="00E77738" w:rsidRDefault="00E8542C" w14:paraId="6409E76C" w14:textId="29AE907A">
      <w:pPr>
        <w:pStyle w:val="xmsonormal"/>
        <w:rPr>
          <w:rFonts w:ascii="Arial" w:hAnsi="Arial" w:cs="Arial"/>
          <w:sz w:val="22"/>
          <w:szCs w:val="22"/>
        </w:rPr>
      </w:pPr>
      <w:r w:rsidRPr="008A624B">
        <w:rPr>
          <w:rFonts w:ascii="Arial" w:hAnsi="Arial" w:cs="Arial"/>
          <w:sz w:val="22"/>
          <w:szCs w:val="22"/>
        </w:rPr>
        <w:t xml:space="preserve">Para. 141 </w:t>
      </w:r>
      <w:r w:rsidRPr="008A624B" w:rsidR="00521864">
        <w:rPr>
          <w:rFonts w:ascii="Arial" w:hAnsi="Arial" w:cs="Arial"/>
          <w:sz w:val="22"/>
          <w:szCs w:val="22"/>
        </w:rPr>
        <w:t>“</w:t>
      </w:r>
      <w:r w:rsidRPr="008A624B" w:rsidR="00521864">
        <w:rPr>
          <w:rFonts w:ascii="Arial" w:hAnsi="Arial" w:cs="Arial"/>
          <w:sz w:val="22"/>
          <w:szCs w:val="22"/>
        </w:rPr>
        <w:t>The quality and character of places can suffer when advertisements are poorly sited and designed. A separate consent process within the planning system controls the display of advertisements, which should be operated in a way which is simple, efficient and effective. Advertisements should be subject to control only in the interests of amenity and public safety, taking account of cumulative impacts</w:t>
      </w:r>
      <w:r w:rsidRPr="008A624B" w:rsidR="00521864">
        <w:rPr>
          <w:rFonts w:ascii="Arial" w:hAnsi="Arial" w:cs="Arial"/>
          <w:sz w:val="22"/>
          <w:szCs w:val="22"/>
        </w:rPr>
        <w:t>”</w:t>
      </w:r>
      <w:r w:rsidRPr="008A624B" w:rsidR="00521864">
        <w:rPr>
          <w:rFonts w:ascii="Arial" w:hAnsi="Arial" w:cs="Arial"/>
          <w:sz w:val="22"/>
          <w:szCs w:val="22"/>
        </w:rPr>
        <w:t>.</w:t>
      </w:r>
    </w:p>
    <w:p w:rsidRPr="008A624B" w:rsidR="00483886" w:rsidP="00E77738" w:rsidRDefault="00D31B19" w14:paraId="71D9DE84" w14:textId="0A15E3D4">
      <w:pPr>
        <w:pStyle w:val="xmsonormal"/>
        <w:rPr>
          <w:rFonts w:ascii="Arial" w:hAnsi="Arial" w:cs="Arial"/>
          <w:sz w:val="22"/>
          <w:szCs w:val="22"/>
        </w:rPr>
      </w:pPr>
      <w:proofErr w:type="gramStart"/>
      <w:r>
        <w:rPr>
          <w:rFonts w:ascii="Arial" w:hAnsi="Arial" w:cs="Arial"/>
          <w:sz w:val="22"/>
          <w:szCs w:val="22"/>
        </w:rPr>
        <w:t>Also</w:t>
      </w:r>
      <w:proofErr w:type="gramEnd"/>
      <w:r>
        <w:rPr>
          <w:rFonts w:ascii="Arial" w:hAnsi="Arial" w:cs="Arial"/>
          <w:sz w:val="22"/>
          <w:szCs w:val="22"/>
        </w:rPr>
        <w:t xml:space="preserve"> the NPPF Section</w:t>
      </w:r>
      <w:r w:rsidRPr="008A624B" w:rsidR="006416D4">
        <w:rPr>
          <w:rFonts w:ascii="Arial" w:hAnsi="Arial" w:cs="Arial"/>
          <w:sz w:val="22"/>
          <w:szCs w:val="22"/>
        </w:rPr>
        <w:t xml:space="preserve"> 16 Conservating and enhancing the historic environment</w:t>
      </w:r>
      <w:r>
        <w:rPr>
          <w:rFonts w:ascii="Arial" w:hAnsi="Arial" w:cs="Arial"/>
          <w:sz w:val="22"/>
          <w:szCs w:val="22"/>
        </w:rPr>
        <w:t>:</w:t>
      </w:r>
    </w:p>
    <w:p w:rsidRPr="008A624B" w:rsidR="0038409F" w:rsidP="00E77738" w:rsidRDefault="00E666DE" w14:paraId="718FD8AA" w14:textId="67CB85C6">
      <w:pPr>
        <w:pStyle w:val="xmsonormal"/>
        <w:rPr>
          <w:rFonts w:ascii="Arial" w:hAnsi="Arial" w:cs="Arial"/>
          <w:sz w:val="22"/>
          <w:szCs w:val="22"/>
        </w:rPr>
      </w:pPr>
      <w:r w:rsidRPr="008A624B">
        <w:rPr>
          <w:rFonts w:ascii="Arial" w:hAnsi="Arial" w:cs="Arial"/>
          <w:sz w:val="22"/>
          <w:szCs w:val="22"/>
        </w:rPr>
        <w:t>para. 202 H</w:t>
      </w:r>
      <w:r w:rsidR="00D31B19">
        <w:rPr>
          <w:rFonts w:ascii="Arial" w:hAnsi="Arial" w:cs="Arial"/>
          <w:sz w:val="22"/>
          <w:szCs w:val="22"/>
        </w:rPr>
        <w:t>eritage Asset</w:t>
      </w:r>
      <w:r w:rsidRPr="008A624B">
        <w:rPr>
          <w:rFonts w:ascii="Arial" w:hAnsi="Arial" w:cs="Arial"/>
          <w:sz w:val="22"/>
          <w:szCs w:val="22"/>
        </w:rPr>
        <w:t>s should be conserved in a manner appropriate to their s</w:t>
      </w:r>
      <w:r w:rsidR="00D31B19">
        <w:rPr>
          <w:rFonts w:ascii="Arial" w:hAnsi="Arial" w:cs="Arial"/>
          <w:sz w:val="22"/>
          <w:szCs w:val="22"/>
        </w:rPr>
        <w:t>ignificance</w:t>
      </w:r>
      <w:r w:rsidRPr="008A624B">
        <w:rPr>
          <w:rFonts w:ascii="Arial" w:hAnsi="Arial" w:cs="Arial"/>
          <w:sz w:val="22"/>
          <w:szCs w:val="22"/>
        </w:rPr>
        <w:t>.</w:t>
      </w:r>
    </w:p>
    <w:p w:rsidR="00154D91" w:rsidP="00E77738" w:rsidRDefault="00154D91" w14:paraId="7A965467" w14:textId="18657ED4">
      <w:pPr>
        <w:pStyle w:val="xmsonormal"/>
        <w:rPr>
          <w:rFonts w:ascii="Arial" w:hAnsi="Arial" w:cs="Arial"/>
          <w:sz w:val="22"/>
          <w:szCs w:val="22"/>
        </w:rPr>
      </w:pPr>
      <w:r w:rsidRPr="008A624B">
        <w:rPr>
          <w:rFonts w:ascii="Arial" w:hAnsi="Arial" w:cs="Arial"/>
          <w:sz w:val="22"/>
          <w:szCs w:val="22"/>
        </w:rPr>
        <w:t>Para. 207</w:t>
      </w:r>
      <w:r w:rsidRPr="008A624B" w:rsidR="00CD6D86">
        <w:rPr>
          <w:rFonts w:ascii="Arial" w:hAnsi="Arial" w:cs="Arial"/>
          <w:sz w:val="22"/>
          <w:szCs w:val="22"/>
        </w:rPr>
        <w:t>,</w:t>
      </w:r>
      <w:r w:rsidRPr="008A624B" w:rsidR="005B02A5">
        <w:rPr>
          <w:rFonts w:ascii="Arial" w:hAnsi="Arial" w:cs="Arial"/>
          <w:sz w:val="22"/>
          <w:szCs w:val="22"/>
        </w:rPr>
        <w:t xml:space="preserve"> 208</w:t>
      </w:r>
      <w:r w:rsidRPr="008A624B" w:rsidR="00F943C3">
        <w:rPr>
          <w:rFonts w:ascii="Arial" w:hAnsi="Arial" w:cs="Arial"/>
          <w:sz w:val="22"/>
          <w:szCs w:val="22"/>
        </w:rPr>
        <w:t xml:space="preserve">, </w:t>
      </w:r>
      <w:r w:rsidRPr="008A624B" w:rsidR="00CD6D86">
        <w:rPr>
          <w:rFonts w:ascii="Arial" w:hAnsi="Arial" w:cs="Arial"/>
          <w:sz w:val="22"/>
          <w:szCs w:val="22"/>
        </w:rPr>
        <w:t>210</w:t>
      </w:r>
      <w:r w:rsidRPr="008A624B" w:rsidR="00F943C3">
        <w:rPr>
          <w:rFonts w:ascii="Arial" w:hAnsi="Arial" w:cs="Arial"/>
          <w:sz w:val="22"/>
          <w:szCs w:val="22"/>
        </w:rPr>
        <w:t xml:space="preserve"> and 212</w:t>
      </w:r>
      <w:r w:rsidR="00D31B19">
        <w:rPr>
          <w:rFonts w:ascii="Arial" w:hAnsi="Arial" w:cs="Arial"/>
          <w:sz w:val="22"/>
          <w:szCs w:val="22"/>
        </w:rPr>
        <w:t>:</w:t>
      </w:r>
      <w:r w:rsidRPr="008A624B">
        <w:rPr>
          <w:rFonts w:ascii="Arial" w:hAnsi="Arial" w:cs="Arial"/>
          <w:sz w:val="22"/>
          <w:szCs w:val="22"/>
        </w:rPr>
        <w:t xml:space="preserve"> </w:t>
      </w:r>
      <w:r w:rsidRPr="008A624B" w:rsidR="00FE17E2">
        <w:rPr>
          <w:rFonts w:ascii="Arial" w:hAnsi="Arial" w:cs="Arial"/>
          <w:sz w:val="22"/>
          <w:szCs w:val="22"/>
        </w:rPr>
        <w:t>heritage asses</w:t>
      </w:r>
      <w:r w:rsidR="00D31B19">
        <w:rPr>
          <w:rFonts w:ascii="Arial" w:hAnsi="Arial" w:cs="Arial"/>
          <w:sz w:val="22"/>
          <w:szCs w:val="22"/>
        </w:rPr>
        <w:t>s</w:t>
      </w:r>
      <w:r w:rsidRPr="008A624B" w:rsidR="00FE17E2">
        <w:rPr>
          <w:rFonts w:ascii="Arial" w:hAnsi="Arial" w:cs="Arial"/>
          <w:sz w:val="22"/>
          <w:szCs w:val="22"/>
        </w:rPr>
        <w:t>m</w:t>
      </w:r>
      <w:r w:rsidR="00D31B19">
        <w:rPr>
          <w:rFonts w:ascii="Arial" w:hAnsi="Arial" w:cs="Arial"/>
          <w:sz w:val="22"/>
          <w:szCs w:val="22"/>
        </w:rPr>
        <w:t>e</w:t>
      </w:r>
      <w:r w:rsidRPr="008A624B" w:rsidR="00FE17E2">
        <w:rPr>
          <w:rFonts w:ascii="Arial" w:hAnsi="Arial" w:cs="Arial"/>
          <w:sz w:val="22"/>
          <w:szCs w:val="22"/>
        </w:rPr>
        <w:t>nts are required to assess impact on a</w:t>
      </w:r>
      <w:r w:rsidR="00D31B19">
        <w:rPr>
          <w:rFonts w:ascii="Arial" w:hAnsi="Arial" w:cs="Arial"/>
          <w:sz w:val="22"/>
          <w:szCs w:val="22"/>
        </w:rPr>
        <w:t>n Asset</w:t>
      </w:r>
      <w:r w:rsidRPr="008A624B" w:rsidR="00FE17E2">
        <w:rPr>
          <w:rFonts w:ascii="Arial" w:hAnsi="Arial" w:cs="Arial"/>
          <w:sz w:val="22"/>
          <w:szCs w:val="22"/>
        </w:rPr>
        <w:t>’s significance</w:t>
      </w:r>
      <w:r w:rsidRPr="008A624B" w:rsidR="00CD6D86">
        <w:rPr>
          <w:rFonts w:ascii="Arial" w:hAnsi="Arial" w:cs="Arial"/>
          <w:sz w:val="22"/>
          <w:szCs w:val="22"/>
        </w:rPr>
        <w:t xml:space="preserve"> and the importance of </w:t>
      </w:r>
      <w:r w:rsidR="00D31B19">
        <w:rPr>
          <w:rFonts w:ascii="Arial" w:hAnsi="Arial" w:cs="Arial"/>
          <w:sz w:val="22"/>
          <w:szCs w:val="22"/>
        </w:rPr>
        <w:t>the Asset</w:t>
      </w:r>
      <w:r w:rsidRPr="008A624B" w:rsidR="00CD6D86">
        <w:rPr>
          <w:rFonts w:ascii="Arial" w:hAnsi="Arial" w:cs="Arial"/>
          <w:sz w:val="22"/>
          <w:szCs w:val="22"/>
        </w:rPr>
        <w:t xml:space="preserve"> to maintaining character and distinctive</w:t>
      </w:r>
      <w:r w:rsidR="00D31B19">
        <w:rPr>
          <w:rFonts w:ascii="Arial" w:hAnsi="Arial" w:cs="Arial"/>
          <w:sz w:val="22"/>
          <w:szCs w:val="22"/>
        </w:rPr>
        <w:t>ness.</w:t>
      </w:r>
    </w:p>
    <w:p w:rsidRPr="008A624B" w:rsidR="00347741" w:rsidP="00E77738" w:rsidRDefault="00347741" w14:paraId="5BF51335" w14:textId="0E5643EC">
      <w:pPr>
        <w:pStyle w:val="xmsonormal"/>
        <w:rPr>
          <w:rFonts w:ascii="Arial" w:hAnsi="Arial" w:cs="Arial"/>
          <w:sz w:val="22"/>
          <w:szCs w:val="22"/>
        </w:rPr>
      </w:pPr>
      <w:proofErr w:type="gramStart"/>
      <w:r>
        <w:rPr>
          <w:rFonts w:ascii="Arial" w:hAnsi="Arial" w:cs="Arial"/>
          <w:sz w:val="22"/>
          <w:szCs w:val="22"/>
        </w:rPr>
        <w:t>Also</w:t>
      </w:r>
      <w:proofErr w:type="gramEnd"/>
      <w:r>
        <w:rPr>
          <w:rFonts w:ascii="Arial" w:hAnsi="Arial" w:cs="Arial"/>
          <w:sz w:val="22"/>
          <w:szCs w:val="22"/>
        </w:rPr>
        <w:t xml:space="preserve"> paras 8 (safe places)</w:t>
      </w:r>
      <w:r w:rsidR="00E77D97">
        <w:rPr>
          <w:rFonts w:ascii="Arial" w:hAnsi="Arial" w:cs="Arial"/>
          <w:sz w:val="22"/>
          <w:szCs w:val="22"/>
        </w:rPr>
        <w:t>, 96</w:t>
      </w:r>
      <w:r w:rsidR="00473709">
        <w:rPr>
          <w:rFonts w:ascii="Arial" w:hAnsi="Arial" w:cs="Arial"/>
          <w:sz w:val="22"/>
          <w:szCs w:val="22"/>
        </w:rPr>
        <w:t>, 117</w:t>
      </w:r>
    </w:p>
    <w:p w:rsidRPr="008A624B" w:rsidR="00E77738" w:rsidP="00E77738" w:rsidRDefault="00E83EBA" w14:paraId="76EA2C82" w14:textId="2AC5EFD9">
      <w:pPr>
        <w:pStyle w:val="xmsonormal"/>
        <w:rPr>
          <w:rFonts w:ascii="Arial" w:hAnsi="Arial" w:cs="Arial"/>
          <w:sz w:val="22"/>
          <w:szCs w:val="22"/>
        </w:rPr>
      </w:pPr>
      <w:r w:rsidRPr="569AF8D3" w:rsidR="21A2C62C">
        <w:rPr>
          <w:rFonts w:ascii="Arial" w:hAnsi="Arial" w:cs="Arial"/>
          <w:sz w:val="22"/>
          <w:szCs w:val="22"/>
        </w:rPr>
        <w:t xml:space="preserve">In general, the signs are/would be poor, would not </w:t>
      </w:r>
      <w:r w:rsidRPr="569AF8D3" w:rsidR="21A2C62C">
        <w:rPr>
          <w:rFonts w:ascii="Arial" w:hAnsi="Arial" w:cs="Arial"/>
          <w:sz w:val="22"/>
          <w:szCs w:val="22"/>
        </w:rPr>
        <w:t>comply with</w:t>
      </w:r>
      <w:r w:rsidRPr="569AF8D3" w:rsidR="21A2C62C">
        <w:rPr>
          <w:rFonts w:ascii="Arial" w:hAnsi="Arial" w:cs="Arial"/>
          <w:sz w:val="22"/>
          <w:szCs w:val="22"/>
        </w:rPr>
        <w:t xml:space="preserve"> Local Plan policies </w:t>
      </w:r>
    </w:p>
    <w:p w:rsidRPr="008A624B" w:rsidR="00AD33F1" w:rsidP="00E83EBA" w:rsidRDefault="00DD3A18" w14:paraId="1504620A" w14:textId="737DA53E">
      <w:pPr>
        <w:pStyle w:val="xmsonormal"/>
        <w:rPr>
          <w:rFonts w:ascii="Arial" w:hAnsi="Arial" w:cs="Arial"/>
          <w:b/>
          <w:bCs/>
          <w:sz w:val="22"/>
          <w:szCs w:val="22"/>
        </w:rPr>
      </w:pPr>
      <w:r w:rsidRPr="008A624B">
        <w:rPr>
          <w:rFonts w:ascii="Arial" w:hAnsi="Arial" w:cs="Arial"/>
          <w:b/>
          <w:bCs/>
          <w:sz w:val="22"/>
          <w:szCs w:val="22"/>
        </w:rPr>
        <w:t>Amenity considerations</w:t>
      </w:r>
    </w:p>
    <w:p w:rsidRPr="00345518" w:rsidR="00E83EBA" w:rsidP="00E83EBA" w:rsidRDefault="00E83EBA" w14:paraId="5465DCD3" w14:textId="14B0A991">
      <w:pPr>
        <w:pStyle w:val="xmsonormal"/>
        <w:rPr>
          <w:rFonts w:ascii="Arial" w:hAnsi="Arial" w:cs="Arial"/>
          <w:sz w:val="22"/>
          <w:szCs w:val="22"/>
          <w:u w:val="single"/>
        </w:rPr>
      </w:pPr>
      <w:r w:rsidRPr="00345518">
        <w:rPr>
          <w:rFonts w:ascii="Arial" w:hAnsi="Arial" w:cs="Arial"/>
          <w:sz w:val="22"/>
          <w:szCs w:val="22"/>
          <w:u w:val="single"/>
        </w:rPr>
        <w:t>Banner sign</w:t>
      </w:r>
    </w:p>
    <w:p w:rsidR="00187D25" w:rsidP="00E83EBA" w:rsidRDefault="00E83EBA" w14:paraId="62D569F6" w14:textId="4FC747FE">
      <w:pPr>
        <w:pStyle w:val="xmsonormal"/>
        <w:rPr>
          <w:rFonts w:ascii="Arial" w:hAnsi="Arial" w:cs="Arial"/>
          <w:sz w:val="22"/>
          <w:szCs w:val="22"/>
        </w:rPr>
      </w:pPr>
      <w:r w:rsidRPr="008A624B">
        <w:rPr>
          <w:rFonts w:ascii="Arial" w:hAnsi="Arial" w:cs="Arial"/>
          <w:sz w:val="22"/>
          <w:szCs w:val="22"/>
        </w:rPr>
        <w:t>This is not affixed at this time</w:t>
      </w:r>
      <w:r w:rsidR="00345518">
        <w:rPr>
          <w:rFonts w:ascii="Arial" w:hAnsi="Arial" w:cs="Arial"/>
          <w:sz w:val="22"/>
          <w:szCs w:val="22"/>
        </w:rPr>
        <w:t xml:space="preserve"> (although a larger banner was)</w:t>
      </w:r>
      <w:r w:rsidRPr="008A624B">
        <w:rPr>
          <w:rFonts w:ascii="Arial" w:hAnsi="Arial" w:cs="Arial"/>
          <w:sz w:val="22"/>
          <w:szCs w:val="22"/>
        </w:rPr>
        <w:t>.</w:t>
      </w:r>
      <w:r w:rsidRPr="008A624B" w:rsidR="00E77738">
        <w:rPr>
          <w:rFonts w:ascii="Arial" w:hAnsi="Arial" w:cs="Arial"/>
          <w:sz w:val="22"/>
          <w:szCs w:val="22"/>
        </w:rPr>
        <w:t xml:space="preserve"> </w:t>
      </w:r>
      <w:r w:rsidRPr="008A624B">
        <w:rPr>
          <w:rFonts w:ascii="Arial" w:hAnsi="Arial" w:cs="Arial"/>
          <w:sz w:val="22"/>
          <w:szCs w:val="22"/>
        </w:rPr>
        <w:t xml:space="preserve"> A canvas banner sign would be a poor</w:t>
      </w:r>
      <w:r w:rsidR="00345518">
        <w:rPr>
          <w:rFonts w:ascii="Arial" w:hAnsi="Arial" w:cs="Arial"/>
          <w:sz w:val="22"/>
          <w:szCs w:val="22"/>
        </w:rPr>
        <w:t>-</w:t>
      </w:r>
      <w:r w:rsidRPr="008A624B">
        <w:rPr>
          <w:rFonts w:ascii="Arial" w:hAnsi="Arial" w:cs="Arial"/>
          <w:sz w:val="22"/>
          <w:szCs w:val="22"/>
        </w:rPr>
        <w:t xml:space="preserve">quality </w:t>
      </w:r>
      <w:r w:rsidR="00345518">
        <w:rPr>
          <w:rFonts w:ascii="Arial" w:hAnsi="Arial" w:cs="Arial"/>
          <w:sz w:val="22"/>
          <w:szCs w:val="22"/>
        </w:rPr>
        <w:t>sign</w:t>
      </w:r>
      <w:r w:rsidRPr="008A624B">
        <w:rPr>
          <w:rFonts w:ascii="Arial" w:hAnsi="Arial" w:cs="Arial"/>
          <w:sz w:val="22"/>
          <w:szCs w:val="22"/>
        </w:rPr>
        <w:t xml:space="preserve">, harmful to the character of the building, especially the attractive patterned brickwork on this elevation, and </w:t>
      </w:r>
      <w:r w:rsidR="00187D25">
        <w:rPr>
          <w:rFonts w:ascii="Arial" w:hAnsi="Arial" w:cs="Arial"/>
          <w:sz w:val="22"/>
          <w:szCs w:val="22"/>
        </w:rPr>
        <w:t xml:space="preserve">harm </w:t>
      </w:r>
      <w:r w:rsidRPr="008A624B">
        <w:rPr>
          <w:rFonts w:ascii="Arial" w:hAnsi="Arial" w:cs="Arial"/>
          <w:sz w:val="22"/>
          <w:szCs w:val="22"/>
        </w:rPr>
        <w:t>views within/into the (residential) South Park Conservation Area and this element of the application is not supportable.</w:t>
      </w:r>
      <w:r w:rsidRPr="008A624B" w:rsidR="00E77738">
        <w:rPr>
          <w:rFonts w:ascii="Arial" w:hAnsi="Arial" w:cs="Arial"/>
          <w:sz w:val="22"/>
          <w:szCs w:val="22"/>
        </w:rPr>
        <w:t xml:space="preserve"> </w:t>
      </w:r>
      <w:r w:rsidRPr="008A624B">
        <w:rPr>
          <w:rFonts w:ascii="Arial" w:hAnsi="Arial" w:cs="Arial"/>
          <w:sz w:val="22"/>
          <w:szCs w:val="22"/>
        </w:rPr>
        <w:t xml:space="preserve"> </w:t>
      </w:r>
    </w:p>
    <w:p w:rsidR="00187D25" w:rsidRDefault="00187D25" w14:paraId="2B21CA8B" w14:textId="77777777">
      <w:pPr>
        <w:rPr>
          <w:rFonts w:ascii="Arial" w:hAnsi="Arial" w:cs="Arial"/>
          <w:kern w:val="0"/>
          <w:sz w:val="22"/>
          <w:szCs w:val="22"/>
          <w:lang w:eastAsia="en-GB"/>
          <w14:ligatures w14:val="none"/>
        </w:rPr>
      </w:pPr>
      <w:r>
        <w:rPr>
          <w:rFonts w:ascii="Arial" w:hAnsi="Arial" w:cs="Arial"/>
          <w:sz w:val="22"/>
          <w:szCs w:val="22"/>
        </w:rPr>
        <w:br w:type="page"/>
      </w:r>
    </w:p>
    <w:p w:rsidRPr="008A624B" w:rsidR="00E83EBA" w:rsidP="00E83EBA" w:rsidRDefault="00E83EBA" w14:paraId="304EDE01" w14:textId="77777777">
      <w:pPr>
        <w:pStyle w:val="xmsonormal"/>
        <w:rPr>
          <w:rFonts w:ascii="Arial" w:hAnsi="Arial" w:cs="Arial"/>
          <w:sz w:val="22"/>
          <w:szCs w:val="22"/>
        </w:rPr>
      </w:pPr>
      <w:r w:rsidRPr="008A624B">
        <w:rPr>
          <w:rFonts w:ascii="Arial" w:hAnsi="Arial" w:cs="Arial"/>
          <w:b/>
          <w:bCs/>
          <w:sz w:val="22"/>
          <w:szCs w:val="22"/>
        </w:rPr>
        <w:t>Replacement fascia sign.</w:t>
      </w:r>
    </w:p>
    <w:p w:rsidRPr="008A624B" w:rsidR="00E83EBA" w:rsidP="00E83EBA" w:rsidRDefault="00E83EBA" w14:paraId="5CA7ABD2" w14:textId="5EFD7485">
      <w:pPr>
        <w:pStyle w:val="xmsonormal"/>
        <w:rPr>
          <w:rFonts w:ascii="Arial" w:hAnsi="Arial" w:cs="Arial"/>
          <w:sz w:val="22"/>
          <w:szCs w:val="22"/>
        </w:rPr>
      </w:pPr>
      <w:r w:rsidRPr="008A624B">
        <w:rPr>
          <w:rFonts w:ascii="Arial" w:hAnsi="Arial" w:cs="Arial"/>
          <w:sz w:val="22"/>
          <w:szCs w:val="22"/>
        </w:rPr>
        <w:t>This aspect appears to be attempting to receive consent for what has been installed already</w:t>
      </w:r>
      <w:r w:rsidR="00187D25">
        <w:rPr>
          <w:rFonts w:ascii="Arial" w:hAnsi="Arial" w:cs="Arial"/>
          <w:sz w:val="22"/>
          <w:szCs w:val="22"/>
        </w:rPr>
        <w:t>;</w:t>
      </w:r>
      <w:r w:rsidRPr="008A624B">
        <w:rPr>
          <w:rFonts w:ascii="Arial" w:hAnsi="Arial" w:cs="Arial"/>
          <w:sz w:val="22"/>
          <w:szCs w:val="22"/>
        </w:rPr>
        <w:t xml:space="preserve"> however, the plans are </w:t>
      </w:r>
      <w:r w:rsidR="00187D25">
        <w:rPr>
          <w:rFonts w:ascii="Arial" w:hAnsi="Arial" w:cs="Arial"/>
          <w:sz w:val="22"/>
          <w:szCs w:val="22"/>
        </w:rPr>
        <w:t>an inaccurate refection of the proposal</w:t>
      </w:r>
      <w:r w:rsidRPr="008A624B">
        <w:rPr>
          <w:rFonts w:ascii="Arial" w:hAnsi="Arial" w:cs="Arial"/>
          <w:sz w:val="22"/>
          <w:szCs w:val="22"/>
        </w:rPr>
        <w:t xml:space="preserve"> as the detail is not there</w:t>
      </w:r>
      <w:r w:rsidR="00187D25">
        <w:rPr>
          <w:rFonts w:ascii="Arial" w:hAnsi="Arial" w:cs="Arial"/>
          <w:sz w:val="22"/>
          <w:szCs w:val="22"/>
        </w:rPr>
        <w:t xml:space="preserve"> (no section)</w:t>
      </w:r>
      <w:r w:rsidRPr="008A624B">
        <w:rPr>
          <w:rFonts w:ascii="Arial" w:hAnsi="Arial" w:cs="Arial"/>
          <w:sz w:val="22"/>
          <w:szCs w:val="22"/>
        </w:rPr>
        <w:t xml:space="preserve">, </w:t>
      </w:r>
      <w:r w:rsidR="00187D25">
        <w:rPr>
          <w:rFonts w:ascii="Arial" w:hAnsi="Arial" w:cs="Arial"/>
          <w:sz w:val="22"/>
          <w:szCs w:val="22"/>
        </w:rPr>
        <w:t>and</w:t>
      </w:r>
      <w:r w:rsidRPr="008A624B">
        <w:rPr>
          <w:rFonts w:ascii="Arial" w:hAnsi="Arial" w:cs="Arial"/>
          <w:sz w:val="22"/>
          <w:szCs w:val="22"/>
        </w:rPr>
        <w:t xml:space="preserve"> the font is not reflective of what has been installed.</w:t>
      </w:r>
      <w:r w:rsidRPr="008A624B" w:rsidR="00B319E3">
        <w:rPr>
          <w:rFonts w:ascii="Arial" w:hAnsi="Arial" w:cs="Arial"/>
          <w:sz w:val="22"/>
          <w:szCs w:val="22"/>
        </w:rPr>
        <w:t xml:space="preserve">  The text is much larger and poorly propo</w:t>
      </w:r>
      <w:r w:rsidR="00AB51F2">
        <w:rPr>
          <w:rFonts w:ascii="Arial" w:hAnsi="Arial" w:cs="Arial"/>
          <w:sz w:val="22"/>
          <w:szCs w:val="22"/>
        </w:rPr>
        <w:t>r</w:t>
      </w:r>
      <w:r w:rsidRPr="008A624B" w:rsidR="00B319E3">
        <w:rPr>
          <w:rFonts w:ascii="Arial" w:hAnsi="Arial" w:cs="Arial"/>
          <w:sz w:val="22"/>
          <w:szCs w:val="22"/>
        </w:rPr>
        <w:t>tioned,</w:t>
      </w:r>
      <w:r w:rsidRPr="008A624B" w:rsidR="004220FB">
        <w:rPr>
          <w:rFonts w:ascii="Arial" w:hAnsi="Arial" w:cs="Arial"/>
          <w:sz w:val="22"/>
          <w:szCs w:val="22"/>
        </w:rPr>
        <w:t xml:space="preserve"> and the fascia runs continuously, </w:t>
      </w:r>
      <w:r w:rsidR="00AB51F2">
        <w:rPr>
          <w:rFonts w:ascii="Arial" w:hAnsi="Arial" w:cs="Arial"/>
          <w:sz w:val="22"/>
          <w:szCs w:val="22"/>
        </w:rPr>
        <w:t>all aspects which as detailed above are</w:t>
      </w:r>
      <w:r w:rsidRPr="008A624B" w:rsidR="00B319E3">
        <w:rPr>
          <w:rFonts w:ascii="Arial" w:hAnsi="Arial" w:cs="Arial"/>
          <w:sz w:val="22"/>
          <w:szCs w:val="22"/>
        </w:rPr>
        <w:t xml:space="preserve"> contrary to the Shopfronts SPD</w:t>
      </w:r>
      <w:r w:rsidR="00AB51F2">
        <w:rPr>
          <w:rFonts w:ascii="Arial" w:hAnsi="Arial" w:cs="Arial"/>
          <w:sz w:val="22"/>
          <w:szCs w:val="22"/>
        </w:rPr>
        <w:t xml:space="preserve">. </w:t>
      </w:r>
      <w:r w:rsidRPr="008A624B">
        <w:rPr>
          <w:rFonts w:ascii="Arial" w:hAnsi="Arial" w:cs="Arial"/>
          <w:sz w:val="22"/>
          <w:szCs w:val="22"/>
        </w:rPr>
        <w:t xml:space="preserve"> The box illuminated lighting, as installed/proposed </w:t>
      </w:r>
      <w:proofErr w:type="gramStart"/>
      <w:r w:rsidRPr="008A624B">
        <w:rPr>
          <w:rFonts w:ascii="Arial" w:hAnsi="Arial" w:cs="Arial"/>
          <w:sz w:val="22"/>
          <w:szCs w:val="22"/>
        </w:rPr>
        <w:t>is considered to be</w:t>
      </w:r>
      <w:proofErr w:type="gramEnd"/>
      <w:r w:rsidRPr="008A624B">
        <w:rPr>
          <w:rFonts w:ascii="Arial" w:hAnsi="Arial" w:cs="Arial"/>
          <w:sz w:val="22"/>
          <w:szCs w:val="22"/>
        </w:rPr>
        <w:t xml:space="preserve"> a </w:t>
      </w:r>
      <w:proofErr w:type="gramStart"/>
      <w:r w:rsidRPr="008A624B">
        <w:rPr>
          <w:rFonts w:ascii="Arial" w:hAnsi="Arial" w:cs="Arial"/>
          <w:sz w:val="22"/>
          <w:szCs w:val="22"/>
        </w:rPr>
        <w:t>poor quality</w:t>
      </w:r>
      <w:proofErr w:type="gramEnd"/>
      <w:r w:rsidRPr="008A624B">
        <w:rPr>
          <w:rFonts w:ascii="Arial" w:hAnsi="Arial" w:cs="Arial"/>
          <w:sz w:val="22"/>
          <w:szCs w:val="22"/>
        </w:rPr>
        <w:t xml:space="preserve"> design solution and the brightness also excessive in this sensitive location (</w:t>
      </w:r>
      <w:r w:rsidRPr="008A624B" w:rsidR="004552AA">
        <w:rPr>
          <w:rFonts w:ascii="Arial" w:hAnsi="Arial" w:cs="Arial"/>
          <w:sz w:val="22"/>
          <w:szCs w:val="22"/>
        </w:rPr>
        <w:t>the case officer</w:t>
      </w:r>
      <w:r w:rsidRPr="008A624B">
        <w:rPr>
          <w:rFonts w:ascii="Arial" w:hAnsi="Arial" w:cs="Arial"/>
          <w:sz w:val="22"/>
          <w:szCs w:val="22"/>
        </w:rPr>
        <w:t xml:space="preserve"> visited at dusk</w:t>
      </w:r>
      <w:r w:rsidR="00CE4962">
        <w:rPr>
          <w:rFonts w:ascii="Arial" w:hAnsi="Arial" w:cs="Arial"/>
          <w:sz w:val="22"/>
          <w:szCs w:val="22"/>
        </w:rPr>
        <w:t xml:space="preserve"> and witnessed this</w:t>
      </w:r>
      <w:r w:rsidRPr="008A624B">
        <w:rPr>
          <w:rFonts w:ascii="Arial" w:hAnsi="Arial" w:cs="Arial"/>
          <w:sz w:val="22"/>
          <w:szCs w:val="22"/>
        </w:rPr>
        <w:t>).</w:t>
      </w:r>
      <w:r w:rsidR="00CE4962">
        <w:rPr>
          <w:rFonts w:ascii="Arial" w:hAnsi="Arial" w:cs="Arial"/>
          <w:sz w:val="22"/>
          <w:szCs w:val="22"/>
        </w:rPr>
        <w:t xml:space="preserve"> </w:t>
      </w:r>
      <w:r w:rsidRPr="008A624B">
        <w:rPr>
          <w:rFonts w:ascii="Arial" w:hAnsi="Arial" w:cs="Arial"/>
          <w:sz w:val="22"/>
          <w:szCs w:val="22"/>
        </w:rPr>
        <w:t xml:space="preserve"> Further, the box also </w:t>
      </w:r>
      <w:r w:rsidRPr="008A624B" w:rsidR="00CC2439">
        <w:rPr>
          <w:rFonts w:ascii="Arial" w:hAnsi="Arial" w:cs="Arial"/>
          <w:sz w:val="22"/>
          <w:szCs w:val="22"/>
        </w:rPr>
        <w:t>retains</w:t>
      </w:r>
      <w:r w:rsidRPr="008A624B">
        <w:rPr>
          <w:rFonts w:ascii="Arial" w:hAnsi="Arial" w:cs="Arial"/>
          <w:sz w:val="22"/>
          <w:szCs w:val="22"/>
        </w:rPr>
        <w:t xml:space="preserve"> </w:t>
      </w:r>
      <w:r w:rsidRPr="008A624B" w:rsidR="00CC2439">
        <w:rPr>
          <w:rFonts w:ascii="Arial" w:hAnsi="Arial" w:cs="Arial"/>
          <w:sz w:val="22"/>
          <w:szCs w:val="22"/>
        </w:rPr>
        <w:t>the</w:t>
      </w:r>
      <w:r w:rsidRPr="008A624B">
        <w:rPr>
          <w:rFonts w:ascii="Arial" w:hAnsi="Arial" w:cs="Arial"/>
          <w:sz w:val="22"/>
          <w:szCs w:val="22"/>
        </w:rPr>
        <w:t xml:space="preserve"> box shutter system, a poor quality and unsuitable design, contrary to the SPD.</w:t>
      </w:r>
      <w:r w:rsidRPr="008A624B" w:rsidR="00A0704E">
        <w:rPr>
          <w:rFonts w:ascii="Arial" w:hAnsi="Arial" w:cs="Arial"/>
          <w:sz w:val="22"/>
          <w:szCs w:val="22"/>
        </w:rPr>
        <w:t xml:space="preserve">  Whilst the shutters themselves are immune, </w:t>
      </w:r>
      <w:r w:rsidRPr="008A624B" w:rsidR="00CC2439">
        <w:rPr>
          <w:rFonts w:ascii="Arial" w:hAnsi="Arial" w:cs="Arial"/>
          <w:sz w:val="22"/>
          <w:szCs w:val="22"/>
        </w:rPr>
        <w:t xml:space="preserve">a </w:t>
      </w:r>
      <w:r w:rsidRPr="008A624B" w:rsidR="00A0704E">
        <w:rPr>
          <w:rFonts w:ascii="Arial" w:hAnsi="Arial" w:cs="Arial"/>
          <w:sz w:val="22"/>
          <w:szCs w:val="22"/>
        </w:rPr>
        <w:t xml:space="preserve">suitable signage would be able to conceal the shutters.  </w:t>
      </w:r>
    </w:p>
    <w:p w:rsidRPr="008A624B" w:rsidR="00E83EBA" w:rsidP="00E83EBA" w:rsidRDefault="00E83EBA" w14:paraId="277780DD" w14:textId="77777777">
      <w:pPr>
        <w:pStyle w:val="xmsonormal"/>
        <w:rPr>
          <w:rFonts w:ascii="Arial" w:hAnsi="Arial" w:cs="Arial"/>
          <w:sz w:val="22"/>
          <w:szCs w:val="22"/>
        </w:rPr>
      </w:pPr>
      <w:r w:rsidRPr="008A624B">
        <w:rPr>
          <w:rFonts w:ascii="Arial" w:hAnsi="Arial" w:cs="Arial"/>
          <w:b/>
          <w:bCs/>
          <w:sz w:val="22"/>
          <w:szCs w:val="22"/>
        </w:rPr>
        <w:t>Window privacy film.</w:t>
      </w:r>
    </w:p>
    <w:p w:rsidRPr="008A624B" w:rsidR="00706FDF" w:rsidP="00E83EBA" w:rsidRDefault="00E83EBA" w14:paraId="34A38048" w14:textId="48FAF1F1">
      <w:pPr>
        <w:pStyle w:val="xmsonormal"/>
        <w:rPr>
          <w:rFonts w:ascii="Arial" w:hAnsi="Arial" w:cs="Arial"/>
          <w:sz w:val="22"/>
          <w:szCs w:val="22"/>
        </w:rPr>
      </w:pPr>
      <w:r w:rsidRPr="008A624B">
        <w:rPr>
          <w:rFonts w:ascii="Arial" w:hAnsi="Arial" w:cs="Arial"/>
          <w:sz w:val="22"/>
          <w:szCs w:val="22"/>
        </w:rPr>
        <w:t>This is attached to the outside of the plate glass windows, and is not an attractive/suitable design response, given its poor quality and its removal of surveillance into the unit.</w:t>
      </w:r>
      <w:r w:rsidRPr="008A624B" w:rsidR="00672EE3">
        <w:rPr>
          <w:rFonts w:ascii="Arial" w:hAnsi="Arial" w:cs="Arial"/>
          <w:sz w:val="22"/>
          <w:szCs w:val="22"/>
        </w:rPr>
        <w:t xml:space="preserve">  It covers </w:t>
      </w:r>
      <w:r w:rsidRPr="008A624B" w:rsidR="00072DC9">
        <w:rPr>
          <w:rFonts w:ascii="Arial" w:hAnsi="Arial" w:cs="Arial"/>
          <w:sz w:val="22"/>
          <w:szCs w:val="22"/>
        </w:rPr>
        <w:t>over half of the windows</w:t>
      </w:r>
      <w:r w:rsidR="00950D62">
        <w:rPr>
          <w:rFonts w:ascii="Arial" w:hAnsi="Arial" w:cs="Arial"/>
          <w:sz w:val="22"/>
          <w:szCs w:val="22"/>
        </w:rPr>
        <w:t xml:space="preserve"> and completely obscures </w:t>
      </w:r>
      <w:r w:rsidR="00CC0735">
        <w:rPr>
          <w:rFonts w:ascii="Arial" w:hAnsi="Arial" w:cs="Arial"/>
          <w:sz w:val="22"/>
          <w:szCs w:val="22"/>
        </w:rPr>
        <w:t>views either way</w:t>
      </w:r>
      <w:r w:rsidR="00CE4962">
        <w:rPr>
          <w:rFonts w:ascii="Arial" w:hAnsi="Arial" w:cs="Arial"/>
          <w:sz w:val="22"/>
          <w:szCs w:val="22"/>
        </w:rPr>
        <w:t>, contrary to the advice in the Shopfronts SPD.</w:t>
      </w:r>
    </w:p>
    <w:p w:rsidRPr="006125FA" w:rsidR="006125FA" w:rsidP="00E83EBA" w:rsidRDefault="006125FA" w14:paraId="2123D98A" w14:textId="07F1591E">
      <w:pPr>
        <w:pStyle w:val="xmsonormal"/>
        <w:rPr>
          <w:rFonts w:ascii="Arial" w:hAnsi="Arial" w:cs="Arial"/>
          <w:b/>
          <w:bCs/>
          <w:sz w:val="22"/>
          <w:szCs w:val="22"/>
        </w:rPr>
      </w:pPr>
      <w:r>
        <w:rPr>
          <w:rFonts w:ascii="Arial" w:hAnsi="Arial" w:cs="Arial"/>
          <w:b/>
          <w:bCs/>
          <w:sz w:val="22"/>
          <w:szCs w:val="22"/>
        </w:rPr>
        <w:t>(</w:t>
      </w:r>
      <w:proofErr w:type="gramStart"/>
      <w:r>
        <w:rPr>
          <w:rFonts w:ascii="Arial" w:hAnsi="Arial" w:cs="Arial"/>
          <w:b/>
          <w:bCs/>
          <w:sz w:val="22"/>
          <w:szCs w:val="22"/>
        </w:rPr>
        <w:t>other</w:t>
      </w:r>
      <w:proofErr w:type="gramEnd"/>
      <w:r>
        <w:rPr>
          <w:rFonts w:ascii="Arial" w:hAnsi="Arial" w:cs="Arial"/>
          <w:b/>
          <w:bCs/>
          <w:sz w:val="22"/>
          <w:szCs w:val="22"/>
        </w:rPr>
        <w:t xml:space="preserve"> sign)</w:t>
      </w:r>
    </w:p>
    <w:p w:rsidRPr="008A624B" w:rsidR="00E83EBA" w:rsidP="00E83EBA" w:rsidRDefault="00706FDF" w14:paraId="038399D4" w14:textId="2E1CC7A5">
      <w:pPr>
        <w:pStyle w:val="xmsonormal"/>
        <w:rPr>
          <w:rFonts w:ascii="Arial" w:hAnsi="Arial" w:cs="Arial"/>
          <w:sz w:val="22"/>
          <w:szCs w:val="22"/>
        </w:rPr>
      </w:pPr>
      <w:r w:rsidRPr="008A624B">
        <w:rPr>
          <w:rFonts w:ascii="Arial" w:hAnsi="Arial" w:cs="Arial"/>
          <w:sz w:val="22"/>
          <w:szCs w:val="22"/>
        </w:rPr>
        <w:t>A</w:t>
      </w:r>
      <w:r w:rsidRPr="008A624B" w:rsidR="00E83EBA">
        <w:rPr>
          <w:rFonts w:ascii="Arial" w:hAnsi="Arial" w:cs="Arial"/>
          <w:sz w:val="22"/>
          <w:szCs w:val="22"/>
        </w:rPr>
        <w:t xml:space="preserve"> plastic sign has been erected on the rear of building.  This is not part of the application but is not acceptable either, being poor quality </w:t>
      </w:r>
      <w:proofErr w:type="gramStart"/>
      <w:r w:rsidRPr="008A624B" w:rsidR="00E83EBA">
        <w:rPr>
          <w:rFonts w:ascii="Arial" w:hAnsi="Arial" w:cs="Arial"/>
          <w:sz w:val="22"/>
          <w:szCs w:val="22"/>
        </w:rPr>
        <w:t>and</w:t>
      </w:r>
      <w:proofErr w:type="gramEnd"/>
      <w:r w:rsidRPr="008A624B" w:rsidR="00E83EBA">
        <w:rPr>
          <w:rFonts w:ascii="Arial" w:hAnsi="Arial" w:cs="Arial"/>
          <w:sz w:val="22"/>
          <w:szCs w:val="22"/>
        </w:rPr>
        <w:t xml:space="preserve"> unsuitable to the character of the residential nature of the conservation area.</w:t>
      </w:r>
    </w:p>
    <w:p w:rsidRPr="008A624B" w:rsidR="007D4352" w:rsidP="00E83EBA" w:rsidRDefault="00AF60CB" w14:paraId="73B210F9" w14:textId="29060D91">
      <w:pPr>
        <w:pStyle w:val="xmsonormal"/>
        <w:rPr>
          <w:rFonts w:ascii="Arial" w:hAnsi="Arial" w:cs="Arial"/>
          <w:b/>
          <w:bCs/>
          <w:sz w:val="22"/>
          <w:szCs w:val="22"/>
        </w:rPr>
      </w:pPr>
      <w:r w:rsidRPr="008A624B">
        <w:rPr>
          <w:rFonts w:ascii="Arial" w:hAnsi="Arial" w:cs="Arial"/>
          <w:b/>
          <w:bCs/>
          <w:sz w:val="22"/>
          <w:szCs w:val="22"/>
        </w:rPr>
        <w:t>Other issues</w:t>
      </w:r>
      <w:r w:rsidR="001C3323">
        <w:rPr>
          <w:rFonts w:ascii="Arial" w:hAnsi="Arial" w:cs="Arial"/>
          <w:b/>
          <w:bCs/>
          <w:sz w:val="22"/>
          <w:szCs w:val="22"/>
        </w:rPr>
        <w:t>:</w:t>
      </w:r>
    </w:p>
    <w:p w:rsidRPr="00796763" w:rsidR="006125FA" w:rsidP="00E83EBA" w:rsidRDefault="006125FA" w14:paraId="4DEF2576" w14:textId="579B6564">
      <w:pPr>
        <w:pStyle w:val="xmsonormal"/>
        <w:rPr>
          <w:rFonts w:ascii="Arial" w:hAnsi="Arial" w:cs="Arial"/>
          <w:sz w:val="22"/>
          <w:szCs w:val="22"/>
          <w:u w:val="single"/>
        </w:rPr>
      </w:pPr>
      <w:r w:rsidRPr="00796763">
        <w:rPr>
          <w:rFonts w:ascii="Arial" w:hAnsi="Arial" w:cs="Arial"/>
          <w:sz w:val="22"/>
          <w:szCs w:val="22"/>
          <w:u w:val="single"/>
        </w:rPr>
        <w:t>H</w:t>
      </w:r>
      <w:r w:rsidRPr="00796763" w:rsidR="00AF60CB">
        <w:rPr>
          <w:rFonts w:ascii="Arial" w:hAnsi="Arial" w:cs="Arial"/>
          <w:sz w:val="22"/>
          <w:szCs w:val="22"/>
          <w:u w:val="single"/>
        </w:rPr>
        <w:t>ighway safety</w:t>
      </w:r>
      <w:r w:rsidRPr="00796763" w:rsidR="001F25D0">
        <w:rPr>
          <w:rFonts w:ascii="Arial" w:hAnsi="Arial" w:cs="Arial"/>
          <w:sz w:val="22"/>
          <w:szCs w:val="22"/>
          <w:u w:val="single"/>
        </w:rPr>
        <w:t xml:space="preserve"> </w:t>
      </w:r>
    </w:p>
    <w:p w:rsidRPr="006125FA" w:rsidR="00AF60CB" w:rsidP="00E83EBA" w:rsidRDefault="001F25D0" w14:paraId="67574C82" w14:textId="2FA5A2F0">
      <w:pPr>
        <w:pStyle w:val="xmsonormal"/>
        <w:rPr>
          <w:rFonts w:ascii="Arial" w:hAnsi="Arial" w:cs="Arial"/>
          <w:sz w:val="22"/>
          <w:szCs w:val="22"/>
        </w:rPr>
      </w:pPr>
      <w:r w:rsidRPr="006125FA">
        <w:rPr>
          <w:rFonts w:ascii="Arial" w:hAnsi="Arial" w:cs="Arial"/>
          <w:sz w:val="22"/>
          <w:szCs w:val="22"/>
        </w:rPr>
        <w:t xml:space="preserve">There is no objection from the Highway Authority, subject to </w:t>
      </w:r>
      <w:r w:rsidR="006125FA">
        <w:rPr>
          <w:rFonts w:ascii="Arial" w:hAnsi="Arial" w:cs="Arial"/>
          <w:sz w:val="22"/>
          <w:szCs w:val="22"/>
        </w:rPr>
        <w:t>suitable control on the level of illumination.</w:t>
      </w:r>
      <w:r w:rsidR="00796763">
        <w:rPr>
          <w:rFonts w:ascii="Arial" w:hAnsi="Arial" w:cs="Arial"/>
          <w:sz w:val="22"/>
          <w:szCs w:val="22"/>
        </w:rPr>
        <w:t xml:space="preserve">  There are no other </w:t>
      </w:r>
      <w:proofErr w:type="gramStart"/>
      <w:r w:rsidR="00796763">
        <w:rPr>
          <w:rFonts w:ascii="Arial" w:hAnsi="Arial" w:cs="Arial"/>
          <w:sz w:val="22"/>
          <w:szCs w:val="22"/>
        </w:rPr>
        <w:t>issues</w:t>
      </w:r>
      <w:proofErr w:type="gramEnd"/>
      <w:r w:rsidR="00796763">
        <w:rPr>
          <w:rFonts w:ascii="Arial" w:hAnsi="Arial" w:cs="Arial"/>
          <w:sz w:val="22"/>
          <w:szCs w:val="22"/>
        </w:rPr>
        <w:t xml:space="preserve"> and the application is therefore considered to be suitable in terms of highway safety and complies with Policy TR3.</w:t>
      </w:r>
    </w:p>
    <w:p w:rsidRPr="008A624B" w:rsidR="00AF60CB" w:rsidP="00E83EBA" w:rsidRDefault="007D4352" w14:paraId="3ED1E4F5" w14:textId="16A601B0">
      <w:pPr>
        <w:pStyle w:val="xmsonormal"/>
        <w:rPr>
          <w:rFonts w:ascii="Arial" w:hAnsi="Arial" w:cs="Arial"/>
          <w:sz w:val="22"/>
          <w:szCs w:val="22"/>
          <w:u w:val="single"/>
        </w:rPr>
      </w:pPr>
      <w:r w:rsidRPr="008A624B">
        <w:rPr>
          <w:rFonts w:ascii="Arial" w:hAnsi="Arial" w:cs="Arial"/>
          <w:sz w:val="22"/>
          <w:szCs w:val="22"/>
          <w:u w:val="single"/>
        </w:rPr>
        <w:t>Impact on heritage assets</w:t>
      </w:r>
    </w:p>
    <w:p w:rsidRPr="008A624B" w:rsidR="007D4352" w:rsidP="00E83EBA" w:rsidRDefault="007D4352" w14:paraId="5DBE06F3" w14:textId="3AF0816A">
      <w:pPr>
        <w:pStyle w:val="xmsonormal"/>
        <w:rPr>
          <w:rFonts w:ascii="Arial" w:hAnsi="Arial" w:cs="Arial"/>
          <w:sz w:val="22"/>
          <w:szCs w:val="22"/>
        </w:rPr>
      </w:pPr>
      <w:r w:rsidRPr="008A624B">
        <w:rPr>
          <w:rFonts w:ascii="Arial" w:hAnsi="Arial" w:cs="Arial"/>
          <w:sz w:val="22"/>
          <w:szCs w:val="22"/>
        </w:rPr>
        <w:t xml:space="preserve">For completeness, the advertisements, whilst harmful </w:t>
      </w:r>
      <w:proofErr w:type="gramStart"/>
      <w:r w:rsidRPr="008A624B">
        <w:rPr>
          <w:rFonts w:ascii="Arial" w:hAnsi="Arial" w:cs="Arial"/>
          <w:sz w:val="22"/>
          <w:szCs w:val="22"/>
        </w:rPr>
        <w:t>where</w:t>
      </w:r>
      <w:proofErr w:type="gramEnd"/>
      <w:r w:rsidRPr="008A624B">
        <w:rPr>
          <w:rFonts w:ascii="Arial" w:hAnsi="Arial" w:cs="Arial"/>
          <w:sz w:val="22"/>
          <w:szCs w:val="22"/>
        </w:rPr>
        <w:t xml:space="preserve"> indicated above, are not considered to be harmful to the settings of listed structures (tombs, </w:t>
      </w:r>
      <w:r w:rsidRPr="008A624B" w:rsidR="00E520AA">
        <w:rPr>
          <w:rFonts w:ascii="Arial" w:hAnsi="Arial" w:cs="Arial"/>
          <w:sz w:val="22"/>
          <w:szCs w:val="22"/>
        </w:rPr>
        <w:t>etc.) within the Cemetery itself</w:t>
      </w:r>
      <w:r w:rsidRPr="008A624B" w:rsidR="00F57A48">
        <w:rPr>
          <w:rFonts w:ascii="Arial" w:hAnsi="Arial" w:cs="Arial"/>
          <w:sz w:val="22"/>
          <w:szCs w:val="22"/>
        </w:rPr>
        <w:t xml:space="preserve"> or Cemetery Junction Arch and as such, need no further discussion in this report.</w:t>
      </w:r>
    </w:p>
    <w:p w:rsidRPr="008A624B" w:rsidR="00753DA0" w:rsidP="00E83EBA" w:rsidRDefault="00753DA0" w14:paraId="736EEE32" w14:textId="432E8991">
      <w:pPr>
        <w:pStyle w:val="xmsonormal"/>
        <w:rPr>
          <w:rFonts w:ascii="Arial" w:hAnsi="Arial" w:cs="Arial"/>
          <w:b/>
          <w:bCs/>
          <w:sz w:val="22"/>
          <w:szCs w:val="22"/>
        </w:rPr>
      </w:pPr>
      <w:r w:rsidRPr="008A624B">
        <w:rPr>
          <w:rFonts w:ascii="Arial" w:hAnsi="Arial" w:cs="Arial"/>
          <w:b/>
          <w:bCs/>
          <w:sz w:val="22"/>
          <w:szCs w:val="22"/>
        </w:rPr>
        <w:t>Conclusion</w:t>
      </w:r>
    </w:p>
    <w:p w:rsidRPr="008A624B" w:rsidR="00753DA0" w:rsidP="00753DA0" w:rsidRDefault="00F57A48" w14:paraId="6B605E62" w14:textId="43759C39">
      <w:pPr>
        <w:pStyle w:val="xmsonormal"/>
        <w:rPr>
          <w:rFonts w:ascii="Arial" w:hAnsi="Arial" w:cs="Arial"/>
          <w:sz w:val="22"/>
          <w:szCs w:val="22"/>
        </w:rPr>
      </w:pPr>
      <w:r w:rsidRPr="008A624B">
        <w:rPr>
          <w:rFonts w:ascii="Arial" w:hAnsi="Arial" w:cs="Arial"/>
          <w:sz w:val="22"/>
          <w:szCs w:val="22"/>
        </w:rPr>
        <w:t>The application submitted is</w:t>
      </w:r>
      <w:r w:rsidRPr="008A624B" w:rsidR="00753DA0">
        <w:rPr>
          <w:rFonts w:ascii="Arial" w:hAnsi="Arial" w:cs="Arial"/>
          <w:sz w:val="22"/>
          <w:szCs w:val="22"/>
        </w:rPr>
        <w:t xml:space="preserve"> not reflective of what has </w:t>
      </w:r>
      <w:proofErr w:type="gramStart"/>
      <w:r w:rsidRPr="008A624B" w:rsidR="00753DA0">
        <w:rPr>
          <w:rFonts w:ascii="Arial" w:hAnsi="Arial" w:cs="Arial"/>
          <w:sz w:val="22"/>
          <w:szCs w:val="22"/>
        </w:rPr>
        <w:t>actually been</w:t>
      </w:r>
      <w:proofErr w:type="gramEnd"/>
      <w:r w:rsidRPr="008A624B" w:rsidR="00753DA0">
        <w:rPr>
          <w:rFonts w:ascii="Arial" w:hAnsi="Arial" w:cs="Arial"/>
          <w:sz w:val="22"/>
          <w:szCs w:val="22"/>
        </w:rPr>
        <w:t xml:space="preserve"> installed, nor </w:t>
      </w:r>
      <w:r w:rsidR="000C745C">
        <w:rPr>
          <w:rFonts w:ascii="Arial" w:hAnsi="Arial" w:cs="Arial"/>
          <w:sz w:val="22"/>
          <w:szCs w:val="22"/>
        </w:rPr>
        <w:t xml:space="preserve">are they suitable or demonstrate </w:t>
      </w:r>
      <w:r w:rsidRPr="008A624B" w:rsidR="00753DA0">
        <w:rPr>
          <w:rFonts w:ascii="Arial" w:hAnsi="Arial" w:cs="Arial"/>
          <w:sz w:val="22"/>
          <w:szCs w:val="22"/>
        </w:rPr>
        <w:t>an improvement.</w:t>
      </w:r>
      <w:r w:rsidRPr="008A624B">
        <w:rPr>
          <w:rFonts w:ascii="Arial" w:hAnsi="Arial" w:cs="Arial"/>
          <w:sz w:val="22"/>
          <w:szCs w:val="22"/>
        </w:rPr>
        <w:t xml:space="preserve"> </w:t>
      </w:r>
      <w:r w:rsidRPr="008A624B" w:rsidR="00753DA0">
        <w:rPr>
          <w:rFonts w:ascii="Arial" w:hAnsi="Arial" w:cs="Arial"/>
          <w:sz w:val="22"/>
          <w:szCs w:val="22"/>
        </w:rPr>
        <w:t xml:space="preserve"> The ‘temporary period’ indicated </w:t>
      </w:r>
      <w:r w:rsidRPr="008A624B" w:rsidR="00C37989">
        <w:rPr>
          <w:rFonts w:ascii="Arial" w:hAnsi="Arial" w:cs="Arial"/>
          <w:sz w:val="22"/>
          <w:szCs w:val="22"/>
        </w:rPr>
        <w:t xml:space="preserve">by the applicant </w:t>
      </w:r>
      <w:r w:rsidRPr="008A624B" w:rsidR="00753DA0">
        <w:rPr>
          <w:rFonts w:ascii="Arial" w:hAnsi="Arial" w:cs="Arial"/>
          <w:sz w:val="22"/>
          <w:szCs w:val="22"/>
        </w:rPr>
        <w:t>(ten years) is not an acceptable mitigation for a poor-quality design and moreover would appear to signal immunity for enforcement at that point also.</w:t>
      </w:r>
    </w:p>
    <w:p w:rsidRPr="008A624B" w:rsidR="00753DA0" w:rsidP="00BA6AE9" w:rsidRDefault="00F24A2E" w14:paraId="23EE2C7C" w14:textId="41E10904">
      <w:pPr>
        <w:pStyle w:val="xmsonormal"/>
        <w:rPr>
          <w:rFonts w:ascii="Arial" w:hAnsi="Arial" w:cs="Arial"/>
          <w:sz w:val="22"/>
          <w:szCs w:val="22"/>
        </w:rPr>
      </w:pPr>
      <w:r>
        <w:rPr>
          <w:rFonts w:ascii="Arial" w:hAnsi="Arial" w:cs="Arial"/>
          <w:sz w:val="22"/>
          <w:szCs w:val="22"/>
        </w:rPr>
        <w:t>Ultimately, n</w:t>
      </w:r>
      <w:r w:rsidRPr="008A624B" w:rsidR="00753DA0">
        <w:rPr>
          <w:rFonts w:ascii="Arial" w:hAnsi="Arial" w:cs="Arial"/>
          <w:sz w:val="22"/>
          <w:szCs w:val="22"/>
        </w:rPr>
        <w:t xml:space="preserve">o </w:t>
      </w:r>
      <w:r>
        <w:rPr>
          <w:rFonts w:ascii="Arial" w:hAnsi="Arial" w:cs="Arial"/>
          <w:sz w:val="22"/>
          <w:szCs w:val="22"/>
        </w:rPr>
        <w:t>element</w:t>
      </w:r>
      <w:r w:rsidRPr="008A624B" w:rsidR="00753DA0">
        <w:rPr>
          <w:rFonts w:ascii="Arial" w:hAnsi="Arial" w:cs="Arial"/>
          <w:sz w:val="22"/>
          <w:szCs w:val="22"/>
        </w:rPr>
        <w:t xml:space="preserve"> of th</w:t>
      </w:r>
      <w:r w:rsidR="00DA3EEA">
        <w:rPr>
          <w:rFonts w:ascii="Arial" w:hAnsi="Arial" w:cs="Arial"/>
          <w:sz w:val="22"/>
          <w:szCs w:val="22"/>
        </w:rPr>
        <w:t>is</w:t>
      </w:r>
      <w:r w:rsidRPr="008A624B" w:rsidR="00753DA0">
        <w:rPr>
          <w:rFonts w:ascii="Arial" w:hAnsi="Arial" w:cs="Arial"/>
          <w:sz w:val="22"/>
          <w:szCs w:val="22"/>
        </w:rPr>
        <w:t xml:space="preserve"> </w:t>
      </w:r>
      <w:r w:rsidR="00DA3EEA">
        <w:rPr>
          <w:rFonts w:ascii="Arial" w:hAnsi="Arial" w:cs="Arial"/>
          <w:sz w:val="22"/>
          <w:szCs w:val="22"/>
        </w:rPr>
        <w:t xml:space="preserve">poor-quality and </w:t>
      </w:r>
      <w:proofErr w:type="gramStart"/>
      <w:r w:rsidR="00DA3EEA">
        <w:rPr>
          <w:rFonts w:ascii="Arial" w:hAnsi="Arial" w:cs="Arial"/>
          <w:sz w:val="22"/>
          <w:szCs w:val="22"/>
        </w:rPr>
        <w:t>poorly-presented</w:t>
      </w:r>
      <w:proofErr w:type="gramEnd"/>
      <w:r w:rsidR="00DA3EEA">
        <w:rPr>
          <w:rFonts w:ascii="Arial" w:hAnsi="Arial" w:cs="Arial"/>
          <w:sz w:val="22"/>
          <w:szCs w:val="22"/>
        </w:rPr>
        <w:t xml:space="preserve"> </w:t>
      </w:r>
      <w:r w:rsidRPr="008A624B" w:rsidR="00753DA0">
        <w:rPr>
          <w:rFonts w:ascii="Arial" w:hAnsi="Arial" w:cs="Arial"/>
          <w:sz w:val="22"/>
          <w:szCs w:val="22"/>
        </w:rPr>
        <w:t>application is considered suitable and consequen</w:t>
      </w:r>
      <w:r w:rsidRPr="008A624B" w:rsidR="00BA6AE9">
        <w:rPr>
          <w:rFonts w:ascii="Arial" w:hAnsi="Arial" w:cs="Arial"/>
          <w:sz w:val="22"/>
          <w:szCs w:val="22"/>
        </w:rPr>
        <w:t xml:space="preserve">tly, the </w:t>
      </w:r>
      <w:r w:rsidRPr="008A624B" w:rsidR="00753DA0">
        <w:rPr>
          <w:rFonts w:ascii="Arial" w:hAnsi="Arial" w:cs="Arial"/>
          <w:sz w:val="22"/>
          <w:szCs w:val="22"/>
        </w:rPr>
        <w:t>recommend</w:t>
      </w:r>
      <w:r w:rsidRPr="008A624B" w:rsidR="00BA6AE9">
        <w:rPr>
          <w:rFonts w:ascii="Arial" w:hAnsi="Arial" w:cs="Arial"/>
          <w:sz w:val="22"/>
          <w:szCs w:val="22"/>
        </w:rPr>
        <w:t>ation is of</w:t>
      </w:r>
      <w:r w:rsidRPr="008A624B" w:rsidR="00753DA0">
        <w:rPr>
          <w:rFonts w:ascii="Arial" w:hAnsi="Arial" w:cs="Arial"/>
          <w:sz w:val="22"/>
          <w:szCs w:val="22"/>
        </w:rPr>
        <w:t xml:space="preserve"> refusal</w:t>
      </w:r>
      <w:r w:rsidRPr="008A624B" w:rsidR="00C37989">
        <w:rPr>
          <w:rFonts w:ascii="Arial" w:hAnsi="Arial" w:cs="Arial"/>
          <w:sz w:val="22"/>
          <w:szCs w:val="22"/>
        </w:rPr>
        <w:t>.</w:t>
      </w:r>
      <w:r w:rsidRPr="008A624B" w:rsidR="00BA6AE9">
        <w:rPr>
          <w:rFonts w:ascii="Arial" w:hAnsi="Arial" w:cs="Arial"/>
          <w:sz w:val="22"/>
          <w:szCs w:val="22"/>
        </w:rPr>
        <w:t xml:space="preserve">  The applicant’s planning agent has been advised of these </w:t>
      </w:r>
      <w:proofErr w:type="gramStart"/>
      <w:r w:rsidRPr="008A624B" w:rsidR="00BA6AE9">
        <w:rPr>
          <w:rFonts w:ascii="Arial" w:hAnsi="Arial" w:cs="Arial"/>
          <w:sz w:val="22"/>
          <w:szCs w:val="22"/>
        </w:rPr>
        <w:t>concerns</w:t>
      </w:r>
      <w:proofErr w:type="gramEnd"/>
      <w:r w:rsidRPr="008A624B" w:rsidR="00BA6AE9">
        <w:rPr>
          <w:rFonts w:ascii="Arial" w:hAnsi="Arial" w:cs="Arial"/>
          <w:sz w:val="22"/>
          <w:szCs w:val="22"/>
        </w:rPr>
        <w:t xml:space="preserve"> but the applicant has </w:t>
      </w:r>
      <w:r w:rsidRPr="008A624B" w:rsidR="005172C6">
        <w:rPr>
          <w:rFonts w:ascii="Arial" w:hAnsi="Arial" w:cs="Arial"/>
          <w:sz w:val="22"/>
          <w:szCs w:val="22"/>
        </w:rPr>
        <w:t>advised that this application should continue to a decision on its merits.</w:t>
      </w:r>
    </w:p>
    <w:p w:rsidR="00155159" w:rsidRDefault="00155159" w14:paraId="15B0B03E" w14:textId="7A561519">
      <w:pPr>
        <w:rPr>
          <w:rFonts w:ascii="Arial" w:hAnsi="Arial" w:cs="Arial"/>
          <w:kern w:val="0"/>
          <w:sz w:val="22"/>
          <w:szCs w:val="22"/>
          <w:lang w:eastAsia="en-GB"/>
          <w14:ligatures w14:val="none"/>
        </w:rPr>
      </w:pPr>
      <w:r>
        <w:rPr>
          <w:rFonts w:ascii="Arial" w:hAnsi="Arial" w:cs="Arial"/>
          <w:sz w:val="22"/>
          <w:szCs w:val="22"/>
        </w:rPr>
        <w:br w:type="page"/>
      </w:r>
    </w:p>
    <w:p w:rsidRPr="008A624B" w:rsidR="00753DA0" w:rsidP="00E83EBA" w:rsidRDefault="00753DA0" w14:paraId="53745F89" w14:textId="77777777">
      <w:pPr>
        <w:pStyle w:val="xmsonormal"/>
        <w:rPr>
          <w:rFonts w:ascii="Arial" w:hAnsi="Arial" w:cs="Arial"/>
          <w:sz w:val="22"/>
          <w:szCs w:val="22"/>
        </w:rPr>
      </w:pPr>
    </w:p>
    <w:p w:rsidRPr="008A624B" w:rsidR="00281AC4" w:rsidRDefault="00E77738" w14:paraId="2DB88175" w14:textId="3A004D0A">
      <w:pPr>
        <w:rPr>
          <w:rFonts w:ascii="Arial" w:hAnsi="Arial" w:cs="Arial"/>
          <w:b/>
          <w:bCs/>
          <w:sz w:val="22"/>
          <w:szCs w:val="22"/>
        </w:rPr>
      </w:pPr>
      <w:r w:rsidRPr="008A624B">
        <w:rPr>
          <w:rFonts w:ascii="Arial" w:hAnsi="Arial" w:cs="Arial"/>
          <w:b/>
          <w:bCs/>
          <w:sz w:val="22"/>
          <w:szCs w:val="22"/>
        </w:rPr>
        <w:t>Recommendation:</w:t>
      </w:r>
    </w:p>
    <w:p w:rsidRPr="008A624B" w:rsidR="00E77738" w:rsidRDefault="00E77738" w14:paraId="45FCE500" w14:textId="257B9F26">
      <w:pPr>
        <w:rPr>
          <w:rFonts w:ascii="Arial" w:hAnsi="Arial" w:cs="Arial"/>
          <w:sz w:val="22"/>
          <w:szCs w:val="22"/>
        </w:rPr>
      </w:pPr>
      <w:r w:rsidRPr="008A624B">
        <w:rPr>
          <w:rFonts w:ascii="Arial" w:hAnsi="Arial" w:cs="Arial"/>
          <w:sz w:val="22"/>
          <w:szCs w:val="22"/>
          <w:u w:val="single"/>
        </w:rPr>
        <w:t>Refuse Advertisement Consent</w:t>
      </w:r>
      <w:r w:rsidRPr="008A624B">
        <w:rPr>
          <w:rFonts w:ascii="Arial" w:hAnsi="Arial" w:cs="Arial"/>
          <w:sz w:val="22"/>
          <w:szCs w:val="22"/>
        </w:rPr>
        <w:t xml:space="preserve"> for the following reasons:</w:t>
      </w:r>
    </w:p>
    <w:p w:rsidRPr="004509B2" w:rsidR="00E77738" w:rsidP="00C57C72" w:rsidRDefault="00A96A93" w14:paraId="026D3ED8" w14:textId="1D326FD1">
      <w:pPr>
        <w:pStyle w:val="ListParagraph"/>
        <w:numPr>
          <w:ilvl w:val="0"/>
          <w:numId w:val="2"/>
        </w:numPr>
        <w:rPr>
          <w:rFonts w:ascii="Arial" w:hAnsi="Arial" w:cs="Arial"/>
          <w:sz w:val="22"/>
          <w:szCs w:val="22"/>
        </w:rPr>
      </w:pPr>
      <w:r w:rsidRPr="004509B2">
        <w:rPr>
          <w:rFonts w:ascii="Arial" w:hAnsi="Arial" w:cs="Arial"/>
          <w:sz w:val="22"/>
          <w:szCs w:val="22"/>
        </w:rPr>
        <w:t>The proposed canvas b</w:t>
      </w:r>
      <w:r w:rsidRPr="004509B2" w:rsidR="00317CF3">
        <w:rPr>
          <w:rFonts w:ascii="Arial" w:hAnsi="Arial" w:cs="Arial"/>
          <w:sz w:val="22"/>
          <w:szCs w:val="22"/>
        </w:rPr>
        <w:t>anner sign</w:t>
      </w:r>
      <w:r w:rsidRPr="004509B2">
        <w:rPr>
          <w:rFonts w:ascii="Arial" w:hAnsi="Arial" w:cs="Arial"/>
          <w:sz w:val="22"/>
          <w:szCs w:val="22"/>
        </w:rPr>
        <w:t xml:space="preserve"> would be a </w:t>
      </w:r>
      <w:proofErr w:type="gramStart"/>
      <w:r w:rsidRPr="004509B2">
        <w:rPr>
          <w:rFonts w:ascii="Arial" w:hAnsi="Arial" w:cs="Arial"/>
          <w:sz w:val="22"/>
          <w:szCs w:val="22"/>
        </w:rPr>
        <w:t>poor quality</w:t>
      </w:r>
      <w:proofErr w:type="gramEnd"/>
      <w:r w:rsidRPr="004509B2">
        <w:rPr>
          <w:rFonts w:ascii="Arial" w:hAnsi="Arial" w:cs="Arial"/>
          <w:sz w:val="22"/>
          <w:szCs w:val="22"/>
        </w:rPr>
        <w:t xml:space="preserve"> </w:t>
      </w:r>
      <w:r w:rsidRPr="004509B2" w:rsidR="00225F03">
        <w:rPr>
          <w:rFonts w:ascii="Arial" w:hAnsi="Arial" w:cs="Arial"/>
          <w:sz w:val="22"/>
          <w:szCs w:val="22"/>
        </w:rPr>
        <w:t>installation which would fail to provide a suitable standard of sign suitable for permanent retention.  Furthermore</w:t>
      </w:r>
      <w:r w:rsidR="00074821">
        <w:rPr>
          <w:rFonts w:ascii="Arial" w:hAnsi="Arial" w:cs="Arial"/>
          <w:sz w:val="22"/>
          <w:szCs w:val="22"/>
        </w:rPr>
        <w:t>,</w:t>
      </w:r>
      <w:r w:rsidRPr="004509B2" w:rsidR="00225F03">
        <w:rPr>
          <w:rFonts w:ascii="Arial" w:hAnsi="Arial" w:cs="Arial"/>
          <w:sz w:val="22"/>
          <w:szCs w:val="22"/>
        </w:rPr>
        <w:t xml:space="preserve"> the </w:t>
      </w:r>
      <w:r w:rsidR="004A60B7">
        <w:rPr>
          <w:rFonts w:ascii="Arial" w:hAnsi="Arial" w:cs="Arial"/>
          <w:sz w:val="22"/>
          <w:szCs w:val="22"/>
        </w:rPr>
        <w:t>siting</w:t>
      </w:r>
      <w:r w:rsidRPr="004509B2" w:rsidR="00225F03">
        <w:rPr>
          <w:rFonts w:ascii="Arial" w:hAnsi="Arial" w:cs="Arial"/>
          <w:sz w:val="22"/>
          <w:szCs w:val="22"/>
        </w:rPr>
        <w:t xml:space="preserve"> of the sign in this location would </w:t>
      </w:r>
      <w:r w:rsidRPr="004509B2" w:rsidR="00A020F9">
        <w:rPr>
          <w:rFonts w:ascii="Arial" w:hAnsi="Arial" w:cs="Arial"/>
          <w:sz w:val="22"/>
          <w:szCs w:val="22"/>
        </w:rPr>
        <w:t xml:space="preserve">obscure patterned brickwork on the flank elevation of the building which contributes to the character of the </w:t>
      </w:r>
      <w:r w:rsidRPr="004509B2" w:rsidR="00586B00">
        <w:rPr>
          <w:rFonts w:ascii="Arial" w:hAnsi="Arial" w:cs="Arial"/>
          <w:sz w:val="22"/>
          <w:szCs w:val="22"/>
        </w:rPr>
        <w:t xml:space="preserve">Conservation Area.  For these reasons, the proposed sign would be harmful to views </w:t>
      </w:r>
      <w:r w:rsidRPr="004509B2" w:rsidR="007716C4">
        <w:rPr>
          <w:rFonts w:ascii="Arial" w:hAnsi="Arial" w:cs="Arial"/>
          <w:sz w:val="22"/>
          <w:szCs w:val="22"/>
        </w:rPr>
        <w:t xml:space="preserve">into and out of the South Park Conservation Area and the residential </w:t>
      </w:r>
      <w:proofErr w:type="spellStart"/>
      <w:r w:rsidRPr="004509B2" w:rsidR="007716C4">
        <w:rPr>
          <w:rFonts w:ascii="Arial" w:hAnsi="Arial" w:cs="Arial"/>
          <w:sz w:val="22"/>
          <w:szCs w:val="22"/>
        </w:rPr>
        <w:t>streetscene</w:t>
      </w:r>
      <w:proofErr w:type="spellEnd"/>
      <w:r w:rsidRPr="004509B2" w:rsidR="007716C4">
        <w:rPr>
          <w:rFonts w:ascii="Arial" w:hAnsi="Arial" w:cs="Arial"/>
          <w:sz w:val="22"/>
          <w:szCs w:val="22"/>
        </w:rPr>
        <w:t xml:space="preserve"> of Eastern Avenue generall</w:t>
      </w:r>
      <w:r w:rsidRPr="004509B2" w:rsidR="00895AD2">
        <w:rPr>
          <w:rFonts w:ascii="Arial" w:hAnsi="Arial" w:cs="Arial"/>
          <w:sz w:val="22"/>
          <w:szCs w:val="22"/>
        </w:rPr>
        <w:t xml:space="preserve">y, contrary to </w:t>
      </w:r>
      <w:r w:rsidRPr="004509B2" w:rsidR="00F11E28">
        <w:rPr>
          <w:rFonts w:ascii="Arial" w:hAnsi="Arial" w:cs="Arial"/>
          <w:sz w:val="22"/>
          <w:szCs w:val="22"/>
        </w:rPr>
        <w:t>p</w:t>
      </w:r>
      <w:r w:rsidRPr="004509B2" w:rsidR="00895AD2">
        <w:rPr>
          <w:rFonts w:ascii="Arial" w:hAnsi="Arial" w:cs="Arial"/>
          <w:sz w:val="22"/>
          <w:szCs w:val="22"/>
        </w:rPr>
        <w:t>olic</w:t>
      </w:r>
      <w:r w:rsidRPr="004509B2" w:rsidR="00DB5ADF">
        <w:rPr>
          <w:rFonts w:ascii="Arial" w:hAnsi="Arial" w:cs="Arial"/>
          <w:sz w:val="22"/>
          <w:szCs w:val="22"/>
        </w:rPr>
        <w:t>ies</w:t>
      </w:r>
      <w:r w:rsidRPr="004509B2" w:rsidR="00895AD2">
        <w:rPr>
          <w:rFonts w:ascii="Arial" w:hAnsi="Arial" w:cs="Arial"/>
          <w:sz w:val="22"/>
          <w:szCs w:val="22"/>
        </w:rPr>
        <w:t xml:space="preserve"> </w:t>
      </w:r>
      <w:r w:rsidRPr="004509B2" w:rsidR="00DB5ADF">
        <w:rPr>
          <w:rFonts w:ascii="Arial" w:hAnsi="Arial" w:cs="Arial"/>
          <w:sz w:val="22"/>
          <w:szCs w:val="22"/>
        </w:rPr>
        <w:t>EN1 (</w:t>
      </w:r>
      <w:r w:rsidRPr="004509B2" w:rsidR="00656988">
        <w:rPr>
          <w:rFonts w:ascii="Arial" w:hAnsi="Arial" w:cs="Arial"/>
          <w:sz w:val="22"/>
          <w:szCs w:val="22"/>
        </w:rPr>
        <w:t>Protection and Enhancement of the Historic Environment</w:t>
      </w:r>
      <w:r w:rsidRPr="004509B2" w:rsidR="00A14EE3">
        <w:rPr>
          <w:rFonts w:ascii="Arial" w:hAnsi="Arial" w:cs="Arial"/>
          <w:sz w:val="22"/>
          <w:szCs w:val="22"/>
        </w:rPr>
        <w:t xml:space="preserve">, </w:t>
      </w:r>
      <w:r w:rsidRPr="004509B2" w:rsidR="00C57C72">
        <w:rPr>
          <w:rFonts w:ascii="Arial" w:hAnsi="Arial" w:cs="Arial"/>
          <w:sz w:val="22"/>
          <w:szCs w:val="22"/>
        </w:rPr>
        <w:t>CC7</w:t>
      </w:r>
      <w:r w:rsidRPr="004509B2" w:rsidR="00656988">
        <w:rPr>
          <w:rFonts w:ascii="Arial" w:hAnsi="Arial" w:cs="Arial"/>
          <w:sz w:val="22"/>
          <w:szCs w:val="22"/>
        </w:rPr>
        <w:t xml:space="preserve"> </w:t>
      </w:r>
      <w:r w:rsidRPr="004509B2" w:rsidR="00937799">
        <w:rPr>
          <w:rFonts w:ascii="Arial" w:hAnsi="Arial" w:cs="Arial"/>
          <w:sz w:val="22"/>
          <w:szCs w:val="22"/>
        </w:rPr>
        <w:t>(Design and the Public Realm)</w:t>
      </w:r>
      <w:r w:rsidRPr="004509B2" w:rsidR="00A14EE3">
        <w:rPr>
          <w:rFonts w:ascii="Arial" w:hAnsi="Arial" w:cs="Arial"/>
          <w:sz w:val="22"/>
          <w:szCs w:val="22"/>
        </w:rPr>
        <w:t xml:space="preserve"> and </w:t>
      </w:r>
      <w:r w:rsidRPr="004509B2" w:rsidR="00895AD2">
        <w:rPr>
          <w:rFonts w:ascii="Arial" w:hAnsi="Arial" w:cs="Arial"/>
          <w:sz w:val="22"/>
          <w:szCs w:val="22"/>
        </w:rPr>
        <w:t>OU</w:t>
      </w:r>
      <w:r w:rsidRPr="004509B2" w:rsidR="00937799">
        <w:rPr>
          <w:rFonts w:ascii="Arial" w:hAnsi="Arial" w:cs="Arial"/>
          <w:sz w:val="22"/>
          <w:szCs w:val="22"/>
        </w:rPr>
        <w:t>4 (Advertisements)</w:t>
      </w:r>
      <w:r w:rsidRPr="004509B2" w:rsidR="00A14EE3">
        <w:rPr>
          <w:rFonts w:ascii="Arial" w:hAnsi="Arial" w:cs="Arial"/>
          <w:sz w:val="22"/>
          <w:szCs w:val="22"/>
        </w:rPr>
        <w:t xml:space="preserve"> </w:t>
      </w:r>
      <w:r w:rsidRPr="004509B2" w:rsidR="00895AD2">
        <w:rPr>
          <w:rFonts w:ascii="Arial" w:hAnsi="Arial" w:cs="Arial"/>
          <w:sz w:val="22"/>
          <w:szCs w:val="22"/>
        </w:rPr>
        <w:t>of the Reading Borough Local Plan (2019)</w:t>
      </w:r>
      <w:r w:rsidRPr="004509B2" w:rsidR="00DB5ADF">
        <w:rPr>
          <w:rFonts w:ascii="Arial" w:hAnsi="Arial" w:cs="Arial"/>
          <w:sz w:val="22"/>
          <w:szCs w:val="22"/>
        </w:rPr>
        <w:t xml:space="preserve"> and paragraph</w:t>
      </w:r>
      <w:r w:rsidRPr="004509B2" w:rsidR="003B1DAD">
        <w:rPr>
          <w:rFonts w:ascii="Arial" w:hAnsi="Arial" w:cs="Arial"/>
          <w:sz w:val="22"/>
          <w:szCs w:val="22"/>
        </w:rPr>
        <w:t>s</w:t>
      </w:r>
      <w:r w:rsidRPr="004509B2" w:rsidR="00DB5ADF">
        <w:rPr>
          <w:rFonts w:ascii="Arial" w:hAnsi="Arial" w:cs="Arial"/>
          <w:sz w:val="22"/>
          <w:szCs w:val="22"/>
        </w:rPr>
        <w:t xml:space="preserve"> </w:t>
      </w:r>
      <w:r w:rsidRPr="004509B2" w:rsidR="00DA3EEA">
        <w:rPr>
          <w:rFonts w:ascii="Arial" w:hAnsi="Arial" w:cs="Arial"/>
          <w:sz w:val="22"/>
          <w:szCs w:val="22"/>
        </w:rPr>
        <w:t xml:space="preserve">139, 141, 202, 207, 208, 210 and 212 </w:t>
      </w:r>
      <w:r w:rsidRPr="004509B2" w:rsidR="00DB5ADF">
        <w:rPr>
          <w:rFonts w:ascii="Arial" w:hAnsi="Arial" w:cs="Arial"/>
          <w:sz w:val="22"/>
          <w:szCs w:val="22"/>
        </w:rPr>
        <w:t xml:space="preserve">of </w:t>
      </w:r>
      <w:r w:rsidR="004509B2">
        <w:rPr>
          <w:rFonts w:ascii="Arial" w:hAnsi="Arial" w:cs="Arial"/>
          <w:sz w:val="22"/>
          <w:szCs w:val="22"/>
        </w:rPr>
        <w:t>the</w:t>
      </w:r>
      <w:r w:rsidRPr="004509B2" w:rsidR="00F455A1">
        <w:rPr>
          <w:rFonts w:ascii="Arial" w:hAnsi="Arial" w:cs="Arial"/>
          <w:sz w:val="22"/>
          <w:szCs w:val="22"/>
        </w:rPr>
        <w:t xml:space="preserve"> </w:t>
      </w:r>
      <w:r w:rsidRPr="004509B2" w:rsidR="00DB5ADF">
        <w:rPr>
          <w:rFonts w:ascii="Arial" w:hAnsi="Arial" w:cs="Arial"/>
          <w:sz w:val="22"/>
          <w:szCs w:val="22"/>
        </w:rPr>
        <w:t>National Planning Policy Framework (December 2024, as amended)</w:t>
      </w:r>
      <w:r w:rsidR="004509B2">
        <w:rPr>
          <w:rFonts w:ascii="Arial" w:hAnsi="Arial" w:cs="Arial"/>
          <w:sz w:val="22"/>
          <w:szCs w:val="22"/>
        </w:rPr>
        <w:t>.</w:t>
      </w:r>
    </w:p>
    <w:p w:rsidRPr="008A624B" w:rsidR="00184153" w:rsidP="00184153" w:rsidRDefault="00184153" w14:paraId="6C3BE35E" w14:textId="77777777">
      <w:pPr>
        <w:pStyle w:val="ListParagraph"/>
        <w:rPr>
          <w:rFonts w:ascii="Arial" w:hAnsi="Arial" w:cs="Arial"/>
          <w:sz w:val="22"/>
          <w:szCs w:val="22"/>
        </w:rPr>
      </w:pPr>
    </w:p>
    <w:p w:rsidRPr="00D262F6" w:rsidR="009C041C" w:rsidP="009C041C" w:rsidRDefault="00DB5ADF" w14:paraId="268CBB36" w14:textId="08A67EC8">
      <w:pPr>
        <w:pStyle w:val="ListParagraph"/>
        <w:numPr>
          <w:ilvl w:val="0"/>
          <w:numId w:val="2"/>
        </w:numPr>
        <w:rPr>
          <w:rFonts w:ascii="Arial" w:hAnsi="Arial" w:cs="Arial"/>
          <w:sz w:val="22"/>
          <w:szCs w:val="22"/>
        </w:rPr>
      </w:pPr>
      <w:r w:rsidRPr="00D262F6">
        <w:rPr>
          <w:rFonts w:ascii="Arial" w:hAnsi="Arial" w:cs="Arial"/>
          <w:sz w:val="22"/>
          <w:szCs w:val="22"/>
        </w:rPr>
        <w:t xml:space="preserve">The </w:t>
      </w:r>
      <w:r w:rsidRPr="00D262F6" w:rsidR="006F75E0">
        <w:rPr>
          <w:rFonts w:ascii="Arial" w:hAnsi="Arial" w:cs="Arial"/>
          <w:sz w:val="22"/>
          <w:szCs w:val="22"/>
        </w:rPr>
        <w:t xml:space="preserve">unauthorised </w:t>
      </w:r>
      <w:r w:rsidRPr="00D262F6">
        <w:rPr>
          <w:rFonts w:ascii="Arial" w:hAnsi="Arial" w:cs="Arial"/>
          <w:sz w:val="22"/>
          <w:szCs w:val="22"/>
        </w:rPr>
        <w:t>f</w:t>
      </w:r>
      <w:r w:rsidRPr="00D262F6" w:rsidR="00317CF3">
        <w:rPr>
          <w:rFonts w:ascii="Arial" w:hAnsi="Arial" w:cs="Arial"/>
          <w:sz w:val="22"/>
          <w:szCs w:val="22"/>
        </w:rPr>
        <w:t>ascia sign</w:t>
      </w:r>
      <w:r w:rsidRPr="00D262F6">
        <w:rPr>
          <w:rFonts w:ascii="Arial" w:hAnsi="Arial" w:cs="Arial"/>
          <w:sz w:val="22"/>
          <w:szCs w:val="22"/>
        </w:rPr>
        <w:t>age which has been installed i</w:t>
      </w:r>
      <w:r w:rsidRPr="00D262F6" w:rsidR="009C041C">
        <w:rPr>
          <w:rFonts w:ascii="Arial" w:hAnsi="Arial" w:cs="Arial"/>
          <w:sz w:val="22"/>
          <w:szCs w:val="22"/>
        </w:rPr>
        <w:t>s</w:t>
      </w:r>
      <w:r w:rsidRPr="00D262F6">
        <w:rPr>
          <w:rFonts w:ascii="Arial" w:hAnsi="Arial" w:cs="Arial"/>
          <w:sz w:val="22"/>
          <w:szCs w:val="22"/>
        </w:rPr>
        <w:t xml:space="preserve"> of poor quality</w:t>
      </w:r>
      <w:r w:rsidRPr="00D262F6" w:rsidR="00184153">
        <w:rPr>
          <w:rFonts w:ascii="Arial" w:hAnsi="Arial" w:cs="Arial"/>
          <w:sz w:val="22"/>
          <w:szCs w:val="22"/>
        </w:rPr>
        <w:t xml:space="preserve">, </w:t>
      </w:r>
      <w:r w:rsidRPr="00D262F6" w:rsidR="00F13C40">
        <w:rPr>
          <w:rFonts w:ascii="Arial" w:hAnsi="Arial" w:cs="Arial"/>
          <w:sz w:val="22"/>
          <w:szCs w:val="22"/>
        </w:rPr>
        <w:t xml:space="preserve">being a slim internally illuminated </w:t>
      </w:r>
      <w:proofErr w:type="gramStart"/>
      <w:r w:rsidRPr="00D262F6" w:rsidR="00F13C40">
        <w:rPr>
          <w:rFonts w:ascii="Arial" w:hAnsi="Arial" w:cs="Arial"/>
          <w:sz w:val="22"/>
          <w:szCs w:val="22"/>
        </w:rPr>
        <w:t>light-box</w:t>
      </w:r>
      <w:proofErr w:type="gramEnd"/>
      <w:r w:rsidRPr="00D262F6" w:rsidR="006B2EB1">
        <w:rPr>
          <w:rFonts w:ascii="Arial" w:hAnsi="Arial" w:cs="Arial"/>
          <w:sz w:val="22"/>
          <w:szCs w:val="22"/>
        </w:rPr>
        <w:t xml:space="preserve"> attached to existing shutters</w:t>
      </w:r>
      <w:r w:rsidRPr="00D262F6" w:rsidR="008A43FE">
        <w:rPr>
          <w:rFonts w:ascii="Arial" w:hAnsi="Arial" w:cs="Arial"/>
          <w:sz w:val="22"/>
          <w:szCs w:val="22"/>
        </w:rPr>
        <w:t xml:space="preserve">, which ae long and continue across the </w:t>
      </w:r>
      <w:r w:rsidRPr="00D262F6" w:rsidR="00A57088">
        <w:rPr>
          <w:rFonts w:ascii="Arial" w:hAnsi="Arial" w:cs="Arial"/>
          <w:sz w:val="22"/>
          <w:szCs w:val="22"/>
        </w:rPr>
        <w:t>shop unit fron</w:t>
      </w:r>
      <w:r w:rsidRPr="00D262F6" w:rsidR="004509B2">
        <w:rPr>
          <w:rFonts w:ascii="Arial" w:hAnsi="Arial" w:cs="Arial"/>
          <w:sz w:val="22"/>
          <w:szCs w:val="22"/>
        </w:rPr>
        <w:t>t</w:t>
      </w:r>
      <w:r w:rsidRPr="00D262F6" w:rsidR="00A57088">
        <w:rPr>
          <w:rFonts w:ascii="Arial" w:hAnsi="Arial" w:cs="Arial"/>
          <w:sz w:val="22"/>
          <w:szCs w:val="22"/>
        </w:rPr>
        <w:t>ages</w:t>
      </w:r>
      <w:r w:rsidRPr="00D262F6" w:rsidR="006B2EB1">
        <w:rPr>
          <w:rFonts w:ascii="Arial" w:hAnsi="Arial" w:cs="Arial"/>
          <w:sz w:val="22"/>
          <w:szCs w:val="22"/>
        </w:rPr>
        <w:t xml:space="preserve">. </w:t>
      </w:r>
      <w:r w:rsidRPr="00D262F6" w:rsidR="00A57088">
        <w:rPr>
          <w:rFonts w:ascii="Arial" w:hAnsi="Arial" w:cs="Arial"/>
          <w:sz w:val="22"/>
          <w:szCs w:val="22"/>
        </w:rPr>
        <w:t xml:space="preserve">Illumination of the </w:t>
      </w:r>
      <w:proofErr w:type="gramStart"/>
      <w:r w:rsidRPr="00D262F6" w:rsidR="00A57088">
        <w:rPr>
          <w:rFonts w:ascii="Arial" w:hAnsi="Arial" w:cs="Arial"/>
          <w:sz w:val="22"/>
          <w:szCs w:val="22"/>
        </w:rPr>
        <w:t>poor quality</w:t>
      </w:r>
      <w:proofErr w:type="gramEnd"/>
      <w:r w:rsidRPr="00D262F6" w:rsidR="00A57088">
        <w:rPr>
          <w:rFonts w:ascii="Arial" w:hAnsi="Arial" w:cs="Arial"/>
          <w:sz w:val="22"/>
          <w:szCs w:val="22"/>
        </w:rPr>
        <w:t xml:space="preserve"> signage </w:t>
      </w:r>
      <w:r w:rsidRPr="00D262F6" w:rsidR="004509B2">
        <w:rPr>
          <w:rFonts w:ascii="Arial" w:hAnsi="Arial" w:cs="Arial"/>
          <w:sz w:val="22"/>
          <w:szCs w:val="22"/>
        </w:rPr>
        <w:t xml:space="preserve">(not confirmed in the application) </w:t>
      </w:r>
      <w:r w:rsidRPr="00D262F6" w:rsidR="00A57088">
        <w:rPr>
          <w:rFonts w:ascii="Arial" w:hAnsi="Arial" w:cs="Arial"/>
          <w:sz w:val="22"/>
          <w:szCs w:val="22"/>
        </w:rPr>
        <w:t>is detrimental to the cha</w:t>
      </w:r>
      <w:r w:rsidRPr="00D262F6" w:rsidR="004509B2">
        <w:rPr>
          <w:rFonts w:ascii="Arial" w:hAnsi="Arial" w:cs="Arial"/>
          <w:sz w:val="22"/>
          <w:szCs w:val="22"/>
        </w:rPr>
        <w:t>ra</w:t>
      </w:r>
      <w:r w:rsidRPr="00D262F6" w:rsidR="00A57088">
        <w:rPr>
          <w:rFonts w:ascii="Arial" w:hAnsi="Arial" w:cs="Arial"/>
          <w:sz w:val="22"/>
          <w:szCs w:val="22"/>
        </w:rPr>
        <w:t>c</w:t>
      </w:r>
      <w:r w:rsidRPr="00D262F6" w:rsidR="004509B2">
        <w:rPr>
          <w:rFonts w:ascii="Arial" w:hAnsi="Arial" w:cs="Arial"/>
          <w:sz w:val="22"/>
          <w:szCs w:val="22"/>
        </w:rPr>
        <w:t>te</w:t>
      </w:r>
      <w:r w:rsidRPr="00D262F6" w:rsidR="00A57088">
        <w:rPr>
          <w:rFonts w:ascii="Arial" w:hAnsi="Arial" w:cs="Arial"/>
          <w:sz w:val="22"/>
          <w:szCs w:val="22"/>
        </w:rPr>
        <w:t>r of the area</w:t>
      </w:r>
      <w:r w:rsidRPr="00D262F6" w:rsidR="00756C00">
        <w:rPr>
          <w:rFonts w:ascii="Arial" w:hAnsi="Arial" w:cs="Arial"/>
          <w:sz w:val="22"/>
          <w:szCs w:val="22"/>
        </w:rPr>
        <w:t xml:space="preserve">.  </w:t>
      </w:r>
      <w:r w:rsidRPr="00D262F6" w:rsidR="009C041C">
        <w:rPr>
          <w:rFonts w:ascii="Arial" w:hAnsi="Arial" w:cs="Arial"/>
          <w:sz w:val="22"/>
          <w:szCs w:val="22"/>
        </w:rPr>
        <w:t>Th</w:t>
      </w:r>
      <w:r w:rsidRPr="00D262F6" w:rsidR="00756C00">
        <w:rPr>
          <w:rFonts w:ascii="Arial" w:hAnsi="Arial" w:cs="Arial"/>
          <w:sz w:val="22"/>
          <w:szCs w:val="22"/>
        </w:rPr>
        <w:t>is sign</w:t>
      </w:r>
      <w:r w:rsidRPr="00D262F6" w:rsidR="009C041C">
        <w:rPr>
          <w:rFonts w:ascii="Arial" w:hAnsi="Arial" w:cs="Arial"/>
          <w:sz w:val="22"/>
          <w:szCs w:val="22"/>
        </w:rPr>
        <w:t xml:space="preserve"> is</w:t>
      </w:r>
      <w:r w:rsidRPr="00D262F6" w:rsidR="00756C00">
        <w:rPr>
          <w:rFonts w:ascii="Arial" w:hAnsi="Arial" w:cs="Arial"/>
          <w:sz w:val="22"/>
          <w:szCs w:val="22"/>
        </w:rPr>
        <w:t xml:space="preserve"> consequently</w:t>
      </w:r>
      <w:r w:rsidRPr="00D262F6" w:rsidR="009C041C">
        <w:rPr>
          <w:rFonts w:ascii="Arial" w:hAnsi="Arial" w:cs="Arial"/>
          <w:sz w:val="22"/>
          <w:szCs w:val="22"/>
        </w:rPr>
        <w:t xml:space="preserve"> harmful to the </w:t>
      </w:r>
      <w:proofErr w:type="spellStart"/>
      <w:r w:rsidRPr="00D262F6" w:rsidR="009C041C">
        <w:rPr>
          <w:rFonts w:ascii="Arial" w:hAnsi="Arial" w:cs="Arial"/>
          <w:sz w:val="22"/>
          <w:szCs w:val="22"/>
        </w:rPr>
        <w:t>streetscene</w:t>
      </w:r>
      <w:proofErr w:type="spellEnd"/>
      <w:r w:rsidRPr="00D262F6" w:rsidR="009C041C">
        <w:rPr>
          <w:rFonts w:ascii="Arial" w:hAnsi="Arial" w:cs="Arial"/>
          <w:sz w:val="22"/>
          <w:szCs w:val="22"/>
        </w:rPr>
        <w:t xml:space="preserve"> of Woki</w:t>
      </w:r>
      <w:r w:rsidRPr="00D262F6" w:rsidR="00756C00">
        <w:rPr>
          <w:rFonts w:ascii="Arial" w:hAnsi="Arial" w:cs="Arial"/>
          <w:sz w:val="22"/>
          <w:szCs w:val="22"/>
        </w:rPr>
        <w:t>n</w:t>
      </w:r>
      <w:r w:rsidRPr="00D262F6" w:rsidR="009C041C">
        <w:rPr>
          <w:rFonts w:ascii="Arial" w:hAnsi="Arial" w:cs="Arial"/>
          <w:sz w:val="22"/>
          <w:szCs w:val="22"/>
        </w:rPr>
        <w:t xml:space="preserve">gham Road and the setting of </w:t>
      </w:r>
      <w:r w:rsidRPr="00D262F6" w:rsidR="00184153">
        <w:rPr>
          <w:rFonts w:ascii="Arial" w:hAnsi="Arial" w:cs="Arial"/>
          <w:sz w:val="22"/>
          <w:szCs w:val="22"/>
        </w:rPr>
        <w:t>Reading Cemetery (a Registered Park and Garden)</w:t>
      </w:r>
      <w:r w:rsidRPr="00D262F6" w:rsidR="00756C00">
        <w:rPr>
          <w:rFonts w:ascii="Arial" w:hAnsi="Arial" w:cs="Arial"/>
          <w:sz w:val="22"/>
          <w:szCs w:val="22"/>
        </w:rPr>
        <w:t xml:space="preserve"> c</w:t>
      </w:r>
      <w:r w:rsidRPr="00D262F6" w:rsidR="006B2EB1">
        <w:rPr>
          <w:rFonts w:ascii="Arial" w:hAnsi="Arial" w:cs="Arial"/>
          <w:sz w:val="22"/>
          <w:szCs w:val="22"/>
        </w:rPr>
        <w:t>ontrary to</w:t>
      </w:r>
      <w:r w:rsidRPr="00D262F6" w:rsidR="00756C00">
        <w:rPr>
          <w:rFonts w:ascii="Arial" w:hAnsi="Arial" w:cs="Arial"/>
          <w:sz w:val="22"/>
          <w:szCs w:val="22"/>
        </w:rPr>
        <w:t xml:space="preserve"> p</w:t>
      </w:r>
      <w:r w:rsidRPr="00D262F6" w:rsidR="006B2EB1">
        <w:rPr>
          <w:rFonts w:ascii="Arial" w:hAnsi="Arial" w:cs="Arial"/>
          <w:sz w:val="22"/>
          <w:szCs w:val="22"/>
        </w:rPr>
        <w:t xml:space="preserve">olicies </w:t>
      </w:r>
      <w:r w:rsidRPr="00D262F6" w:rsidR="00295BB2">
        <w:rPr>
          <w:rFonts w:ascii="Arial" w:hAnsi="Arial" w:cs="Arial"/>
          <w:sz w:val="22"/>
          <w:szCs w:val="22"/>
        </w:rPr>
        <w:t>EN1 (Protection and Enhancement of the Historic Environment, CC7 (Design and the Public Realm) and OU4 (Advertisements) of the Reading Borough Local Plan (2019</w:t>
      </w:r>
      <w:r w:rsidRPr="00D262F6" w:rsidR="00295BB2">
        <w:rPr>
          <w:rFonts w:ascii="Arial" w:hAnsi="Arial" w:cs="Arial"/>
          <w:sz w:val="22"/>
          <w:szCs w:val="22"/>
        </w:rPr>
        <w:t>), t</w:t>
      </w:r>
      <w:r w:rsidRPr="00D262F6" w:rsidR="00A31816">
        <w:rPr>
          <w:rFonts w:ascii="Arial" w:hAnsi="Arial" w:cs="Arial"/>
          <w:sz w:val="22"/>
          <w:szCs w:val="22"/>
        </w:rPr>
        <w:t>he Council’s adopted Design Guide for Shopfronts SPD (2022)</w:t>
      </w:r>
      <w:r w:rsidRPr="00D262F6" w:rsidR="00295BB2">
        <w:rPr>
          <w:rFonts w:ascii="Arial" w:hAnsi="Arial" w:cs="Arial"/>
          <w:sz w:val="22"/>
          <w:szCs w:val="22"/>
        </w:rPr>
        <w:t xml:space="preserve"> </w:t>
      </w:r>
      <w:r w:rsidR="00A81295">
        <w:rPr>
          <w:rFonts w:ascii="Arial" w:hAnsi="Arial" w:cs="Arial"/>
          <w:sz w:val="22"/>
          <w:szCs w:val="22"/>
        </w:rPr>
        <w:t xml:space="preserve">and </w:t>
      </w:r>
      <w:r w:rsidRPr="00D262F6" w:rsidR="00DA3EEA">
        <w:rPr>
          <w:rFonts w:ascii="Arial" w:hAnsi="Arial" w:cs="Arial"/>
          <w:sz w:val="22"/>
          <w:szCs w:val="22"/>
        </w:rPr>
        <w:t>pa</w:t>
      </w:r>
      <w:r w:rsidR="00D262F6">
        <w:rPr>
          <w:rFonts w:ascii="Arial" w:hAnsi="Arial" w:cs="Arial"/>
          <w:sz w:val="22"/>
          <w:szCs w:val="22"/>
        </w:rPr>
        <w:t>r</w:t>
      </w:r>
      <w:r w:rsidRPr="00D262F6" w:rsidR="00DA3EEA">
        <w:rPr>
          <w:rFonts w:ascii="Arial" w:hAnsi="Arial" w:cs="Arial"/>
          <w:sz w:val="22"/>
          <w:szCs w:val="22"/>
        </w:rPr>
        <w:t xml:space="preserve">agraphs 139, 141, 202, 207, 208, 210 and 212 </w:t>
      </w:r>
      <w:r w:rsidR="00D262F6">
        <w:rPr>
          <w:rFonts w:ascii="Arial" w:hAnsi="Arial" w:cs="Arial"/>
          <w:sz w:val="22"/>
          <w:szCs w:val="22"/>
        </w:rPr>
        <w:t>o</w:t>
      </w:r>
      <w:r w:rsidRPr="00D262F6" w:rsidR="006B2EB1">
        <w:rPr>
          <w:rFonts w:ascii="Arial" w:hAnsi="Arial" w:cs="Arial"/>
          <w:sz w:val="22"/>
          <w:szCs w:val="22"/>
        </w:rPr>
        <w:t>f the National Planning Policy Framework (December 2024, as amended)</w:t>
      </w:r>
      <w:r w:rsidR="00D262F6">
        <w:rPr>
          <w:rFonts w:ascii="Arial" w:hAnsi="Arial" w:cs="Arial"/>
          <w:sz w:val="22"/>
          <w:szCs w:val="22"/>
        </w:rPr>
        <w:t>.</w:t>
      </w:r>
    </w:p>
    <w:p w:rsidRPr="008A624B" w:rsidR="00184153" w:rsidP="009C041C" w:rsidRDefault="00184153" w14:paraId="1A1A4457" w14:textId="77777777">
      <w:pPr>
        <w:pStyle w:val="ListParagraph"/>
        <w:rPr>
          <w:rFonts w:ascii="Arial" w:hAnsi="Arial" w:cs="Arial"/>
          <w:sz w:val="22"/>
          <w:szCs w:val="22"/>
        </w:rPr>
      </w:pPr>
    </w:p>
    <w:p w:rsidRPr="00D262F6" w:rsidR="004232DC" w:rsidP="004232DC" w:rsidRDefault="006F75E0" w14:paraId="5AAD4B95" w14:textId="2E92E822">
      <w:pPr>
        <w:pStyle w:val="ListParagraph"/>
        <w:numPr>
          <w:ilvl w:val="0"/>
          <w:numId w:val="2"/>
        </w:numPr>
        <w:rPr>
          <w:rFonts w:ascii="Arial" w:hAnsi="Arial" w:cs="Arial"/>
          <w:sz w:val="22"/>
          <w:szCs w:val="22"/>
        </w:rPr>
      </w:pPr>
      <w:r w:rsidRPr="001C5822">
        <w:rPr>
          <w:rFonts w:ascii="Arial" w:hAnsi="Arial" w:cs="Arial"/>
          <w:sz w:val="22"/>
          <w:szCs w:val="22"/>
        </w:rPr>
        <w:t>The unauthorised p</w:t>
      </w:r>
      <w:r w:rsidRPr="001C5822" w:rsidR="007D0AAD">
        <w:rPr>
          <w:rFonts w:ascii="Arial" w:hAnsi="Arial" w:cs="Arial"/>
          <w:sz w:val="22"/>
          <w:szCs w:val="22"/>
        </w:rPr>
        <w:t>rivacy film</w:t>
      </w:r>
      <w:r w:rsidRPr="001C5822">
        <w:rPr>
          <w:rFonts w:ascii="Arial" w:hAnsi="Arial" w:cs="Arial"/>
          <w:sz w:val="22"/>
          <w:szCs w:val="22"/>
        </w:rPr>
        <w:t xml:space="preserve"> which has been installed </w:t>
      </w:r>
      <w:r w:rsidRPr="001C5822" w:rsidR="00823549">
        <w:rPr>
          <w:rFonts w:ascii="Arial" w:hAnsi="Arial" w:cs="Arial"/>
          <w:sz w:val="22"/>
          <w:szCs w:val="22"/>
        </w:rPr>
        <w:t xml:space="preserve">obstructs </w:t>
      </w:r>
      <w:r w:rsidRPr="001C5822" w:rsidR="008A43FE">
        <w:rPr>
          <w:rFonts w:ascii="Arial" w:hAnsi="Arial" w:cs="Arial"/>
          <w:sz w:val="22"/>
          <w:szCs w:val="22"/>
        </w:rPr>
        <w:t xml:space="preserve">windows </w:t>
      </w:r>
      <w:r w:rsidRPr="001C5822" w:rsidR="00D262F6">
        <w:rPr>
          <w:rFonts w:ascii="Arial" w:hAnsi="Arial" w:cs="Arial"/>
          <w:sz w:val="22"/>
          <w:szCs w:val="22"/>
        </w:rPr>
        <w:t xml:space="preserve">and </w:t>
      </w:r>
      <w:r w:rsidRPr="001C5822" w:rsidR="006B7508">
        <w:rPr>
          <w:rFonts w:ascii="Arial" w:hAnsi="Arial" w:cs="Arial"/>
          <w:sz w:val="22"/>
          <w:szCs w:val="22"/>
        </w:rPr>
        <w:t xml:space="preserve">removes surveillance into the ground floor of the </w:t>
      </w:r>
      <w:r w:rsidRPr="001C5822" w:rsidR="00723191">
        <w:rPr>
          <w:rFonts w:ascii="Arial" w:hAnsi="Arial" w:cs="Arial"/>
          <w:sz w:val="22"/>
          <w:szCs w:val="22"/>
        </w:rPr>
        <w:t>building, which is a retained shop/shopfront</w:t>
      </w:r>
      <w:r w:rsidRPr="001C5822" w:rsidR="00884D64">
        <w:rPr>
          <w:rFonts w:ascii="Arial" w:hAnsi="Arial" w:cs="Arial"/>
          <w:sz w:val="22"/>
          <w:szCs w:val="22"/>
        </w:rPr>
        <w:t xml:space="preserve"> in this key retail frontage in the Cemetery Junction District Centre</w:t>
      </w:r>
      <w:r w:rsidRPr="001C5822" w:rsidR="00723191">
        <w:rPr>
          <w:rFonts w:ascii="Arial" w:hAnsi="Arial" w:cs="Arial"/>
          <w:sz w:val="22"/>
          <w:szCs w:val="22"/>
        </w:rPr>
        <w:t xml:space="preserve">.  This </w:t>
      </w:r>
      <w:r w:rsidRPr="001C5822" w:rsidR="00884D64">
        <w:rPr>
          <w:rFonts w:ascii="Arial" w:hAnsi="Arial" w:cs="Arial"/>
          <w:sz w:val="22"/>
          <w:szCs w:val="22"/>
        </w:rPr>
        <w:t xml:space="preserve">installation </w:t>
      </w:r>
      <w:r w:rsidRPr="001C5822" w:rsidR="00723191">
        <w:rPr>
          <w:rFonts w:ascii="Arial" w:hAnsi="Arial" w:cs="Arial"/>
          <w:sz w:val="22"/>
          <w:szCs w:val="22"/>
        </w:rPr>
        <w:t>is</w:t>
      </w:r>
      <w:r w:rsidRPr="001C5822" w:rsidR="00E84177">
        <w:rPr>
          <w:rFonts w:ascii="Arial" w:hAnsi="Arial" w:cs="Arial"/>
          <w:sz w:val="22"/>
          <w:szCs w:val="22"/>
        </w:rPr>
        <w:t xml:space="preserve"> </w:t>
      </w:r>
      <w:r w:rsidRPr="001C5822" w:rsidR="00D262F6">
        <w:rPr>
          <w:rFonts w:ascii="Arial" w:hAnsi="Arial" w:cs="Arial"/>
          <w:sz w:val="22"/>
          <w:szCs w:val="22"/>
        </w:rPr>
        <w:t xml:space="preserve">of </w:t>
      </w:r>
      <w:r w:rsidRPr="001C5822" w:rsidR="00E84177">
        <w:rPr>
          <w:rFonts w:ascii="Arial" w:hAnsi="Arial" w:cs="Arial"/>
          <w:sz w:val="22"/>
          <w:szCs w:val="22"/>
        </w:rPr>
        <w:t xml:space="preserve">poor-quality </w:t>
      </w:r>
      <w:r w:rsidRPr="001C5822" w:rsidR="00AD48EE">
        <w:rPr>
          <w:rFonts w:ascii="Arial" w:hAnsi="Arial" w:cs="Arial"/>
          <w:sz w:val="22"/>
          <w:szCs w:val="22"/>
        </w:rPr>
        <w:t>and</w:t>
      </w:r>
      <w:r w:rsidRPr="001C5822" w:rsidR="00723191">
        <w:rPr>
          <w:rFonts w:ascii="Arial" w:hAnsi="Arial" w:cs="Arial"/>
          <w:sz w:val="22"/>
          <w:szCs w:val="22"/>
        </w:rPr>
        <w:t xml:space="preserve"> harmful to </w:t>
      </w:r>
      <w:r w:rsidRPr="001C5822" w:rsidR="00394160">
        <w:rPr>
          <w:rFonts w:ascii="Arial" w:hAnsi="Arial" w:cs="Arial"/>
          <w:sz w:val="22"/>
          <w:szCs w:val="22"/>
        </w:rPr>
        <w:t xml:space="preserve">the appearance of the </w:t>
      </w:r>
      <w:r w:rsidRPr="001C5822" w:rsidR="00884D64">
        <w:rPr>
          <w:rFonts w:ascii="Arial" w:hAnsi="Arial" w:cs="Arial"/>
          <w:sz w:val="22"/>
          <w:szCs w:val="22"/>
        </w:rPr>
        <w:t>District Centre</w:t>
      </w:r>
      <w:r w:rsidRPr="001C5822" w:rsidR="00394160">
        <w:rPr>
          <w:rFonts w:ascii="Arial" w:hAnsi="Arial" w:cs="Arial"/>
          <w:sz w:val="22"/>
          <w:szCs w:val="22"/>
        </w:rPr>
        <w:t xml:space="preserve"> and </w:t>
      </w:r>
      <w:r w:rsidRPr="001C5822" w:rsidR="00EB0EEC">
        <w:rPr>
          <w:rFonts w:ascii="Arial" w:hAnsi="Arial" w:cs="Arial"/>
          <w:sz w:val="22"/>
          <w:szCs w:val="22"/>
        </w:rPr>
        <w:t xml:space="preserve">with the unacceptable fascia signage, causes further cumulative harm.  For these reasons, the </w:t>
      </w:r>
      <w:r w:rsidRPr="001C5822" w:rsidR="001C5822">
        <w:rPr>
          <w:rFonts w:ascii="Arial" w:hAnsi="Arial" w:cs="Arial"/>
          <w:sz w:val="22"/>
          <w:szCs w:val="22"/>
        </w:rPr>
        <w:t xml:space="preserve">privacy film is causing </w:t>
      </w:r>
      <w:r w:rsidR="001C5822">
        <w:rPr>
          <w:rFonts w:ascii="Arial" w:hAnsi="Arial" w:cs="Arial"/>
          <w:sz w:val="22"/>
          <w:szCs w:val="22"/>
        </w:rPr>
        <w:t>h</w:t>
      </w:r>
      <w:r w:rsidRPr="001C5822" w:rsidR="00394160">
        <w:rPr>
          <w:rFonts w:ascii="Arial" w:hAnsi="Arial" w:cs="Arial"/>
          <w:sz w:val="22"/>
          <w:szCs w:val="22"/>
        </w:rPr>
        <w:t>arm</w:t>
      </w:r>
      <w:r w:rsidRPr="001C5822" w:rsidR="003B1DAD">
        <w:rPr>
          <w:rFonts w:ascii="Arial" w:hAnsi="Arial" w:cs="Arial"/>
          <w:sz w:val="22"/>
          <w:szCs w:val="22"/>
        </w:rPr>
        <w:t xml:space="preserve"> to </w:t>
      </w:r>
      <w:r w:rsidR="001C5822">
        <w:rPr>
          <w:rFonts w:ascii="Arial" w:hAnsi="Arial" w:cs="Arial"/>
          <w:sz w:val="22"/>
          <w:szCs w:val="22"/>
        </w:rPr>
        <w:t xml:space="preserve">the </w:t>
      </w:r>
      <w:proofErr w:type="spellStart"/>
      <w:r w:rsidRPr="001C5822" w:rsidR="003B1DAD">
        <w:rPr>
          <w:rFonts w:ascii="Arial" w:hAnsi="Arial" w:cs="Arial"/>
          <w:sz w:val="22"/>
          <w:szCs w:val="22"/>
        </w:rPr>
        <w:t>street</w:t>
      </w:r>
      <w:r w:rsidR="001C5822">
        <w:rPr>
          <w:rFonts w:ascii="Arial" w:hAnsi="Arial" w:cs="Arial"/>
          <w:sz w:val="22"/>
          <w:szCs w:val="22"/>
        </w:rPr>
        <w:t>scene</w:t>
      </w:r>
      <w:proofErr w:type="spellEnd"/>
      <w:r w:rsidRPr="001C5822" w:rsidR="003B1DAD">
        <w:rPr>
          <w:rFonts w:ascii="Arial" w:hAnsi="Arial" w:cs="Arial"/>
          <w:sz w:val="22"/>
          <w:szCs w:val="22"/>
        </w:rPr>
        <w:t xml:space="preserve"> </w:t>
      </w:r>
      <w:r w:rsidR="007159DD">
        <w:rPr>
          <w:rFonts w:ascii="Arial" w:hAnsi="Arial" w:cs="Arial"/>
          <w:sz w:val="22"/>
          <w:szCs w:val="22"/>
        </w:rPr>
        <w:t>of Woking</w:t>
      </w:r>
      <w:r w:rsidR="004232DC">
        <w:rPr>
          <w:rFonts w:ascii="Arial" w:hAnsi="Arial" w:cs="Arial"/>
          <w:sz w:val="22"/>
          <w:szCs w:val="22"/>
        </w:rPr>
        <w:t xml:space="preserve">ham Road </w:t>
      </w:r>
      <w:r w:rsidRPr="001C5822" w:rsidR="003B1DAD">
        <w:rPr>
          <w:rFonts w:ascii="Arial" w:hAnsi="Arial" w:cs="Arial"/>
          <w:sz w:val="22"/>
          <w:szCs w:val="22"/>
        </w:rPr>
        <w:t xml:space="preserve">and </w:t>
      </w:r>
      <w:r w:rsidRPr="001C5822" w:rsidR="00C743FE">
        <w:rPr>
          <w:rFonts w:ascii="Arial" w:hAnsi="Arial" w:cs="Arial"/>
          <w:sz w:val="22"/>
          <w:szCs w:val="22"/>
        </w:rPr>
        <w:t xml:space="preserve">fails to produce a safe environment </w:t>
      </w:r>
      <w:r w:rsidRPr="001C5822" w:rsidR="00C57C72">
        <w:rPr>
          <w:rFonts w:ascii="Arial" w:hAnsi="Arial" w:cs="Arial"/>
          <w:sz w:val="22"/>
          <w:szCs w:val="22"/>
        </w:rPr>
        <w:t xml:space="preserve">through </w:t>
      </w:r>
      <w:r w:rsidR="004232DC">
        <w:rPr>
          <w:rFonts w:ascii="Arial" w:hAnsi="Arial" w:cs="Arial"/>
          <w:sz w:val="22"/>
          <w:szCs w:val="22"/>
        </w:rPr>
        <w:t xml:space="preserve">interaction with the street, contrary to policies </w:t>
      </w:r>
      <w:r w:rsidRPr="00D262F6" w:rsidR="004232DC">
        <w:rPr>
          <w:rFonts w:ascii="Arial" w:hAnsi="Arial" w:cs="Arial"/>
          <w:sz w:val="22"/>
          <w:szCs w:val="22"/>
        </w:rPr>
        <w:t xml:space="preserve">CC7 (Design and the Public Realm) and OU4 (Advertisements) of the Reading Borough Local Plan (2019), the Council’s adopted Design Guide for Shopfronts SPD (2022) </w:t>
      </w:r>
      <w:r w:rsidR="004232DC">
        <w:rPr>
          <w:rFonts w:ascii="Arial" w:hAnsi="Arial" w:cs="Arial"/>
          <w:sz w:val="22"/>
          <w:szCs w:val="22"/>
        </w:rPr>
        <w:t xml:space="preserve">and </w:t>
      </w:r>
      <w:r w:rsidRPr="00D262F6" w:rsidR="004232DC">
        <w:rPr>
          <w:rFonts w:ascii="Arial" w:hAnsi="Arial" w:cs="Arial"/>
          <w:sz w:val="22"/>
          <w:szCs w:val="22"/>
        </w:rPr>
        <w:t>pa</w:t>
      </w:r>
      <w:r w:rsidR="004232DC">
        <w:rPr>
          <w:rFonts w:ascii="Arial" w:hAnsi="Arial" w:cs="Arial"/>
          <w:sz w:val="22"/>
          <w:szCs w:val="22"/>
        </w:rPr>
        <w:t>r</w:t>
      </w:r>
      <w:r w:rsidRPr="00D262F6" w:rsidR="004232DC">
        <w:rPr>
          <w:rFonts w:ascii="Arial" w:hAnsi="Arial" w:cs="Arial"/>
          <w:sz w:val="22"/>
          <w:szCs w:val="22"/>
        </w:rPr>
        <w:t xml:space="preserve">agraphs </w:t>
      </w:r>
      <w:r w:rsidR="00A81295">
        <w:rPr>
          <w:rFonts w:ascii="Arial" w:hAnsi="Arial" w:cs="Arial"/>
          <w:sz w:val="22"/>
          <w:szCs w:val="22"/>
        </w:rPr>
        <w:t xml:space="preserve">8, </w:t>
      </w:r>
      <w:r w:rsidRPr="00D262F6" w:rsidR="004232DC">
        <w:rPr>
          <w:rFonts w:ascii="Arial" w:hAnsi="Arial" w:cs="Arial"/>
          <w:sz w:val="22"/>
          <w:szCs w:val="22"/>
        </w:rPr>
        <w:t>139</w:t>
      </w:r>
      <w:r w:rsidR="00A81295">
        <w:rPr>
          <w:rFonts w:ascii="Arial" w:hAnsi="Arial" w:cs="Arial"/>
          <w:sz w:val="22"/>
          <w:szCs w:val="22"/>
        </w:rPr>
        <w:t xml:space="preserve"> and</w:t>
      </w:r>
      <w:r w:rsidRPr="00D262F6" w:rsidR="004232DC">
        <w:rPr>
          <w:rFonts w:ascii="Arial" w:hAnsi="Arial" w:cs="Arial"/>
          <w:sz w:val="22"/>
          <w:szCs w:val="22"/>
        </w:rPr>
        <w:t xml:space="preserve"> 141</w:t>
      </w:r>
      <w:r w:rsidR="00A81295">
        <w:rPr>
          <w:rFonts w:ascii="Arial" w:hAnsi="Arial" w:cs="Arial"/>
          <w:sz w:val="22"/>
          <w:szCs w:val="22"/>
        </w:rPr>
        <w:t xml:space="preserve"> </w:t>
      </w:r>
      <w:r w:rsidR="004232DC">
        <w:rPr>
          <w:rFonts w:ascii="Arial" w:hAnsi="Arial" w:cs="Arial"/>
          <w:sz w:val="22"/>
          <w:szCs w:val="22"/>
        </w:rPr>
        <w:t>o</w:t>
      </w:r>
      <w:r w:rsidRPr="00D262F6" w:rsidR="004232DC">
        <w:rPr>
          <w:rFonts w:ascii="Arial" w:hAnsi="Arial" w:cs="Arial"/>
          <w:sz w:val="22"/>
          <w:szCs w:val="22"/>
        </w:rPr>
        <w:t>f the National Planning Policy Framework (December 2024, as amended)</w:t>
      </w:r>
      <w:r w:rsidR="004232DC">
        <w:rPr>
          <w:rFonts w:ascii="Arial" w:hAnsi="Arial" w:cs="Arial"/>
          <w:sz w:val="22"/>
          <w:szCs w:val="22"/>
        </w:rPr>
        <w:t>.</w:t>
      </w:r>
    </w:p>
    <w:p w:rsidRPr="00A81295" w:rsidR="00E03A9A" w:rsidP="00A81295" w:rsidRDefault="00E03A9A" w14:paraId="6EE33E35" w14:textId="258F28CF">
      <w:pPr>
        <w:pStyle w:val="ListParagraph"/>
        <w:rPr>
          <w:rFonts w:ascii="Arial" w:hAnsi="Arial" w:cs="Arial"/>
          <w:sz w:val="22"/>
          <w:szCs w:val="22"/>
        </w:rPr>
      </w:pPr>
    </w:p>
    <w:p w:rsidRPr="008A624B" w:rsidR="00E03A9A" w:rsidP="00E03A9A" w:rsidRDefault="00E03A9A" w14:paraId="74CC75D7" w14:textId="77777777">
      <w:pPr>
        <w:rPr>
          <w:rFonts w:ascii="Arial" w:hAnsi="Arial" w:cs="Arial"/>
          <w:sz w:val="22"/>
          <w:szCs w:val="22"/>
        </w:rPr>
      </w:pPr>
    </w:p>
    <w:p w:rsidRPr="008A624B" w:rsidR="00E77738" w:rsidP="00E77738" w:rsidRDefault="00E77738" w14:paraId="477E9A03" w14:textId="66B23491">
      <w:pPr>
        <w:rPr>
          <w:rFonts w:ascii="Arial" w:hAnsi="Arial" w:cs="Arial"/>
          <w:sz w:val="22"/>
          <w:szCs w:val="22"/>
        </w:rPr>
      </w:pPr>
      <w:proofErr w:type="spellStart"/>
      <w:r w:rsidRPr="008A624B">
        <w:rPr>
          <w:rFonts w:ascii="Arial" w:hAnsi="Arial" w:cs="Arial"/>
          <w:sz w:val="22"/>
          <w:szCs w:val="22"/>
        </w:rPr>
        <w:t>Informatives</w:t>
      </w:r>
      <w:proofErr w:type="spellEnd"/>
    </w:p>
    <w:p w:rsidRPr="00800157" w:rsidR="00E77738" w:rsidP="00800157" w:rsidRDefault="003271F8" w14:paraId="51D685C1" w14:textId="75F12290">
      <w:pPr>
        <w:pStyle w:val="ListParagraph"/>
        <w:numPr>
          <w:ilvl w:val="0"/>
          <w:numId w:val="6"/>
        </w:numPr>
        <w:rPr>
          <w:rFonts w:ascii="Arial" w:hAnsi="Arial" w:cs="Arial"/>
          <w:sz w:val="22"/>
          <w:szCs w:val="22"/>
        </w:rPr>
      </w:pPr>
      <w:r w:rsidRPr="00800157">
        <w:rPr>
          <w:rFonts w:ascii="Arial" w:hAnsi="Arial" w:cs="Arial"/>
          <w:sz w:val="22"/>
          <w:szCs w:val="22"/>
        </w:rPr>
        <w:t>The Local Planning Authority has been positive</w:t>
      </w:r>
      <w:r w:rsidRPr="00800157" w:rsidR="00E77738">
        <w:rPr>
          <w:rFonts w:ascii="Arial" w:hAnsi="Arial" w:cs="Arial"/>
          <w:sz w:val="22"/>
          <w:szCs w:val="22"/>
        </w:rPr>
        <w:t xml:space="preserve"> and proactive </w:t>
      </w:r>
      <w:r w:rsidRPr="00800157">
        <w:rPr>
          <w:rFonts w:ascii="Arial" w:hAnsi="Arial" w:cs="Arial"/>
          <w:sz w:val="22"/>
          <w:szCs w:val="22"/>
        </w:rPr>
        <w:t xml:space="preserve">in dealing with this application by communicating issues with the application to the applicant and giving them the opportunity to withdraw.  </w:t>
      </w:r>
    </w:p>
    <w:p w:rsidRPr="008A624B" w:rsidR="00E77738" w:rsidP="00E77738" w:rsidRDefault="00800157" w14:paraId="66DFDFEC" w14:textId="72A2D564">
      <w:pPr>
        <w:rPr>
          <w:rFonts w:ascii="Arial" w:hAnsi="Arial" w:cs="Arial"/>
          <w:sz w:val="22"/>
          <w:szCs w:val="22"/>
        </w:rPr>
      </w:pPr>
      <w:r>
        <w:rPr>
          <w:rFonts w:ascii="Arial" w:hAnsi="Arial" w:cs="Arial"/>
          <w:sz w:val="22"/>
          <w:szCs w:val="22"/>
        </w:rPr>
        <w:t xml:space="preserve">2. </w:t>
      </w:r>
      <w:r w:rsidR="00F870A8">
        <w:rPr>
          <w:rFonts w:ascii="Arial" w:hAnsi="Arial" w:cs="Arial"/>
          <w:sz w:val="22"/>
          <w:szCs w:val="22"/>
        </w:rPr>
        <w:t>This application was considered against the following plans</w:t>
      </w:r>
      <w:r w:rsidRPr="008A624B" w:rsidR="00E77738">
        <w:rPr>
          <w:rFonts w:ascii="Arial" w:hAnsi="Arial" w:cs="Arial"/>
          <w:sz w:val="22"/>
          <w:szCs w:val="22"/>
        </w:rPr>
        <w:t xml:space="preserve"> </w:t>
      </w:r>
      <w:r w:rsidR="00F870A8">
        <w:rPr>
          <w:rFonts w:ascii="Arial" w:hAnsi="Arial" w:cs="Arial"/>
          <w:sz w:val="22"/>
          <w:szCs w:val="22"/>
        </w:rPr>
        <w:t>(</w:t>
      </w:r>
      <w:r w:rsidRPr="008A624B" w:rsidR="00E77738">
        <w:rPr>
          <w:rFonts w:ascii="Arial" w:hAnsi="Arial" w:cs="Arial"/>
          <w:sz w:val="22"/>
          <w:szCs w:val="22"/>
        </w:rPr>
        <w:t xml:space="preserve">although </w:t>
      </w:r>
      <w:r w:rsidR="00F870A8">
        <w:rPr>
          <w:rFonts w:ascii="Arial" w:hAnsi="Arial" w:cs="Arial"/>
          <w:sz w:val="22"/>
          <w:szCs w:val="22"/>
        </w:rPr>
        <w:t xml:space="preserve">noting that the </w:t>
      </w:r>
      <w:r w:rsidRPr="008A624B" w:rsidR="00E77738">
        <w:rPr>
          <w:rFonts w:ascii="Arial" w:hAnsi="Arial" w:cs="Arial"/>
          <w:sz w:val="22"/>
          <w:szCs w:val="22"/>
        </w:rPr>
        <w:t>plans</w:t>
      </w:r>
      <w:r w:rsidR="00F870A8">
        <w:rPr>
          <w:rFonts w:ascii="Arial" w:hAnsi="Arial" w:cs="Arial"/>
          <w:sz w:val="22"/>
          <w:szCs w:val="22"/>
        </w:rPr>
        <w:t xml:space="preserve"> are</w:t>
      </w:r>
      <w:r w:rsidRPr="008A624B" w:rsidR="00E77738">
        <w:rPr>
          <w:rFonts w:ascii="Arial" w:hAnsi="Arial" w:cs="Arial"/>
          <w:sz w:val="22"/>
          <w:szCs w:val="22"/>
        </w:rPr>
        <w:t xml:space="preserve"> also </w:t>
      </w:r>
      <w:r w:rsidR="00F870A8">
        <w:rPr>
          <w:rFonts w:ascii="Arial" w:hAnsi="Arial" w:cs="Arial"/>
          <w:sz w:val="22"/>
          <w:szCs w:val="22"/>
        </w:rPr>
        <w:t xml:space="preserve">considered to be </w:t>
      </w:r>
      <w:r w:rsidRPr="008A624B" w:rsidR="00E77738">
        <w:rPr>
          <w:rFonts w:ascii="Arial" w:hAnsi="Arial" w:cs="Arial"/>
          <w:sz w:val="22"/>
          <w:szCs w:val="22"/>
        </w:rPr>
        <w:t>inaccurate</w:t>
      </w:r>
      <w:r w:rsidR="00F870A8">
        <w:rPr>
          <w:rFonts w:ascii="Arial" w:hAnsi="Arial" w:cs="Arial"/>
          <w:sz w:val="22"/>
          <w:szCs w:val="22"/>
        </w:rPr>
        <w:t>):</w:t>
      </w:r>
    </w:p>
    <w:p w:rsidRPr="008A624B" w:rsidR="008117DE" w:rsidP="00E77738" w:rsidRDefault="00F870A8" w14:paraId="2AAD8813" w14:textId="2118C2B4">
      <w:pPr>
        <w:rPr>
          <w:rFonts w:ascii="Arial" w:hAnsi="Arial" w:cs="Arial"/>
          <w:sz w:val="22"/>
          <w:szCs w:val="22"/>
        </w:rPr>
      </w:pPr>
      <w:r>
        <w:rPr>
          <w:rFonts w:ascii="Arial" w:hAnsi="Arial" w:cs="Arial"/>
          <w:sz w:val="22"/>
          <w:szCs w:val="22"/>
        </w:rPr>
        <w:t>-</w:t>
      </w:r>
      <w:r w:rsidRPr="008A624B" w:rsidR="008117DE">
        <w:rPr>
          <w:rFonts w:ascii="Arial" w:hAnsi="Arial" w:cs="Arial"/>
          <w:sz w:val="22"/>
          <w:szCs w:val="22"/>
        </w:rPr>
        <w:t>Plan LOC01 O/S Location Map Extract (received 16/12/25)</w:t>
      </w:r>
    </w:p>
    <w:p w:rsidRPr="008A624B" w:rsidR="008117DE" w:rsidP="00E77738" w:rsidRDefault="00F870A8" w14:paraId="7207BA01" w14:textId="4DF23481">
      <w:pPr>
        <w:rPr>
          <w:rFonts w:ascii="Arial" w:hAnsi="Arial" w:cs="Arial"/>
          <w:sz w:val="22"/>
          <w:szCs w:val="22"/>
        </w:rPr>
      </w:pPr>
      <w:r>
        <w:rPr>
          <w:rFonts w:ascii="Arial" w:hAnsi="Arial" w:cs="Arial"/>
          <w:sz w:val="22"/>
          <w:szCs w:val="22"/>
        </w:rPr>
        <w:t>-</w:t>
      </w:r>
      <w:r w:rsidRPr="008A624B" w:rsidR="008117DE">
        <w:rPr>
          <w:rFonts w:ascii="Arial" w:hAnsi="Arial" w:cs="Arial"/>
          <w:sz w:val="22"/>
          <w:szCs w:val="22"/>
        </w:rPr>
        <w:t>Plan 25/06/05 Advertisement Signage Front Elevation (received 16/12/25)</w:t>
      </w:r>
    </w:p>
    <w:p w:rsidR="00E77738" w:rsidP="00E77738" w:rsidRDefault="00800157" w14:paraId="1AA8E714" w14:textId="17CC44A8">
      <w:pPr>
        <w:rPr>
          <w:rFonts w:ascii="Arial" w:hAnsi="Arial" w:cs="Arial"/>
          <w:sz w:val="22"/>
          <w:szCs w:val="22"/>
        </w:rPr>
      </w:pPr>
      <w:r>
        <w:rPr>
          <w:rFonts w:ascii="Arial" w:hAnsi="Arial" w:cs="Arial"/>
          <w:sz w:val="22"/>
          <w:szCs w:val="22"/>
        </w:rPr>
        <w:t xml:space="preserve">3. </w:t>
      </w:r>
      <w:r w:rsidRPr="008A624B" w:rsidR="00DE242B">
        <w:rPr>
          <w:rFonts w:ascii="Arial" w:hAnsi="Arial" w:cs="Arial"/>
          <w:sz w:val="22"/>
          <w:szCs w:val="22"/>
        </w:rPr>
        <w:t xml:space="preserve">This signage was installed and this application submitted without the benefit of seeking pre-application advice from the Local Planning Authority which can often avoid the need </w:t>
      </w:r>
      <w:r w:rsidRPr="008A624B" w:rsidR="006D05D8">
        <w:rPr>
          <w:rFonts w:ascii="Arial" w:hAnsi="Arial" w:cs="Arial"/>
          <w:sz w:val="22"/>
          <w:szCs w:val="22"/>
        </w:rPr>
        <w:t xml:space="preserve">to refuse applications for consent.  </w:t>
      </w:r>
      <w:r w:rsidR="00F870A8">
        <w:rPr>
          <w:rFonts w:ascii="Arial" w:hAnsi="Arial" w:cs="Arial"/>
          <w:sz w:val="22"/>
          <w:szCs w:val="22"/>
        </w:rPr>
        <w:t>The Council’s pre-application advice service can be accessed here:</w:t>
      </w:r>
      <w:r w:rsidR="009B0F9B">
        <w:rPr>
          <w:rFonts w:ascii="Arial" w:hAnsi="Arial" w:cs="Arial"/>
          <w:sz w:val="22"/>
          <w:szCs w:val="22"/>
        </w:rPr>
        <w:t xml:space="preserve"> </w:t>
      </w:r>
      <w:hyperlink w:history="1" r:id="rId15">
        <w:r w:rsidRPr="008D507C" w:rsidR="009B0F9B">
          <w:rPr>
            <w:rStyle w:val="Hyperlink"/>
            <w:rFonts w:ascii="Arial" w:hAnsi="Arial" w:cs="Arial"/>
            <w:sz w:val="22"/>
            <w:szCs w:val="22"/>
          </w:rPr>
          <w:t>https://www.reading.gov.uk/planning-and-building-control/planning-applications/before-making-a-planning-application/pre-application-planning-advice/</w:t>
        </w:r>
      </w:hyperlink>
    </w:p>
    <w:p w:rsidRPr="008A624B" w:rsidR="00E77738" w:rsidP="00E77738" w:rsidRDefault="00800157" w14:paraId="480FC78F" w14:textId="2A2B1411">
      <w:pPr>
        <w:rPr>
          <w:rFonts w:ascii="Arial" w:hAnsi="Arial" w:cs="Arial"/>
          <w:sz w:val="22"/>
          <w:szCs w:val="22"/>
        </w:rPr>
      </w:pPr>
      <w:r>
        <w:rPr>
          <w:rFonts w:ascii="Arial" w:hAnsi="Arial" w:cs="Arial"/>
          <w:sz w:val="22"/>
          <w:szCs w:val="22"/>
        </w:rPr>
        <w:t xml:space="preserve">4. </w:t>
      </w:r>
      <w:r w:rsidRPr="008A624B" w:rsidR="006D05D8">
        <w:rPr>
          <w:rFonts w:ascii="Arial" w:hAnsi="Arial" w:cs="Arial"/>
          <w:sz w:val="22"/>
          <w:szCs w:val="22"/>
        </w:rPr>
        <w:t xml:space="preserve">These signs do not </w:t>
      </w:r>
      <w:r w:rsidRPr="008A624B" w:rsidR="00F0518E">
        <w:rPr>
          <w:rFonts w:ascii="Arial" w:hAnsi="Arial" w:cs="Arial"/>
          <w:sz w:val="22"/>
          <w:szCs w:val="22"/>
        </w:rPr>
        <w:t xml:space="preserve">have advertisement </w:t>
      </w:r>
      <w:proofErr w:type="gramStart"/>
      <w:r w:rsidRPr="008A624B" w:rsidR="00F0518E">
        <w:rPr>
          <w:rFonts w:ascii="Arial" w:hAnsi="Arial" w:cs="Arial"/>
          <w:sz w:val="22"/>
          <w:szCs w:val="22"/>
        </w:rPr>
        <w:t>consent</w:t>
      </w:r>
      <w:proofErr w:type="gramEnd"/>
      <w:r w:rsidRPr="008A624B" w:rsidR="00F0518E">
        <w:rPr>
          <w:rFonts w:ascii="Arial" w:hAnsi="Arial" w:cs="Arial"/>
          <w:sz w:val="22"/>
          <w:szCs w:val="22"/>
        </w:rPr>
        <w:t xml:space="preserve"> and this matter will now be passed to RBC Planning </w:t>
      </w:r>
      <w:r w:rsidRPr="008A624B" w:rsidR="00E77738">
        <w:rPr>
          <w:rFonts w:ascii="Arial" w:hAnsi="Arial" w:cs="Arial"/>
          <w:sz w:val="22"/>
          <w:szCs w:val="22"/>
        </w:rPr>
        <w:t>Enforcement</w:t>
      </w:r>
      <w:r w:rsidRPr="008A624B" w:rsidR="00F0518E">
        <w:rPr>
          <w:rFonts w:ascii="Arial" w:hAnsi="Arial" w:cs="Arial"/>
          <w:sz w:val="22"/>
          <w:szCs w:val="22"/>
        </w:rPr>
        <w:t xml:space="preserve"> to consider for enforcement action, if considered expedient to do so.  </w:t>
      </w:r>
      <w:r w:rsidRPr="008A624B" w:rsidR="0030607C">
        <w:rPr>
          <w:rFonts w:ascii="Arial" w:hAnsi="Arial" w:cs="Arial"/>
          <w:sz w:val="22"/>
          <w:szCs w:val="22"/>
        </w:rPr>
        <w:t>It should also be noted that the plastic sign on the rear (car park) elevation on the building</w:t>
      </w:r>
      <w:r w:rsidRPr="008A624B" w:rsidR="001C5F1E">
        <w:rPr>
          <w:rFonts w:ascii="Arial" w:hAnsi="Arial" w:cs="Arial"/>
          <w:sz w:val="22"/>
          <w:szCs w:val="22"/>
        </w:rPr>
        <w:t xml:space="preserve"> is unauthorised, and if it does not enjoy Deemed Consent, may also be subject to enforcement action.</w:t>
      </w:r>
    </w:p>
    <w:sectPr w:rsidRPr="008A624B" w:rsidR="00E7773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010D0"/>
    <w:multiLevelType w:val="hybridMultilevel"/>
    <w:tmpl w:val="3FA27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BF4050F"/>
    <w:multiLevelType w:val="hybridMultilevel"/>
    <w:tmpl w:val="2624A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AB2D5F"/>
    <w:multiLevelType w:val="hybridMultilevel"/>
    <w:tmpl w:val="FF2CD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2563A1"/>
    <w:multiLevelType w:val="hybridMultilevel"/>
    <w:tmpl w:val="70144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206060"/>
    <w:multiLevelType w:val="hybridMultilevel"/>
    <w:tmpl w:val="167E39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93984230">
    <w:abstractNumId w:val="4"/>
  </w:num>
  <w:num w:numId="2" w16cid:durableId="1149785751">
    <w:abstractNumId w:val="3"/>
  </w:num>
  <w:num w:numId="3" w16cid:durableId="1399815771">
    <w:abstractNumId w:val="5"/>
  </w:num>
  <w:num w:numId="4" w16cid:durableId="1731416559">
    <w:abstractNumId w:val="2"/>
  </w:num>
  <w:num w:numId="5" w16cid:durableId="980886480">
    <w:abstractNumId w:val="0"/>
  </w:num>
  <w:num w:numId="6" w16cid:durableId="106745823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BA"/>
    <w:rsid w:val="00001E3E"/>
    <w:rsid w:val="00030AC0"/>
    <w:rsid w:val="00042321"/>
    <w:rsid w:val="000500B7"/>
    <w:rsid w:val="00072DC9"/>
    <w:rsid w:val="00074821"/>
    <w:rsid w:val="000C4D6B"/>
    <w:rsid w:val="000C745C"/>
    <w:rsid w:val="001328E8"/>
    <w:rsid w:val="00136037"/>
    <w:rsid w:val="00137B13"/>
    <w:rsid w:val="00145F87"/>
    <w:rsid w:val="0015102D"/>
    <w:rsid w:val="00154D91"/>
    <w:rsid w:val="00155159"/>
    <w:rsid w:val="00184153"/>
    <w:rsid w:val="00187D25"/>
    <w:rsid w:val="001C3323"/>
    <w:rsid w:val="001C4B0B"/>
    <w:rsid w:val="001C5822"/>
    <w:rsid w:val="001C5F1E"/>
    <w:rsid w:val="001C6D62"/>
    <w:rsid w:val="001D36E3"/>
    <w:rsid w:val="001F25D0"/>
    <w:rsid w:val="002171B1"/>
    <w:rsid w:val="00225F03"/>
    <w:rsid w:val="002406CC"/>
    <w:rsid w:val="00281AC4"/>
    <w:rsid w:val="00281C3A"/>
    <w:rsid w:val="00285CF2"/>
    <w:rsid w:val="00295BB2"/>
    <w:rsid w:val="002A04CE"/>
    <w:rsid w:val="002A456B"/>
    <w:rsid w:val="002C19DD"/>
    <w:rsid w:val="002F7274"/>
    <w:rsid w:val="003041CF"/>
    <w:rsid w:val="0030607C"/>
    <w:rsid w:val="00317CF3"/>
    <w:rsid w:val="003271F8"/>
    <w:rsid w:val="003302B3"/>
    <w:rsid w:val="00331AB1"/>
    <w:rsid w:val="00342EF7"/>
    <w:rsid w:val="00343247"/>
    <w:rsid w:val="00343A25"/>
    <w:rsid w:val="00345518"/>
    <w:rsid w:val="00347741"/>
    <w:rsid w:val="00363D9B"/>
    <w:rsid w:val="00365C86"/>
    <w:rsid w:val="00383620"/>
    <w:rsid w:val="0038409F"/>
    <w:rsid w:val="00394160"/>
    <w:rsid w:val="003B1DAD"/>
    <w:rsid w:val="003C4DD8"/>
    <w:rsid w:val="003E1EAE"/>
    <w:rsid w:val="00405AB8"/>
    <w:rsid w:val="004220FB"/>
    <w:rsid w:val="004232DC"/>
    <w:rsid w:val="004509B2"/>
    <w:rsid w:val="004552AA"/>
    <w:rsid w:val="00473709"/>
    <w:rsid w:val="00483585"/>
    <w:rsid w:val="00483886"/>
    <w:rsid w:val="004A60B7"/>
    <w:rsid w:val="004B044B"/>
    <w:rsid w:val="004C48CD"/>
    <w:rsid w:val="004F557C"/>
    <w:rsid w:val="005172C6"/>
    <w:rsid w:val="00521864"/>
    <w:rsid w:val="00527C4B"/>
    <w:rsid w:val="0056753C"/>
    <w:rsid w:val="00586B00"/>
    <w:rsid w:val="005B02A5"/>
    <w:rsid w:val="005B6919"/>
    <w:rsid w:val="005D7855"/>
    <w:rsid w:val="006125FA"/>
    <w:rsid w:val="0063608C"/>
    <w:rsid w:val="006416D4"/>
    <w:rsid w:val="00656988"/>
    <w:rsid w:val="00672EE3"/>
    <w:rsid w:val="006858BF"/>
    <w:rsid w:val="006B2EB1"/>
    <w:rsid w:val="006B7508"/>
    <w:rsid w:val="006D05D8"/>
    <w:rsid w:val="006D3BAE"/>
    <w:rsid w:val="006E7273"/>
    <w:rsid w:val="006F75E0"/>
    <w:rsid w:val="0070494F"/>
    <w:rsid w:val="00705419"/>
    <w:rsid w:val="00706FDF"/>
    <w:rsid w:val="007159DD"/>
    <w:rsid w:val="00723191"/>
    <w:rsid w:val="007527CE"/>
    <w:rsid w:val="00752BA9"/>
    <w:rsid w:val="00753DA0"/>
    <w:rsid w:val="00754092"/>
    <w:rsid w:val="00756C00"/>
    <w:rsid w:val="007716C4"/>
    <w:rsid w:val="00796763"/>
    <w:rsid w:val="007D0AAD"/>
    <w:rsid w:val="007D4352"/>
    <w:rsid w:val="00800157"/>
    <w:rsid w:val="008057CE"/>
    <w:rsid w:val="008117DE"/>
    <w:rsid w:val="00823549"/>
    <w:rsid w:val="00884D64"/>
    <w:rsid w:val="00895AD2"/>
    <w:rsid w:val="008A43FE"/>
    <w:rsid w:val="008A624B"/>
    <w:rsid w:val="008B19EC"/>
    <w:rsid w:val="00937799"/>
    <w:rsid w:val="00950D62"/>
    <w:rsid w:val="009A07A2"/>
    <w:rsid w:val="009B0F9B"/>
    <w:rsid w:val="009C041C"/>
    <w:rsid w:val="009C2160"/>
    <w:rsid w:val="009F0441"/>
    <w:rsid w:val="00A020F9"/>
    <w:rsid w:val="00A0704E"/>
    <w:rsid w:val="00A14EE3"/>
    <w:rsid w:val="00A31816"/>
    <w:rsid w:val="00A57088"/>
    <w:rsid w:val="00A73A4F"/>
    <w:rsid w:val="00A81295"/>
    <w:rsid w:val="00A96A93"/>
    <w:rsid w:val="00AB10F2"/>
    <w:rsid w:val="00AB51F2"/>
    <w:rsid w:val="00AC115D"/>
    <w:rsid w:val="00AD33F1"/>
    <w:rsid w:val="00AD48EE"/>
    <w:rsid w:val="00AF60CB"/>
    <w:rsid w:val="00B227BD"/>
    <w:rsid w:val="00B319E3"/>
    <w:rsid w:val="00B352C2"/>
    <w:rsid w:val="00B40C06"/>
    <w:rsid w:val="00B468A8"/>
    <w:rsid w:val="00B72F87"/>
    <w:rsid w:val="00B9711E"/>
    <w:rsid w:val="00B97842"/>
    <w:rsid w:val="00BA6AE9"/>
    <w:rsid w:val="00BE4D59"/>
    <w:rsid w:val="00C016BC"/>
    <w:rsid w:val="00C37989"/>
    <w:rsid w:val="00C57C72"/>
    <w:rsid w:val="00C743FE"/>
    <w:rsid w:val="00C75C1A"/>
    <w:rsid w:val="00CC0735"/>
    <w:rsid w:val="00CC2439"/>
    <w:rsid w:val="00CD6D86"/>
    <w:rsid w:val="00CE4962"/>
    <w:rsid w:val="00D262F6"/>
    <w:rsid w:val="00D31B19"/>
    <w:rsid w:val="00D45D5B"/>
    <w:rsid w:val="00DA1BDF"/>
    <w:rsid w:val="00DA3EEA"/>
    <w:rsid w:val="00DB5ADF"/>
    <w:rsid w:val="00DD3A18"/>
    <w:rsid w:val="00DE242B"/>
    <w:rsid w:val="00DF5E44"/>
    <w:rsid w:val="00E03A9A"/>
    <w:rsid w:val="00E520AA"/>
    <w:rsid w:val="00E666DE"/>
    <w:rsid w:val="00E77738"/>
    <w:rsid w:val="00E77D97"/>
    <w:rsid w:val="00E83EBA"/>
    <w:rsid w:val="00E84177"/>
    <w:rsid w:val="00E8542C"/>
    <w:rsid w:val="00E93502"/>
    <w:rsid w:val="00EB0EEC"/>
    <w:rsid w:val="00EF3CD4"/>
    <w:rsid w:val="00F0518E"/>
    <w:rsid w:val="00F11E28"/>
    <w:rsid w:val="00F13C40"/>
    <w:rsid w:val="00F21277"/>
    <w:rsid w:val="00F24A2E"/>
    <w:rsid w:val="00F41B7F"/>
    <w:rsid w:val="00F4246C"/>
    <w:rsid w:val="00F455A1"/>
    <w:rsid w:val="00F57A48"/>
    <w:rsid w:val="00F870A8"/>
    <w:rsid w:val="00F87922"/>
    <w:rsid w:val="00F943C3"/>
    <w:rsid w:val="00FA5C99"/>
    <w:rsid w:val="00FB0EC2"/>
    <w:rsid w:val="00FB669C"/>
    <w:rsid w:val="00FB7D97"/>
    <w:rsid w:val="00FE17E2"/>
    <w:rsid w:val="21A2C62C"/>
    <w:rsid w:val="569AF8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E8135"/>
  <w15:chartTrackingRefBased/>
  <w15:docId w15:val="{9CD78518-1998-4A22-9A15-86C1DC0C99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83EB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EB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E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E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E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EB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3EB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83EB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83EB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83EB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3EB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3EB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3EB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3EB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3EBA"/>
    <w:rPr>
      <w:rFonts w:eastAsiaTheme="majorEastAsia" w:cstheme="majorBidi"/>
      <w:color w:val="272727" w:themeColor="text1" w:themeTint="D8"/>
    </w:rPr>
  </w:style>
  <w:style w:type="paragraph" w:styleId="Title">
    <w:name w:val="Title"/>
    <w:basedOn w:val="Normal"/>
    <w:next w:val="Normal"/>
    <w:link w:val="TitleChar"/>
    <w:uiPriority w:val="10"/>
    <w:qFormat/>
    <w:rsid w:val="00E83EB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3EB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3EB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3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EBA"/>
    <w:pPr>
      <w:spacing w:before="160"/>
      <w:jc w:val="center"/>
    </w:pPr>
    <w:rPr>
      <w:i/>
      <w:iCs/>
      <w:color w:val="404040" w:themeColor="text1" w:themeTint="BF"/>
    </w:rPr>
  </w:style>
  <w:style w:type="character" w:styleId="QuoteChar" w:customStyle="1">
    <w:name w:val="Quote Char"/>
    <w:basedOn w:val="DefaultParagraphFont"/>
    <w:link w:val="Quote"/>
    <w:uiPriority w:val="29"/>
    <w:rsid w:val="00E83EBA"/>
    <w:rPr>
      <w:i/>
      <w:iCs/>
      <w:color w:val="404040" w:themeColor="text1" w:themeTint="BF"/>
    </w:rPr>
  </w:style>
  <w:style w:type="paragraph" w:styleId="ListParagraph">
    <w:name w:val="List Paragraph"/>
    <w:basedOn w:val="Normal"/>
    <w:link w:val="ListParagraphChar"/>
    <w:uiPriority w:val="34"/>
    <w:qFormat/>
    <w:rsid w:val="00E83EBA"/>
    <w:pPr>
      <w:ind w:left="720"/>
      <w:contextualSpacing/>
    </w:pPr>
  </w:style>
  <w:style w:type="character" w:styleId="IntenseEmphasis">
    <w:name w:val="Intense Emphasis"/>
    <w:basedOn w:val="DefaultParagraphFont"/>
    <w:uiPriority w:val="21"/>
    <w:qFormat/>
    <w:rsid w:val="00E83EBA"/>
    <w:rPr>
      <w:i/>
      <w:iCs/>
      <w:color w:val="0F4761" w:themeColor="accent1" w:themeShade="BF"/>
    </w:rPr>
  </w:style>
  <w:style w:type="paragraph" w:styleId="IntenseQuote">
    <w:name w:val="Intense Quote"/>
    <w:basedOn w:val="Normal"/>
    <w:next w:val="Normal"/>
    <w:link w:val="IntenseQuoteChar"/>
    <w:uiPriority w:val="30"/>
    <w:qFormat/>
    <w:rsid w:val="00E83EB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3EBA"/>
    <w:rPr>
      <w:i/>
      <w:iCs/>
      <w:color w:val="0F4761" w:themeColor="accent1" w:themeShade="BF"/>
    </w:rPr>
  </w:style>
  <w:style w:type="character" w:styleId="IntenseReference">
    <w:name w:val="Intense Reference"/>
    <w:basedOn w:val="DefaultParagraphFont"/>
    <w:uiPriority w:val="32"/>
    <w:qFormat/>
    <w:rsid w:val="00E83EBA"/>
    <w:rPr>
      <w:b/>
      <w:bCs/>
      <w:smallCaps/>
      <w:color w:val="0F4761" w:themeColor="accent1" w:themeShade="BF"/>
      <w:spacing w:val="5"/>
    </w:rPr>
  </w:style>
  <w:style w:type="character" w:styleId="Hyperlink">
    <w:name w:val="Hyperlink"/>
    <w:basedOn w:val="DefaultParagraphFont"/>
    <w:uiPriority w:val="99"/>
    <w:unhideWhenUsed/>
    <w:rsid w:val="00E83EBA"/>
    <w:rPr>
      <w:color w:val="467886"/>
      <w:u w:val="single"/>
    </w:rPr>
  </w:style>
  <w:style w:type="paragraph" w:styleId="xmsonormal" w:customStyle="1">
    <w:name w:val="x_msonormal"/>
    <w:basedOn w:val="Normal"/>
    <w:rsid w:val="00E83EBA"/>
    <w:pPr>
      <w:spacing w:line="276" w:lineRule="auto"/>
    </w:pPr>
    <w:rPr>
      <w:rFonts w:ascii="Aptos" w:hAnsi="Aptos" w:cs="Aptos"/>
      <w:kern w:val="0"/>
      <w:lang w:eastAsia="en-GB"/>
      <w14:ligatures w14:val="none"/>
    </w:rPr>
  </w:style>
  <w:style w:type="character" w:styleId="slds-truncate" w:customStyle="1">
    <w:name w:val="slds-truncate"/>
    <w:basedOn w:val="DefaultParagraphFont"/>
    <w:rsid w:val="000C4D6B"/>
  </w:style>
  <w:style w:type="character" w:styleId="ListParagraphChar" w:customStyle="1">
    <w:name w:val="List Paragraph Char"/>
    <w:basedOn w:val="DefaultParagraphFont"/>
    <w:link w:val="ListParagraph"/>
    <w:uiPriority w:val="34"/>
    <w:rsid w:val="001D36E3"/>
  </w:style>
  <w:style w:type="paragraph" w:styleId="Default" w:customStyle="1">
    <w:name w:val="Default"/>
    <w:rsid w:val="00342EF7"/>
    <w:pPr>
      <w:autoSpaceDE w:val="0"/>
      <w:autoSpaceDN w:val="0"/>
      <w:adjustRightInd w:val="0"/>
      <w:spacing w:after="66" w:line="259" w:lineRule="auto"/>
      <w:ind w:left="709" w:hanging="709"/>
      <w:jc w:val="both"/>
    </w:pPr>
    <w:rPr>
      <w:rFonts w:ascii="Trebuchet MS" w:hAnsi="Trebuchet MS" w:eastAsia="Times New Roman" w:cs="Trebuchet MS"/>
      <w:color w:val="000000"/>
      <w:kern w:val="0"/>
      <w:lang w:eastAsia="en-GB"/>
      <w14:ligatures w14:val="none"/>
    </w:rPr>
  </w:style>
  <w:style w:type="character" w:styleId="UnresolvedMention">
    <w:name w:val="Unresolved Mention"/>
    <w:basedOn w:val="DefaultParagraphFont"/>
    <w:uiPriority w:val="99"/>
    <w:semiHidden/>
    <w:unhideWhenUsed/>
    <w:rsid w:val="009B0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cid:aa00c1e6-3d4f-4029-9bb1-929b49b5e09c" TargetMode="External" Id="rId8" /><Relationship Type="http://schemas.openxmlformats.org/officeDocument/2006/relationships/image" Target="media/image6.jpeg" Id="rId13" /><Relationship Type="http://schemas.openxmlformats.org/officeDocument/2006/relationships/settings" Target="settings.xml" Id="rId3" /><Relationship Type="http://schemas.openxmlformats.org/officeDocument/2006/relationships/image" Target="media/image3.jpeg" Id="rId7" /><Relationship Type="http://schemas.openxmlformats.org/officeDocument/2006/relationships/image" Target="cid:303a8c9f-c890-4c4f-969f-7c70df77d2b5"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5.jpeg" Id="rId11" /><Relationship Type="http://schemas.openxmlformats.org/officeDocument/2006/relationships/image" Target="media/image1.png" Id="rId5" /><Relationship Type="http://schemas.openxmlformats.org/officeDocument/2006/relationships/hyperlink" Target="https://www.reading.gov.uk/planning-and-building-control/planning-applications/before-making-a-planning-application/pre-application-planning-advice/" TargetMode="External" Id="rId15" /><Relationship Type="http://schemas.openxmlformats.org/officeDocument/2006/relationships/image" Target="cid:c3e20a94-c6d4-4fc6-8d96-23130d246cb1" TargetMode="External" Id="rId10" /><Relationship Type="http://schemas.openxmlformats.org/officeDocument/2006/relationships/webSettings" Target="webSettings.xml" Id="rId4" /><Relationship Type="http://schemas.openxmlformats.org/officeDocument/2006/relationships/image" Target="media/image4.jpeg" Id="rId9" /><Relationship Type="http://schemas.openxmlformats.org/officeDocument/2006/relationships/image" Target="cid:e8e4e85d-cf6c-4a42-b2af-14459728f758"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Eatough, Richard</dc:creator>
  <keywords/>
  <dc:description/>
  <lastModifiedBy>Vigar, Stephen</lastModifiedBy>
  <revision>177</revision>
  <dcterms:created xsi:type="dcterms:W3CDTF">2026-05-14T13:40:00.0000000Z</dcterms:created>
  <dcterms:modified xsi:type="dcterms:W3CDTF">2026-05-21T07:17:11.5851707Z</dcterms:modified>
</coreProperties>
</file>