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32BFC" w14:textId="7D8AD3DB" w:rsidR="00914598" w:rsidRPr="00FB120B" w:rsidRDefault="00914598" w:rsidP="00914598">
      <w:pPr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Planning Application Ref: </w:t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  <w:t>PL/2</w:t>
      </w:r>
      <w:r w:rsidR="0049055E">
        <w:rPr>
          <w:rFonts w:ascii="Trebuchet MS" w:hAnsi="Trebuchet MS" w:cs="Trebuchet MS"/>
        </w:rPr>
        <w:t>6</w:t>
      </w:r>
      <w:r w:rsidRPr="00FB120B">
        <w:rPr>
          <w:rFonts w:ascii="Trebuchet MS" w:hAnsi="Trebuchet MS" w:cs="Trebuchet MS"/>
        </w:rPr>
        <w:t>/02</w:t>
      </w:r>
      <w:r w:rsidR="0049055E">
        <w:rPr>
          <w:rFonts w:ascii="Trebuchet MS" w:hAnsi="Trebuchet MS" w:cs="Trebuchet MS"/>
        </w:rPr>
        <w:t>41</w:t>
      </w:r>
    </w:p>
    <w:p w14:paraId="05AB2DDB" w14:textId="49323DEF" w:rsidR="00914598" w:rsidRPr="00FB120B" w:rsidRDefault="00914598" w:rsidP="00914598">
      <w:pPr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Officer: </w:t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  <w:t>Anthony Scholes</w:t>
      </w:r>
    </w:p>
    <w:p w14:paraId="130ACCBB" w14:textId="6975E4E7" w:rsidR="00914598" w:rsidRPr="00FB120B" w:rsidRDefault="00914598" w:rsidP="00914598">
      <w:pPr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Application Type: </w:t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="00E077CA">
        <w:rPr>
          <w:rFonts w:ascii="Trebuchet MS" w:hAnsi="Trebuchet MS" w:cs="Trebuchet MS"/>
        </w:rPr>
        <w:t>FULL</w:t>
      </w:r>
    </w:p>
    <w:p w14:paraId="205CCED1" w14:textId="50E204A7" w:rsidR="00914598" w:rsidRPr="00FB120B" w:rsidRDefault="00914598" w:rsidP="00914598">
      <w:pPr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Address: </w:t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</w:r>
      <w:r w:rsidRPr="00FB120B">
        <w:rPr>
          <w:rFonts w:ascii="Trebuchet MS" w:hAnsi="Trebuchet MS" w:cs="Trebuchet MS"/>
        </w:rPr>
        <w:tab/>
        <w:t>1 CHRISTCHURCH ROAD, READING, RG2 7AB</w:t>
      </w:r>
    </w:p>
    <w:p w14:paraId="2376FA33" w14:textId="7B7A31B0" w:rsidR="00914598" w:rsidRPr="00FB120B" w:rsidRDefault="00914598" w:rsidP="00914598">
      <w:pPr>
        <w:ind w:left="3600" w:hanging="3600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>Proposal:</w:t>
      </w:r>
      <w:r w:rsidRPr="00FB120B">
        <w:rPr>
          <w:rFonts w:ascii="Trebuchet MS" w:hAnsi="Trebuchet MS" w:cs="Trebuchet MS"/>
        </w:rPr>
        <w:tab/>
        <w:t xml:space="preserve">Change of use from a redundant </w:t>
      </w:r>
      <w:proofErr w:type="gramStart"/>
      <w:r w:rsidRPr="00FB120B">
        <w:rPr>
          <w:rFonts w:ascii="Trebuchet MS" w:hAnsi="Trebuchet MS" w:cs="Trebuchet MS"/>
        </w:rPr>
        <w:t>doctors</w:t>
      </w:r>
      <w:proofErr w:type="gramEnd"/>
      <w:r w:rsidRPr="00FB120B">
        <w:rPr>
          <w:rFonts w:ascii="Trebuchet MS" w:hAnsi="Trebuchet MS" w:cs="Trebuchet MS"/>
        </w:rPr>
        <w:t xml:space="preserve"> surgery for the potential for up to </w:t>
      </w:r>
      <w:r w:rsidR="00E077CA">
        <w:rPr>
          <w:rFonts w:ascii="Trebuchet MS" w:hAnsi="Trebuchet MS" w:cs="Trebuchet MS"/>
        </w:rPr>
        <w:t>3</w:t>
      </w:r>
      <w:r w:rsidRPr="00FB120B">
        <w:rPr>
          <w:rFonts w:ascii="Trebuchet MS" w:hAnsi="Trebuchet MS" w:cs="Trebuchet MS"/>
        </w:rPr>
        <w:t>No apartments</w:t>
      </w:r>
    </w:p>
    <w:p w14:paraId="748F0AC5" w14:textId="77777777" w:rsidR="00914598" w:rsidRPr="00914598" w:rsidRDefault="00914598" w:rsidP="00914598">
      <w:pPr>
        <w:ind w:left="3600" w:hanging="3600"/>
      </w:pPr>
    </w:p>
    <w:p w14:paraId="05CC71B6" w14:textId="77777777" w:rsidR="00E077CA" w:rsidRDefault="00E077CA">
      <w:pPr>
        <w:rPr>
          <w:rFonts w:ascii="Trebuchet MS" w:hAnsi="Trebuchet MS" w:cs="Trebuchet MS"/>
        </w:rPr>
      </w:pPr>
    </w:p>
    <w:p w14:paraId="355F9212" w14:textId="20912CCC" w:rsidR="00E077CA" w:rsidRPr="00E077CA" w:rsidRDefault="00E077CA">
      <w:pPr>
        <w:rPr>
          <w:rFonts w:ascii="Trebuchet MS" w:hAnsi="Trebuchet MS" w:cs="Trebuchet MS"/>
          <w:u w:val="single"/>
        </w:rPr>
      </w:pPr>
      <w:r w:rsidRPr="00E077CA">
        <w:rPr>
          <w:rFonts w:ascii="Trebuchet MS" w:hAnsi="Trebuchet MS" w:cs="Trebuchet MS"/>
          <w:u w:val="single"/>
        </w:rPr>
        <w:t>Transport Comments</w:t>
      </w:r>
    </w:p>
    <w:p w14:paraId="41B7084B" w14:textId="77777777" w:rsidR="00E077CA" w:rsidRDefault="00E077CA">
      <w:pPr>
        <w:rPr>
          <w:rFonts w:ascii="Trebuchet MS" w:hAnsi="Trebuchet MS" w:cs="Trebuchet MS"/>
        </w:rPr>
      </w:pPr>
    </w:p>
    <w:p w14:paraId="441D4030" w14:textId="0F3312A9" w:rsidR="00F80E1E" w:rsidRDefault="00F80E1E">
      <w:r>
        <w:rPr>
          <w:rFonts w:ascii="Trebuchet MS" w:hAnsi="Trebuchet MS" w:cs="Trebuchet MS"/>
        </w:rPr>
        <w:t xml:space="preserve">Christchurch Road (A327) is a main transport corridor and </w:t>
      </w:r>
      <w:proofErr w:type="gramStart"/>
      <w:r>
        <w:rPr>
          <w:rFonts w:ascii="Trebuchet MS" w:hAnsi="Trebuchet MS" w:cs="Trebuchet MS"/>
        </w:rPr>
        <w:t>is located in</w:t>
      </w:r>
      <w:proofErr w:type="gramEnd"/>
      <w:r>
        <w:rPr>
          <w:rFonts w:ascii="Trebuchet MS" w:hAnsi="Trebuchet MS" w:cs="Trebuchet MS"/>
        </w:rPr>
        <w:t xml:space="preserve"> Zone 2, Primary Core Area, of the Revised Parking Standards and Reading Design SPD.  This zone directly surrounds the Central Core and extends to walking distances of 2 kilometres from the centre of Reading.  This zone is well served by public transport, with buses continuing either into or out of the Central Core Area via this zone.  </w:t>
      </w:r>
    </w:p>
    <w:p w14:paraId="3FC8427D" w14:textId="58309A8A" w:rsidR="00F80E1E" w:rsidRDefault="00635103">
      <w:r>
        <w:t xml:space="preserve"> </w:t>
      </w:r>
    </w:p>
    <w:p w14:paraId="28AEC1E6" w14:textId="313455B1" w:rsidR="006D0F65" w:rsidRPr="00F80E1E" w:rsidRDefault="00914598">
      <w:pPr>
        <w:rPr>
          <w:rFonts w:ascii="Trebuchet MS" w:hAnsi="Trebuchet MS" w:cs="Trebuchet MS"/>
        </w:rPr>
      </w:pPr>
      <w:r w:rsidRPr="00F80E1E">
        <w:rPr>
          <w:rFonts w:ascii="Trebuchet MS" w:hAnsi="Trebuchet MS" w:cs="Trebuchet MS"/>
        </w:rPr>
        <w:t>The application site “Whitley Villa” lies within the Christchurch Conservation Area</w:t>
      </w:r>
      <w:r w:rsidR="00314068" w:rsidRPr="00F80E1E">
        <w:rPr>
          <w:rFonts w:ascii="Trebuchet MS" w:hAnsi="Trebuchet MS" w:cs="Trebuchet MS"/>
        </w:rPr>
        <w:t>.  The property was used as part residence and part doctor’s surgery.</w:t>
      </w:r>
    </w:p>
    <w:p w14:paraId="0159858F" w14:textId="77777777" w:rsidR="00314068" w:rsidRDefault="00314068"/>
    <w:p w14:paraId="66936BE9" w14:textId="2B62AB2D" w:rsidR="00314068" w:rsidRPr="00F80E1E" w:rsidRDefault="00314068">
      <w:pPr>
        <w:rPr>
          <w:rFonts w:ascii="Trebuchet MS" w:hAnsi="Trebuchet MS" w:cs="Trebuchet MS"/>
        </w:rPr>
      </w:pPr>
      <w:r w:rsidRPr="00F80E1E">
        <w:rPr>
          <w:rFonts w:ascii="Trebuchet MS" w:hAnsi="Trebuchet MS" w:cs="Trebuchet MS"/>
        </w:rPr>
        <w:t xml:space="preserve">This </w:t>
      </w:r>
      <w:r w:rsidR="008F7583" w:rsidRPr="00F80E1E">
        <w:rPr>
          <w:rFonts w:ascii="Trebuchet MS" w:hAnsi="Trebuchet MS" w:cs="Trebuchet MS"/>
        </w:rPr>
        <w:t>proposal consists</w:t>
      </w:r>
      <w:r w:rsidRPr="00F80E1E">
        <w:rPr>
          <w:rFonts w:ascii="Trebuchet MS" w:hAnsi="Trebuchet MS" w:cs="Trebuchet MS"/>
        </w:rPr>
        <w:t xml:space="preserve"> of a change of use of the premises to create </w:t>
      </w:r>
      <w:r w:rsidR="009D72B4">
        <w:rPr>
          <w:rFonts w:ascii="Trebuchet MS" w:hAnsi="Trebuchet MS" w:cs="Trebuchet MS"/>
        </w:rPr>
        <w:t>3</w:t>
      </w:r>
      <w:r w:rsidR="008F7583" w:rsidRPr="00F80E1E">
        <w:rPr>
          <w:rFonts w:ascii="Trebuchet MS" w:hAnsi="Trebuchet MS" w:cs="Trebuchet MS"/>
        </w:rPr>
        <w:t xml:space="preserve"> x flats consisting of:</w:t>
      </w:r>
    </w:p>
    <w:p w14:paraId="1AC419A3" w14:textId="3B2B00B6" w:rsidR="008F7583" w:rsidRPr="00F80E1E" w:rsidRDefault="003152AB">
      <w:pPr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1</w:t>
      </w:r>
      <w:r w:rsidR="008F7583" w:rsidRPr="00F80E1E">
        <w:rPr>
          <w:rFonts w:ascii="Trebuchet MS" w:hAnsi="Trebuchet MS" w:cs="Trebuchet MS"/>
        </w:rPr>
        <w:t xml:space="preserve"> x 2 bed unit</w:t>
      </w:r>
    </w:p>
    <w:p w14:paraId="038C5B19" w14:textId="22AB99F6" w:rsidR="008F7583" w:rsidRPr="00F80E1E" w:rsidRDefault="003152AB">
      <w:pPr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2</w:t>
      </w:r>
      <w:r w:rsidR="008F7583" w:rsidRPr="00F80E1E">
        <w:rPr>
          <w:rFonts w:ascii="Trebuchet MS" w:hAnsi="Trebuchet MS" w:cs="Trebuchet MS"/>
        </w:rPr>
        <w:t xml:space="preserve"> x 3 bed units</w:t>
      </w:r>
    </w:p>
    <w:p w14:paraId="66C557FB" w14:textId="77777777" w:rsidR="008F7583" w:rsidRDefault="008F7583"/>
    <w:p w14:paraId="23373079" w14:textId="19D08656" w:rsidR="00F80E1E" w:rsidRPr="00FB120B" w:rsidRDefault="00F80E1E" w:rsidP="00F80E1E">
      <w:pPr>
        <w:jc w:val="both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>In accordance with the Councils current Parking Standards and Design SPD the following car parking provision should b</w:t>
      </w:r>
      <w:r w:rsidR="00635103" w:rsidRPr="00FB120B">
        <w:rPr>
          <w:rFonts w:ascii="Trebuchet MS" w:hAnsi="Trebuchet MS" w:cs="Trebuchet MS"/>
        </w:rPr>
        <w:t>e provided</w:t>
      </w:r>
    </w:p>
    <w:tbl>
      <w:tblPr>
        <w:tblStyle w:val="TableGrid"/>
        <w:tblW w:w="7792" w:type="dxa"/>
        <w:tblLook w:val="04A0" w:firstRow="1" w:lastRow="0" w:firstColumn="1" w:lastColumn="0" w:noHBand="0" w:noVBand="1"/>
      </w:tblPr>
      <w:tblGrid>
        <w:gridCol w:w="1696"/>
        <w:gridCol w:w="1418"/>
        <w:gridCol w:w="2268"/>
        <w:gridCol w:w="2410"/>
      </w:tblGrid>
      <w:tr w:rsidR="00077101" w:rsidRPr="00FB120B" w14:paraId="5B2A2FD5" w14:textId="77777777" w:rsidTr="00077101">
        <w:tc>
          <w:tcPr>
            <w:tcW w:w="1696" w:type="dxa"/>
          </w:tcPr>
          <w:p w14:paraId="69EE564D" w14:textId="1AAC7B85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Unit Size</w:t>
            </w:r>
          </w:p>
        </w:tc>
        <w:tc>
          <w:tcPr>
            <w:tcW w:w="1418" w:type="dxa"/>
          </w:tcPr>
          <w:p w14:paraId="7771BDAF" w14:textId="1DD01C1C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No of units</w:t>
            </w:r>
          </w:p>
        </w:tc>
        <w:tc>
          <w:tcPr>
            <w:tcW w:w="2268" w:type="dxa"/>
          </w:tcPr>
          <w:p w14:paraId="4F38CD40" w14:textId="36324980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Current Standards</w:t>
            </w:r>
          </w:p>
        </w:tc>
        <w:tc>
          <w:tcPr>
            <w:tcW w:w="2410" w:type="dxa"/>
          </w:tcPr>
          <w:p w14:paraId="6186CA20" w14:textId="4AE11288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 xml:space="preserve">Required Provision </w:t>
            </w:r>
          </w:p>
        </w:tc>
      </w:tr>
      <w:tr w:rsidR="00077101" w:rsidRPr="00FB120B" w14:paraId="09F721C9" w14:textId="77777777" w:rsidTr="00077101">
        <w:tc>
          <w:tcPr>
            <w:tcW w:w="1696" w:type="dxa"/>
          </w:tcPr>
          <w:p w14:paraId="3868BBD4" w14:textId="2DF5887D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2 Bed Unit</w:t>
            </w:r>
          </w:p>
        </w:tc>
        <w:tc>
          <w:tcPr>
            <w:tcW w:w="1418" w:type="dxa"/>
          </w:tcPr>
          <w:p w14:paraId="24FA8B3C" w14:textId="58F72339" w:rsidR="00077101" w:rsidRPr="00FB120B" w:rsidRDefault="00B86042" w:rsidP="00F80E1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1</w:t>
            </w:r>
          </w:p>
        </w:tc>
        <w:tc>
          <w:tcPr>
            <w:tcW w:w="2268" w:type="dxa"/>
          </w:tcPr>
          <w:p w14:paraId="0DCC391D" w14:textId="5889F417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1</w:t>
            </w:r>
          </w:p>
        </w:tc>
        <w:tc>
          <w:tcPr>
            <w:tcW w:w="2410" w:type="dxa"/>
          </w:tcPr>
          <w:p w14:paraId="3ABC40C2" w14:textId="5893FB3B" w:rsidR="00077101" w:rsidRPr="00FB120B" w:rsidRDefault="00B86042" w:rsidP="00F80E1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1</w:t>
            </w:r>
          </w:p>
        </w:tc>
      </w:tr>
      <w:tr w:rsidR="00077101" w:rsidRPr="00FB120B" w14:paraId="451165AB" w14:textId="77777777" w:rsidTr="00077101">
        <w:tc>
          <w:tcPr>
            <w:tcW w:w="1696" w:type="dxa"/>
          </w:tcPr>
          <w:p w14:paraId="46A0DC05" w14:textId="171D1DE1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3 Bed Unit</w:t>
            </w:r>
          </w:p>
        </w:tc>
        <w:tc>
          <w:tcPr>
            <w:tcW w:w="1418" w:type="dxa"/>
          </w:tcPr>
          <w:p w14:paraId="24258AC1" w14:textId="0BD70D91" w:rsidR="00077101" w:rsidRPr="00FB120B" w:rsidRDefault="00B86042" w:rsidP="00F80E1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2</w:t>
            </w:r>
          </w:p>
        </w:tc>
        <w:tc>
          <w:tcPr>
            <w:tcW w:w="2268" w:type="dxa"/>
          </w:tcPr>
          <w:p w14:paraId="1A7A2181" w14:textId="3F660014" w:rsidR="00077101" w:rsidRPr="00FB120B" w:rsidRDefault="00077101" w:rsidP="00F80E1E">
            <w:pPr>
              <w:jc w:val="both"/>
              <w:rPr>
                <w:rFonts w:ascii="Trebuchet MS" w:hAnsi="Trebuchet MS" w:cs="Trebuchet MS"/>
              </w:rPr>
            </w:pPr>
            <w:r w:rsidRPr="00FB120B">
              <w:rPr>
                <w:rFonts w:ascii="Trebuchet MS" w:hAnsi="Trebuchet MS" w:cs="Trebuchet MS"/>
              </w:rPr>
              <w:t>1.5</w:t>
            </w:r>
          </w:p>
        </w:tc>
        <w:tc>
          <w:tcPr>
            <w:tcW w:w="2410" w:type="dxa"/>
          </w:tcPr>
          <w:p w14:paraId="4F48C6E9" w14:textId="2D4A9796" w:rsidR="00077101" w:rsidRPr="00FB120B" w:rsidRDefault="00B86042" w:rsidP="00F80E1E">
            <w:pPr>
              <w:jc w:val="both"/>
              <w:rPr>
                <w:rFonts w:ascii="Trebuchet MS" w:hAnsi="Trebuchet MS" w:cs="Trebuchet MS"/>
              </w:rPr>
            </w:pPr>
            <w:r>
              <w:rPr>
                <w:rFonts w:ascii="Trebuchet MS" w:hAnsi="Trebuchet MS" w:cs="Trebuchet MS"/>
              </w:rPr>
              <w:t>3</w:t>
            </w:r>
          </w:p>
        </w:tc>
      </w:tr>
    </w:tbl>
    <w:p w14:paraId="382C14BF" w14:textId="77777777" w:rsidR="00635103" w:rsidRDefault="00635103">
      <w:pPr>
        <w:rPr>
          <w:rFonts w:ascii="Trebuchet MS" w:hAnsi="Trebuchet MS" w:cs="Trebuchet MS"/>
        </w:rPr>
      </w:pPr>
    </w:p>
    <w:p w14:paraId="485E1DA4" w14:textId="614CC4A2" w:rsidR="008F7583" w:rsidRPr="00FB120B" w:rsidRDefault="00635103" w:rsidP="007D6420">
      <w:pPr>
        <w:jc w:val="both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Total provision required for the site would be </w:t>
      </w:r>
      <w:r w:rsidR="00B86042">
        <w:rPr>
          <w:rFonts w:ascii="Trebuchet MS" w:hAnsi="Trebuchet MS" w:cs="Trebuchet MS"/>
        </w:rPr>
        <w:t>4</w:t>
      </w:r>
      <w:r w:rsidRPr="00FB120B">
        <w:rPr>
          <w:rFonts w:ascii="Trebuchet MS" w:hAnsi="Trebuchet MS" w:cs="Trebuchet MS"/>
        </w:rPr>
        <w:t xml:space="preserve"> parking spaces.</w:t>
      </w:r>
    </w:p>
    <w:p w14:paraId="31EEE9FA" w14:textId="33DC72CE" w:rsidR="003A3DD1" w:rsidRPr="00FB120B" w:rsidRDefault="00635103" w:rsidP="007D6420">
      <w:pPr>
        <w:jc w:val="both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>The Design and access statement states that the existing rear yard accessed from Highgrove Street provides 5</w:t>
      </w:r>
      <w:r w:rsidR="006A5B6F" w:rsidRPr="00FB120B">
        <w:rPr>
          <w:rFonts w:ascii="Trebuchet MS" w:hAnsi="Trebuchet MS" w:cs="Trebuchet MS"/>
        </w:rPr>
        <w:t xml:space="preserve"> existing</w:t>
      </w:r>
      <w:r w:rsidRPr="00FB120B">
        <w:rPr>
          <w:rFonts w:ascii="Trebuchet MS" w:hAnsi="Trebuchet MS" w:cs="Trebuchet MS"/>
        </w:rPr>
        <w:t xml:space="preserve"> parking spaces, </w:t>
      </w:r>
      <w:r w:rsidR="007D6420" w:rsidRPr="00FB120B">
        <w:rPr>
          <w:rFonts w:ascii="Trebuchet MS" w:hAnsi="Trebuchet MS" w:cs="Trebuchet MS"/>
        </w:rPr>
        <w:t>a</w:t>
      </w:r>
      <w:r w:rsidR="00A41871">
        <w:rPr>
          <w:rFonts w:ascii="Trebuchet MS" w:hAnsi="Trebuchet MS" w:cs="Trebuchet MS"/>
        </w:rPr>
        <w:t>n</w:t>
      </w:r>
      <w:r w:rsidR="007D6420" w:rsidRPr="00FB120B">
        <w:rPr>
          <w:rFonts w:ascii="Trebuchet MS" w:hAnsi="Trebuchet MS" w:cs="Trebuchet MS"/>
        </w:rPr>
        <w:t xml:space="preserve">d that there is a </w:t>
      </w:r>
      <w:r w:rsidRPr="00FB120B">
        <w:rPr>
          <w:rFonts w:ascii="Trebuchet MS" w:hAnsi="Trebuchet MS" w:cs="Trebuchet MS"/>
        </w:rPr>
        <w:t xml:space="preserve">right of access </w:t>
      </w:r>
      <w:r w:rsidR="007D6420" w:rsidRPr="00FB120B">
        <w:rPr>
          <w:rFonts w:ascii="Trebuchet MS" w:hAnsi="Trebuchet MS" w:cs="Trebuchet MS"/>
        </w:rPr>
        <w:t xml:space="preserve">to </w:t>
      </w:r>
      <w:r w:rsidRPr="00FB120B">
        <w:rPr>
          <w:rFonts w:ascii="Trebuchet MS" w:hAnsi="Trebuchet MS" w:cs="Trebuchet MS"/>
        </w:rPr>
        <w:t>this area.</w:t>
      </w:r>
      <w:r w:rsidR="007D6420" w:rsidRPr="00FB120B">
        <w:rPr>
          <w:rFonts w:ascii="Trebuchet MS" w:hAnsi="Trebuchet MS" w:cs="Trebuchet MS"/>
        </w:rPr>
        <w:t xml:space="preserve">  </w:t>
      </w:r>
      <w:r w:rsidR="00F668E2">
        <w:rPr>
          <w:rFonts w:ascii="Trebuchet MS" w:hAnsi="Trebuchet MS" w:cs="Trebuchet MS"/>
        </w:rPr>
        <w:t xml:space="preserve">However, in line with pre-application discussions a </w:t>
      </w:r>
      <w:r w:rsidR="00BE257E">
        <w:rPr>
          <w:rFonts w:ascii="Trebuchet MS" w:hAnsi="Trebuchet MS" w:cs="Trebuchet MS"/>
        </w:rPr>
        <w:t xml:space="preserve">reduced car parking provision could be considered, it was requested that justification be provided alongside an </w:t>
      </w:r>
      <w:proofErr w:type="gramStart"/>
      <w:r w:rsidR="00BE257E">
        <w:rPr>
          <w:rFonts w:ascii="Trebuchet MS" w:hAnsi="Trebuchet MS" w:cs="Trebuchet MS"/>
        </w:rPr>
        <w:t>application</w:t>
      </w:r>
      <w:proofErr w:type="gramEnd"/>
      <w:r w:rsidR="00BE257E">
        <w:rPr>
          <w:rFonts w:ascii="Trebuchet MS" w:hAnsi="Trebuchet MS" w:cs="Trebuchet MS"/>
        </w:rPr>
        <w:t xml:space="preserve"> but this has not been forthcoming.  However, </w:t>
      </w:r>
      <w:r w:rsidR="00FA1546">
        <w:rPr>
          <w:rFonts w:ascii="Trebuchet MS" w:hAnsi="Trebuchet MS" w:cs="Trebuchet MS"/>
        </w:rPr>
        <w:t>g</w:t>
      </w:r>
      <w:r w:rsidR="007D6420" w:rsidRPr="00FB120B">
        <w:rPr>
          <w:rFonts w:ascii="Trebuchet MS" w:hAnsi="Trebuchet MS" w:cs="Trebuchet MS"/>
        </w:rPr>
        <w:t xml:space="preserve">iven </w:t>
      </w:r>
      <w:r w:rsidR="00FA1546">
        <w:rPr>
          <w:rFonts w:ascii="Trebuchet MS" w:hAnsi="Trebuchet MS" w:cs="Trebuchet MS"/>
        </w:rPr>
        <w:t xml:space="preserve">that the development is located within an area that is provided with extensive parking restrictions thereby avoid overspill parking </w:t>
      </w:r>
      <w:r w:rsidR="00DC3AB5">
        <w:rPr>
          <w:rFonts w:ascii="Trebuchet MS" w:hAnsi="Trebuchet MS" w:cs="Trebuchet MS"/>
        </w:rPr>
        <w:t xml:space="preserve">the </w:t>
      </w:r>
      <w:proofErr w:type="spellStart"/>
      <w:r w:rsidR="00DC3AB5">
        <w:rPr>
          <w:rFonts w:ascii="Trebuchet MS" w:hAnsi="Trebuchet MS" w:cs="Trebuchet MS"/>
        </w:rPr>
        <w:t>non provision</w:t>
      </w:r>
      <w:proofErr w:type="spellEnd"/>
      <w:r w:rsidR="00DC3AB5">
        <w:rPr>
          <w:rFonts w:ascii="Trebuchet MS" w:hAnsi="Trebuchet MS" w:cs="Trebuchet MS"/>
        </w:rPr>
        <w:t xml:space="preserve"> of car parking can be accepted.  </w:t>
      </w:r>
    </w:p>
    <w:p w14:paraId="614D3379" w14:textId="77777777" w:rsidR="003A3DD1" w:rsidRPr="00FB120B" w:rsidRDefault="003A3DD1" w:rsidP="007D6420">
      <w:pPr>
        <w:jc w:val="both"/>
        <w:rPr>
          <w:rFonts w:ascii="Trebuchet MS" w:hAnsi="Trebuchet MS" w:cs="Trebuchet MS"/>
        </w:rPr>
      </w:pPr>
    </w:p>
    <w:p w14:paraId="4F41E688" w14:textId="15E2F1C1" w:rsidR="003A3DD1" w:rsidRDefault="00A66BA2" w:rsidP="007D6420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6BA2">
        <w:rPr>
          <w:rFonts w:ascii="Arial" w:eastAsia="Times New Roman" w:hAnsi="Arial" w:cs="Arial"/>
          <w:color w:val="000000"/>
          <w:sz w:val="24"/>
          <w:szCs w:val="24"/>
        </w:rPr>
        <w:t>T</w:t>
      </w:r>
      <w:r w:rsidR="00DC3AB5">
        <w:rPr>
          <w:rFonts w:ascii="Arial" w:eastAsia="Times New Roman" w:hAnsi="Arial" w:cs="Arial"/>
          <w:color w:val="000000"/>
          <w:sz w:val="24"/>
          <w:szCs w:val="24"/>
        </w:rPr>
        <w:t xml:space="preserve">his however </w:t>
      </w:r>
      <w:r w:rsidR="00137B7C">
        <w:rPr>
          <w:rFonts w:ascii="Arial" w:eastAsia="Times New Roman" w:hAnsi="Arial" w:cs="Arial"/>
          <w:color w:val="000000"/>
          <w:sz w:val="24"/>
          <w:szCs w:val="24"/>
        </w:rPr>
        <w:t>is based on t</w:t>
      </w:r>
      <w:r w:rsidRPr="00A66BA2">
        <w:rPr>
          <w:rFonts w:ascii="Arial" w:eastAsia="Times New Roman" w:hAnsi="Arial" w:cs="Arial"/>
          <w:color w:val="000000"/>
          <w:sz w:val="24"/>
          <w:szCs w:val="24"/>
        </w:rPr>
        <w:t>here be</w:t>
      </w:r>
      <w:r w:rsidR="00137B7C">
        <w:rPr>
          <w:rFonts w:ascii="Arial" w:eastAsia="Times New Roman" w:hAnsi="Arial" w:cs="Arial"/>
          <w:color w:val="000000"/>
          <w:sz w:val="24"/>
          <w:szCs w:val="24"/>
        </w:rPr>
        <w:t>ing</w:t>
      </w:r>
      <w:r w:rsidRPr="00A66BA2">
        <w:rPr>
          <w:rFonts w:ascii="Arial" w:eastAsia="Times New Roman" w:hAnsi="Arial" w:cs="Arial"/>
          <w:color w:val="000000"/>
          <w:sz w:val="24"/>
          <w:szCs w:val="24"/>
        </w:rPr>
        <w:t xml:space="preserve"> an assumption that future inhabitants of the proposed units will not be eligible to apply for resident and visitor parking permits.  This will be covered by the appropriate conditions and </w:t>
      </w:r>
      <w:proofErr w:type="spellStart"/>
      <w:r w:rsidRPr="00A66BA2">
        <w:rPr>
          <w:rFonts w:ascii="Arial" w:eastAsia="Times New Roman" w:hAnsi="Arial" w:cs="Arial"/>
          <w:color w:val="000000"/>
          <w:sz w:val="24"/>
          <w:szCs w:val="24"/>
        </w:rPr>
        <w:t>informatives</w:t>
      </w:r>
      <w:proofErr w:type="spellEnd"/>
      <w:r w:rsidRPr="00A66BA2">
        <w:rPr>
          <w:rFonts w:ascii="Arial" w:eastAsia="Times New Roman" w:hAnsi="Arial" w:cs="Arial"/>
          <w:color w:val="000000"/>
          <w:sz w:val="24"/>
          <w:szCs w:val="24"/>
        </w:rPr>
        <w:t xml:space="preserve"> if a full application is submitted.</w:t>
      </w:r>
    </w:p>
    <w:p w14:paraId="5290A8C5" w14:textId="77777777" w:rsidR="0033521D" w:rsidRDefault="0033521D" w:rsidP="007D6420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30E734" w14:textId="3763D03B" w:rsidR="0033521D" w:rsidRDefault="000719F3" w:rsidP="007D6420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With the proposed development removing the existing on site car parking </w:t>
      </w:r>
      <w:r w:rsidR="00F43A91">
        <w:rPr>
          <w:rFonts w:ascii="Arial" w:eastAsia="Times New Roman" w:hAnsi="Arial" w:cs="Arial"/>
          <w:color w:val="000000"/>
          <w:sz w:val="24"/>
          <w:szCs w:val="24"/>
        </w:rPr>
        <w:t xml:space="preserve">the existing vehicle access to the rear of the site should be reduced in width </w:t>
      </w:r>
      <w:r w:rsidR="00300D99">
        <w:rPr>
          <w:rFonts w:ascii="Arial" w:eastAsia="Times New Roman" w:hAnsi="Arial" w:cs="Arial"/>
          <w:color w:val="000000"/>
          <w:sz w:val="24"/>
          <w:szCs w:val="24"/>
        </w:rPr>
        <w:t>with the footway reinstated to a full height kerb.</w:t>
      </w:r>
    </w:p>
    <w:p w14:paraId="5FE0CE48" w14:textId="792EC9C3" w:rsidR="003A3DD1" w:rsidRDefault="003A3DD1" w:rsidP="007D6420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06E770" w14:textId="75866DB7" w:rsidR="006A5B6F" w:rsidRPr="00FB120B" w:rsidRDefault="0049780B" w:rsidP="006A5B6F">
      <w:pPr>
        <w:pStyle w:val="NoSpacing"/>
        <w:jc w:val="both"/>
        <w:rPr>
          <w:rFonts w:ascii="Trebuchet MS" w:eastAsiaTheme="minorHAnsi" w:hAnsi="Trebuchet MS" w:cs="Trebuchet MS"/>
          <w:sz w:val="22"/>
          <w:szCs w:val="22"/>
          <w:lang w:val="en-GB"/>
        </w:rPr>
      </w:pPr>
      <w:r>
        <w:rPr>
          <w:rFonts w:ascii="Trebuchet MS" w:hAnsi="Trebuchet MS" w:cs="Trebuchet MS"/>
          <w:sz w:val="22"/>
          <w:szCs w:val="22"/>
        </w:rPr>
        <w:t>During the preapplication discussions t</w:t>
      </w:r>
      <w:r w:rsidR="006A5B6F">
        <w:rPr>
          <w:rFonts w:ascii="Trebuchet MS" w:hAnsi="Trebuchet MS" w:cs="Trebuchet MS"/>
          <w:sz w:val="22"/>
          <w:szCs w:val="22"/>
        </w:rPr>
        <w:t xml:space="preserve">he applicant </w:t>
      </w:r>
      <w:proofErr w:type="gramStart"/>
      <w:r w:rsidR="006A5B6F">
        <w:rPr>
          <w:rFonts w:ascii="Trebuchet MS" w:hAnsi="Trebuchet MS" w:cs="Trebuchet MS"/>
          <w:sz w:val="22"/>
          <w:szCs w:val="22"/>
        </w:rPr>
        <w:t>ma</w:t>
      </w:r>
      <w:r>
        <w:rPr>
          <w:rFonts w:ascii="Trebuchet MS" w:hAnsi="Trebuchet MS" w:cs="Trebuchet MS"/>
          <w:sz w:val="22"/>
          <w:szCs w:val="22"/>
        </w:rPr>
        <w:t>d</w:t>
      </w:r>
      <w:r w:rsidR="006A5B6F">
        <w:rPr>
          <w:rFonts w:ascii="Trebuchet MS" w:hAnsi="Trebuchet MS" w:cs="Trebuchet MS"/>
          <w:sz w:val="22"/>
          <w:szCs w:val="22"/>
        </w:rPr>
        <w:t>e reference</w:t>
      </w:r>
      <w:proofErr w:type="gramEnd"/>
      <w:r w:rsidR="006A5B6F">
        <w:rPr>
          <w:rFonts w:ascii="Trebuchet MS" w:hAnsi="Trebuchet MS" w:cs="Trebuchet MS"/>
          <w:sz w:val="22"/>
          <w:szCs w:val="22"/>
        </w:rPr>
        <w:t xml:space="preserve"> to the Drs parking bays located on Highgrove Street, </w:t>
      </w:r>
      <w:r w:rsidR="00B153FC">
        <w:rPr>
          <w:rFonts w:ascii="Trebuchet MS" w:hAnsi="Trebuchet MS" w:cs="Trebuchet MS"/>
          <w:sz w:val="22"/>
          <w:szCs w:val="22"/>
        </w:rPr>
        <w:t>these</w:t>
      </w:r>
      <w:r w:rsidR="006A5B6F">
        <w:rPr>
          <w:rFonts w:ascii="Trebuchet MS" w:hAnsi="Trebuchet MS" w:cs="Trebuchet MS"/>
          <w:sz w:val="22"/>
          <w:szCs w:val="22"/>
        </w:rPr>
        <w:t xml:space="preserve"> cannot be allocated for </w:t>
      </w:r>
      <w:proofErr w:type="gramStart"/>
      <w:r w:rsidR="004929D4">
        <w:rPr>
          <w:rFonts w:ascii="Trebuchet MS" w:hAnsi="Trebuchet MS" w:cs="Trebuchet MS"/>
          <w:sz w:val="22"/>
          <w:szCs w:val="22"/>
        </w:rPr>
        <w:t>residents</w:t>
      </w:r>
      <w:proofErr w:type="gramEnd"/>
      <w:r w:rsidR="004929D4">
        <w:rPr>
          <w:rFonts w:ascii="Trebuchet MS" w:hAnsi="Trebuchet MS" w:cs="Trebuchet MS"/>
          <w:sz w:val="22"/>
          <w:szCs w:val="22"/>
        </w:rPr>
        <w:t xml:space="preserve"> but the applicant </w:t>
      </w:r>
      <w:r w:rsidR="006A5B6F" w:rsidRPr="00B153FC">
        <w:rPr>
          <w:rFonts w:ascii="Trebuchet MS" w:hAnsi="Trebuchet MS" w:cs="Trebuchet MS"/>
          <w:sz w:val="22"/>
          <w:szCs w:val="22"/>
        </w:rPr>
        <w:t xml:space="preserve">will need to make a financial contribution </w:t>
      </w:r>
      <w:r w:rsidR="00FE1DC3">
        <w:rPr>
          <w:rFonts w:ascii="Trebuchet MS" w:hAnsi="Trebuchet MS" w:cs="Trebuchet MS"/>
          <w:sz w:val="22"/>
          <w:szCs w:val="22"/>
        </w:rPr>
        <w:t xml:space="preserve">of £3,500 </w:t>
      </w:r>
      <w:r w:rsidR="006A5B6F" w:rsidRPr="00B153FC">
        <w:rPr>
          <w:rFonts w:ascii="Trebuchet MS" w:hAnsi="Trebuchet MS" w:cs="Trebuchet MS"/>
          <w:sz w:val="22"/>
          <w:szCs w:val="22"/>
        </w:rPr>
        <w:t xml:space="preserve">towards the conversion of the Doctors parking bay </w:t>
      </w:r>
      <w:r w:rsidR="00056389" w:rsidRPr="00B153FC">
        <w:rPr>
          <w:rFonts w:ascii="Trebuchet MS" w:hAnsi="Trebuchet MS" w:cs="Trebuchet MS"/>
          <w:sz w:val="22"/>
          <w:szCs w:val="22"/>
        </w:rPr>
        <w:t>into</w:t>
      </w:r>
      <w:r w:rsidR="006A5B6F" w:rsidRPr="00B153FC">
        <w:rPr>
          <w:rFonts w:ascii="Trebuchet MS" w:hAnsi="Trebuchet MS" w:cs="Trebuchet MS"/>
          <w:sz w:val="22"/>
          <w:szCs w:val="22"/>
        </w:rPr>
        <w:t xml:space="preserve"> a </w:t>
      </w:r>
      <w:proofErr w:type="gramStart"/>
      <w:r w:rsidR="00334366" w:rsidRPr="00B153FC">
        <w:rPr>
          <w:rFonts w:ascii="Trebuchet MS" w:hAnsi="Trebuchet MS" w:cs="Trebuchet MS"/>
          <w:sz w:val="22"/>
          <w:szCs w:val="22"/>
        </w:rPr>
        <w:t>resident</w:t>
      </w:r>
      <w:r w:rsidR="0081612C">
        <w:rPr>
          <w:rFonts w:ascii="Trebuchet MS" w:hAnsi="Trebuchet MS" w:cs="Trebuchet MS"/>
          <w:sz w:val="22"/>
          <w:szCs w:val="22"/>
        </w:rPr>
        <w:t>s</w:t>
      </w:r>
      <w:proofErr w:type="gramEnd"/>
      <w:r w:rsidR="006A5B6F" w:rsidRPr="00B153FC">
        <w:rPr>
          <w:rFonts w:ascii="Trebuchet MS" w:hAnsi="Trebuchet MS" w:cs="Trebuchet MS"/>
          <w:sz w:val="22"/>
          <w:szCs w:val="22"/>
        </w:rPr>
        <w:t xml:space="preserve"> only parking bay</w:t>
      </w:r>
      <w:r w:rsidR="00056389">
        <w:rPr>
          <w:rFonts w:ascii="Trebuchet MS" w:hAnsi="Trebuchet MS" w:cs="Trebuchet MS"/>
          <w:sz w:val="22"/>
          <w:szCs w:val="22"/>
        </w:rPr>
        <w:t xml:space="preserve">.  </w:t>
      </w:r>
    </w:p>
    <w:p w14:paraId="3C15CC75" w14:textId="77777777" w:rsidR="006A5B6F" w:rsidRPr="00FB120B" w:rsidRDefault="006A5B6F" w:rsidP="006A5B6F">
      <w:pPr>
        <w:pStyle w:val="NoSpacing"/>
        <w:jc w:val="both"/>
        <w:rPr>
          <w:rFonts w:ascii="Trebuchet MS" w:eastAsiaTheme="minorHAnsi" w:hAnsi="Trebuchet MS" w:cs="Trebuchet MS"/>
          <w:sz w:val="22"/>
          <w:szCs w:val="22"/>
          <w:lang w:val="en-GB"/>
        </w:rPr>
      </w:pPr>
    </w:p>
    <w:p w14:paraId="7EB1FEDC" w14:textId="13065155" w:rsidR="00793450" w:rsidRPr="00FB120B" w:rsidRDefault="006A5B6F" w:rsidP="006A5B6F">
      <w:pPr>
        <w:jc w:val="both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>In line with the Council’s adopted Parking Standards and Design SPD, the</w:t>
      </w:r>
      <w:r w:rsidR="00793450" w:rsidRPr="00FB120B">
        <w:rPr>
          <w:rFonts w:ascii="Trebuchet MS" w:hAnsi="Trebuchet MS" w:cs="Trebuchet MS"/>
        </w:rPr>
        <w:t xml:space="preserve"> </w:t>
      </w:r>
      <w:proofErr w:type="gramStart"/>
      <w:r w:rsidR="00793450" w:rsidRPr="00FB120B">
        <w:rPr>
          <w:rFonts w:ascii="Trebuchet MS" w:hAnsi="Trebuchet MS" w:cs="Trebuchet MS"/>
        </w:rPr>
        <w:t>3 bedroom</w:t>
      </w:r>
      <w:proofErr w:type="gramEnd"/>
      <w:r w:rsidR="00793450" w:rsidRPr="00FB120B">
        <w:rPr>
          <w:rFonts w:ascii="Trebuchet MS" w:hAnsi="Trebuchet MS" w:cs="Trebuchet MS"/>
        </w:rPr>
        <w:t xml:space="preserve"> unit</w:t>
      </w:r>
      <w:r w:rsidR="00427304">
        <w:rPr>
          <w:rFonts w:ascii="Trebuchet MS" w:hAnsi="Trebuchet MS" w:cs="Trebuchet MS"/>
        </w:rPr>
        <w:t>s</w:t>
      </w:r>
      <w:r w:rsidR="00793450" w:rsidRPr="00FB120B">
        <w:rPr>
          <w:rFonts w:ascii="Trebuchet MS" w:hAnsi="Trebuchet MS" w:cs="Trebuchet MS"/>
        </w:rPr>
        <w:t xml:space="preserve"> should be provided with 1 cycle storage space </w:t>
      </w:r>
      <w:r w:rsidR="00427304">
        <w:rPr>
          <w:rFonts w:ascii="Trebuchet MS" w:hAnsi="Trebuchet MS" w:cs="Trebuchet MS"/>
        </w:rPr>
        <w:t xml:space="preserve">each </w:t>
      </w:r>
      <w:r w:rsidR="00793450" w:rsidRPr="00FB120B">
        <w:rPr>
          <w:rFonts w:ascii="Trebuchet MS" w:hAnsi="Trebuchet MS" w:cs="Trebuchet MS"/>
        </w:rPr>
        <w:t xml:space="preserve">and the </w:t>
      </w:r>
      <w:proofErr w:type="gramStart"/>
      <w:r w:rsidR="00793450" w:rsidRPr="00FB120B">
        <w:rPr>
          <w:rFonts w:ascii="Trebuchet MS" w:hAnsi="Trebuchet MS" w:cs="Trebuchet MS"/>
        </w:rPr>
        <w:t>2 bedroom</w:t>
      </w:r>
      <w:proofErr w:type="gramEnd"/>
      <w:r w:rsidR="00793450" w:rsidRPr="00FB120B">
        <w:rPr>
          <w:rFonts w:ascii="Trebuchet MS" w:hAnsi="Trebuchet MS" w:cs="Trebuchet MS"/>
        </w:rPr>
        <w:t xml:space="preserve"> unit with 0.5 </w:t>
      </w:r>
      <w:r w:rsidR="00427304">
        <w:rPr>
          <w:rFonts w:ascii="Trebuchet MS" w:hAnsi="Trebuchet MS" w:cs="Trebuchet MS"/>
        </w:rPr>
        <w:t>spaces which is rounded up to 1 space</w:t>
      </w:r>
      <w:r w:rsidR="00793450" w:rsidRPr="00FB120B">
        <w:rPr>
          <w:rFonts w:ascii="Trebuchet MS" w:hAnsi="Trebuchet MS" w:cs="Trebuchet MS"/>
        </w:rPr>
        <w:t xml:space="preserve">; this equates to a total provision of 3 covered and secure cycle storage spaces, utilizing Sheffield type stands.  Proposed ground floor plan illustrates 3 </w:t>
      </w:r>
      <w:r w:rsidR="00412CB9" w:rsidRPr="00FB120B">
        <w:rPr>
          <w:rFonts w:ascii="Trebuchet MS" w:hAnsi="Trebuchet MS" w:cs="Trebuchet MS"/>
        </w:rPr>
        <w:t>Sheffield</w:t>
      </w:r>
      <w:r w:rsidR="00793450" w:rsidRPr="00FB120B">
        <w:rPr>
          <w:rFonts w:ascii="Trebuchet MS" w:hAnsi="Trebuchet MS" w:cs="Trebuchet MS"/>
        </w:rPr>
        <w:t xml:space="preserve"> stands </w:t>
      </w:r>
      <w:r w:rsidR="006C5230">
        <w:rPr>
          <w:rFonts w:ascii="Trebuchet MS" w:hAnsi="Trebuchet MS" w:cs="Trebuchet MS"/>
        </w:rPr>
        <w:t xml:space="preserve">providing access to 6 spaces </w:t>
      </w:r>
      <w:r w:rsidR="00793450" w:rsidRPr="00FB120B">
        <w:rPr>
          <w:rFonts w:ascii="Trebuchet MS" w:hAnsi="Trebuchet MS" w:cs="Trebuchet MS"/>
        </w:rPr>
        <w:t xml:space="preserve">in an enclosed area which is more than required by the current standards.   </w:t>
      </w:r>
    </w:p>
    <w:p w14:paraId="316B0857" w14:textId="77777777" w:rsidR="00793450" w:rsidRPr="00FB120B" w:rsidRDefault="00793450" w:rsidP="006A5B6F">
      <w:pPr>
        <w:jc w:val="both"/>
        <w:rPr>
          <w:rFonts w:ascii="Trebuchet MS" w:hAnsi="Trebuchet MS" w:cs="Trebuchet MS"/>
        </w:rPr>
      </w:pPr>
    </w:p>
    <w:p w14:paraId="738BBDA1" w14:textId="12029218" w:rsidR="00793450" w:rsidRPr="00FB120B" w:rsidRDefault="006A5B6F" w:rsidP="00793450">
      <w:pPr>
        <w:jc w:val="both"/>
        <w:rPr>
          <w:rFonts w:ascii="Trebuchet MS" w:hAnsi="Trebuchet MS" w:cs="Trebuchet MS"/>
        </w:rPr>
      </w:pPr>
      <w:r w:rsidRPr="00FB120B">
        <w:rPr>
          <w:rFonts w:ascii="Trebuchet MS" w:hAnsi="Trebuchet MS" w:cs="Trebuchet MS"/>
        </w:rPr>
        <w:t xml:space="preserve">Bin storage </w:t>
      </w:r>
      <w:r w:rsidR="003501C3">
        <w:rPr>
          <w:rFonts w:ascii="Trebuchet MS" w:hAnsi="Trebuchet MS" w:cs="Trebuchet MS"/>
        </w:rPr>
        <w:t xml:space="preserve">is provided to the rear of the site and within </w:t>
      </w:r>
      <w:proofErr w:type="gramStart"/>
      <w:r w:rsidR="003501C3">
        <w:rPr>
          <w:rFonts w:ascii="Trebuchet MS" w:hAnsi="Trebuchet MS" w:cs="Trebuchet MS"/>
        </w:rPr>
        <w:t>close proximity</w:t>
      </w:r>
      <w:proofErr w:type="gramEnd"/>
      <w:r w:rsidR="003501C3">
        <w:rPr>
          <w:rFonts w:ascii="Trebuchet MS" w:hAnsi="Trebuchet MS" w:cs="Trebuchet MS"/>
        </w:rPr>
        <w:t xml:space="preserve"> to where a refuse vehicle could access and therefore this is deemed acceptable. </w:t>
      </w:r>
    </w:p>
    <w:p w14:paraId="4C8D00E3" w14:textId="77777777" w:rsidR="007F126F" w:rsidRDefault="007F126F" w:rsidP="007F126F">
      <w:pPr>
        <w:jc w:val="both"/>
        <w:rPr>
          <w:rFonts w:ascii="Trebuchet MS" w:hAnsi="Trebuchet MS" w:cs="Trebuchet MS"/>
        </w:rPr>
      </w:pPr>
    </w:p>
    <w:p w14:paraId="5867DA68" w14:textId="5A00CEDB" w:rsidR="007F126F" w:rsidRPr="007F126F" w:rsidRDefault="00047869" w:rsidP="007F126F">
      <w:pPr>
        <w:jc w:val="both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lastRenderedPageBreak/>
        <w:t xml:space="preserve">Given the above the Highway Authority </w:t>
      </w:r>
      <w:r w:rsidR="007F126F">
        <w:rPr>
          <w:rFonts w:ascii="Trebuchet MS" w:hAnsi="Trebuchet MS" w:cs="Trebuchet MS"/>
        </w:rPr>
        <w:t xml:space="preserve">have </w:t>
      </w:r>
      <w:r>
        <w:rPr>
          <w:rFonts w:ascii="Trebuchet MS" w:hAnsi="Trebuchet MS" w:cs="Trebuchet MS"/>
        </w:rPr>
        <w:t>no</w:t>
      </w:r>
      <w:r w:rsidR="007F126F">
        <w:rPr>
          <w:rFonts w:ascii="Trebuchet MS" w:hAnsi="Trebuchet MS" w:cs="Trebuchet MS"/>
        </w:rPr>
        <w:t xml:space="preserve"> objections</w:t>
      </w:r>
      <w:r w:rsidR="0005588B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 xml:space="preserve">to the proposed subject to the following conditions. </w:t>
      </w:r>
    </w:p>
    <w:p w14:paraId="2332AEBC" w14:textId="77777777" w:rsidR="007F126F" w:rsidRDefault="007F126F" w:rsidP="007F126F">
      <w:pPr>
        <w:jc w:val="both"/>
        <w:rPr>
          <w:rFonts w:ascii="Trebuchet MS" w:hAnsi="Trebuchet MS" w:cs="Trebuchet MS"/>
        </w:rPr>
      </w:pPr>
    </w:p>
    <w:p w14:paraId="6CAB3894" w14:textId="791E080A" w:rsidR="007F126F" w:rsidRPr="005373EC" w:rsidRDefault="00047869" w:rsidP="007F126F">
      <w:pPr>
        <w:jc w:val="both"/>
        <w:rPr>
          <w:rFonts w:ascii="Trebuchet MS" w:hAnsi="Trebuchet MS" w:cs="Trebuchet MS"/>
          <w:u w:val="single"/>
        </w:rPr>
      </w:pPr>
      <w:r w:rsidRPr="005373EC">
        <w:rPr>
          <w:rFonts w:ascii="Trebuchet MS" w:hAnsi="Trebuchet MS" w:cs="Trebuchet MS"/>
          <w:u w:val="single"/>
        </w:rPr>
        <w:t>Conditions</w:t>
      </w:r>
    </w:p>
    <w:p w14:paraId="51B91AA5" w14:textId="77777777" w:rsidR="00047869" w:rsidRDefault="00047869" w:rsidP="007F126F">
      <w:pPr>
        <w:jc w:val="both"/>
        <w:rPr>
          <w:rFonts w:ascii="Trebuchet MS" w:hAnsi="Trebuchet MS" w:cs="Trebuchet MS"/>
        </w:rPr>
      </w:pPr>
    </w:p>
    <w:p w14:paraId="3F2B560B" w14:textId="5CC5FD31" w:rsidR="005373EC" w:rsidRDefault="005373EC" w:rsidP="007F126F">
      <w:pPr>
        <w:jc w:val="both"/>
        <w:rPr>
          <w:rFonts w:ascii="Trebuchet MS" w:hAnsi="Trebuchet MS" w:cs="Trebuchet MS"/>
        </w:rPr>
      </w:pPr>
      <w:r w:rsidRPr="005373EC">
        <w:rPr>
          <w:rFonts w:ascii="Trebuchet MS" w:hAnsi="Trebuchet MS" w:cs="Trebuchet MS"/>
        </w:rPr>
        <w:t>C2</w:t>
      </w:r>
      <w:r w:rsidRPr="005373EC">
        <w:rPr>
          <w:rFonts w:ascii="Trebuchet MS" w:hAnsi="Trebuchet MS" w:cs="Trebuchet MS"/>
        </w:rPr>
        <w:tab/>
        <w:t>CONSTRUCTION METHOD STATEMENT (TO BE SUBMITTED)</w:t>
      </w:r>
    </w:p>
    <w:p w14:paraId="45B4699C" w14:textId="5732491A" w:rsidR="00047869" w:rsidRDefault="00D36826" w:rsidP="007F126F">
      <w:pPr>
        <w:jc w:val="both"/>
        <w:rPr>
          <w:rFonts w:ascii="Trebuchet MS" w:hAnsi="Trebuchet MS" w:cs="Trebuchet MS"/>
        </w:rPr>
      </w:pPr>
      <w:r w:rsidRPr="00D36826">
        <w:rPr>
          <w:rFonts w:ascii="Trebuchet MS" w:hAnsi="Trebuchet MS" w:cs="Trebuchet MS"/>
        </w:rPr>
        <w:t>DC5</w:t>
      </w:r>
      <w:r w:rsidRPr="00D36826">
        <w:rPr>
          <w:rFonts w:ascii="Trebuchet MS" w:hAnsi="Trebuchet MS" w:cs="Trebuchet MS"/>
        </w:rPr>
        <w:tab/>
        <w:t>CYCLE PARKING (AS SPECIFIED)</w:t>
      </w:r>
    </w:p>
    <w:p w14:paraId="1CA0844A" w14:textId="5AAC716D" w:rsidR="00047869" w:rsidRDefault="0096272B" w:rsidP="007F126F">
      <w:pPr>
        <w:jc w:val="both"/>
        <w:rPr>
          <w:rFonts w:ascii="Trebuchet MS" w:hAnsi="Trebuchet MS" w:cs="Trebuchet MS"/>
        </w:rPr>
      </w:pPr>
      <w:r w:rsidRPr="0096272B">
        <w:rPr>
          <w:rFonts w:ascii="Trebuchet MS" w:hAnsi="Trebuchet MS" w:cs="Trebuchet MS"/>
        </w:rPr>
        <w:t>DC8</w:t>
      </w:r>
      <w:r w:rsidRPr="0096272B">
        <w:rPr>
          <w:rFonts w:ascii="Trebuchet MS" w:hAnsi="Trebuchet MS" w:cs="Trebuchet MS"/>
        </w:rPr>
        <w:tab/>
        <w:t>REFUSE AND RECYCLING (AS SPECIFIED)</w:t>
      </w:r>
    </w:p>
    <w:p w14:paraId="1BCAEC1C" w14:textId="7B76B246" w:rsidR="0096272B" w:rsidRDefault="00062EDF" w:rsidP="007F126F">
      <w:pPr>
        <w:jc w:val="both"/>
        <w:rPr>
          <w:rFonts w:ascii="Trebuchet MS" w:hAnsi="Trebuchet MS" w:cs="Trebuchet MS"/>
        </w:rPr>
      </w:pPr>
      <w:r w:rsidRPr="00062EDF">
        <w:rPr>
          <w:rFonts w:ascii="Trebuchet MS" w:hAnsi="Trebuchet MS" w:cs="Trebuchet MS"/>
        </w:rPr>
        <w:t>DC10</w:t>
      </w:r>
      <w:r w:rsidRPr="00062EDF">
        <w:rPr>
          <w:rFonts w:ascii="Trebuchet MS" w:hAnsi="Trebuchet MS" w:cs="Trebuchet MS"/>
        </w:rPr>
        <w:tab/>
        <w:t>ACCESS CLOSURE WITH REINSTATEMENT</w:t>
      </w:r>
    </w:p>
    <w:p w14:paraId="29E182F3" w14:textId="6ADB9FEA" w:rsidR="0096272B" w:rsidRDefault="00461421" w:rsidP="007F126F">
      <w:pPr>
        <w:jc w:val="both"/>
        <w:rPr>
          <w:rFonts w:ascii="Trebuchet MS" w:hAnsi="Trebuchet MS" w:cs="Trebuchet MS"/>
        </w:rPr>
      </w:pPr>
      <w:r w:rsidRPr="00461421">
        <w:rPr>
          <w:rFonts w:ascii="Trebuchet MS" w:hAnsi="Trebuchet MS" w:cs="Trebuchet MS"/>
        </w:rPr>
        <w:t>DC20</w:t>
      </w:r>
      <w:r w:rsidRPr="00461421">
        <w:rPr>
          <w:rFonts w:ascii="Trebuchet MS" w:hAnsi="Trebuchet MS" w:cs="Trebuchet MS"/>
        </w:rPr>
        <w:tab/>
        <w:t>PARKING PERMITS 1</w:t>
      </w:r>
    </w:p>
    <w:p w14:paraId="291536B4" w14:textId="70695DDE" w:rsidR="0096272B" w:rsidRDefault="001C4A8C" w:rsidP="007F126F">
      <w:pPr>
        <w:jc w:val="both"/>
        <w:rPr>
          <w:rFonts w:ascii="Trebuchet MS" w:hAnsi="Trebuchet MS" w:cs="Trebuchet MS"/>
        </w:rPr>
      </w:pPr>
      <w:r w:rsidRPr="001C4A8C">
        <w:rPr>
          <w:rFonts w:ascii="Trebuchet MS" w:hAnsi="Trebuchet MS" w:cs="Trebuchet MS"/>
        </w:rPr>
        <w:t>DC21</w:t>
      </w:r>
      <w:r w:rsidRPr="001C4A8C">
        <w:rPr>
          <w:rFonts w:ascii="Trebuchet MS" w:hAnsi="Trebuchet MS" w:cs="Trebuchet MS"/>
        </w:rPr>
        <w:tab/>
        <w:t>PARKING PERMITS 2</w:t>
      </w:r>
    </w:p>
    <w:p w14:paraId="1131D1FD" w14:textId="77777777" w:rsidR="0096272B" w:rsidRDefault="0096272B" w:rsidP="007F126F">
      <w:pPr>
        <w:jc w:val="both"/>
        <w:rPr>
          <w:rFonts w:ascii="Trebuchet MS" w:hAnsi="Trebuchet MS" w:cs="Trebuchet MS"/>
        </w:rPr>
      </w:pPr>
    </w:p>
    <w:p w14:paraId="34A17BDF" w14:textId="6D49138B" w:rsidR="0096272B" w:rsidRPr="005373EC" w:rsidRDefault="009D2F37" w:rsidP="007F126F">
      <w:pPr>
        <w:jc w:val="both"/>
        <w:rPr>
          <w:rFonts w:ascii="Trebuchet MS" w:hAnsi="Trebuchet MS" w:cs="Trebuchet MS"/>
          <w:u w:val="single"/>
        </w:rPr>
      </w:pPr>
      <w:proofErr w:type="spellStart"/>
      <w:r w:rsidRPr="005373EC">
        <w:rPr>
          <w:rFonts w:ascii="Trebuchet MS" w:hAnsi="Trebuchet MS" w:cs="Trebuchet MS"/>
          <w:u w:val="single"/>
        </w:rPr>
        <w:t>Informtatives</w:t>
      </w:r>
      <w:proofErr w:type="spellEnd"/>
    </w:p>
    <w:p w14:paraId="661D8424" w14:textId="72701B70" w:rsidR="009D2F37" w:rsidRDefault="009D2F37" w:rsidP="007F126F">
      <w:pPr>
        <w:jc w:val="both"/>
        <w:rPr>
          <w:rFonts w:ascii="Trebuchet MS" w:hAnsi="Trebuchet MS" w:cs="Trebuchet MS"/>
        </w:rPr>
      </w:pPr>
      <w:r w:rsidRPr="009D2F37">
        <w:rPr>
          <w:rFonts w:ascii="Trebuchet MS" w:hAnsi="Trebuchet MS" w:cs="Trebuchet MS"/>
        </w:rPr>
        <w:t>IF3</w:t>
      </w:r>
      <w:r w:rsidRPr="009D2F37">
        <w:rPr>
          <w:rFonts w:ascii="Trebuchet MS" w:hAnsi="Trebuchet MS" w:cs="Trebuchet MS"/>
        </w:rPr>
        <w:tab/>
        <w:t>Highways</w:t>
      </w:r>
    </w:p>
    <w:p w14:paraId="7289FD57" w14:textId="7F33474C" w:rsidR="00047869" w:rsidRPr="0043418F" w:rsidRDefault="00A74206" w:rsidP="007F126F">
      <w:pPr>
        <w:jc w:val="both"/>
        <w:rPr>
          <w:rFonts w:ascii="Trebuchet MS" w:hAnsi="Trebuchet MS" w:cs="Trebuchet MS"/>
        </w:rPr>
      </w:pPr>
      <w:r w:rsidRPr="0043418F">
        <w:rPr>
          <w:rFonts w:ascii="Trebuchet MS" w:hAnsi="Trebuchet MS" w:cs="Trebuchet MS"/>
        </w:rPr>
        <w:t>I13</w:t>
      </w:r>
      <w:r w:rsidRPr="0043418F">
        <w:rPr>
          <w:rFonts w:ascii="Trebuchet MS" w:hAnsi="Trebuchet MS" w:cs="Trebuchet MS"/>
        </w:rPr>
        <w:tab/>
        <w:t>Parking Permits</w:t>
      </w:r>
    </w:p>
    <w:p w14:paraId="527F2E44" w14:textId="77777777" w:rsidR="00295069" w:rsidRPr="0043418F" w:rsidRDefault="00295069" w:rsidP="007F126F">
      <w:pPr>
        <w:jc w:val="both"/>
        <w:rPr>
          <w:rFonts w:ascii="Trebuchet MS" w:hAnsi="Trebuchet MS" w:cs="Trebuchet MS"/>
        </w:rPr>
      </w:pPr>
    </w:p>
    <w:p w14:paraId="5E81FB7D" w14:textId="21B7304F" w:rsidR="00295069" w:rsidRPr="0043418F" w:rsidRDefault="00295069" w:rsidP="007F126F">
      <w:pPr>
        <w:jc w:val="both"/>
        <w:rPr>
          <w:rFonts w:ascii="Trebuchet MS" w:hAnsi="Trebuchet MS" w:cs="Trebuchet MS"/>
        </w:rPr>
      </w:pPr>
      <w:r w:rsidRPr="0043418F">
        <w:rPr>
          <w:rFonts w:ascii="Trebuchet MS" w:hAnsi="Trebuchet MS" w:cs="Trebuchet MS"/>
        </w:rPr>
        <w:t xml:space="preserve">The Council's Highways section should be contacted at 19 Bennet Road, Reading, RG2 0QX, telephone: 0118 937 2138, to agree the access </w:t>
      </w:r>
      <w:r w:rsidR="0043418F" w:rsidRPr="0043418F">
        <w:rPr>
          <w:rFonts w:ascii="Trebuchet MS" w:hAnsi="Trebuchet MS" w:cs="Trebuchet MS"/>
        </w:rPr>
        <w:t xml:space="preserve">closure </w:t>
      </w:r>
      <w:r w:rsidRPr="0043418F">
        <w:rPr>
          <w:rFonts w:ascii="Trebuchet MS" w:hAnsi="Trebuchet MS" w:cs="Trebuchet MS"/>
        </w:rPr>
        <w:t xml:space="preserve">details and to grant a licence before any work is carried out within the highway. A formal application should be made allowing at least 4 </w:t>
      </w:r>
      <w:proofErr w:type="spellStart"/>
      <w:r w:rsidRPr="0043418F">
        <w:rPr>
          <w:rFonts w:ascii="Trebuchet MS" w:hAnsi="Trebuchet MS" w:cs="Trebuchet MS"/>
        </w:rPr>
        <w:t>week’s notice</w:t>
      </w:r>
      <w:proofErr w:type="spellEnd"/>
      <w:r w:rsidRPr="0043418F">
        <w:rPr>
          <w:rFonts w:ascii="Trebuchet MS" w:hAnsi="Trebuchet MS" w:cs="Trebuchet MS"/>
        </w:rPr>
        <w:t xml:space="preserve"> to obtain details of underground services on the applicants` behalf.</w:t>
      </w:r>
    </w:p>
    <w:p w14:paraId="105C6C72" w14:textId="77777777" w:rsidR="00047869" w:rsidRDefault="00047869" w:rsidP="007F126F">
      <w:pPr>
        <w:jc w:val="both"/>
        <w:rPr>
          <w:rFonts w:ascii="Trebuchet MS" w:hAnsi="Trebuchet MS" w:cs="Trebuchet MS"/>
          <w:b/>
          <w:bCs/>
        </w:rPr>
      </w:pPr>
    </w:p>
    <w:p w14:paraId="3A2592E9" w14:textId="231AC867" w:rsidR="005373EC" w:rsidRPr="005373EC" w:rsidRDefault="005373EC" w:rsidP="007F126F">
      <w:pPr>
        <w:jc w:val="both"/>
        <w:rPr>
          <w:rFonts w:ascii="Trebuchet MS" w:hAnsi="Trebuchet MS" w:cs="Trebuchet MS"/>
          <w:u w:val="single"/>
        </w:rPr>
      </w:pPr>
      <w:r w:rsidRPr="005373EC">
        <w:rPr>
          <w:rFonts w:ascii="Trebuchet MS" w:hAnsi="Trebuchet MS" w:cs="Trebuchet MS"/>
          <w:u w:val="single"/>
        </w:rPr>
        <w:t>S106</w:t>
      </w:r>
    </w:p>
    <w:p w14:paraId="32AC1321" w14:textId="77777777" w:rsidR="005373EC" w:rsidRDefault="005373EC" w:rsidP="007F126F">
      <w:pPr>
        <w:jc w:val="both"/>
        <w:rPr>
          <w:rFonts w:ascii="Trebuchet MS" w:hAnsi="Trebuchet MS" w:cs="Trebuchet MS"/>
          <w:b/>
          <w:bCs/>
        </w:rPr>
      </w:pPr>
    </w:p>
    <w:p w14:paraId="1468C661" w14:textId="4807D867" w:rsidR="005373EC" w:rsidRPr="00E95A69" w:rsidRDefault="005373EC" w:rsidP="007F126F">
      <w:pPr>
        <w:jc w:val="both"/>
        <w:rPr>
          <w:rFonts w:ascii="Trebuchet MS" w:hAnsi="Trebuchet MS" w:cs="Trebuchet MS"/>
        </w:rPr>
      </w:pPr>
      <w:r w:rsidRPr="00E95A69">
        <w:rPr>
          <w:rFonts w:ascii="Trebuchet MS" w:hAnsi="Trebuchet MS" w:cs="Trebuchet MS"/>
        </w:rPr>
        <w:t xml:space="preserve">The applicant is required to pay a contribution of £3,500 towards the removal of the doctors parking bay located on Highgrove Street and </w:t>
      </w:r>
      <w:r w:rsidR="003C1724" w:rsidRPr="00E95A69">
        <w:rPr>
          <w:rFonts w:ascii="Trebuchet MS" w:hAnsi="Trebuchet MS" w:cs="Trebuchet MS"/>
        </w:rPr>
        <w:t>inclusion of a residents permit bay</w:t>
      </w:r>
      <w:r w:rsidR="00E95A69" w:rsidRPr="00E95A69">
        <w:rPr>
          <w:rFonts w:ascii="Trebuchet MS" w:hAnsi="Trebuchet MS" w:cs="Trebuchet MS"/>
        </w:rPr>
        <w:t>.</w:t>
      </w:r>
    </w:p>
    <w:p w14:paraId="09D7E6AD" w14:textId="77777777" w:rsidR="00047869" w:rsidRDefault="00047869" w:rsidP="007F126F">
      <w:pPr>
        <w:jc w:val="both"/>
        <w:rPr>
          <w:rFonts w:ascii="Trebuchet MS" w:hAnsi="Trebuchet MS" w:cs="Trebuchet MS"/>
          <w:b/>
          <w:bCs/>
        </w:rPr>
      </w:pPr>
    </w:p>
    <w:p w14:paraId="2860AC50" w14:textId="77777777" w:rsidR="00E95A69" w:rsidRDefault="00E95A69" w:rsidP="007F126F">
      <w:pPr>
        <w:jc w:val="both"/>
        <w:rPr>
          <w:rFonts w:ascii="Trebuchet MS" w:hAnsi="Trebuchet MS" w:cs="Trebuchet MS"/>
          <w:b/>
          <w:bCs/>
        </w:rPr>
      </w:pPr>
    </w:p>
    <w:p w14:paraId="0849CBB3" w14:textId="77777777" w:rsidR="00E95A69" w:rsidRDefault="00E95A69" w:rsidP="007F126F">
      <w:pPr>
        <w:jc w:val="both"/>
        <w:rPr>
          <w:rFonts w:ascii="Trebuchet MS" w:hAnsi="Trebuchet MS" w:cs="Trebuchet MS"/>
          <w:b/>
          <w:bCs/>
        </w:rPr>
      </w:pPr>
    </w:p>
    <w:p w14:paraId="485775B9" w14:textId="77777777" w:rsidR="00E95A69" w:rsidRDefault="00E95A69" w:rsidP="007F126F">
      <w:pPr>
        <w:jc w:val="both"/>
        <w:rPr>
          <w:rFonts w:ascii="Trebuchet MS" w:hAnsi="Trebuchet MS" w:cs="Trebuchet MS"/>
          <w:b/>
          <w:bCs/>
        </w:rPr>
      </w:pPr>
    </w:p>
    <w:p w14:paraId="6C304376" w14:textId="77777777" w:rsidR="00047869" w:rsidRPr="0002630F" w:rsidRDefault="00047869" w:rsidP="007F126F">
      <w:pPr>
        <w:jc w:val="both"/>
        <w:rPr>
          <w:rFonts w:ascii="Trebuchet MS" w:hAnsi="Trebuchet MS" w:cs="Trebuchet MS"/>
          <w:b/>
          <w:bCs/>
        </w:rPr>
      </w:pPr>
    </w:p>
    <w:p w14:paraId="7FA66F30" w14:textId="1DA1C71F" w:rsidR="007F126F" w:rsidRPr="0002630F" w:rsidRDefault="00047869" w:rsidP="007F126F">
      <w:pPr>
        <w:jc w:val="both"/>
        <w:rPr>
          <w:rFonts w:ascii="Trebuchet MS" w:hAnsi="Trebuchet MS" w:cs="Trebuchet MS"/>
          <w:b/>
          <w:bCs/>
        </w:rPr>
      </w:pPr>
      <w:r>
        <w:rPr>
          <w:rFonts w:ascii="Trebuchet MS" w:hAnsi="Trebuchet MS" w:cs="Trebuchet MS"/>
          <w:b/>
          <w:bCs/>
        </w:rPr>
        <w:t>Darren Cook</w:t>
      </w:r>
    </w:p>
    <w:p w14:paraId="2F047428" w14:textId="59E0FD39" w:rsidR="007F126F" w:rsidRPr="0002630F" w:rsidRDefault="007F126F" w:rsidP="007F126F">
      <w:pPr>
        <w:jc w:val="both"/>
        <w:rPr>
          <w:rFonts w:ascii="Trebuchet MS" w:hAnsi="Trebuchet MS" w:cs="Trebuchet MS"/>
          <w:b/>
          <w:bCs/>
        </w:rPr>
      </w:pPr>
      <w:r w:rsidRPr="0002630F">
        <w:rPr>
          <w:rFonts w:ascii="Trebuchet MS" w:hAnsi="Trebuchet MS" w:cs="Trebuchet MS"/>
          <w:b/>
          <w:bCs/>
        </w:rPr>
        <w:t xml:space="preserve">Transport Development Control </w:t>
      </w:r>
      <w:r w:rsidR="00047869">
        <w:rPr>
          <w:rFonts w:ascii="Trebuchet MS" w:hAnsi="Trebuchet MS" w:cs="Trebuchet MS"/>
          <w:b/>
          <w:bCs/>
        </w:rPr>
        <w:t>Manager</w:t>
      </w:r>
    </w:p>
    <w:p w14:paraId="58E8F5C6" w14:textId="77777777" w:rsidR="007F126F" w:rsidRPr="00817B67" w:rsidRDefault="007F126F" w:rsidP="007F126F">
      <w:pPr>
        <w:jc w:val="both"/>
        <w:rPr>
          <w:rFonts w:ascii="Trebuchet MS" w:hAnsi="Trebuchet MS" w:cs="Trebuchet MS"/>
          <w:b/>
          <w:bCs/>
        </w:rPr>
      </w:pPr>
    </w:p>
    <w:p w14:paraId="52D9D953" w14:textId="77777777" w:rsidR="007D6420" w:rsidRDefault="007D6420" w:rsidP="007D6420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7D6420" w:rsidSect="003A3DD1">
      <w:pgSz w:w="11906" w:h="16838"/>
      <w:pgMar w:top="39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7DED3" w14:textId="77777777" w:rsidR="00E0398C" w:rsidRDefault="00E0398C" w:rsidP="003A3DD1">
      <w:r>
        <w:separator/>
      </w:r>
    </w:p>
  </w:endnote>
  <w:endnote w:type="continuationSeparator" w:id="0">
    <w:p w14:paraId="013970EE" w14:textId="77777777" w:rsidR="00E0398C" w:rsidRDefault="00E0398C" w:rsidP="003A3DD1">
      <w:r>
        <w:continuationSeparator/>
      </w:r>
    </w:p>
  </w:endnote>
  <w:endnote w:type="continuationNotice" w:id="1">
    <w:p w14:paraId="17C3DD14" w14:textId="77777777" w:rsidR="00E0398C" w:rsidRDefault="00E039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1DD4" w14:textId="77777777" w:rsidR="00E0398C" w:rsidRDefault="00E0398C" w:rsidP="003A3DD1">
      <w:r>
        <w:separator/>
      </w:r>
    </w:p>
  </w:footnote>
  <w:footnote w:type="continuationSeparator" w:id="0">
    <w:p w14:paraId="35BD216F" w14:textId="77777777" w:rsidR="00E0398C" w:rsidRDefault="00E0398C" w:rsidP="003A3DD1">
      <w:r>
        <w:continuationSeparator/>
      </w:r>
    </w:p>
  </w:footnote>
  <w:footnote w:type="continuationNotice" w:id="1">
    <w:p w14:paraId="43CE574E" w14:textId="77777777" w:rsidR="00E0398C" w:rsidRDefault="00E039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98"/>
    <w:rsid w:val="00011AB4"/>
    <w:rsid w:val="0002630F"/>
    <w:rsid w:val="00047869"/>
    <w:rsid w:val="0005588B"/>
    <w:rsid w:val="00056389"/>
    <w:rsid w:val="00062EDF"/>
    <w:rsid w:val="00066EAD"/>
    <w:rsid w:val="000719F3"/>
    <w:rsid w:val="00077101"/>
    <w:rsid w:val="00137B7C"/>
    <w:rsid w:val="00165FA9"/>
    <w:rsid w:val="001C4A8C"/>
    <w:rsid w:val="001C5773"/>
    <w:rsid w:val="00272700"/>
    <w:rsid w:val="00295069"/>
    <w:rsid w:val="00300D99"/>
    <w:rsid w:val="00314068"/>
    <w:rsid w:val="003152AB"/>
    <w:rsid w:val="00334366"/>
    <w:rsid w:val="0033521D"/>
    <w:rsid w:val="003501C3"/>
    <w:rsid w:val="003A3DD1"/>
    <w:rsid w:val="003C1724"/>
    <w:rsid w:val="00412CB9"/>
    <w:rsid w:val="00427304"/>
    <w:rsid w:val="0043418F"/>
    <w:rsid w:val="00461421"/>
    <w:rsid w:val="0049055E"/>
    <w:rsid w:val="004929D4"/>
    <w:rsid w:val="0049780B"/>
    <w:rsid w:val="005373EC"/>
    <w:rsid w:val="00554D4A"/>
    <w:rsid w:val="00635103"/>
    <w:rsid w:val="006A44CD"/>
    <w:rsid w:val="006A5B6F"/>
    <w:rsid w:val="006C5230"/>
    <w:rsid w:val="006D0F65"/>
    <w:rsid w:val="00793450"/>
    <w:rsid w:val="007D6420"/>
    <w:rsid w:val="007F126F"/>
    <w:rsid w:val="0081612C"/>
    <w:rsid w:val="008C00F2"/>
    <w:rsid w:val="008F7583"/>
    <w:rsid w:val="00914598"/>
    <w:rsid w:val="0096272B"/>
    <w:rsid w:val="00963A13"/>
    <w:rsid w:val="00967112"/>
    <w:rsid w:val="009D2F37"/>
    <w:rsid w:val="009D72B4"/>
    <w:rsid w:val="00A41871"/>
    <w:rsid w:val="00A66BA2"/>
    <w:rsid w:val="00A74206"/>
    <w:rsid w:val="00AB0A29"/>
    <w:rsid w:val="00AB5CC1"/>
    <w:rsid w:val="00B153FC"/>
    <w:rsid w:val="00B377B3"/>
    <w:rsid w:val="00B60375"/>
    <w:rsid w:val="00B83CF1"/>
    <w:rsid w:val="00B86042"/>
    <w:rsid w:val="00BE257E"/>
    <w:rsid w:val="00C85DB7"/>
    <w:rsid w:val="00CE3566"/>
    <w:rsid w:val="00D04AD4"/>
    <w:rsid w:val="00D36826"/>
    <w:rsid w:val="00D5417E"/>
    <w:rsid w:val="00D86FEA"/>
    <w:rsid w:val="00DC3AB5"/>
    <w:rsid w:val="00DE4143"/>
    <w:rsid w:val="00E0398C"/>
    <w:rsid w:val="00E077CA"/>
    <w:rsid w:val="00E1105A"/>
    <w:rsid w:val="00E95A69"/>
    <w:rsid w:val="00F43A91"/>
    <w:rsid w:val="00F668E2"/>
    <w:rsid w:val="00F80E1E"/>
    <w:rsid w:val="00F921E8"/>
    <w:rsid w:val="00FA1546"/>
    <w:rsid w:val="00FB120B"/>
    <w:rsid w:val="00FE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91B79"/>
  <w15:chartTrackingRefBased/>
  <w15:docId w15:val="{A978F94C-0477-40EA-900F-A2C9AFAD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5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5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5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5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5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5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5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5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0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D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DD1"/>
  </w:style>
  <w:style w:type="paragraph" w:styleId="Footer">
    <w:name w:val="footer"/>
    <w:basedOn w:val="Normal"/>
    <w:link w:val="FooterChar"/>
    <w:uiPriority w:val="99"/>
    <w:unhideWhenUsed/>
    <w:rsid w:val="003A3D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DD1"/>
  </w:style>
  <w:style w:type="paragraph" w:styleId="NoSpacing">
    <w:name w:val="No Spacing"/>
    <w:uiPriority w:val="1"/>
    <w:qFormat/>
    <w:rsid w:val="006A5B6F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26254D-849F-4A59-B036-3C5B6918DA61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700DE4DE-78CF-4AB3-A3B1-4D8F24C24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A20032-4FB8-488D-9E78-6B97E2277D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Cook, Darren</cp:lastModifiedBy>
  <cp:revision>41</cp:revision>
  <dcterms:created xsi:type="dcterms:W3CDTF">2026-05-18T15:27:00Z</dcterms:created>
  <dcterms:modified xsi:type="dcterms:W3CDTF">2026-05-18T15:59:00Z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