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7E4CC" w14:textId="77777777" w:rsidR="006B2315" w:rsidRPr="00B241DD" w:rsidRDefault="004E500E" w:rsidP="007D109E">
      <w:pPr>
        <w:pStyle w:val="BodyText"/>
        <w:tabs>
          <w:tab w:val="left" w:pos="2552"/>
        </w:tabs>
        <w:ind w:left="2552" w:hanging="2552"/>
        <w:rPr>
          <w:rFonts w:ascii="Arial" w:hAnsi="Arial" w:cs="Arial"/>
          <w:b/>
          <w:bCs/>
          <w:sz w:val="22"/>
          <w:szCs w:val="22"/>
        </w:rPr>
      </w:pPr>
      <w:r w:rsidRPr="00B241DD">
        <w:rPr>
          <w:rFonts w:ascii="Arial" w:hAnsi="Arial" w:cs="Arial"/>
          <w:b/>
          <w:bCs/>
          <w:sz w:val="22"/>
          <w:szCs w:val="22"/>
        </w:rPr>
        <w:t>DELEGATED APPLICATION REPORT</w:t>
      </w:r>
    </w:p>
    <w:p w14:paraId="46415AC6" w14:textId="77777777" w:rsidR="00581707" w:rsidRPr="0018236E" w:rsidRDefault="00581707" w:rsidP="007D109E">
      <w:pPr>
        <w:jc w:val="both"/>
        <w:rPr>
          <w:rFonts w:cs="Arial"/>
          <w:sz w:val="22"/>
          <w:szCs w:val="22"/>
        </w:rPr>
      </w:pPr>
      <w:r w:rsidRPr="00FD77CF">
        <w:rPr>
          <w:rFonts w:cs="Arial"/>
          <w:sz w:val="22"/>
          <w:szCs w:val="22"/>
        </w:rPr>
        <w:t>Ward:</w:t>
      </w:r>
      <w:r w:rsidRPr="0018236E">
        <w:rPr>
          <w:rFonts w:cs="Arial"/>
          <w:sz w:val="22"/>
          <w:szCs w:val="22"/>
        </w:rPr>
        <w:t xml:space="preserve"> </w:t>
      </w:r>
    </w:p>
    <w:p w14:paraId="544430A6" w14:textId="77777777" w:rsidR="00581707" w:rsidRPr="0018236E" w:rsidRDefault="00581707" w:rsidP="007D109E">
      <w:pPr>
        <w:jc w:val="both"/>
        <w:rPr>
          <w:rFonts w:cs="Arial"/>
          <w:sz w:val="22"/>
          <w:szCs w:val="22"/>
        </w:rPr>
      </w:pPr>
      <w:r w:rsidRPr="0018236E">
        <w:rPr>
          <w:rFonts w:cs="Arial"/>
          <w:sz w:val="22"/>
          <w:szCs w:val="22"/>
        </w:rPr>
        <w:t>App Ref: PL/25/1348</w:t>
      </w:r>
      <w:r w:rsidR="00ED7CF6">
        <w:rPr>
          <w:rFonts w:cs="Arial"/>
          <w:sz w:val="22"/>
          <w:szCs w:val="22"/>
        </w:rPr>
        <w:t xml:space="preserve"> </w:t>
      </w:r>
      <w:r w:rsidR="00ED7CF6" w:rsidRPr="00ED7CF6">
        <w:rPr>
          <w:rFonts w:cs="Arial"/>
          <w:sz w:val="22"/>
          <w:szCs w:val="22"/>
        </w:rPr>
        <w:t>Full planning permission</w:t>
      </w:r>
    </w:p>
    <w:p w14:paraId="570B3E86" w14:textId="77777777" w:rsidR="00581707" w:rsidRPr="0018236E" w:rsidRDefault="00581707" w:rsidP="007D109E">
      <w:pPr>
        <w:jc w:val="both"/>
        <w:rPr>
          <w:rFonts w:cs="Arial"/>
          <w:sz w:val="22"/>
          <w:szCs w:val="22"/>
        </w:rPr>
      </w:pPr>
      <w:r w:rsidRPr="0018236E">
        <w:rPr>
          <w:rFonts w:cs="Arial"/>
          <w:sz w:val="22"/>
          <w:szCs w:val="22"/>
        </w:rPr>
        <w:t>Address: 250 BROOK DRIVE, READING, RG2 6UA</w:t>
      </w:r>
    </w:p>
    <w:p w14:paraId="656A7BEF" w14:textId="77777777" w:rsidR="00581707" w:rsidRPr="0018236E" w:rsidRDefault="00581707" w:rsidP="007D109E">
      <w:pPr>
        <w:jc w:val="both"/>
        <w:rPr>
          <w:rFonts w:cs="Arial"/>
          <w:sz w:val="22"/>
          <w:szCs w:val="22"/>
        </w:rPr>
      </w:pPr>
      <w:r w:rsidRPr="0018236E">
        <w:rPr>
          <w:rFonts w:cs="Arial"/>
          <w:sz w:val="22"/>
          <w:szCs w:val="22"/>
        </w:rPr>
        <w:t>Proposal: Site alterations including new hardstanding and footpaths and their associated lighting, new bollards, planters, new and replacement CCTV and new ANPR, with associated electrical cabinet; new smoking shelter, bike shelter and associated charging and a new bus drop/pick up point  with waiting shelter and pedestrian barriers and associated works.</w:t>
      </w:r>
    </w:p>
    <w:p w14:paraId="4121772F" w14:textId="77777777" w:rsidR="00581707" w:rsidRPr="0018236E" w:rsidRDefault="00581707" w:rsidP="007D109E">
      <w:pPr>
        <w:jc w:val="both"/>
        <w:rPr>
          <w:rFonts w:cs="Arial"/>
          <w:sz w:val="22"/>
          <w:szCs w:val="22"/>
        </w:rPr>
      </w:pPr>
      <w:r w:rsidRPr="0018236E">
        <w:rPr>
          <w:rFonts w:cs="Arial"/>
          <w:sz w:val="22"/>
          <w:szCs w:val="22"/>
        </w:rPr>
        <w:t xml:space="preserve">Applicant: </w:t>
      </w:r>
      <w:proofErr w:type="spellStart"/>
      <w:r w:rsidRPr="0018236E">
        <w:rPr>
          <w:rFonts w:cs="Arial"/>
          <w:sz w:val="22"/>
          <w:szCs w:val="22"/>
        </w:rPr>
        <w:t>camilla</w:t>
      </w:r>
      <w:proofErr w:type="spellEnd"/>
      <w:r w:rsidRPr="0018236E">
        <w:rPr>
          <w:rFonts w:cs="Arial"/>
          <w:sz w:val="22"/>
          <w:szCs w:val="22"/>
        </w:rPr>
        <w:t xml:space="preserve"> C/O Agent</w:t>
      </w:r>
    </w:p>
    <w:p w14:paraId="3BE62D7A" w14:textId="77777777" w:rsidR="00581707" w:rsidRPr="0018236E" w:rsidRDefault="00581707" w:rsidP="007D109E">
      <w:pPr>
        <w:jc w:val="both"/>
        <w:rPr>
          <w:rFonts w:cs="Arial"/>
          <w:sz w:val="22"/>
          <w:szCs w:val="22"/>
        </w:rPr>
      </w:pPr>
      <w:r w:rsidRPr="0018236E">
        <w:rPr>
          <w:rFonts w:cs="Arial"/>
          <w:sz w:val="22"/>
          <w:szCs w:val="22"/>
        </w:rPr>
        <w:t>Received date: 23/09/2025</w:t>
      </w:r>
    </w:p>
    <w:p w14:paraId="086B6E46" w14:textId="301553C8" w:rsidR="00581707" w:rsidRPr="0018236E" w:rsidRDefault="00581707" w:rsidP="007D109E">
      <w:pPr>
        <w:jc w:val="both"/>
        <w:rPr>
          <w:rFonts w:cs="Arial"/>
          <w:sz w:val="22"/>
          <w:szCs w:val="22"/>
        </w:rPr>
      </w:pPr>
      <w:r w:rsidRPr="0018236E">
        <w:rPr>
          <w:rFonts w:cs="Arial"/>
          <w:sz w:val="22"/>
          <w:szCs w:val="22"/>
        </w:rPr>
        <w:t>Target Decision date: 1</w:t>
      </w:r>
      <w:r w:rsidR="002A1B01">
        <w:rPr>
          <w:rFonts w:cs="Arial"/>
          <w:sz w:val="22"/>
          <w:szCs w:val="22"/>
        </w:rPr>
        <w:t>5</w:t>
      </w:r>
      <w:r w:rsidRPr="0018236E">
        <w:rPr>
          <w:rFonts w:cs="Arial"/>
          <w:sz w:val="22"/>
          <w:szCs w:val="22"/>
        </w:rPr>
        <w:t>/</w:t>
      </w:r>
      <w:r w:rsidR="002A1B01">
        <w:rPr>
          <w:rFonts w:cs="Arial"/>
          <w:sz w:val="22"/>
          <w:szCs w:val="22"/>
        </w:rPr>
        <w:t>05</w:t>
      </w:r>
      <w:r w:rsidRPr="0018236E">
        <w:rPr>
          <w:rFonts w:cs="Arial"/>
          <w:sz w:val="22"/>
          <w:szCs w:val="22"/>
        </w:rPr>
        <w:t>/202</w:t>
      </w:r>
      <w:r w:rsidR="002A1B01">
        <w:rPr>
          <w:rFonts w:cs="Arial"/>
          <w:sz w:val="22"/>
          <w:szCs w:val="22"/>
        </w:rPr>
        <w:t>6</w:t>
      </w:r>
    </w:p>
    <w:p w14:paraId="1C723BD0" w14:textId="77777777" w:rsidR="00B241DD" w:rsidRPr="00B241DD" w:rsidRDefault="00B241DD" w:rsidP="007D109E">
      <w:pPr>
        <w:jc w:val="both"/>
        <w:rPr>
          <w:rFonts w:cs="Arial"/>
          <w:b/>
          <w:bCs/>
          <w:sz w:val="22"/>
          <w:szCs w:val="22"/>
        </w:rPr>
      </w:pPr>
      <w:r w:rsidRPr="00065DC5">
        <w:rPr>
          <w:rFonts w:cs="Arial"/>
          <w:b/>
          <w:bCs/>
          <w:sz w:val="22"/>
          <w:szCs w:val="22"/>
        </w:rPr>
        <w:t>Case Officer: Catrin Davies</w:t>
      </w:r>
    </w:p>
    <w:p w14:paraId="656D5FDF" w14:textId="77777777" w:rsidR="00D73C80" w:rsidRPr="0018236E" w:rsidRDefault="00D73C80" w:rsidP="007D109E">
      <w:pPr>
        <w:pBdr>
          <w:bottom w:val="single" w:sz="6" w:space="1" w:color="auto"/>
        </w:pBdr>
        <w:jc w:val="both"/>
        <w:rPr>
          <w:rFonts w:cs="Arial"/>
          <w:sz w:val="22"/>
          <w:szCs w:val="22"/>
        </w:rPr>
      </w:pPr>
    </w:p>
    <w:p w14:paraId="3003C887" w14:textId="77777777" w:rsidR="00581707" w:rsidRPr="0018236E" w:rsidRDefault="00581707" w:rsidP="007D109E">
      <w:pPr>
        <w:jc w:val="both"/>
        <w:rPr>
          <w:rFonts w:cs="Arial"/>
          <w:sz w:val="22"/>
          <w:szCs w:val="22"/>
        </w:rPr>
      </w:pPr>
    </w:p>
    <w:p w14:paraId="1C30A6B5" w14:textId="77777777" w:rsidR="006B1606" w:rsidRPr="00DC61B5" w:rsidRDefault="006B1606" w:rsidP="007D109E">
      <w:pPr>
        <w:pStyle w:val="ListParagraph"/>
        <w:numPr>
          <w:ilvl w:val="0"/>
          <w:numId w:val="11"/>
        </w:numPr>
        <w:jc w:val="both"/>
        <w:rPr>
          <w:rFonts w:cs="Arial"/>
          <w:b/>
          <w:bCs/>
          <w:sz w:val="22"/>
          <w:szCs w:val="22"/>
        </w:rPr>
      </w:pPr>
      <w:r w:rsidRPr="00DC61B5">
        <w:rPr>
          <w:rFonts w:cs="Arial"/>
          <w:b/>
          <w:bCs/>
          <w:sz w:val="22"/>
          <w:szCs w:val="22"/>
        </w:rPr>
        <w:t>SITE DESCRIPTION</w:t>
      </w:r>
    </w:p>
    <w:p w14:paraId="1178220F" w14:textId="77777777" w:rsidR="006B1606" w:rsidRPr="00DC61B5" w:rsidRDefault="006B1606" w:rsidP="007D109E">
      <w:pPr>
        <w:jc w:val="both"/>
        <w:rPr>
          <w:rFonts w:cs="Arial"/>
          <w:sz w:val="22"/>
          <w:szCs w:val="22"/>
        </w:rPr>
      </w:pPr>
    </w:p>
    <w:p w14:paraId="43FECD4C" w14:textId="2BB58C3F" w:rsidR="005B70BD" w:rsidRDefault="00BC601D" w:rsidP="007D109E">
      <w:pPr>
        <w:pStyle w:val="Default"/>
        <w:jc w:val="both"/>
        <w:rPr>
          <w:sz w:val="22"/>
          <w:szCs w:val="22"/>
        </w:rPr>
      </w:pPr>
      <w:r w:rsidRPr="00DC61B5">
        <w:rPr>
          <w:sz w:val="22"/>
          <w:szCs w:val="22"/>
        </w:rPr>
        <w:t>The application site relates to 0.41ha</w:t>
      </w:r>
      <w:r w:rsidR="00AF2F25" w:rsidRPr="00DC61B5">
        <w:rPr>
          <w:sz w:val="22"/>
          <w:szCs w:val="22"/>
        </w:rPr>
        <w:t xml:space="preserve"> of land within </w:t>
      </w:r>
      <w:r w:rsidRPr="00DC61B5">
        <w:rPr>
          <w:sz w:val="22"/>
          <w:szCs w:val="22"/>
        </w:rPr>
        <w:t>250 Brook Drive</w:t>
      </w:r>
      <w:r w:rsidR="00AF2F25" w:rsidRPr="00DC61B5">
        <w:rPr>
          <w:sz w:val="22"/>
          <w:szCs w:val="22"/>
        </w:rPr>
        <w:t xml:space="preserve">. 250 Brook Drive </w:t>
      </w:r>
      <w:r w:rsidRPr="00DC61B5">
        <w:rPr>
          <w:sz w:val="22"/>
          <w:szCs w:val="22"/>
        </w:rPr>
        <w:t xml:space="preserve">is located towards the eastern side of the </w:t>
      </w:r>
      <w:r w:rsidR="002A2BE0" w:rsidRPr="00DC61B5">
        <w:rPr>
          <w:sz w:val="22"/>
          <w:szCs w:val="22"/>
        </w:rPr>
        <w:t xml:space="preserve">Gren Park </w:t>
      </w:r>
      <w:r w:rsidRPr="00DC61B5">
        <w:rPr>
          <w:sz w:val="22"/>
          <w:szCs w:val="22"/>
        </w:rPr>
        <w:t>business park and includes the existing building, surface parking areas and landscaped borders. The existing building has three floors providing 65,000sq ft. It was constructed with the first phase of Green Park’s development</w:t>
      </w:r>
      <w:r w:rsidR="00AB6F9A" w:rsidRPr="00DC61B5">
        <w:rPr>
          <w:sz w:val="22"/>
          <w:szCs w:val="22"/>
        </w:rPr>
        <w:t xml:space="preserve">. </w:t>
      </w:r>
      <w:r w:rsidR="005B70BD" w:rsidRPr="00DC61B5">
        <w:rPr>
          <w:sz w:val="22"/>
          <w:szCs w:val="22"/>
        </w:rPr>
        <w:t xml:space="preserve">Surrounding the existing building are surface car parks, footpaths and landscaping for the use and enjoyment of the building occupiers. There are no residential buildings on this plot or adjacent to it. </w:t>
      </w:r>
      <w:r w:rsidR="001D4D5A" w:rsidRPr="00DC61B5">
        <w:rPr>
          <w:sz w:val="22"/>
          <w:szCs w:val="22"/>
        </w:rPr>
        <w:t xml:space="preserve">The application site relates to an area outside </w:t>
      </w:r>
      <w:r w:rsidR="00C644CE" w:rsidRPr="00DC61B5">
        <w:rPr>
          <w:sz w:val="22"/>
          <w:szCs w:val="22"/>
        </w:rPr>
        <w:t>the offices and as discussed above is currently used a landscaping for the office.</w:t>
      </w:r>
    </w:p>
    <w:p w14:paraId="415A8045" w14:textId="77777777" w:rsidR="00EF6ACC" w:rsidRDefault="00EF6ACC" w:rsidP="007D109E">
      <w:pPr>
        <w:pStyle w:val="Default"/>
        <w:jc w:val="both"/>
        <w:rPr>
          <w:sz w:val="22"/>
          <w:szCs w:val="22"/>
        </w:rPr>
      </w:pPr>
    </w:p>
    <w:p w14:paraId="3E51089A" w14:textId="7CCCA0CF" w:rsidR="00263A78" w:rsidRPr="00DC61B5" w:rsidRDefault="00EF6ACC" w:rsidP="007D109E">
      <w:pPr>
        <w:pStyle w:val="Default"/>
        <w:jc w:val="both"/>
        <w:rPr>
          <w:sz w:val="22"/>
          <w:szCs w:val="22"/>
        </w:rPr>
      </w:pPr>
      <w:r>
        <w:rPr>
          <w:sz w:val="22"/>
          <w:szCs w:val="22"/>
        </w:rPr>
        <w:t xml:space="preserve">The site is within </w:t>
      </w:r>
      <w:r w:rsidR="00940CFD">
        <w:rPr>
          <w:sz w:val="22"/>
          <w:szCs w:val="22"/>
        </w:rPr>
        <w:t xml:space="preserve">a Core Employment area </w:t>
      </w:r>
      <w:r w:rsidR="00AE1410">
        <w:rPr>
          <w:sz w:val="22"/>
          <w:szCs w:val="22"/>
        </w:rPr>
        <w:t xml:space="preserve">Policy EM2a and Flood Zone 2 </w:t>
      </w:r>
      <w:r w:rsidR="00AE1410" w:rsidRPr="00AE1410">
        <w:rPr>
          <w:sz w:val="22"/>
          <w:szCs w:val="22"/>
        </w:rPr>
        <w:t>with a section to the rear within Food Zone 3</w:t>
      </w:r>
      <w:r w:rsidR="00C356D4">
        <w:rPr>
          <w:sz w:val="22"/>
          <w:szCs w:val="22"/>
        </w:rPr>
        <w:t xml:space="preserve"> as well as a </w:t>
      </w:r>
      <w:r w:rsidR="00C356D4" w:rsidRPr="00C356D4">
        <w:rPr>
          <w:sz w:val="22"/>
          <w:szCs w:val="22"/>
        </w:rPr>
        <w:t>Area of archaeological potential</w:t>
      </w:r>
      <w:r w:rsidR="00C356D4">
        <w:rPr>
          <w:sz w:val="22"/>
          <w:szCs w:val="22"/>
        </w:rPr>
        <w:t xml:space="preserve">. </w:t>
      </w:r>
      <w:r w:rsidR="00263A78" w:rsidRPr="00DC61B5">
        <w:rPr>
          <w:sz w:val="22"/>
          <w:szCs w:val="22"/>
        </w:rPr>
        <w:t xml:space="preserve">The application site is adjacent to </w:t>
      </w:r>
      <w:proofErr w:type="spellStart"/>
      <w:r w:rsidR="00263A78" w:rsidRPr="00DC61B5">
        <w:rPr>
          <w:sz w:val="22"/>
          <w:szCs w:val="22"/>
        </w:rPr>
        <w:t>Foudry</w:t>
      </w:r>
      <w:proofErr w:type="spellEnd"/>
      <w:r w:rsidR="00263A78" w:rsidRPr="00DC61B5">
        <w:rPr>
          <w:sz w:val="22"/>
          <w:szCs w:val="22"/>
        </w:rPr>
        <w:t xml:space="preserve"> Brook an area of ‘priority habitat’ and is within a mature landscaped setting.</w:t>
      </w:r>
      <w:r>
        <w:rPr>
          <w:sz w:val="22"/>
          <w:szCs w:val="22"/>
        </w:rPr>
        <w:t xml:space="preserve"> </w:t>
      </w:r>
    </w:p>
    <w:p w14:paraId="30A2735B" w14:textId="77777777" w:rsidR="00C644CE" w:rsidRPr="00DC61B5" w:rsidRDefault="00C644CE" w:rsidP="007D109E">
      <w:pPr>
        <w:pStyle w:val="Default"/>
        <w:jc w:val="both"/>
        <w:rPr>
          <w:sz w:val="22"/>
          <w:szCs w:val="22"/>
        </w:rPr>
      </w:pPr>
    </w:p>
    <w:p w14:paraId="48BF44AF" w14:textId="77777777" w:rsidR="006B1606" w:rsidRPr="00DC61B5" w:rsidRDefault="006B1606" w:rsidP="007D109E">
      <w:pPr>
        <w:jc w:val="both"/>
        <w:rPr>
          <w:rFonts w:cs="Arial"/>
          <w:sz w:val="22"/>
          <w:szCs w:val="22"/>
        </w:rPr>
      </w:pPr>
    </w:p>
    <w:p w14:paraId="6CBABFFE" w14:textId="77777777" w:rsidR="006B1606" w:rsidRPr="00DC61B5" w:rsidRDefault="006B1606" w:rsidP="007D109E">
      <w:pPr>
        <w:jc w:val="both"/>
        <w:rPr>
          <w:rFonts w:cs="Arial"/>
          <w:sz w:val="22"/>
          <w:szCs w:val="22"/>
        </w:rPr>
      </w:pPr>
    </w:p>
    <w:p w14:paraId="53646BFB" w14:textId="77777777" w:rsidR="006B1606" w:rsidRPr="00C356D4" w:rsidRDefault="006B1606" w:rsidP="007D109E">
      <w:pPr>
        <w:pStyle w:val="ListParagraph"/>
        <w:numPr>
          <w:ilvl w:val="0"/>
          <w:numId w:val="11"/>
        </w:numPr>
        <w:jc w:val="both"/>
        <w:rPr>
          <w:rFonts w:cs="Arial"/>
          <w:b/>
          <w:bCs/>
          <w:sz w:val="22"/>
          <w:szCs w:val="22"/>
        </w:rPr>
      </w:pPr>
      <w:r w:rsidRPr="00C356D4">
        <w:rPr>
          <w:rFonts w:cs="Arial"/>
          <w:b/>
          <w:bCs/>
          <w:sz w:val="22"/>
          <w:szCs w:val="22"/>
        </w:rPr>
        <w:t>PROPOSAL AND SUPPORTING INFORMATION</w:t>
      </w:r>
    </w:p>
    <w:p w14:paraId="6F7BCC77" w14:textId="77777777" w:rsidR="006B1606" w:rsidRPr="00DC61B5" w:rsidRDefault="006B1606" w:rsidP="007D109E">
      <w:pPr>
        <w:jc w:val="both"/>
        <w:rPr>
          <w:rFonts w:cs="Arial"/>
          <w:sz w:val="22"/>
          <w:szCs w:val="22"/>
        </w:rPr>
      </w:pPr>
    </w:p>
    <w:p w14:paraId="06BEEB9E" w14:textId="77777777" w:rsidR="005F754E" w:rsidRPr="00DC61B5" w:rsidRDefault="005F754E" w:rsidP="007D109E">
      <w:pPr>
        <w:pStyle w:val="Default"/>
        <w:jc w:val="both"/>
        <w:rPr>
          <w:sz w:val="22"/>
          <w:szCs w:val="22"/>
        </w:rPr>
      </w:pPr>
    </w:p>
    <w:p w14:paraId="68E094D8" w14:textId="5B7D7622" w:rsidR="005F754E" w:rsidRPr="00A063BA" w:rsidRDefault="00B86ACD" w:rsidP="007D109E">
      <w:pPr>
        <w:pStyle w:val="Default"/>
        <w:numPr>
          <w:ilvl w:val="0"/>
          <w:numId w:val="7"/>
        </w:numPr>
        <w:jc w:val="both"/>
        <w:rPr>
          <w:sz w:val="22"/>
          <w:szCs w:val="22"/>
        </w:rPr>
      </w:pPr>
      <w:r w:rsidRPr="00A063BA">
        <w:rPr>
          <w:sz w:val="22"/>
          <w:szCs w:val="22"/>
        </w:rPr>
        <w:t>The proposed development will include the following:</w:t>
      </w:r>
    </w:p>
    <w:p w14:paraId="455F527D" w14:textId="77777777" w:rsidR="005F754E" w:rsidRPr="00DC61B5" w:rsidRDefault="005F754E" w:rsidP="007D109E">
      <w:pPr>
        <w:jc w:val="both"/>
        <w:rPr>
          <w:rFonts w:cs="Arial"/>
          <w:sz w:val="22"/>
          <w:szCs w:val="22"/>
        </w:rPr>
      </w:pPr>
    </w:p>
    <w:p w14:paraId="53CCC154" w14:textId="6853794C" w:rsidR="00C62DD5" w:rsidRPr="00DC61B5" w:rsidRDefault="006B5020" w:rsidP="007D109E">
      <w:pPr>
        <w:pStyle w:val="ListParagraph"/>
        <w:numPr>
          <w:ilvl w:val="0"/>
          <w:numId w:val="23"/>
        </w:numPr>
        <w:jc w:val="both"/>
        <w:rPr>
          <w:rFonts w:cs="Arial"/>
          <w:sz w:val="22"/>
          <w:szCs w:val="22"/>
        </w:rPr>
      </w:pPr>
      <w:r w:rsidRPr="00DC61B5">
        <w:rPr>
          <w:rFonts w:cs="Arial"/>
          <w:sz w:val="22"/>
          <w:szCs w:val="22"/>
        </w:rPr>
        <w:t>14 wall mounted CCTV units</w:t>
      </w:r>
      <w:r w:rsidR="00EE6FD1" w:rsidRPr="00DC61B5">
        <w:rPr>
          <w:rFonts w:cs="Arial"/>
          <w:sz w:val="22"/>
          <w:szCs w:val="22"/>
        </w:rPr>
        <w:t xml:space="preserve"> located On existing main building</w:t>
      </w:r>
    </w:p>
    <w:p w14:paraId="7B24DE89" w14:textId="45CC7BA6" w:rsidR="006B5020" w:rsidRPr="00DC61B5" w:rsidRDefault="006B5020" w:rsidP="007D109E">
      <w:pPr>
        <w:pStyle w:val="ListParagraph"/>
        <w:numPr>
          <w:ilvl w:val="0"/>
          <w:numId w:val="23"/>
        </w:numPr>
        <w:jc w:val="both"/>
        <w:rPr>
          <w:rFonts w:cs="Arial"/>
          <w:sz w:val="22"/>
          <w:szCs w:val="22"/>
        </w:rPr>
      </w:pPr>
      <w:r w:rsidRPr="00DC61B5">
        <w:rPr>
          <w:rFonts w:cs="Arial"/>
          <w:sz w:val="22"/>
          <w:szCs w:val="22"/>
        </w:rPr>
        <w:t>3m wide, paved, level to match existing - Natural stone paving slabs with granite sett edging random pattern to match existing footpath between fire exit to decking area, Totalling 157.2sqm</w:t>
      </w:r>
      <w:r w:rsidR="00EE6FD1" w:rsidRPr="00DC61B5">
        <w:rPr>
          <w:rFonts w:cs="Arial"/>
          <w:sz w:val="22"/>
          <w:szCs w:val="22"/>
        </w:rPr>
        <w:t xml:space="preserve"> located </w:t>
      </w:r>
      <w:r w:rsidR="00BA091B" w:rsidRPr="00DC61B5">
        <w:rPr>
          <w:rFonts w:cs="Arial"/>
          <w:sz w:val="22"/>
          <w:szCs w:val="22"/>
        </w:rPr>
        <w:t>Around the front and eastern elevation of the building</w:t>
      </w:r>
    </w:p>
    <w:p w14:paraId="693AFCAD" w14:textId="26EEFC86" w:rsidR="006B5020" w:rsidRPr="00DC61B5" w:rsidRDefault="000A3186" w:rsidP="007D109E">
      <w:pPr>
        <w:pStyle w:val="ListParagraph"/>
        <w:numPr>
          <w:ilvl w:val="0"/>
          <w:numId w:val="23"/>
        </w:numPr>
        <w:jc w:val="both"/>
        <w:rPr>
          <w:rFonts w:cs="Arial"/>
          <w:sz w:val="22"/>
          <w:szCs w:val="22"/>
        </w:rPr>
      </w:pPr>
      <w:r w:rsidRPr="00DC61B5">
        <w:rPr>
          <w:rFonts w:cs="Arial"/>
          <w:sz w:val="22"/>
          <w:szCs w:val="22"/>
        </w:rPr>
        <w:t xml:space="preserve">1.5m wide, leading to 3m wide along the western &amp; eastern elevation and then 1.5m to the rear, self </w:t>
      </w:r>
      <w:proofErr w:type="spellStart"/>
      <w:r w:rsidRPr="00DC61B5">
        <w:rPr>
          <w:rFonts w:cs="Arial"/>
          <w:sz w:val="22"/>
          <w:szCs w:val="22"/>
        </w:rPr>
        <w:t>binded</w:t>
      </w:r>
      <w:proofErr w:type="spellEnd"/>
      <w:r w:rsidRPr="00DC61B5">
        <w:rPr>
          <w:rFonts w:cs="Arial"/>
          <w:sz w:val="22"/>
          <w:szCs w:val="22"/>
        </w:rPr>
        <w:t xml:space="preserve"> gravel, totalling 142.53sqm</w:t>
      </w:r>
      <w:r w:rsidR="00372245" w:rsidRPr="00DC61B5">
        <w:rPr>
          <w:rFonts w:cs="Arial"/>
          <w:sz w:val="22"/>
          <w:szCs w:val="22"/>
        </w:rPr>
        <w:t xml:space="preserve"> located </w:t>
      </w:r>
      <w:r w:rsidR="009B5D99" w:rsidRPr="00DC61B5">
        <w:rPr>
          <w:rFonts w:cs="Arial"/>
          <w:sz w:val="22"/>
          <w:szCs w:val="22"/>
        </w:rPr>
        <w:t>Around the western side of the building providing a pedestrian route to the smoking and EV charging shelters (annotated purple triangles on the plan)</w:t>
      </w:r>
    </w:p>
    <w:p w14:paraId="1CE8BCB5" w14:textId="108DE90F" w:rsidR="000A3186" w:rsidRPr="00DC61B5" w:rsidRDefault="00372245" w:rsidP="007D109E">
      <w:pPr>
        <w:pStyle w:val="ListParagraph"/>
        <w:numPr>
          <w:ilvl w:val="0"/>
          <w:numId w:val="23"/>
        </w:numPr>
        <w:jc w:val="both"/>
        <w:rPr>
          <w:rFonts w:cs="Arial"/>
          <w:sz w:val="22"/>
          <w:szCs w:val="22"/>
        </w:rPr>
      </w:pPr>
      <w:r w:rsidRPr="00DC61B5">
        <w:rPr>
          <w:rFonts w:cs="Arial"/>
          <w:sz w:val="22"/>
          <w:szCs w:val="22"/>
        </w:rPr>
        <w:t>1.5m wide, paved, totalling 15.8sqm located adjacent to existing bike rack and to front of building</w:t>
      </w:r>
    </w:p>
    <w:p w14:paraId="1C6ACED9" w14:textId="494C35ED" w:rsidR="00BA091B" w:rsidRPr="00DC61B5" w:rsidRDefault="00B76716" w:rsidP="007D109E">
      <w:pPr>
        <w:pStyle w:val="ListParagraph"/>
        <w:numPr>
          <w:ilvl w:val="0"/>
          <w:numId w:val="23"/>
        </w:numPr>
        <w:jc w:val="both"/>
        <w:rPr>
          <w:rFonts w:cs="Arial"/>
          <w:sz w:val="22"/>
          <w:szCs w:val="22"/>
        </w:rPr>
      </w:pPr>
      <w:r w:rsidRPr="00DC61B5">
        <w:rPr>
          <w:rFonts w:cs="Arial"/>
          <w:sz w:val="22"/>
          <w:szCs w:val="22"/>
        </w:rPr>
        <w:t>59 lighting columns, 1m in height (AFFL), 360-degree distribution. 1800K “Amber” colour temperature bulb to ensure “bat friendly” lighting located Along proposed and existing footpaths around the building providing safe routes around the building and to the existing connecting footpaths external of the site.</w:t>
      </w:r>
    </w:p>
    <w:p w14:paraId="03D7D6C1" w14:textId="3578D4D8" w:rsidR="00B76716" w:rsidRPr="00DC61B5" w:rsidRDefault="008B5162" w:rsidP="007D109E">
      <w:pPr>
        <w:pStyle w:val="ListParagraph"/>
        <w:numPr>
          <w:ilvl w:val="0"/>
          <w:numId w:val="23"/>
        </w:numPr>
        <w:jc w:val="both"/>
        <w:rPr>
          <w:rFonts w:cs="Arial"/>
          <w:sz w:val="22"/>
          <w:szCs w:val="22"/>
        </w:rPr>
      </w:pPr>
      <w:r w:rsidRPr="00DC61B5">
        <w:rPr>
          <w:rFonts w:cs="Arial"/>
          <w:sz w:val="22"/>
          <w:szCs w:val="22"/>
        </w:rPr>
        <w:t xml:space="preserve">Waiting shelter – 3m(w) x 2m(d) x 2.4m(h), 6sqm total floorspace </w:t>
      </w:r>
      <w:r w:rsidR="005E693A" w:rsidRPr="00DC61B5">
        <w:rPr>
          <w:rFonts w:cs="Arial"/>
          <w:sz w:val="22"/>
          <w:szCs w:val="22"/>
        </w:rPr>
        <w:t>Galvanised pedestrian guard rail, 1.1m high Kerb and block paving to match existing</w:t>
      </w:r>
      <w:r w:rsidR="00656642" w:rsidRPr="00DC61B5">
        <w:rPr>
          <w:rFonts w:cs="Arial"/>
          <w:sz w:val="22"/>
          <w:szCs w:val="22"/>
        </w:rPr>
        <w:t xml:space="preserve"> located To the front of the building at the end of the existing access route, northern side.</w:t>
      </w:r>
    </w:p>
    <w:p w14:paraId="7A3C3093" w14:textId="4DAFEAE9" w:rsidR="00AC0B11" w:rsidRPr="00DC61B5" w:rsidRDefault="00AF5653" w:rsidP="007D109E">
      <w:pPr>
        <w:pStyle w:val="ListParagraph"/>
        <w:numPr>
          <w:ilvl w:val="0"/>
          <w:numId w:val="23"/>
        </w:numPr>
        <w:jc w:val="both"/>
        <w:rPr>
          <w:rFonts w:cs="Arial"/>
          <w:sz w:val="22"/>
          <w:szCs w:val="22"/>
        </w:rPr>
      </w:pPr>
      <w:r w:rsidRPr="00DC61B5">
        <w:rPr>
          <w:rFonts w:cs="Arial"/>
          <w:sz w:val="22"/>
          <w:szCs w:val="22"/>
        </w:rPr>
        <w:t xml:space="preserve">Security bollards located </w:t>
      </w:r>
      <w:r w:rsidR="0019577E" w:rsidRPr="00DC61B5">
        <w:rPr>
          <w:rFonts w:cs="Arial"/>
          <w:sz w:val="22"/>
          <w:szCs w:val="22"/>
        </w:rPr>
        <w:t>In front of the main building access and adjacent to the proposed e-bike charging shelter and existing storage compound</w:t>
      </w:r>
    </w:p>
    <w:p w14:paraId="06B1BD63" w14:textId="027F1B64" w:rsidR="0019577E" w:rsidRPr="00DC61B5" w:rsidRDefault="0019577E" w:rsidP="007D109E">
      <w:pPr>
        <w:pStyle w:val="ListParagraph"/>
        <w:numPr>
          <w:ilvl w:val="0"/>
          <w:numId w:val="23"/>
        </w:numPr>
        <w:jc w:val="both"/>
        <w:rPr>
          <w:rFonts w:cs="Arial"/>
          <w:sz w:val="22"/>
          <w:szCs w:val="22"/>
        </w:rPr>
      </w:pPr>
      <w:r w:rsidRPr="00DC61B5">
        <w:rPr>
          <w:rFonts w:cs="Arial"/>
          <w:sz w:val="22"/>
          <w:szCs w:val="22"/>
        </w:rPr>
        <w:lastRenderedPageBreak/>
        <w:t xml:space="preserve">Smoking shelter </w:t>
      </w:r>
      <w:r w:rsidR="00CF1A71" w:rsidRPr="00DC61B5">
        <w:rPr>
          <w:rFonts w:cs="Arial"/>
          <w:sz w:val="22"/>
          <w:szCs w:val="22"/>
        </w:rPr>
        <w:t>3m(W) x 2m(D) x 2.4m (H), 6sqm total floorspace located to the west of the building.</w:t>
      </w:r>
    </w:p>
    <w:p w14:paraId="0131BF0D" w14:textId="734F6DAE" w:rsidR="00CF1A71" w:rsidRPr="00DC61B5" w:rsidRDefault="005154DC" w:rsidP="007D109E">
      <w:pPr>
        <w:pStyle w:val="ListParagraph"/>
        <w:numPr>
          <w:ilvl w:val="0"/>
          <w:numId w:val="23"/>
        </w:numPr>
        <w:jc w:val="both"/>
        <w:rPr>
          <w:rFonts w:cs="Arial"/>
          <w:sz w:val="22"/>
          <w:szCs w:val="22"/>
        </w:rPr>
      </w:pPr>
      <w:r w:rsidRPr="00DC61B5">
        <w:rPr>
          <w:rFonts w:cs="Arial"/>
          <w:sz w:val="22"/>
          <w:szCs w:val="22"/>
        </w:rPr>
        <w:t>E-bike charging station with shelter located to the west of the building</w:t>
      </w:r>
    </w:p>
    <w:p w14:paraId="5B504D10" w14:textId="31CE4740" w:rsidR="00296E25" w:rsidRPr="00DC61B5" w:rsidRDefault="00296E25" w:rsidP="007D109E">
      <w:pPr>
        <w:pStyle w:val="ListParagraph"/>
        <w:numPr>
          <w:ilvl w:val="0"/>
          <w:numId w:val="23"/>
        </w:numPr>
        <w:jc w:val="both"/>
        <w:rPr>
          <w:rFonts w:cs="Arial"/>
          <w:sz w:val="22"/>
          <w:szCs w:val="22"/>
        </w:rPr>
      </w:pPr>
      <w:r w:rsidRPr="00DC61B5">
        <w:rPr>
          <w:rFonts w:cs="Arial"/>
          <w:sz w:val="22"/>
          <w:szCs w:val="22"/>
        </w:rPr>
        <w:t>Hardstanding for smoking and e-bike shelters</w:t>
      </w:r>
      <w:r w:rsidR="00A41DDF" w:rsidRPr="00DC61B5">
        <w:rPr>
          <w:rFonts w:cs="Arial"/>
          <w:sz w:val="22"/>
          <w:szCs w:val="22"/>
        </w:rPr>
        <w:t xml:space="preserve"> Totalling 22.8sqm located within the bus shelter </w:t>
      </w:r>
    </w:p>
    <w:p w14:paraId="25A02D0E" w14:textId="14B176FC" w:rsidR="00A41DDF" w:rsidRPr="00DC61B5" w:rsidRDefault="00663D5D" w:rsidP="007D109E">
      <w:pPr>
        <w:pStyle w:val="ListParagraph"/>
        <w:numPr>
          <w:ilvl w:val="0"/>
          <w:numId w:val="23"/>
        </w:numPr>
        <w:jc w:val="both"/>
        <w:rPr>
          <w:rFonts w:cs="Arial"/>
          <w:sz w:val="22"/>
          <w:szCs w:val="22"/>
        </w:rPr>
      </w:pPr>
      <w:r w:rsidRPr="00DC61B5">
        <w:rPr>
          <w:rFonts w:cs="Arial"/>
          <w:sz w:val="22"/>
          <w:szCs w:val="22"/>
        </w:rPr>
        <w:t>Replacement and additional CCTV columns located Replacement of the existing CCTV posts at the rear of the building (x1 North West &amp; x1 South West) and an additional post located where the proposed 3m paved footpath meets the existing footpath to the rear</w:t>
      </w:r>
    </w:p>
    <w:p w14:paraId="4BB6885B" w14:textId="7F52385B" w:rsidR="00663D5D" w:rsidRPr="00DC61B5" w:rsidRDefault="00B8149A" w:rsidP="007D109E">
      <w:pPr>
        <w:pStyle w:val="ListParagraph"/>
        <w:numPr>
          <w:ilvl w:val="0"/>
          <w:numId w:val="23"/>
        </w:numPr>
        <w:jc w:val="both"/>
        <w:rPr>
          <w:rFonts w:cs="Arial"/>
          <w:sz w:val="22"/>
          <w:szCs w:val="22"/>
        </w:rPr>
      </w:pPr>
      <w:r w:rsidRPr="00DC61B5">
        <w:rPr>
          <w:rFonts w:cs="Arial"/>
          <w:sz w:val="22"/>
          <w:szCs w:val="22"/>
        </w:rPr>
        <w:t xml:space="preserve">New CCTV column located </w:t>
      </w:r>
      <w:r w:rsidR="006837B6" w:rsidRPr="00DC61B5">
        <w:rPr>
          <w:rFonts w:cs="Arial"/>
          <w:sz w:val="22"/>
          <w:szCs w:val="22"/>
        </w:rPr>
        <w:t xml:space="preserve">One new post on the west side of the first </w:t>
      </w:r>
      <w:proofErr w:type="spellStart"/>
      <w:r w:rsidR="006837B6" w:rsidRPr="00DC61B5">
        <w:rPr>
          <w:rFonts w:cs="Arial"/>
          <w:sz w:val="22"/>
          <w:szCs w:val="22"/>
        </w:rPr>
        <w:t>bellmouth</w:t>
      </w:r>
      <w:proofErr w:type="spellEnd"/>
      <w:r w:rsidR="006837B6" w:rsidRPr="00DC61B5">
        <w:rPr>
          <w:rFonts w:cs="Arial"/>
          <w:sz w:val="22"/>
          <w:szCs w:val="22"/>
        </w:rPr>
        <w:t xml:space="preserve"> to the parking areas</w:t>
      </w:r>
    </w:p>
    <w:p w14:paraId="5B9CA27F" w14:textId="3AA3EE96" w:rsidR="006837B6" w:rsidRPr="00DC61B5" w:rsidRDefault="00AB6C01" w:rsidP="007D109E">
      <w:pPr>
        <w:pStyle w:val="ListParagraph"/>
        <w:numPr>
          <w:ilvl w:val="0"/>
          <w:numId w:val="23"/>
        </w:numPr>
        <w:jc w:val="both"/>
        <w:rPr>
          <w:rFonts w:cs="Arial"/>
          <w:sz w:val="22"/>
          <w:szCs w:val="22"/>
        </w:rPr>
      </w:pPr>
      <w:r w:rsidRPr="00DC61B5">
        <w:rPr>
          <w:rFonts w:cs="Arial"/>
          <w:sz w:val="22"/>
          <w:szCs w:val="22"/>
        </w:rPr>
        <w:t xml:space="preserve">1No. 1m high ANPR camera post with associated 0.45m x 0.45m concrete base located </w:t>
      </w:r>
      <w:r w:rsidR="00A91F01" w:rsidRPr="00DC61B5">
        <w:rPr>
          <w:rFonts w:cs="Arial"/>
          <w:sz w:val="22"/>
          <w:szCs w:val="22"/>
        </w:rPr>
        <w:t>Site entrance (inside inbound gate between footpath &amp; edge of road)</w:t>
      </w:r>
    </w:p>
    <w:p w14:paraId="58906B45" w14:textId="28E2F281" w:rsidR="00D3439F" w:rsidRPr="00DC61B5" w:rsidRDefault="00016A90" w:rsidP="007D109E">
      <w:pPr>
        <w:pStyle w:val="ListParagraph"/>
        <w:numPr>
          <w:ilvl w:val="0"/>
          <w:numId w:val="23"/>
        </w:numPr>
        <w:jc w:val="both"/>
        <w:rPr>
          <w:rFonts w:cs="Arial"/>
          <w:sz w:val="22"/>
          <w:szCs w:val="22"/>
        </w:rPr>
      </w:pPr>
      <w:r w:rsidRPr="00DC61B5">
        <w:rPr>
          <w:rFonts w:cs="Arial"/>
          <w:sz w:val="22"/>
          <w:szCs w:val="22"/>
        </w:rPr>
        <w:t>Electrical cabinet</w:t>
      </w:r>
      <w:r w:rsidR="007F2E43" w:rsidRPr="00DC61B5">
        <w:rPr>
          <w:rFonts w:cs="Arial"/>
          <w:sz w:val="22"/>
          <w:szCs w:val="22"/>
        </w:rPr>
        <w:t xml:space="preserve"> 1.5m wide, 0.45m depth and 2m in height. Located Adjacent to the main entrance housing the CCTV and ANPR controls</w:t>
      </w:r>
    </w:p>
    <w:p w14:paraId="70D16B35" w14:textId="46586230" w:rsidR="007F2E43" w:rsidRPr="00DC61B5" w:rsidRDefault="00D35E4A" w:rsidP="007D109E">
      <w:pPr>
        <w:pStyle w:val="ListParagraph"/>
        <w:numPr>
          <w:ilvl w:val="0"/>
          <w:numId w:val="23"/>
        </w:numPr>
        <w:jc w:val="both"/>
        <w:rPr>
          <w:rFonts w:cs="Arial"/>
          <w:sz w:val="22"/>
          <w:szCs w:val="22"/>
        </w:rPr>
      </w:pPr>
      <w:r w:rsidRPr="00DC61B5">
        <w:rPr>
          <w:rFonts w:cs="Arial"/>
          <w:sz w:val="22"/>
          <w:szCs w:val="22"/>
        </w:rPr>
        <w:t>Surface mounted planters</w:t>
      </w:r>
      <w:r w:rsidR="005F482D" w:rsidRPr="00DC61B5">
        <w:rPr>
          <w:rFonts w:cs="Arial"/>
          <w:sz w:val="22"/>
          <w:szCs w:val="22"/>
        </w:rPr>
        <w:t xml:space="preserve"> 6 units in total providing additional vehicular security and landscape treatment. 2m long, 1.2m wide and 0.87m height. Located To the front elevation of the building (x4) and to the rear of the service compound gates (x2)</w:t>
      </w:r>
    </w:p>
    <w:p w14:paraId="03E0308E" w14:textId="77777777" w:rsidR="005F482D" w:rsidRPr="00DC61B5" w:rsidRDefault="005F482D" w:rsidP="007D109E">
      <w:pPr>
        <w:jc w:val="both"/>
        <w:rPr>
          <w:rFonts w:cs="Arial"/>
          <w:sz w:val="22"/>
          <w:szCs w:val="22"/>
        </w:rPr>
      </w:pPr>
    </w:p>
    <w:p w14:paraId="2B6E72B9" w14:textId="39CA4947" w:rsidR="00AF3C70" w:rsidRPr="00DC61B5" w:rsidRDefault="00AF3C70" w:rsidP="007D109E">
      <w:pPr>
        <w:jc w:val="both"/>
        <w:rPr>
          <w:rFonts w:cs="Arial"/>
          <w:sz w:val="22"/>
          <w:szCs w:val="22"/>
        </w:rPr>
      </w:pPr>
      <w:r w:rsidRPr="00DC61B5">
        <w:rPr>
          <w:rFonts w:cs="Arial"/>
          <w:sz w:val="22"/>
          <w:szCs w:val="22"/>
        </w:rPr>
        <w:t>The proposed building mounted CCTV does not fall to be considered as permitted development due to the proximity of the locations.</w:t>
      </w:r>
    </w:p>
    <w:p w14:paraId="1CA381A8" w14:textId="77777777" w:rsidR="00AF3C70" w:rsidRPr="00DC61B5" w:rsidRDefault="00AF3C70" w:rsidP="007D109E">
      <w:pPr>
        <w:jc w:val="both"/>
        <w:rPr>
          <w:rFonts w:cs="Arial"/>
          <w:sz w:val="22"/>
          <w:szCs w:val="22"/>
        </w:rPr>
      </w:pPr>
    </w:p>
    <w:p w14:paraId="61238AF7" w14:textId="77777777" w:rsidR="00902D3C" w:rsidRPr="00DC61B5" w:rsidRDefault="00902D3C" w:rsidP="007D109E">
      <w:pPr>
        <w:pStyle w:val="Default"/>
        <w:jc w:val="both"/>
        <w:rPr>
          <w:color w:val="auto"/>
          <w:sz w:val="22"/>
          <w:szCs w:val="22"/>
        </w:rPr>
      </w:pPr>
    </w:p>
    <w:p w14:paraId="2B970F3B" w14:textId="2C51184B" w:rsidR="00902D3C" w:rsidRPr="00DC61B5" w:rsidRDefault="00902D3C" w:rsidP="007D109E">
      <w:pPr>
        <w:pStyle w:val="Default"/>
        <w:numPr>
          <w:ilvl w:val="0"/>
          <w:numId w:val="8"/>
        </w:numPr>
        <w:jc w:val="both"/>
        <w:rPr>
          <w:sz w:val="22"/>
          <w:szCs w:val="22"/>
        </w:rPr>
      </w:pPr>
      <w:r w:rsidRPr="00DC61B5">
        <w:rPr>
          <w:sz w:val="22"/>
          <w:szCs w:val="22"/>
        </w:rPr>
        <w:t>Vehicular and pedestrian access into the site off Brook Drive will be unaffected by the proposed development. There will be no change to the sites function</w:t>
      </w:r>
      <w:r w:rsidR="00870141">
        <w:rPr>
          <w:sz w:val="22"/>
          <w:szCs w:val="22"/>
        </w:rPr>
        <w:t xml:space="preserve">. </w:t>
      </w:r>
      <w:r w:rsidRPr="00DC61B5">
        <w:rPr>
          <w:sz w:val="22"/>
          <w:szCs w:val="22"/>
        </w:rPr>
        <w:t xml:space="preserve">Existing parking spaces are not affected by the proposed upgrades. Disabled spaces are to be provided on site. These are formed within existing parking spaces by painting additional lines and does not constitute development for which planning permission is required. Adjacent to these spaces will be EV charging points, which fall as permitted development. These are shown </w:t>
      </w:r>
      <w:r w:rsidR="00BE4537" w:rsidRPr="00DC61B5">
        <w:rPr>
          <w:sz w:val="22"/>
          <w:szCs w:val="22"/>
        </w:rPr>
        <w:t xml:space="preserve">within the plans </w:t>
      </w:r>
      <w:r w:rsidRPr="00DC61B5">
        <w:rPr>
          <w:sz w:val="22"/>
          <w:szCs w:val="22"/>
        </w:rPr>
        <w:t xml:space="preserve">for information only. </w:t>
      </w:r>
    </w:p>
    <w:p w14:paraId="5D301AAE" w14:textId="77777777" w:rsidR="00902D3C" w:rsidRPr="00DC61B5" w:rsidRDefault="00902D3C" w:rsidP="007D109E">
      <w:pPr>
        <w:pStyle w:val="Default"/>
        <w:numPr>
          <w:ilvl w:val="0"/>
          <w:numId w:val="8"/>
        </w:numPr>
        <w:jc w:val="both"/>
        <w:rPr>
          <w:sz w:val="22"/>
          <w:szCs w:val="22"/>
        </w:rPr>
      </w:pPr>
    </w:p>
    <w:p w14:paraId="2A522CE6" w14:textId="77777777" w:rsidR="007A21A8" w:rsidRDefault="007A21A8" w:rsidP="007D109E">
      <w:pPr>
        <w:pStyle w:val="Default"/>
        <w:numPr>
          <w:ilvl w:val="0"/>
          <w:numId w:val="8"/>
        </w:numPr>
        <w:jc w:val="both"/>
        <w:rPr>
          <w:sz w:val="22"/>
          <w:szCs w:val="22"/>
        </w:rPr>
      </w:pPr>
      <w:r w:rsidRPr="00C356D4">
        <w:rPr>
          <w:sz w:val="22"/>
          <w:szCs w:val="22"/>
        </w:rPr>
        <w:t xml:space="preserve">The proposals result in the removal of removal of two trees, a small section of hedgerow, a small area of grassland. </w:t>
      </w:r>
    </w:p>
    <w:p w14:paraId="43BC26A5" w14:textId="77777777" w:rsidR="00870141" w:rsidRDefault="00870141" w:rsidP="007D109E">
      <w:pPr>
        <w:pStyle w:val="ListParagraph"/>
        <w:jc w:val="both"/>
        <w:rPr>
          <w:sz w:val="22"/>
          <w:szCs w:val="22"/>
        </w:rPr>
      </w:pPr>
    </w:p>
    <w:p w14:paraId="184254CE" w14:textId="40A62A24" w:rsidR="00870141" w:rsidRPr="00C356D4" w:rsidRDefault="00870141" w:rsidP="007D109E">
      <w:pPr>
        <w:pStyle w:val="Default"/>
        <w:jc w:val="both"/>
        <w:rPr>
          <w:sz w:val="22"/>
          <w:szCs w:val="22"/>
        </w:rPr>
      </w:pPr>
      <w:r>
        <w:rPr>
          <w:sz w:val="22"/>
          <w:szCs w:val="22"/>
        </w:rPr>
        <w:t xml:space="preserve">Overall the proposal intends to </w:t>
      </w:r>
      <w:r w:rsidR="00EF42FD">
        <w:rPr>
          <w:sz w:val="22"/>
          <w:szCs w:val="22"/>
        </w:rPr>
        <w:t xml:space="preserve">increase </w:t>
      </w:r>
      <w:r w:rsidRPr="00870141">
        <w:rPr>
          <w:sz w:val="22"/>
          <w:szCs w:val="22"/>
        </w:rPr>
        <w:t>the security of the site to meet the requirements of the Applicant ahead of tenancy occupation</w:t>
      </w:r>
      <w:r w:rsidR="00EF42FD">
        <w:rPr>
          <w:sz w:val="22"/>
          <w:szCs w:val="22"/>
        </w:rPr>
        <w:t xml:space="preserve"> as well as improvement for employees. </w:t>
      </w:r>
    </w:p>
    <w:p w14:paraId="2D9137F8" w14:textId="77777777" w:rsidR="007A21A8" w:rsidRPr="00DC61B5" w:rsidRDefault="007A21A8" w:rsidP="007D109E">
      <w:pPr>
        <w:pStyle w:val="Default"/>
        <w:numPr>
          <w:ilvl w:val="0"/>
          <w:numId w:val="3"/>
        </w:numPr>
        <w:jc w:val="both"/>
        <w:rPr>
          <w:sz w:val="22"/>
          <w:szCs w:val="22"/>
        </w:rPr>
      </w:pPr>
    </w:p>
    <w:p w14:paraId="371CE95B" w14:textId="75FEF338" w:rsidR="007A21A8" w:rsidRPr="00C356D4" w:rsidRDefault="00B00486" w:rsidP="007D109E">
      <w:pPr>
        <w:pStyle w:val="Default"/>
        <w:numPr>
          <w:ilvl w:val="0"/>
          <w:numId w:val="3"/>
        </w:numPr>
        <w:jc w:val="both"/>
        <w:rPr>
          <w:sz w:val="22"/>
          <w:szCs w:val="22"/>
          <w:u w:val="single"/>
        </w:rPr>
      </w:pPr>
      <w:r w:rsidRPr="00C356D4">
        <w:rPr>
          <w:sz w:val="22"/>
          <w:szCs w:val="22"/>
          <w:u w:val="single"/>
        </w:rPr>
        <w:t>Submitted plans and documents:</w:t>
      </w:r>
    </w:p>
    <w:p w14:paraId="135A3F4B" w14:textId="77777777" w:rsidR="00BF3EDC" w:rsidRPr="00DC61B5" w:rsidRDefault="00BF3EDC" w:rsidP="007D109E">
      <w:pPr>
        <w:pStyle w:val="Default"/>
        <w:jc w:val="both"/>
        <w:rPr>
          <w:sz w:val="22"/>
          <w:szCs w:val="22"/>
        </w:rPr>
      </w:pPr>
    </w:p>
    <w:p w14:paraId="083AD6A6" w14:textId="77777777" w:rsidR="00BF3EDC" w:rsidRPr="00DC61B5" w:rsidRDefault="00BF3EDC" w:rsidP="007D109E">
      <w:pPr>
        <w:pStyle w:val="Default"/>
        <w:numPr>
          <w:ilvl w:val="0"/>
          <w:numId w:val="33"/>
        </w:numPr>
        <w:jc w:val="both"/>
        <w:rPr>
          <w:sz w:val="22"/>
          <w:szCs w:val="22"/>
        </w:rPr>
      </w:pPr>
      <w:r w:rsidRPr="00DC61B5">
        <w:rPr>
          <w:sz w:val="22"/>
          <w:szCs w:val="22"/>
        </w:rPr>
        <w:t xml:space="preserve">Proposed layout plan ref AES/0003560/0022 Rev03 </w:t>
      </w:r>
    </w:p>
    <w:p w14:paraId="54494CD6" w14:textId="77777777" w:rsidR="00BF3EDC" w:rsidRPr="00DC61B5" w:rsidRDefault="00BF3EDC" w:rsidP="007D109E">
      <w:pPr>
        <w:pStyle w:val="Default"/>
        <w:numPr>
          <w:ilvl w:val="0"/>
          <w:numId w:val="33"/>
        </w:numPr>
        <w:jc w:val="both"/>
        <w:rPr>
          <w:sz w:val="22"/>
          <w:szCs w:val="22"/>
        </w:rPr>
      </w:pPr>
      <w:r w:rsidRPr="00DC61B5">
        <w:rPr>
          <w:sz w:val="22"/>
          <w:szCs w:val="22"/>
        </w:rPr>
        <w:t xml:space="preserve">CCTV main building locations R-D3165-EVO-TH-00DRW-YY-680 </w:t>
      </w:r>
    </w:p>
    <w:p w14:paraId="1B157FDE" w14:textId="77777777" w:rsidR="00BF3EDC" w:rsidRPr="00DC61B5" w:rsidRDefault="00BF3EDC" w:rsidP="007D109E">
      <w:pPr>
        <w:pStyle w:val="Default"/>
        <w:numPr>
          <w:ilvl w:val="0"/>
          <w:numId w:val="33"/>
        </w:numPr>
        <w:jc w:val="both"/>
        <w:rPr>
          <w:sz w:val="22"/>
          <w:szCs w:val="22"/>
        </w:rPr>
      </w:pPr>
      <w:r w:rsidRPr="00DC61B5">
        <w:rPr>
          <w:sz w:val="22"/>
          <w:szCs w:val="22"/>
        </w:rPr>
        <w:t xml:space="preserve">Bus waiting shelter plan ref 12389-0022-01 </w:t>
      </w:r>
    </w:p>
    <w:p w14:paraId="22D71E20" w14:textId="77777777" w:rsidR="00BF3EDC" w:rsidRPr="00DC61B5" w:rsidRDefault="00BF3EDC" w:rsidP="007D109E">
      <w:pPr>
        <w:pStyle w:val="Default"/>
        <w:numPr>
          <w:ilvl w:val="0"/>
          <w:numId w:val="33"/>
        </w:numPr>
        <w:jc w:val="both"/>
        <w:rPr>
          <w:sz w:val="22"/>
          <w:szCs w:val="22"/>
        </w:rPr>
      </w:pPr>
      <w:r w:rsidRPr="00DC61B5">
        <w:rPr>
          <w:sz w:val="22"/>
          <w:szCs w:val="22"/>
        </w:rPr>
        <w:t xml:space="preserve">Smoking shelter plan ref 12389-0024-01 </w:t>
      </w:r>
    </w:p>
    <w:p w14:paraId="31AB6720" w14:textId="77777777" w:rsidR="00BF3EDC" w:rsidRPr="00DC61B5" w:rsidRDefault="00BF3EDC" w:rsidP="007D109E">
      <w:pPr>
        <w:pStyle w:val="Default"/>
        <w:numPr>
          <w:ilvl w:val="0"/>
          <w:numId w:val="33"/>
        </w:numPr>
        <w:jc w:val="both"/>
        <w:rPr>
          <w:sz w:val="22"/>
          <w:szCs w:val="22"/>
        </w:rPr>
      </w:pPr>
      <w:r w:rsidRPr="00DC61B5">
        <w:rPr>
          <w:sz w:val="22"/>
          <w:szCs w:val="22"/>
        </w:rPr>
        <w:t xml:space="preserve">E-Bike cycle shelter plan ref 12389-0023-01 </w:t>
      </w:r>
    </w:p>
    <w:p w14:paraId="17A004A1" w14:textId="77777777" w:rsidR="00BF3EDC" w:rsidRPr="00DC61B5" w:rsidRDefault="00BF3EDC" w:rsidP="007D109E">
      <w:pPr>
        <w:pStyle w:val="Default"/>
        <w:numPr>
          <w:ilvl w:val="0"/>
          <w:numId w:val="33"/>
        </w:numPr>
        <w:jc w:val="both"/>
        <w:rPr>
          <w:sz w:val="22"/>
          <w:szCs w:val="22"/>
        </w:rPr>
      </w:pPr>
      <w:r w:rsidRPr="00DC61B5">
        <w:rPr>
          <w:sz w:val="22"/>
          <w:szCs w:val="22"/>
        </w:rPr>
        <w:t xml:space="preserve">ANPR/CCTV equipment plan ref 12389-0025-01 </w:t>
      </w:r>
    </w:p>
    <w:p w14:paraId="70DE4B55" w14:textId="77777777" w:rsidR="00BF3EDC" w:rsidRPr="00DC61B5" w:rsidRDefault="00BF3EDC" w:rsidP="007D109E">
      <w:pPr>
        <w:pStyle w:val="Default"/>
        <w:numPr>
          <w:ilvl w:val="0"/>
          <w:numId w:val="33"/>
        </w:numPr>
        <w:jc w:val="both"/>
        <w:rPr>
          <w:sz w:val="22"/>
          <w:szCs w:val="22"/>
        </w:rPr>
      </w:pPr>
      <w:proofErr w:type="spellStart"/>
      <w:r w:rsidRPr="00DC61B5">
        <w:rPr>
          <w:sz w:val="22"/>
          <w:szCs w:val="22"/>
        </w:rPr>
        <w:t>Safetyflex</w:t>
      </w:r>
      <w:proofErr w:type="spellEnd"/>
      <w:r w:rsidRPr="00DC61B5">
        <w:rPr>
          <w:sz w:val="22"/>
          <w:szCs w:val="22"/>
        </w:rPr>
        <w:t xml:space="preserve"> surface mount planter drawing SL001-167 </w:t>
      </w:r>
    </w:p>
    <w:p w14:paraId="1AFCFA96" w14:textId="77777777" w:rsidR="00BF3EDC" w:rsidRPr="00DC61B5" w:rsidRDefault="00BF3EDC" w:rsidP="007D109E">
      <w:pPr>
        <w:pStyle w:val="Default"/>
        <w:numPr>
          <w:ilvl w:val="0"/>
          <w:numId w:val="33"/>
        </w:numPr>
        <w:jc w:val="both"/>
        <w:rPr>
          <w:sz w:val="22"/>
          <w:szCs w:val="22"/>
        </w:rPr>
      </w:pPr>
      <w:r w:rsidRPr="00DC61B5">
        <w:rPr>
          <w:sz w:val="22"/>
          <w:szCs w:val="22"/>
        </w:rPr>
        <w:t xml:space="preserve">Safety Flex retractable bollard plan RB003-50 52 </w:t>
      </w:r>
    </w:p>
    <w:p w14:paraId="6008F931" w14:textId="0EB23A7D" w:rsidR="00F076C9" w:rsidRPr="00DC61B5" w:rsidRDefault="00BF3EDC" w:rsidP="007D109E">
      <w:pPr>
        <w:pStyle w:val="Default"/>
        <w:numPr>
          <w:ilvl w:val="0"/>
          <w:numId w:val="33"/>
        </w:numPr>
        <w:jc w:val="both"/>
        <w:rPr>
          <w:sz w:val="22"/>
          <w:szCs w:val="22"/>
        </w:rPr>
      </w:pPr>
      <w:r w:rsidRPr="00DC61B5">
        <w:rPr>
          <w:sz w:val="22"/>
          <w:szCs w:val="22"/>
        </w:rPr>
        <w:t>Safety Flex static bollard plan TS006+100 23</w:t>
      </w:r>
    </w:p>
    <w:p w14:paraId="534CC489" w14:textId="77777777" w:rsidR="00F076C9" w:rsidRPr="00DC61B5" w:rsidRDefault="00F076C9" w:rsidP="007D109E">
      <w:pPr>
        <w:pStyle w:val="Default"/>
        <w:numPr>
          <w:ilvl w:val="0"/>
          <w:numId w:val="18"/>
        </w:numPr>
        <w:jc w:val="both"/>
        <w:rPr>
          <w:sz w:val="22"/>
          <w:szCs w:val="22"/>
        </w:rPr>
      </w:pPr>
      <w:r w:rsidRPr="00DC61B5">
        <w:rPr>
          <w:sz w:val="22"/>
          <w:szCs w:val="22"/>
        </w:rPr>
        <w:t xml:space="preserve">Parabola Bollard Light data sheet </w:t>
      </w:r>
    </w:p>
    <w:p w14:paraId="431C9FA6" w14:textId="77777777" w:rsidR="00F076C9" w:rsidRPr="00DC61B5" w:rsidRDefault="00F076C9" w:rsidP="007D109E">
      <w:pPr>
        <w:pStyle w:val="Default"/>
        <w:numPr>
          <w:ilvl w:val="0"/>
          <w:numId w:val="18"/>
        </w:numPr>
        <w:jc w:val="both"/>
        <w:rPr>
          <w:sz w:val="22"/>
          <w:szCs w:val="22"/>
        </w:rPr>
      </w:pPr>
      <w:r w:rsidRPr="00DC61B5">
        <w:rPr>
          <w:sz w:val="22"/>
          <w:szCs w:val="22"/>
        </w:rPr>
        <w:t xml:space="preserve">Pedestrian guardrail - JSW 36 issue 03 data sheet </w:t>
      </w:r>
    </w:p>
    <w:p w14:paraId="3C258204" w14:textId="77777777" w:rsidR="00F076C9" w:rsidRPr="00DC61B5" w:rsidRDefault="00F076C9" w:rsidP="007D109E">
      <w:pPr>
        <w:pStyle w:val="Default"/>
        <w:numPr>
          <w:ilvl w:val="0"/>
          <w:numId w:val="18"/>
        </w:numPr>
        <w:jc w:val="both"/>
        <w:rPr>
          <w:sz w:val="22"/>
          <w:szCs w:val="22"/>
        </w:rPr>
      </w:pPr>
      <w:r w:rsidRPr="00DC61B5">
        <w:rPr>
          <w:sz w:val="22"/>
          <w:szCs w:val="22"/>
        </w:rPr>
        <w:t xml:space="preserve">TBSC </w:t>
      </w:r>
      <w:proofErr w:type="spellStart"/>
      <w:r w:rsidRPr="00DC61B5">
        <w:rPr>
          <w:sz w:val="22"/>
          <w:szCs w:val="22"/>
        </w:rPr>
        <w:t>Ebike</w:t>
      </w:r>
      <w:proofErr w:type="spellEnd"/>
      <w:r w:rsidRPr="00DC61B5">
        <w:rPr>
          <w:sz w:val="22"/>
          <w:szCs w:val="22"/>
        </w:rPr>
        <w:t xml:space="preserve"> shelter data sheet </w:t>
      </w:r>
    </w:p>
    <w:p w14:paraId="05F99DB6" w14:textId="77777777" w:rsidR="00F076C9" w:rsidRPr="00DC61B5" w:rsidRDefault="00F076C9" w:rsidP="007D109E">
      <w:pPr>
        <w:pStyle w:val="Default"/>
        <w:numPr>
          <w:ilvl w:val="0"/>
          <w:numId w:val="18"/>
        </w:numPr>
        <w:jc w:val="both"/>
        <w:rPr>
          <w:sz w:val="22"/>
          <w:szCs w:val="22"/>
        </w:rPr>
      </w:pPr>
      <w:r w:rsidRPr="00DC61B5">
        <w:rPr>
          <w:sz w:val="22"/>
          <w:szCs w:val="22"/>
        </w:rPr>
        <w:t xml:space="preserve">CBTO4 4m tilt CCTV data sheet </w:t>
      </w:r>
    </w:p>
    <w:p w14:paraId="542402D1" w14:textId="77777777" w:rsidR="00F076C9" w:rsidRPr="00DC61B5" w:rsidRDefault="00F076C9" w:rsidP="007D109E">
      <w:pPr>
        <w:pStyle w:val="Default"/>
        <w:numPr>
          <w:ilvl w:val="0"/>
          <w:numId w:val="18"/>
        </w:numPr>
        <w:jc w:val="both"/>
        <w:rPr>
          <w:sz w:val="22"/>
          <w:szCs w:val="22"/>
        </w:rPr>
      </w:pPr>
      <w:r w:rsidRPr="00DC61B5">
        <w:rPr>
          <w:sz w:val="22"/>
          <w:szCs w:val="22"/>
        </w:rPr>
        <w:t xml:space="preserve">TP4S 4m tilt CCTV data sheet </w:t>
      </w:r>
    </w:p>
    <w:p w14:paraId="048CF282" w14:textId="77777777" w:rsidR="00F076C9" w:rsidRPr="00DC61B5" w:rsidRDefault="00F076C9" w:rsidP="007D109E">
      <w:pPr>
        <w:pStyle w:val="Default"/>
        <w:numPr>
          <w:ilvl w:val="0"/>
          <w:numId w:val="18"/>
        </w:numPr>
        <w:jc w:val="both"/>
        <w:rPr>
          <w:sz w:val="22"/>
          <w:szCs w:val="22"/>
        </w:rPr>
      </w:pPr>
      <w:proofErr w:type="spellStart"/>
      <w:r w:rsidRPr="00DC61B5">
        <w:rPr>
          <w:sz w:val="22"/>
          <w:szCs w:val="22"/>
        </w:rPr>
        <w:t>Safetyflex</w:t>
      </w:r>
      <w:proofErr w:type="spellEnd"/>
      <w:r w:rsidRPr="00DC61B5">
        <w:rPr>
          <w:sz w:val="22"/>
          <w:szCs w:val="22"/>
        </w:rPr>
        <w:t xml:space="preserve"> surface mount planter data sheet </w:t>
      </w:r>
    </w:p>
    <w:p w14:paraId="2E400BE4" w14:textId="77777777" w:rsidR="00F076C9" w:rsidRPr="00DC61B5" w:rsidRDefault="00F076C9" w:rsidP="007D109E">
      <w:pPr>
        <w:pStyle w:val="Default"/>
        <w:numPr>
          <w:ilvl w:val="0"/>
          <w:numId w:val="18"/>
        </w:numPr>
        <w:jc w:val="both"/>
        <w:rPr>
          <w:sz w:val="22"/>
          <w:szCs w:val="22"/>
        </w:rPr>
      </w:pPr>
      <w:r w:rsidRPr="00DC61B5">
        <w:rPr>
          <w:sz w:val="22"/>
          <w:szCs w:val="22"/>
        </w:rPr>
        <w:t xml:space="preserve">RB003-50 bollard data sheet </w:t>
      </w:r>
    </w:p>
    <w:p w14:paraId="6A14F92D" w14:textId="77777777" w:rsidR="00F076C9" w:rsidRPr="00DC61B5" w:rsidRDefault="00F076C9" w:rsidP="007D109E">
      <w:pPr>
        <w:pStyle w:val="Default"/>
        <w:numPr>
          <w:ilvl w:val="0"/>
          <w:numId w:val="18"/>
        </w:numPr>
        <w:jc w:val="both"/>
        <w:rPr>
          <w:sz w:val="22"/>
          <w:szCs w:val="22"/>
        </w:rPr>
      </w:pPr>
      <w:proofErr w:type="spellStart"/>
      <w:r w:rsidRPr="00DC61B5">
        <w:rPr>
          <w:sz w:val="22"/>
          <w:szCs w:val="22"/>
        </w:rPr>
        <w:lastRenderedPageBreak/>
        <w:t>Truckstopper</w:t>
      </w:r>
      <w:proofErr w:type="spellEnd"/>
      <w:r w:rsidRPr="00DC61B5">
        <w:rPr>
          <w:sz w:val="22"/>
          <w:szCs w:val="22"/>
        </w:rPr>
        <w:t xml:space="preserve"> 6-30 data sheet </w:t>
      </w:r>
    </w:p>
    <w:p w14:paraId="41A81AE6" w14:textId="77777777" w:rsidR="00F076C9" w:rsidRPr="00DC61B5" w:rsidRDefault="00F076C9" w:rsidP="007D109E">
      <w:pPr>
        <w:pStyle w:val="Default"/>
        <w:numPr>
          <w:ilvl w:val="0"/>
          <w:numId w:val="18"/>
        </w:numPr>
        <w:jc w:val="both"/>
        <w:rPr>
          <w:sz w:val="22"/>
          <w:szCs w:val="22"/>
        </w:rPr>
      </w:pPr>
      <w:r w:rsidRPr="00DC61B5">
        <w:rPr>
          <w:sz w:val="22"/>
          <w:szCs w:val="22"/>
        </w:rPr>
        <w:t xml:space="preserve">Sulham </w:t>
      </w:r>
      <w:proofErr w:type="spellStart"/>
      <w:r w:rsidRPr="00DC61B5">
        <w:rPr>
          <w:sz w:val="22"/>
          <w:szCs w:val="22"/>
        </w:rPr>
        <w:t>Woodmeadows</w:t>
      </w:r>
      <w:proofErr w:type="spellEnd"/>
      <w:r w:rsidRPr="00DC61B5">
        <w:rPr>
          <w:sz w:val="22"/>
          <w:szCs w:val="22"/>
        </w:rPr>
        <w:t xml:space="preserve"> BNG Stats </w:t>
      </w:r>
    </w:p>
    <w:p w14:paraId="4A69DE56" w14:textId="77777777" w:rsidR="00F20DF3" w:rsidRPr="00DC61B5" w:rsidRDefault="00F20DF3" w:rsidP="007D109E">
      <w:pPr>
        <w:pStyle w:val="Default"/>
        <w:numPr>
          <w:ilvl w:val="0"/>
          <w:numId w:val="22"/>
        </w:numPr>
        <w:jc w:val="both"/>
        <w:rPr>
          <w:sz w:val="22"/>
          <w:szCs w:val="22"/>
        </w:rPr>
      </w:pPr>
      <w:bookmarkStart w:id="0" w:name="_Hlk219973422"/>
      <w:r w:rsidRPr="00DC61B5">
        <w:rPr>
          <w:sz w:val="22"/>
          <w:szCs w:val="22"/>
        </w:rPr>
        <w:t xml:space="preserve">Flood Risk Assessment ref ENV20926; </w:t>
      </w:r>
    </w:p>
    <w:bookmarkEnd w:id="0"/>
    <w:p w14:paraId="5A83687A" w14:textId="77777777" w:rsidR="00F20DF3" w:rsidRPr="00DC61B5" w:rsidRDefault="00F20DF3" w:rsidP="007D109E">
      <w:pPr>
        <w:pStyle w:val="Default"/>
        <w:numPr>
          <w:ilvl w:val="0"/>
          <w:numId w:val="22"/>
        </w:numPr>
        <w:jc w:val="both"/>
        <w:rPr>
          <w:sz w:val="22"/>
          <w:szCs w:val="22"/>
        </w:rPr>
      </w:pPr>
      <w:r w:rsidRPr="00DC61B5">
        <w:rPr>
          <w:sz w:val="22"/>
          <w:szCs w:val="22"/>
        </w:rPr>
        <w:t xml:space="preserve">Ecological Appraisal Report ref LAN5156-770; </w:t>
      </w:r>
    </w:p>
    <w:p w14:paraId="7E4BE4FC" w14:textId="77777777" w:rsidR="00F20DF3" w:rsidRDefault="00F20DF3" w:rsidP="007D109E">
      <w:pPr>
        <w:pStyle w:val="Default"/>
        <w:numPr>
          <w:ilvl w:val="0"/>
          <w:numId w:val="22"/>
        </w:numPr>
        <w:jc w:val="both"/>
        <w:rPr>
          <w:sz w:val="22"/>
          <w:szCs w:val="22"/>
        </w:rPr>
      </w:pPr>
      <w:r w:rsidRPr="00DC61B5">
        <w:rPr>
          <w:sz w:val="22"/>
          <w:szCs w:val="22"/>
        </w:rPr>
        <w:t xml:space="preserve">Biodiversity Net Gain Assessment ref LAN5156-770; </w:t>
      </w:r>
    </w:p>
    <w:p w14:paraId="78FB81B8" w14:textId="09ABD1BB" w:rsidR="00D406E5" w:rsidRDefault="00BD7859" w:rsidP="007D109E">
      <w:pPr>
        <w:pStyle w:val="Default"/>
        <w:numPr>
          <w:ilvl w:val="0"/>
          <w:numId w:val="22"/>
        </w:numPr>
        <w:jc w:val="both"/>
        <w:rPr>
          <w:sz w:val="22"/>
          <w:szCs w:val="22"/>
        </w:rPr>
      </w:pPr>
      <w:r w:rsidRPr="00BD7859">
        <w:rPr>
          <w:sz w:val="22"/>
          <w:szCs w:val="22"/>
        </w:rPr>
        <w:t xml:space="preserve">5156-RPS-XX-XX-RP-AR-771-9100 | </w:t>
      </w:r>
      <w:proofErr w:type="spellStart"/>
      <w:r w:rsidRPr="00BD7859">
        <w:rPr>
          <w:sz w:val="22"/>
          <w:szCs w:val="22"/>
        </w:rPr>
        <w:t>Arboricultural</w:t>
      </w:r>
      <w:proofErr w:type="spellEnd"/>
      <w:r w:rsidRPr="00BD7859">
        <w:rPr>
          <w:sz w:val="22"/>
          <w:szCs w:val="22"/>
        </w:rPr>
        <w:t xml:space="preserve"> Method Statement | P03 | 24 April 2026</w:t>
      </w:r>
      <w:r>
        <w:rPr>
          <w:sz w:val="22"/>
          <w:szCs w:val="22"/>
        </w:rPr>
        <w:t xml:space="preserve"> received 30</w:t>
      </w:r>
      <w:r w:rsidRPr="00BD7859">
        <w:rPr>
          <w:sz w:val="22"/>
          <w:szCs w:val="22"/>
          <w:vertAlign w:val="superscript"/>
        </w:rPr>
        <w:t>th</w:t>
      </w:r>
      <w:r>
        <w:rPr>
          <w:sz w:val="22"/>
          <w:szCs w:val="22"/>
        </w:rPr>
        <w:t xml:space="preserve"> of April 2026 </w:t>
      </w:r>
    </w:p>
    <w:p w14:paraId="2D2B5F75" w14:textId="77777777" w:rsidR="00F20DF3" w:rsidRPr="00DC61B5" w:rsidRDefault="00F20DF3" w:rsidP="007D109E">
      <w:pPr>
        <w:pStyle w:val="Default"/>
        <w:numPr>
          <w:ilvl w:val="0"/>
          <w:numId w:val="3"/>
        </w:numPr>
        <w:jc w:val="both"/>
        <w:rPr>
          <w:sz w:val="22"/>
          <w:szCs w:val="22"/>
        </w:rPr>
      </w:pPr>
    </w:p>
    <w:p w14:paraId="2A28F645" w14:textId="1D1A0168" w:rsidR="005F754E" w:rsidRPr="00EF42FD" w:rsidRDefault="0099132F" w:rsidP="007D109E">
      <w:pPr>
        <w:pStyle w:val="Default"/>
        <w:numPr>
          <w:ilvl w:val="0"/>
          <w:numId w:val="3"/>
        </w:numPr>
        <w:jc w:val="both"/>
        <w:rPr>
          <w:sz w:val="22"/>
          <w:szCs w:val="22"/>
          <w:u w:val="single"/>
        </w:rPr>
      </w:pPr>
      <w:r w:rsidRPr="00EF42FD">
        <w:rPr>
          <w:sz w:val="22"/>
          <w:szCs w:val="22"/>
          <w:u w:val="single"/>
        </w:rPr>
        <w:t>Relevant Planning History:</w:t>
      </w:r>
    </w:p>
    <w:p w14:paraId="7748EADF" w14:textId="77777777" w:rsidR="0099132F" w:rsidRPr="00DC61B5" w:rsidRDefault="0099132F" w:rsidP="007D109E">
      <w:pPr>
        <w:pStyle w:val="Default"/>
        <w:jc w:val="both"/>
        <w:rPr>
          <w:sz w:val="22"/>
          <w:szCs w:val="22"/>
        </w:rPr>
      </w:pPr>
    </w:p>
    <w:p w14:paraId="70DB93E7" w14:textId="1C2F77C4" w:rsidR="0099132F" w:rsidRPr="00DC61B5" w:rsidRDefault="00D50954" w:rsidP="007D109E">
      <w:pPr>
        <w:pStyle w:val="Default"/>
        <w:jc w:val="both"/>
        <w:rPr>
          <w:sz w:val="22"/>
          <w:szCs w:val="22"/>
        </w:rPr>
      </w:pPr>
      <w:r w:rsidRPr="00DC61B5">
        <w:rPr>
          <w:noProof/>
          <w:sz w:val="22"/>
          <w:szCs w:val="22"/>
        </w:rPr>
        <w:drawing>
          <wp:inline distT="0" distB="0" distL="0" distR="0" wp14:anchorId="64125877" wp14:editId="2723499F">
            <wp:extent cx="6481445" cy="4733290"/>
            <wp:effectExtent l="0" t="0" r="0" b="0"/>
            <wp:docPr id="1098584619" name="Picture 1" descr="A white and purple document with text&#10;&#10;AI-generated content may be incorrect.">
              <a:extLst xmlns:a="http://schemas.openxmlformats.org/drawingml/2006/main">
                <a:ext uri="{FF2B5EF4-FFF2-40B4-BE49-F238E27FC236}">
                  <a16:creationId xmlns:a16="http://schemas.microsoft.com/office/drawing/2014/main" id="{A09306AE-64C8-4721-9FAF-3DED29D0833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584619" name="Picture 1" descr="A white and purple document with text&#10;&#10;AI-generated content may be incorrect."/>
                    <pic:cNvPicPr/>
                  </pic:nvPicPr>
                  <pic:blipFill>
                    <a:blip r:embed="rId10"/>
                    <a:stretch>
                      <a:fillRect/>
                    </a:stretch>
                  </pic:blipFill>
                  <pic:spPr>
                    <a:xfrm>
                      <a:off x="0" y="0"/>
                      <a:ext cx="6481445" cy="4733290"/>
                    </a:xfrm>
                    <a:prstGeom prst="rect">
                      <a:avLst/>
                    </a:prstGeom>
                  </pic:spPr>
                </pic:pic>
              </a:graphicData>
            </a:graphic>
          </wp:inline>
        </w:drawing>
      </w:r>
    </w:p>
    <w:p w14:paraId="4321C75F" w14:textId="77777777" w:rsidR="005F754E" w:rsidRPr="00DC61B5" w:rsidRDefault="005F754E" w:rsidP="007D109E">
      <w:pPr>
        <w:jc w:val="both"/>
        <w:rPr>
          <w:rFonts w:cs="Arial"/>
          <w:sz w:val="22"/>
          <w:szCs w:val="22"/>
        </w:rPr>
      </w:pPr>
    </w:p>
    <w:p w14:paraId="7B5FE298" w14:textId="77777777" w:rsidR="00C33D7E" w:rsidRPr="00B023D8" w:rsidRDefault="005117F6" w:rsidP="007D109E">
      <w:pPr>
        <w:pStyle w:val="ListParagraph"/>
        <w:numPr>
          <w:ilvl w:val="0"/>
          <w:numId w:val="11"/>
        </w:numPr>
        <w:jc w:val="both"/>
        <w:rPr>
          <w:rFonts w:cs="Arial"/>
          <w:b/>
          <w:bCs/>
          <w:sz w:val="22"/>
          <w:szCs w:val="22"/>
        </w:rPr>
      </w:pPr>
      <w:r w:rsidRPr="00B023D8">
        <w:rPr>
          <w:rFonts w:cs="Arial"/>
          <w:b/>
          <w:bCs/>
          <w:sz w:val="22"/>
          <w:szCs w:val="22"/>
        </w:rPr>
        <w:t>CONSULTATIONS</w:t>
      </w:r>
    </w:p>
    <w:p w14:paraId="2884DAAE" w14:textId="77777777" w:rsidR="00C33D7E" w:rsidRPr="00DC61B5" w:rsidRDefault="00C33D7E" w:rsidP="007D109E">
      <w:pPr>
        <w:pStyle w:val="ListParagraph"/>
        <w:ind w:left="1080"/>
        <w:jc w:val="both"/>
        <w:rPr>
          <w:rFonts w:cs="Arial"/>
          <w:sz w:val="22"/>
          <w:szCs w:val="22"/>
        </w:rPr>
      </w:pPr>
    </w:p>
    <w:p w14:paraId="5638D9FD" w14:textId="06148EB1" w:rsidR="00B61155" w:rsidRPr="00DC61B5" w:rsidRDefault="00B61155" w:rsidP="007D109E">
      <w:pPr>
        <w:jc w:val="both"/>
        <w:rPr>
          <w:rFonts w:cs="Arial"/>
          <w:sz w:val="22"/>
          <w:szCs w:val="22"/>
        </w:rPr>
      </w:pPr>
      <w:r w:rsidRPr="00DC61B5">
        <w:rPr>
          <w:rFonts w:cs="Arial"/>
          <w:sz w:val="22"/>
          <w:szCs w:val="22"/>
        </w:rPr>
        <w:t>Statutory:</w:t>
      </w:r>
    </w:p>
    <w:p w14:paraId="763897E2" w14:textId="77777777" w:rsidR="00787A8E" w:rsidRPr="00DC61B5" w:rsidRDefault="00787A8E" w:rsidP="007D109E">
      <w:pPr>
        <w:jc w:val="both"/>
        <w:rPr>
          <w:rFonts w:cs="Arial"/>
          <w:sz w:val="22"/>
          <w:szCs w:val="22"/>
        </w:rPr>
      </w:pPr>
    </w:p>
    <w:p w14:paraId="12583A5B" w14:textId="6D607350" w:rsidR="005117F6" w:rsidRPr="00B023D8" w:rsidRDefault="00C607B0" w:rsidP="007D109E">
      <w:pPr>
        <w:jc w:val="both"/>
        <w:rPr>
          <w:rFonts w:cs="Arial"/>
          <w:sz w:val="22"/>
          <w:szCs w:val="22"/>
          <w:u w:val="single"/>
        </w:rPr>
      </w:pPr>
      <w:r w:rsidRPr="00B023D8">
        <w:rPr>
          <w:rFonts w:cs="Arial"/>
          <w:sz w:val="22"/>
          <w:szCs w:val="22"/>
          <w:u w:val="single"/>
        </w:rPr>
        <w:t>Environment Agency</w:t>
      </w:r>
      <w:r w:rsidR="00EF42FD" w:rsidRPr="00B023D8">
        <w:rPr>
          <w:rFonts w:cs="Arial"/>
          <w:sz w:val="22"/>
          <w:szCs w:val="22"/>
          <w:u w:val="single"/>
        </w:rPr>
        <w:t>:</w:t>
      </w:r>
    </w:p>
    <w:p w14:paraId="0B03FA55" w14:textId="77777777" w:rsidR="00EF42FD" w:rsidRDefault="00EF42FD" w:rsidP="007D109E">
      <w:pPr>
        <w:jc w:val="both"/>
        <w:rPr>
          <w:rFonts w:cs="Arial"/>
          <w:sz w:val="22"/>
          <w:szCs w:val="22"/>
        </w:rPr>
      </w:pPr>
    </w:p>
    <w:p w14:paraId="3AABAB57" w14:textId="31C87F29" w:rsidR="00673E44" w:rsidRPr="00673E44" w:rsidRDefault="00673E44" w:rsidP="007D109E">
      <w:pPr>
        <w:pStyle w:val="Default"/>
        <w:jc w:val="both"/>
        <w:rPr>
          <w:i/>
          <w:iCs/>
          <w:sz w:val="20"/>
          <w:szCs w:val="20"/>
        </w:rPr>
      </w:pPr>
      <w:bookmarkStart w:id="1" w:name="_Hlk219973990"/>
      <w:r w:rsidRPr="00673E44">
        <w:rPr>
          <w:i/>
          <w:iCs/>
          <w:sz w:val="20"/>
          <w:szCs w:val="20"/>
        </w:rPr>
        <w:t xml:space="preserve">The majority of the development site lies within Flood Zone 2 with a small section in the west in both Flood Zone 3a and Flood Zone 3b. This is land defined by the flood risk and coastal change planning practice guidance as having a medium and high probability of flooding respectively. </w:t>
      </w:r>
    </w:p>
    <w:p w14:paraId="66D909EF" w14:textId="77777777" w:rsidR="00673E44" w:rsidRPr="00673E44" w:rsidRDefault="00673E44" w:rsidP="007D109E">
      <w:pPr>
        <w:pStyle w:val="Default"/>
        <w:jc w:val="both"/>
        <w:rPr>
          <w:i/>
          <w:iCs/>
          <w:sz w:val="20"/>
          <w:szCs w:val="20"/>
        </w:rPr>
      </w:pPr>
      <w:r w:rsidRPr="00673E44">
        <w:rPr>
          <w:i/>
          <w:iCs/>
          <w:sz w:val="20"/>
          <w:szCs w:val="20"/>
        </w:rPr>
        <w:t xml:space="preserve">The majority of the proposed development is within Flood Zone 2 and will therefore have a negligible flood risk impact. The proposed footpath on the west side of the building is within Flood Zone 3b and we therefore consider it necessary to request that land levels in this location are retained as existing to prevent the loss of any flood storage. </w:t>
      </w:r>
    </w:p>
    <w:bookmarkEnd w:id="1"/>
    <w:p w14:paraId="2F5F1428" w14:textId="77777777" w:rsidR="00673E44" w:rsidRPr="002C096C" w:rsidRDefault="00673E44" w:rsidP="007D109E">
      <w:pPr>
        <w:pStyle w:val="Default"/>
        <w:jc w:val="both"/>
        <w:rPr>
          <w:i/>
          <w:iCs/>
          <w:sz w:val="20"/>
          <w:szCs w:val="20"/>
        </w:rPr>
      </w:pPr>
      <w:r w:rsidRPr="002C096C">
        <w:rPr>
          <w:i/>
          <w:iCs/>
          <w:sz w:val="20"/>
          <w:szCs w:val="20"/>
        </w:rPr>
        <w:t xml:space="preserve">Environment Agency position </w:t>
      </w:r>
    </w:p>
    <w:p w14:paraId="27B10E57" w14:textId="6D94FF72" w:rsidR="00673E44" w:rsidRPr="002C096C" w:rsidRDefault="00673E44" w:rsidP="007D109E">
      <w:pPr>
        <w:jc w:val="both"/>
        <w:rPr>
          <w:i/>
          <w:iCs/>
          <w:sz w:val="20"/>
        </w:rPr>
      </w:pPr>
      <w:r w:rsidRPr="002C096C">
        <w:rPr>
          <w:i/>
          <w:iCs/>
          <w:sz w:val="20"/>
        </w:rPr>
        <w:lastRenderedPageBreak/>
        <w:t>The proposed development will only meet the NPPF’s requirements in relation to flood risk if the following planning condition is included.</w:t>
      </w:r>
    </w:p>
    <w:p w14:paraId="241ECC59" w14:textId="77777777" w:rsidR="00673E44" w:rsidRPr="002C096C" w:rsidRDefault="00673E44" w:rsidP="007D109E">
      <w:pPr>
        <w:jc w:val="both"/>
        <w:rPr>
          <w:i/>
          <w:iCs/>
          <w:sz w:val="20"/>
        </w:rPr>
      </w:pPr>
    </w:p>
    <w:p w14:paraId="6A308637" w14:textId="77777777" w:rsidR="00FF624C" w:rsidRPr="002C096C" w:rsidRDefault="00FF624C" w:rsidP="007D109E">
      <w:pPr>
        <w:pStyle w:val="Default"/>
        <w:jc w:val="both"/>
        <w:rPr>
          <w:i/>
          <w:iCs/>
          <w:sz w:val="20"/>
          <w:szCs w:val="20"/>
        </w:rPr>
      </w:pPr>
      <w:r w:rsidRPr="002C096C">
        <w:rPr>
          <w:i/>
          <w:iCs/>
          <w:sz w:val="20"/>
          <w:szCs w:val="20"/>
        </w:rPr>
        <w:t xml:space="preserve">Condition </w:t>
      </w:r>
    </w:p>
    <w:p w14:paraId="6299CEF5" w14:textId="77777777" w:rsidR="00FF624C" w:rsidRPr="002C096C" w:rsidRDefault="00FF624C" w:rsidP="007D109E">
      <w:pPr>
        <w:pStyle w:val="Default"/>
        <w:jc w:val="both"/>
        <w:rPr>
          <w:i/>
          <w:iCs/>
          <w:sz w:val="20"/>
          <w:szCs w:val="20"/>
        </w:rPr>
      </w:pPr>
      <w:bookmarkStart w:id="2" w:name="_Hlk219975931"/>
      <w:r w:rsidRPr="002C096C">
        <w:rPr>
          <w:i/>
          <w:iCs/>
          <w:sz w:val="20"/>
          <w:szCs w:val="20"/>
        </w:rPr>
        <w:t xml:space="preserve">The development shall be carried out in accordance with the submitted flood risk assessment (ref ENV20926 Rev 03, June 2025) and the following mitigation measures it details: </w:t>
      </w:r>
    </w:p>
    <w:p w14:paraId="41A58B2F" w14:textId="77777777" w:rsidR="00FF624C" w:rsidRPr="002C096C" w:rsidRDefault="00FF624C" w:rsidP="007D109E">
      <w:pPr>
        <w:pStyle w:val="Default"/>
        <w:jc w:val="both"/>
        <w:rPr>
          <w:i/>
          <w:iCs/>
          <w:sz w:val="20"/>
          <w:szCs w:val="20"/>
        </w:rPr>
      </w:pPr>
      <w:r w:rsidRPr="002C096C">
        <w:rPr>
          <w:i/>
          <w:iCs/>
          <w:sz w:val="20"/>
          <w:szCs w:val="20"/>
        </w:rPr>
        <w:t xml:space="preserve">There shall be no raising of existing land levels along the proposed footpaths as indicated in paragraph 8.10 of the FRA. </w:t>
      </w:r>
    </w:p>
    <w:p w14:paraId="06D95F6C" w14:textId="77777777" w:rsidR="00FF624C" w:rsidRPr="002C096C" w:rsidRDefault="00FF624C" w:rsidP="007D109E">
      <w:pPr>
        <w:pStyle w:val="Default"/>
        <w:jc w:val="both"/>
        <w:rPr>
          <w:i/>
          <w:iCs/>
          <w:sz w:val="20"/>
          <w:szCs w:val="20"/>
        </w:rPr>
      </w:pPr>
      <w:r w:rsidRPr="002C096C">
        <w:rPr>
          <w:i/>
          <w:iCs/>
          <w:sz w:val="20"/>
          <w:szCs w:val="20"/>
        </w:rPr>
        <w:t xml:space="preserve">These mitigation measures shall be fully implemented prior to occupation and subsequently in accordance with the scheme’s timing/phasing arrangements. The measures detailed above shall be retained and maintained thereafter throughout the lifetime of the development. </w:t>
      </w:r>
    </w:p>
    <w:p w14:paraId="5C2E6170" w14:textId="77777777" w:rsidR="00FF624C" w:rsidRPr="002C096C" w:rsidRDefault="00FF624C" w:rsidP="007D109E">
      <w:pPr>
        <w:pStyle w:val="Default"/>
        <w:jc w:val="both"/>
        <w:rPr>
          <w:i/>
          <w:iCs/>
          <w:sz w:val="20"/>
          <w:szCs w:val="20"/>
        </w:rPr>
      </w:pPr>
      <w:r w:rsidRPr="002C096C">
        <w:rPr>
          <w:i/>
          <w:iCs/>
          <w:sz w:val="20"/>
          <w:szCs w:val="20"/>
        </w:rPr>
        <w:t xml:space="preserve">Reason(s) </w:t>
      </w:r>
    </w:p>
    <w:p w14:paraId="206D6918" w14:textId="7A5CF028" w:rsidR="00673E44" w:rsidRPr="00DC6660" w:rsidRDefault="00FF624C" w:rsidP="007D109E">
      <w:pPr>
        <w:jc w:val="both"/>
        <w:rPr>
          <w:rFonts w:cs="Arial"/>
          <w:i/>
          <w:iCs/>
          <w:sz w:val="20"/>
        </w:rPr>
      </w:pPr>
      <w:r w:rsidRPr="00DC6660">
        <w:rPr>
          <w:i/>
          <w:iCs/>
          <w:sz w:val="20"/>
        </w:rPr>
        <w:t>To prevent flooding elsewhere by ensuring that no flood storage is lost in accordance with paragraph 181 of the National Planning Policy Framework.</w:t>
      </w:r>
    </w:p>
    <w:bookmarkEnd w:id="2"/>
    <w:p w14:paraId="5151F3E1" w14:textId="77777777" w:rsidR="00B61155" w:rsidRPr="00DC61B5" w:rsidRDefault="00B61155" w:rsidP="007D109E">
      <w:pPr>
        <w:jc w:val="both"/>
        <w:rPr>
          <w:rFonts w:cs="Arial"/>
          <w:sz w:val="22"/>
          <w:szCs w:val="22"/>
        </w:rPr>
      </w:pPr>
    </w:p>
    <w:p w14:paraId="09D148C5" w14:textId="7B36682A" w:rsidR="00B61155" w:rsidRPr="00DC61B5" w:rsidRDefault="00B61155" w:rsidP="007D109E">
      <w:pPr>
        <w:jc w:val="both"/>
        <w:rPr>
          <w:rFonts w:cs="Arial"/>
          <w:sz w:val="22"/>
          <w:szCs w:val="22"/>
        </w:rPr>
      </w:pPr>
      <w:r w:rsidRPr="00DC61B5">
        <w:rPr>
          <w:rFonts w:cs="Arial"/>
          <w:sz w:val="22"/>
          <w:szCs w:val="22"/>
        </w:rPr>
        <w:t>Non-statutory</w:t>
      </w:r>
      <w:r w:rsidR="00787A8E" w:rsidRPr="00DC61B5">
        <w:rPr>
          <w:rFonts w:cs="Arial"/>
          <w:sz w:val="22"/>
          <w:szCs w:val="22"/>
        </w:rPr>
        <w:t>:</w:t>
      </w:r>
    </w:p>
    <w:p w14:paraId="5366A916" w14:textId="77777777" w:rsidR="00787A8E" w:rsidRPr="00DC61B5" w:rsidRDefault="00787A8E" w:rsidP="007D109E">
      <w:pPr>
        <w:jc w:val="both"/>
        <w:rPr>
          <w:rFonts w:cs="Arial"/>
          <w:sz w:val="22"/>
          <w:szCs w:val="22"/>
        </w:rPr>
      </w:pPr>
    </w:p>
    <w:p w14:paraId="5DC364DD" w14:textId="74148CB3" w:rsidR="005117F6" w:rsidRDefault="00C607B0" w:rsidP="007D109E">
      <w:pPr>
        <w:jc w:val="both"/>
        <w:rPr>
          <w:rFonts w:cs="Arial"/>
          <w:sz w:val="22"/>
          <w:szCs w:val="22"/>
          <w:u w:val="single"/>
        </w:rPr>
      </w:pPr>
      <w:r w:rsidRPr="00B023D8">
        <w:rPr>
          <w:rFonts w:cs="Arial"/>
          <w:sz w:val="22"/>
          <w:szCs w:val="22"/>
          <w:u w:val="single"/>
        </w:rPr>
        <w:t>Transport Development Control</w:t>
      </w:r>
    </w:p>
    <w:p w14:paraId="7268D9EA" w14:textId="77777777" w:rsidR="00BC6ED9" w:rsidRDefault="00BC6ED9" w:rsidP="007D109E">
      <w:pPr>
        <w:jc w:val="both"/>
        <w:rPr>
          <w:rFonts w:cs="Arial"/>
          <w:sz w:val="22"/>
          <w:szCs w:val="22"/>
          <w:u w:val="single"/>
        </w:rPr>
      </w:pPr>
    </w:p>
    <w:p w14:paraId="6B30C559" w14:textId="77777777" w:rsidR="00BC6ED9" w:rsidRPr="00BC6ED9" w:rsidRDefault="00BC6ED9" w:rsidP="007D109E">
      <w:pPr>
        <w:jc w:val="both"/>
        <w:rPr>
          <w:rFonts w:cs="Arial"/>
          <w:i/>
          <w:iCs/>
          <w:sz w:val="20"/>
        </w:rPr>
      </w:pPr>
      <w:r w:rsidRPr="00BC6ED9">
        <w:rPr>
          <w:rFonts w:cs="Arial"/>
          <w:i/>
          <w:iCs/>
          <w:sz w:val="20"/>
        </w:rPr>
        <w:t xml:space="preserve">This application is for internal site upgrades for the betterment of the site’s operations. </w:t>
      </w:r>
    </w:p>
    <w:p w14:paraId="490FDAB9" w14:textId="77777777" w:rsidR="00BC6ED9" w:rsidRPr="00BC6ED9" w:rsidRDefault="00BC6ED9" w:rsidP="007D109E">
      <w:pPr>
        <w:jc w:val="both"/>
        <w:rPr>
          <w:rFonts w:cs="Arial"/>
          <w:i/>
          <w:iCs/>
          <w:sz w:val="20"/>
        </w:rPr>
      </w:pPr>
    </w:p>
    <w:p w14:paraId="0046BA8F" w14:textId="77777777" w:rsidR="00BC6ED9" w:rsidRPr="00BC6ED9" w:rsidRDefault="00BC6ED9" w:rsidP="007D109E">
      <w:pPr>
        <w:pStyle w:val="Default"/>
        <w:numPr>
          <w:ilvl w:val="0"/>
          <w:numId w:val="12"/>
        </w:numPr>
        <w:adjustRightInd/>
        <w:jc w:val="both"/>
        <w:rPr>
          <w:i/>
          <w:iCs/>
          <w:sz w:val="20"/>
          <w:szCs w:val="20"/>
        </w:rPr>
      </w:pPr>
      <w:r w:rsidRPr="00BC6ED9">
        <w:rPr>
          <w:i/>
          <w:iCs/>
          <w:sz w:val="20"/>
          <w:szCs w:val="20"/>
        </w:rPr>
        <w:t xml:space="preserve">Vehicular and pedestrian access into the site off Brook Drive will be unaffected by the proposed development. There will be no change to the sites function, and therefore no increase in traffic or footfall. Existing parking spaces are not affected by the proposed upgrades aside from new disabled parking spaces provided close to the building entrance. A new E-bike and charging shelter will also be provided. </w:t>
      </w:r>
    </w:p>
    <w:p w14:paraId="346FC123" w14:textId="77777777" w:rsidR="00BC6ED9" w:rsidRPr="00BC6ED9" w:rsidRDefault="00BC6ED9" w:rsidP="007D109E">
      <w:pPr>
        <w:pStyle w:val="Default"/>
        <w:jc w:val="both"/>
        <w:rPr>
          <w:i/>
          <w:iCs/>
          <w:sz w:val="20"/>
          <w:szCs w:val="20"/>
        </w:rPr>
      </w:pPr>
    </w:p>
    <w:p w14:paraId="3E51369B" w14:textId="77777777" w:rsidR="00BC6ED9" w:rsidRPr="00BC6ED9" w:rsidRDefault="00BC6ED9" w:rsidP="007D109E">
      <w:pPr>
        <w:pStyle w:val="Default"/>
        <w:jc w:val="both"/>
        <w:rPr>
          <w:i/>
          <w:iCs/>
          <w:sz w:val="20"/>
          <w:szCs w:val="20"/>
        </w:rPr>
      </w:pPr>
      <w:r w:rsidRPr="00BC6ED9">
        <w:rPr>
          <w:i/>
          <w:iCs/>
          <w:sz w:val="20"/>
          <w:szCs w:val="20"/>
        </w:rPr>
        <w:t xml:space="preserve">The proposals also include a new 1.5m fence around the perimeter of the site.  The fence along the Brook Drive frontage will be located behind the vegetation which will ensure that visibility from the existing entrance will not be affected. The proposed vehicular barrier will be operated by ANPR and the barrier will be set back to ensure that vehicles can pull off the carriageway. </w:t>
      </w:r>
    </w:p>
    <w:p w14:paraId="4CA8A6D5" w14:textId="77777777" w:rsidR="00BC6ED9" w:rsidRPr="00BC6ED9" w:rsidRDefault="00BC6ED9" w:rsidP="007D109E">
      <w:pPr>
        <w:pStyle w:val="Default"/>
        <w:jc w:val="both"/>
        <w:rPr>
          <w:i/>
          <w:iCs/>
          <w:sz w:val="20"/>
          <w:szCs w:val="20"/>
        </w:rPr>
      </w:pPr>
    </w:p>
    <w:p w14:paraId="7D152100" w14:textId="77777777" w:rsidR="00BC6ED9" w:rsidRPr="00BC6ED9" w:rsidRDefault="00BC6ED9" w:rsidP="007D109E">
      <w:pPr>
        <w:pStyle w:val="Default"/>
        <w:jc w:val="both"/>
        <w:rPr>
          <w:i/>
          <w:iCs/>
          <w:sz w:val="20"/>
          <w:szCs w:val="20"/>
        </w:rPr>
      </w:pPr>
      <w:r w:rsidRPr="00BC6ED9">
        <w:rPr>
          <w:i/>
          <w:iCs/>
          <w:sz w:val="20"/>
          <w:szCs w:val="20"/>
        </w:rPr>
        <w:t>In summary, there are no transport objections to this application.</w:t>
      </w:r>
    </w:p>
    <w:p w14:paraId="2EA00539" w14:textId="77777777" w:rsidR="00BC6ED9" w:rsidRPr="00BC6ED9" w:rsidRDefault="00BC6ED9" w:rsidP="007D109E">
      <w:pPr>
        <w:pStyle w:val="Default"/>
        <w:jc w:val="both"/>
        <w:rPr>
          <w:i/>
          <w:iCs/>
          <w:sz w:val="20"/>
          <w:szCs w:val="20"/>
        </w:rPr>
      </w:pPr>
    </w:p>
    <w:p w14:paraId="4BF517E0" w14:textId="77777777" w:rsidR="00BC6ED9" w:rsidRPr="00BC6ED9" w:rsidRDefault="00BC6ED9" w:rsidP="007D109E">
      <w:pPr>
        <w:pStyle w:val="Default"/>
        <w:jc w:val="both"/>
        <w:rPr>
          <w:i/>
          <w:iCs/>
          <w:sz w:val="20"/>
          <w:szCs w:val="20"/>
          <w:u w:val="single"/>
        </w:rPr>
      </w:pPr>
      <w:r w:rsidRPr="00BC6ED9">
        <w:rPr>
          <w:i/>
          <w:iCs/>
          <w:sz w:val="20"/>
          <w:szCs w:val="20"/>
          <w:u w:val="single"/>
        </w:rPr>
        <w:t>Suggested conditions</w:t>
      </w:r>
    </w:p>
    <w:p w14:paraId="14A1C0BF" w14:textId="77777777" w:rsidR="00BC6ED9" w:rsidRPr="00BC6ED9" w:rsidRDefault="00BC6ED9" w:rsidP="007D109E">
      <w:pPr>
        <w:pStyle w:val="Heading3"/>
        <w:jc w:val="both"/>
        <w:rPr>
          <w:rFonts w:ascii="Arial" w:hAnsi="Arial" w:cs="Arial"/>
          <w:b w:val="0"/>
          <w:bCs w:val="0"/>
          <w:i/>
          <w:iCs/>
          <w:sz w:val="20"/>
          <w:szCs w:val="20"/>
        </w:rPr>
      </w:pPr>
      <w:r w:rsidRPr="00BC6ED9">
        <w:rPr>
          <w:rFonts w:ascii="Arial" w:hAnsi="Arial" w:cs="Arial"/>
          <w:b w:val="0"/>
          <w:bCs w:val="0"/>
          <w:i/>
          <w:iCs/>
          <w:sz w:val="20"/>
          <w:szCs w:val="20"/>
        </w:rPr>
        <w:t>DC1     VEHICLE PARKING (AS SPECIFIED)</w:t>
      </w:r>
    </w:p>
    <w:p w14:paraId="1C6C2718" w14:textId="77777777" w:rsidR="00BC6ED9" w:rsidRPr="00BC6ED9" w:rsidRDefault="00BC6ED9" w:rsidP="007D109E">
      <w:pPr>
        <w:pStyle w:val="Heading3"/>
        <w:jc w:val="both"/>
        <w:rPr>
          <w:rFonts w:ascii="Arial" w:hAnsi="Arial" w:cs="Arial"/>
          <w:b w:val="0"/>
          <w:bCs w:val="0"/>
          <w:i/>
          <w:iCs/>
          <w:sz w:val="20"/>
          <w:szCs w:val="20"/>
        </w:rPr>
      </w:pPr>
      <w:r w:rsidRPr="00BC6ED9">
        <w:rPr>
          <w:rFonts w:ascii="Arial" w:hAnsi="Arial" w:cs="Arial"/>
          <w:b w:val="0"/>
          <w:bCs w:val="0"/>
          <w:i/>
          <w:iCs/>
          <w:sz w:val="20"/>
          <w:szCs w:val="20"/>
        </w:rPr>
        <w:t xml:space="preserve">DC5     CYCLE PARKING (AS SPECIFIED) </w:t>
      </w:r>
    </w:p>
    <w:p w14:paraId="7C249709" w14:textId="77777777" w:rsidR="00BC6ED9" w:rsidRDefault="00BC6ED9" w:rsidP="007D109E">
      <w:pPr>
        <w:jc w:val="both"/>
        <w:rPr>
          <w:rFonts w:eastAsiaTheme="minorHAnsi"/>
        </w:rPr>
      </w:pPr>
    </w:p>
    <w:p w14:paraId="3E42BDD9" w14:textId="77777777" w:rsidR="00BC6ED9" w:rsidRPr="00B023D8" w:rsidRDefault="00BC6ED9" w:rsidP="007D109E">
      <w:pPr>
        <w:jc w:val="both"/>
        <w:rPr>
          <w:rFonts w:cs="Arial"/>
          <w:sz w:val="22"/>
          <w:szCs w:val="22"/>
          <w:u w:val="single"/>
        </w:rPr>
      </w:pPr>
    </w:p>
    <w:p w14:paraId="4B06F347" w14:textId="77777777" w:rsidR="00787A8E" w:rsidRPr="00B023D8" w:rsidRDefault="00787A8E" w:rsidP="007D109E">
      <w:pPr>
        <w:jc w:val="both"/>
        <w:rPr>
          <w:rFonts w:cs="Arial"/>
          <w:sz w:val="22"/>
          <w:szCs w:val="22"/>
          <w:u w:val="single"/>
        </w:rPr>
      </w:pPr>
    </w:p>
    <w:p w14:paraId="2C0147C8" w14:textId="5E284C60" w:rsidR="005117F6" w:rsidRPr="00B023D8" w:rsidRDefault="00C607B0" w:rsidP="007D109E">
      <w:pPr>
        <w:jc w:val="both"/>
        <w:rPr>
          <w:rFonts w:cs="Arial"/>
          <w:sz w:val="22"/>
          <w:szCs w:val="22"/>
          <w:u w:val="single"/>
        </w:rPr>
      </w:pPr>
      <w:r w:rsidRPr="00B023D8">
        <w:rPr>
          <w:rFonts w:cs="Arial"/>
          <w:sz w:val="22"/>
          <w:szCs w:val="22"/>
          <w:u w:val="single"/>
        </w:rPr>
        <w:t>Ecology Consultations</w:t>
      </w:r>
    </w:p>
    <w:p w14:paraId="69F0147D" w14:textId="77777777" w:rsidR="0011271E" w:rsidRPr="0011271E" w:rsidRDefault="0011271E" w:rsidP="007D109E">
      <w:pPr>
        <w:adjustRightInd w:val="0"/>
        <w:jc w:val="both"/>
        <w:rPr>
          <w:rFonts w:ascii="Candara" w:hAnsi="Candara" w:cs="Candara"/>
          <w:color w:val="000000"/>
          <w:szCs w:val="24"/>
          <w:lang w:eastAsia="en-GB"/>
        </w:rPr>
      </w:pPr>
    </w:p>
    <w:p w14:paraId="3A4EEB75" w14:textId="4CF611FE" w:rsidR="0011271E" w:rsidRPr="007F7CAA" w:rsidRDefault="0011271E" w:rsidP="007D109E">
      <w:pPr>
        <w:adjustRightInd w:val="0"/>
        <w:jc w:val="both"/>
        <w:rPr>
          <w:rFonts w:cs="Arial"/>
          <w:i/>
          <w:iCs/>
          <w:color w:val="000000"/>
          <w:sz w:val="20"/>
          <w:lang w:eastAsia="en-GB"/>
        </w:rPr>
      </w:pPr>
      <w:r w:rsidRPr="0011271E">
        <w:rPr>
          <w:rFonts w:cs="Arial"/>
          <w:i/>
          <w:iCs/>
          <w:color w:val="000000"/>
          <w:sz w:val="20"/>
          <w:lang w:eastAsia="en-GB"/>
        </w:rPr>
        <w:t xml:space="preserve">The application site lies in Green Park and currently forms the landscaped grounds and car parking of the existing office unit at 250 Brook Drive. The site is located approximately 0.5 km to the northwest of Reading Football Ground and is bound by Brook Drive to the east and </w:t>
      </w:r>
      <w:proofErr w:type="spellStart"/>
      <w:r w:rsidRPr="0011271E">
        <w:rPr>
          <w:rFonts w:cs="Arial"/>
          <w:i/>
          <w:iCs/>
          <w:color w:val="000000"/>
          <w:sz w:val="20"/>
          <w:lang w:eastAsia="en-GB"/>
        </w:rPr>
        <w:t>Foudry</w:t>
      </w:r>
      <w:proofErr w:type="spellEnd"/>
      <w:r w:rsidRPr="0011271E">
        <w:rPr>
          <w:rFonts w:cs="Arial"/>
          <w:i/>
          <w:iCs/>
          <w:color w:val="000000"/>
          <w:sz w:val="20"/>
          <w:lang w:eastAsia="en-GB"/>
        </w:rPr>
        <w:t xml:space="preserve"> Brook (a lake/stream) to the north west and south west. To the northeast lies a standalone business / office unit and its car parking and landscaped ground at 200 </w:t>
      </w:r>
      <w:r w:rsidRPr="007F7CAA">
        <w:rPr>
          <w:rFonts w:cs="Arial"/>
          <w:i/>
          <w:iCs/>
          <w:color w:val="000000"/>
          <w:sz w:val="20"/>
          <w:lang w:eastAsia="en-GB"/>
        </w:rPr>
        <w:t xml:space="preserve">Brook Drive. It is proposed to undertake a number of site alterations including new CCTV / ANPR units. </w:t>
      </w:r>
    </w:p>
    <w:p w14:paraId="00ABBE80" w14:textId="77777777" w:rsidR="0011271E" w:rsidRPr="007F7CAA" w:rsidRDefault="0011271E" w:rsidP="007D109E">
      <w:pPr>
        <w:adjustRightInd w:val="0"/>
        <w:jc w:val="both"/>
        <w:rPr>
          <w:rFonts w:cs="Arial"/>
          <w:i/>
          <w:iCs/>
          <w:color w:val="000000"/>
          <w:sz w:val="20"/>
          <w:lang w:eastAsia="en-GB"/>
        </w:rPr>
      </w:pPr>
      <w:r w:rsidRPr="007F7CAA">
        <w:rPr>
          <w:rFonts w:cs="Arial"/>
          <w:i/>
          <w:iCs/>
          <w:color w:val="000000"/>
          <w:sz w:val="20"/>
          <w:lang w:eastAsia="en-GB"/>
        </w:rPr>
        <w:t xml:space="preserve">Ecological Impacts of the development: </w:t>
      </w:r>
    </w:p>
    <w:p w14:paraId="57B7E38E" w14:textId="52B3B3D7" w:rsidR="0011271E" w:rsidRPr="0011271E" w:rsidRDefault="0011271E" w:rsidP="007D109E">
      <w:pPr>
        <w:adjustRightInd w:val="0"/>
        <w:jc w:val="both"/>
        <w:rPr>
          <w:rFonts w:cs="Arial"/>
          <w:i/>
          <w:iCs/>
          <w:color w:val="000000"/>
          <w:sz w:val="20"/>
          <w:lang w:eastAsia="en-GB"/>
        </w:rPr>
      </w:pPr>
      <w:bookmarkStart w:id="3" w:name="_Hlk219971847"/>
      <w:r w:rsidRPr="0011271E">
        <w:rPr>
          <w:rFonts w:cs="Arial"/>
          <w:i/>
          <w:iCs/>
          <w:color w:val="000000"/>
          <w:sz w:val="20"/>
          <w:lang w:eastAsia="en-GB"/>
        </w:rPr>
        <w:t>The ecology report (RPS Group, September 2025) has been undertaken to the appropriate standard and concludes that the works are unlikely to affect protected species and priority habitats. There is a low risk of impacts on nesting birds during vegetation clearance (two trees and a short length of hedge will be removed) and but this can be minimised by ensuring vegetation clearance is undertaken outside the bird nesting season (March to August Inclusive). The recommendations should be secured through a planning condition</w:t>
      </w:r>
      <w:r w:rsidR="004A3C30">
        <w:rPr>
          <w:rFonts w:cs="Arial"/>
          <w:i/>
          <w:iCs/>
          <w:color w:val="000000"/>
          <w:sz w:val="20"/>
          <w:lang w:eastAsia="en-GB"/>
        </w:rPr>
        <w:t xml:space="preserve">. </w:t>
      </w:r>
    </w:p>
    <w:bookmarkEnd w:id="3"/>
    <w:p w14:paraId="44A19B20" w14:textId="77777777" w:rsidR="0011271E" w:rsidRPr="008670A3" w:rsidRDefault="0011271E" w:rsidP="007D109E">
      <w:pPr>
        <w:adjustRightInd w:val="0"/>
        <w:jc w:val="both"/>
        <w:rPr>
          <w:rFonts w:cs="Arial"/>
          <w:i/>
          <w:iCs/>
          <w:color w:val="000000"/>
          <w:sz w:val="20"/>
          <w:lang w:eastAsia="en-GB"/>
        </w:rPr>
      </w:pPr>
      <w:r w:rsidRPr="008670A3">
        <w:rPr>
          <w:rFonts w:cs="Arial"/>
          <w:i/>
          <w:iCs/>
          <w:color w:val="000000"/>
          <w:sz w:val="20"/>
          <w:lang w:eastAsia="en-GB"/>
        </w:rPr>
        <w:t xml:space="preserve">Biodiversity Net Gain </w:t>
      </w:r>
    </w:p>
    <w:p w14:paraId="06C8E615" w14:textId="77777777" w:rsidR="0011271E" w:rsidRPr="0011271E" w:rsidRDefault="0011271E" w:rsidP="007D109E">
      <w:pPr>
        <w:adjustRightInd w:val="0"/>
        <w:jc w:val="both"/>
        <w:rPr>
          <w:rFonts w:cs="Arial"/>
          <w:i/>
          <w:iCs/>
          <w:color w:val="000000"/>
          <w:sz w:val="20"/>
          <w:lang w:eastAsia="en-GB"/>
        </w:rPr>
      </w:pPr>
      <w:r w:rsidRPr="0011271E">
        <w:rPr>
          <w:rFonts w:cs="Arial"/>
          <w:i/>
          <w:iCs/>
          <w:color w:val="000000"/>
          <w:sz w:val="20"/>
          <w:lang w:eastAsia="en-GB"/>
        </w:rPr>
        <w:t xml:space="preserve">The development is subject to mandatory net gain requirements as outlined in Schedule 7A of the Town and Country Planning Act 1990. </w:t>
      </w:r>
    </w:p>
    <w:p w14:paraId="642F63BB" w14:textId="77777777" w:rsidR="0011271E" w:rsidRPr="0011271E" w:rsidRDefault="0011271E" w:rsidP="007D109E">
      <w:pPr>
        <w:adjustRightInd w:val="0"/>
        <w:jc w:val="both"/>
        <w:rPr>
          <w:rFonts w:cs="Arial"/>
          <w:i/>
          <w:iCs/>
          <w:color w:val="000000"/>
          <w:sz w:val="20"/>
          <w:lang w:eastAsia="en-GB"/>
        </w:rPr>
      </w:pPr>
      <w:r w:rsidRPr="0011271E">
        <w:rPr>
          <w:rFonts w:cs="Arial"/>
          <w:i/>
          <w:iCs/>
          <w:color w:val="000000"/>
          <w:sz w:val="20"/>
          <w:lang w:eastAsia="en-GB"/>
        </w:rPr>
        <w:lastRenderedPageBreak/>
        <w:t xml:space="preserve">The applicant has submitted a Biodiversity Net Gain assessment (RPS Group, September 2025) and a completed Statutory Metric. The assessment results indicate that the proposals will lead to a loss of -57.32 % net gain in habitat units and a net loss of -100% hedgerow units. </w:t>
      </w:r>
    </w:p>
    <w:p w14:paraId="0911EE4E" w14:textId="77777777" w:rsidR="0011271E" w:rsidRPr="0011271E" w:rsidRDefault="0011271E" w:rsidP="007D109E">
      <w:pPr>
        <w:adjustRightInd w:val="0"/>
        <w:jc w:val="both"/>
        <w:rPr>
          <w:rFonts w:cs="Arial"/>
          <w:i/>
          <w:iCs/>
          <w:color w:val="000000"/>
          <w:sz w:val="20"/>
          <w:lang w:eastAsia="en-GB"/>
        </w:rPr>
      </w:pPr>
      <w:r w:rsidRPr="0011271E">
        <w:rPr>
          <w:rFonts w:cs="Arial"/>
          <w:i/>
          <w:iCs/>
          <w:color w:val="000000"/>
          <w:sz w:val="20"/>
          <w:lang w:eastAsia="en-GB"/>
        </w:rPr>
        <w:t xml:space="preserve">The baseline habitats appear to have been accurately accounted for in the Metric. </w:t>
      </w:r>
    </w:p>
    <w:p w14:paraId="0FEFD2FF" w14:textId="77777777" w:rsidR="0011271E" w:rsidRPr="0011271E" w:rsidRDefault="0011271E" w:rsidP="007D109E">
      <w:pPr>
        <w:adjustRightInd w:val="0"/>
        <w:jc w:val="both"/>
        <w:rPr>
          <w:rFonts w:cs="Arial"/>
          <w:i/>
          <w:iCs/>
          <w:color w:val="000000"/>
          <w:sz w:val="20"/>
          <w:lang w:eastAsia="en-GB"/>
        </w:rPr>
      </w:pPr>
      <w:r w:rsidRPr="0011271E">
        <w:rPr>
          <w:rFonts w:cs="Arial"/>
          <w:i/>
          <w:iCs/>
          <w:color w:val="000000"/>
          <w:sz w:val="20"/>
          <w:lang w:eastAsia="en-GB"/>
        </w:rPr>
        <w:t xml:space="preserve">Consequently, if planning permission is granted, it will be contingent on meeting the pre-commencement general biodiversity net gain condition. This condition requires the submission and approval of a Biodiversity Gain Plan, demonstrating how a 10% increase in biodiversity value will be </w:t>
      </w:r>
    </w:p>
    <w:p w14:paraId="7E7E3E00" w14:textId="77777777" w:rsidR="0011271E" w:rsidRPr="0011271E" w:rsidRDefault="0011271E" w:rsidP="007D109E">
      <w:pPr>
        <w:adjustRightInd w:val="0"/>
        <w:jc w:val="both"/>
        <w:rPr>
          <w:rFonts w:cs="Arial"/>
          <w:i/>
          <w:iCs/>
          <w:color w:val="FFFFFF"/>
          <w:sz w:val="20"/>
          <w:lang w:eastAsia="en-GB"/>
        </w:rPr>
      </w:pPr>
      <w:r w:rsidRPr="0011271E">
        <w:rPr>
          <w:rFonts w:cs="Arial"/>
          <w:b/>
          <w:bCs/>
          <w:i/>
          <w:iCs/>
          <w:color w:val="FFFFFF"/>
          <w:sz w:val="20"/>
          <w:lang w:eastAsia="en-GB"/>
        </w:rPr>
        <w:t xml:space="preserve">Planning </w:t>
      </w:r>
      <w:r w:rsidRPr="0011271E">
        <w:rPr>
          <w:rFonts w:cs="Arial"/>
          <w:i/>
          <w:iCs/>
          <w:color w:val="FFFFFF"/>
          <w:sz w:val="20"/>
          <w:lang w:eastAsia="en-GB"/>
        </w:rPr>
        <w:t xml:space="preserve">Page 2 of 2 </w:t>
      </w:r>
    </w:p>
    <w:p w14:paraId="4C1D7D23" w14:textId="77777777" w:rsidR="0011271E" w:rsidRPr="0011271E" w:rsidRDefault="0011271E" w:rsidP="007D109E">
      <w:pPr>
        <w:adjustRightInd w:val="0"/>
        <w:jc w:val="both"/>
        <w:rPr>
          <w:rFonts w:cs="Arial"/>
          <w:i/>
          <w:iCs/>
          <w:sz w:val="20"/>
          <w:lang w:eastAsia="en-GB"/>
        </w:rPr>
      </w:pPr>
    </w:p>
    <w:p w14:paraId="22567A5D" w14:textId="77777777" w:rsidR="0011271E" w:rsidRPr="0011271E" w:rsidRDefault="0011271E" w:rsidP="007D109E">
      <w:pPr>
        <w:pageBreakBefore/>
        <w:adjustRightInd w:val="0"/>
        <w:jc w:val="both"/>
        <w:rPr>
          <w:rFonts w:cs="Arial"/>
          <w:i/>
          <w:iCs/>
          <w:sz w:val="20"/>
          <w:lang w:eastAsia="en-GB"/>
        </w:rPr>
      </w:pPr>
      <w:r w:rsidRPr="0011271E">
        <w:rPr>
          <w:rFonts w:cs="Arial"/>
          <w:i/>
          <w:iCs/>
          <w:sz w:val="20"/>
          <w:lang w:eastAsia="en-GB"/>
        </w:rPr>
        <w:lastRenderedPageBreak/>
        <w:t xml:space="preserve">achieved for the development whether through off site measures or if necessary and as a last resort, through statutory biodiversity credits. The applicant has indicated that the deficit will be addressed through use of </w:t>
      </w:r>
      <w:proofErr w:type="spellStart"/>
      <w:r w:rsidRPr="0011271E">
        <w:rPr>
          <w:rFonts w:cs="Arial"/>
          <w:i/>
          <w:iCs/>
          <w:sz w:val="20"/>
          <w:lang w:eastAsia="en-GB"/>
        </w:rPr>
        <w:t>off site</w:t>
      </w:r>
      <w:proofErr w:type="spellEnd"/>
      <w:r w:rsidRPr="0011271E">
        <w:rPr>
          <w:rFonts w:cs="Arial"/>
          <w:i/>
          <w:iCs/>
          <w:sz w:val="20"/>
          <w:lang w:eastAsia="en-GB"/>
        </w:rPr>
        <w:t xml:space="preserve"> measures and has submitted a draft plan for consideration. Should planning permission be granted, a final plan will need to be provided (and approved) prior to commencement of development - please refer to informative wording below. </w:t>
      </w:r>
    </w:p>
    <w:p w14:paraId="6AA102AC" w14:textId="77777777" w:rsidR="0011271E" w:rsidRPr="0011271E" w:rsidRDefault="0011271E" w:rsidP="007D109E">
      <w:pPr>
        <w:adjustRightInd w:val="0"/>
        <w:jc w:val="both"/>
        <w:rPr>
          <w:rFonts w:cs="Arial"/>
          <w:i/>
          <w:iCs/>
          <w:sz w:val="20"/>
          <w:lang w:eastAsia="en-GB"/>
        </w:rPr>
      </w:pPr>
      <w:r w:rsidRPr="0011271E">
        <w:rPr>
          <w:rFonts w:cs="Arial"/>
          <w:i/>
          <w:iCs/>
          <w:sz w:val="20"/>
          <w:lang w:eastAsia="en-GB"/>
        </w:rPr>
        <w:t xml:space="preserve">Informative – Biodiversity Gain Condition </w:t>
      </w:r>
    </w:p>
    <w:p w14:paraId="3DF065DD" w14:textId="77777777" w:rsidR="0011271E" w:rsidRPr="0011271E" w:rsidRDefault="0011271E" w:rsidP="007D109E">
      <w:pPr>
        <w:adjustRightInd w:val="0"/>
        <w:jc w:val="both"/>
        <w:rPr>
          <w:rFonts w:cs="Arial"/>
          <w:i/>
          <w:iCs/>
          <w:sz w:val="20"/>
          <w:lang w:eastAsia="en-GB"/>
        </w:rPr>
      </w:pPr>
      <w:r w:rsidRPr="0011271E">
        <w:rPr>
          <w:rFonts w:cs="Arial"/>
          <w:i/>
          <w:iCs/>
          <w:sz w:val="20"/>
          <w:lang w:eastAsia="en-GB"/>
        </w:rPr>
        <w:t xml:space="preserve">Please note that this permission is has been granted subject to the statutory condition ("the biodiversity gain condition") that development may not begin unless: </w:t>
      </w:r>
    </w:p>
    <w:p w14:paraId="4A809FE8" w14:textId="77777777" w:rsidR="0011271E" w:rsidRPr="0011271E" w:rsidRDefault="0011271E" w:rsidP="007D109E">
      <w:pPr>
        <w:adjustRightInd w:val="0"/>
        <w:jc w:val="both"/>
        <w:rPr>
          <w:rFonts w:cs="Arial"/>
          <w:i/>
          <w:iCs/>
          <w:sz w:val="20"/>
          <w:lang w:eastAsia="en-GB"/>
        </w:rPr>
      </w:pPr>
      <w:r w:rsidRPr="0011271E">
        <w:rPr>
          <w:rFonts w:cs="Arial"/>
          <w:i/>
          <w:iCs/>
          <w:sz w:val="20"/>
          <w:lang w:eastAsia="en-GB"/>
        </w:rPr>
        <w:t xml:space="preserve">(a) a Biodiversity Gain Plan has been submitted to the planning authority, and </w:t>
      </w:r>
    </w:p>
    <w:p w14:paraId="43837234" w14:textId="77777777" w:rsidR="0011271E" w:rsidRPr="0011271E" w:rsidRDefault="0011271E" w:rsidP="007D109E">
      <w:pPr>
        <w:adjustRightInd w:val="0"/>
        <w:jc w:val="both"/>
        <w:rPr>
          <w:rFonts w:cs="Arial"/>
          <w:i/>
          <w:iCs/>
          <w:sz w:val="20"/>
          <w:lang w:eastAsia="en-GB"/>
        </w:rPr>
      </w:pPr>
      <w:r w:rsidRPr="0011271E">
        <w:rPr>
          <w:rFonts w:cs="Arial"/>
          <w:i/>
          <w:iCs/>
          <w:sz w:val="20"/>
          <w:lang w:eastAsia="en-GB"/>
        </w:rPr>
        <w:t xml:space="preserve">(b) the planning authority has approved the plan. </w:t>
      </w:r>
    </w:p>
    <w:p w14:paraId="24C11673" w14:textId="77777777" w:rsidR="0011271E" w:rsidRPr="0011271E" w:rsidRDefault="0011271E" w:rsidP="007D109E">
      <w:pPr>
        <w:adjustRightInd w:val="0"/>
        <w:jc w:val="both"/>
        <w:rPr>
          <w:rFonts w:cs="Arial"/>
          <w:i/>
          <w:iCs/>
          <w:sz w:val="20"/>
          <w:lang w:eastAsia="en-GB"/>
        </w:rPr>
      </w:pPr>
      <w:r w:rsidRPr="0011271E">
        <w:rPr>
          <w:rFonts w:cs="Arial"/>
          <w:i/>
          <w:iCs/>
          <w:sz w:val="20"/>
          <w:lang w:eastAsia="en-GB"/>
        </w:rPr>
        <w:t xml:space="preserve">Failure to submit a Biodiversity Gain Plan prior to the commencement of development is a breach of planning consent and may lead to formal enforcement action being taken that will require all development on site to cease. </w:t>
      </w:r>
    </w:p>
    <w:p w14:paraId="1E87004A" w14:textId="77777777" w:rsidR="0011271E" w:rsidRPr="0011271E" w:rsidRDefault="0011271E" w:rsidP="007D109E">
      <w:pPr>
        <w:adjustRightInd w:val="0"/>
        <w:jc w:val="both"/>
        <w:rPr>
          <w:rFonts w:cs="Arial"/>
          <w:i/>
          <w:iCs/>
          <w:sz w:val="20"/>
          <w:lang w:eastAsia="en-GB"/>
        </w:rPr>
      </w:pPr>
      <w:r w:rsidRPr="0011271E">
        <w:rPr>
          <w:rFonts w:cs="Arial"/>
          <w:i/>
          <w:iCs/>
          <w:sz w:val="20"/>
          <w:lang w:eastAsia="en-GB"/>
        </w:rPr>
        <w:t xml:space="preserve">You should ensure that works do not commence until Biodiversity Gain Plan has been submitted to and approved in writing by the council and "the biodiversity gain condition" has been discharged. </w:t>
      </w:r>
    </w:p>
    <w:p w14:paraId="3C22C770" w14:textId="77777777" w:rsidR="0011271E" w:rsidRPr="0011271E" w:rsidRDefault="0011271E" w:rsidP="007D109E">
      <w:pPr>
        <w:adjustRightInd w:val="0"/>
        <w:jc w:val="both"/>
        <w:rPr>
          <w:rFonts w:cs="Arial"/>
          <w:i/>
          <w:iCs/>
          <w:sz w:val="20"/>
          <w:lang w:eastAsia="en-GB"/>
        </w:rPr>
      </w:pPr>
      <w:r w:rsidRPr="0011271E">
        <w:rPr>
          <w:rFonts w:cs="Arial"/>
          <w:i/>
          <w:iCs/>
          <w:sz w:val="20"/>
          <w:lang w:eastAsia="en-GB"/>
        </w:rPr>
        <w:t xml:space="preserve">Conditions: </w:t>
      </w:r>
    </w:p>
    <w:p w14:paraId="1D49E224" w14:textId="77777777" w:rsidR="0011271E" w:rsidRPr="0011271E" w:rsidRDefault="0011271E" w:rsidP="007D109E">
      <w:pPr>
        <w:adjustRightInd w:val="0"/>
        <w:jc w:val="both"/>
        <w:rPr>
          <w:rFonts w:cs="Arial"/>
          <w:i/>
          <w:iCs/>
          <w:sz w:val="20"/>
          <w:lang w:eastAsia="en-GB"/>
        </w:rPr>
      </w:pPr>
      <w:r w:rsidRPr="0011271E">
        <w:rPr>
          <w:rFonts w:cs="Arial"/>
          <w:i/>
          <w:iCs/>
          <w:sz w:val="20"/>
          <w:lang w:eastAsia="en-GB"/>
        </w:rPr>
        <w:t xml:space="preserve">Condition: All trees, hedges and shrubs or similar vegetation where birds may nest which are to be removed as part of the development, are to be cleared outside the bird-nesting season (March - August inclusive) or if clearance during the bird-nesting season cannot reasonably be avoided, a suitably qualified ecologist will check the areas to be removed immediately prior to clearance and advise whether nesting birds are present. If active nests are recorded, no vegetation clearance or other works that may disturb active nests shall proceed until all young have fledged the nest. </w:t>
      </w:r>
    </w:p>
    <w:p w14:paraId="0F474D3A" w14:textId="36753960" w:rsidR="00787A8E" w:rsidRPr="002C096C" w:rsidRDefault="0011271E" w:rsidP="007D109E">
      <w:pPr>
        <w:jc w:val="both"/>
        <w:rPr>
          <w:rFonts w:cs="Arial"/>
          <w:i/>
          <w:iCs/>
          <w:sz w:val="20"/>
          <w:lang w:eastAsia="en-GB"/>
        </w:rPr>
      </w:pPr>
      <w:r w:rsidRPr="002C096C">
        <w:rPr>
          <w:rFonts w:cs="Arial"/>
          <w:i/>
          <w:iCs/>
          <w:sz w:val="20"/>
          <w:lang w:eastAsia="en-GB"/>
        </w:rPr>
        <w:t>Reason: To ensure that wildlife is not adversely affected by the proposed development in line with wildlife legislation.</w:t>
      </w:r>
    </w:p>
    <w:p w14:paraId="115E6441" w14:textId="77777777" w:rsidR="0011271E" w:rsidRPr="00B023D8" w:rsidRDefault="0011271E" w:rsidP="007D109E">
      <w:pPr>
        <w:jc w:val="both"/>
        <w:rPr>
          <w:rFonts w:cs="Arial"/>
          <w:sz w:val="22"/>
          <w:szCs w:val="22"/>
          <w:u w:val="single"/>
        </w:rPr>
      </w:pPr>
    </w:p>
    <w:p w14:paraId="482B80CC" w14:textId="52AB4372" w:rsidR="005117F6" w:rsidRDefault="00C607B0" w:rsidP="007D109E">
      <w:pPr>
        <w:jc w:val="both"/>
        <w:rPr>
          <w:rFonts w:cs="Arial"/>
          <w:sz w:val="22"/>
          <w:szCs w:val="22"/>
          <w:u w:val="single"/>
        </w:rPr>
      </w:pPr>
      <w:r w:rsidRPr="00D106A5">
        <w:rPr>
          <w:rFonts w:cs="Arial"/>
          <w:sz w:val="22"/>
          <w:szCs w:val="22"/>
          <w:u w:val="single"/>
        </w:rPr>
        <w:t>Natural Environment</w:t>
      </w:r>
    </w:p>
    <w:p w14:paraId="7108D42D" w14:textId="77777777" w:rsidR="003B7A3A" w:rsidRDefault="003B7A3A" w:rsidP="007D109E">
      <w:pPr>
        <w:jc w:val="both"/>
        <w:rPr>
          <w:rFonts w:cs="Arial"/>
          <w:sz w:val="22"/>
          <w:szCs w:val="22"/>
          <w:u w:val="single"/>
        </w:rPr>
      </w:pPr>
    </w:p>
    <w:p w14:paraId="08778AA7" w14:textId="2BA34B55" w:rsidR="003B7A3A" w:rsidRPr="00BD7859" w:rsidRDefault="00BD7859" w:rsidP="007D109E">
      <w:pPr>
        <w:jc w:val="both"/>
      </w:pPr>
      <w:r>
        <w:rPr>
          <w:sz w:val="20"/>
        </w:rPr>
        <w:t xml:space="preserve">No objection subject to </w:t>
      </w:r>
      <w:r w:rsidR="00FC6C5A">
        <w:rPr>
          <w:sz w:val="20"/>
        </w:rPr>
        <w:t xml:space="preserve">conditions securing the tree </w:t>
      </w:r>
      <w:proofErr w:type="spellStart"/>
      <w:r w:rsidR="00FC6C5A">
        <w:rPr>
          <w:sz w:val="20"/>
        </w:rPr>
        <w:t>protetcion</w:t>
      </w:r>
      <w:proofErr w:type="spellEnd"/>
    </w:p>
    <w:p w14:paraId="50BDA3EA" w14:textId="77777777" w:rsidR="003B7A3A" w:rsidRPr="00B023D8" w:rsidRDefault="003B7A3A" w:rsidP="007D109E">
      <w:pPr>
        <w:jc w:val="both"/>
        <w:rPr>
          <w:rFonts w:cs="Arial"/>
          <w:sz w:val="22"/>
          <w:szCs w:val="22"/>
          <w:u w:val="single"/>
        </w:rPr>
      </w:pPr>
    </w:p>
    <w:p w14:paraId="152C82F6" w14:textId="7A7918A2" w:rsidR="00787A8E" w:rsidRDefault="00787A8E" w:rsidP="007D109E">
      <w:pPr>
        <w:jc w:val="both"/>
        <w:rPr>
          <w:rFonts w:cs="Arial"/>
          <w:sz w:val="22"/>
          <w:szCs w:val="22"/>
          <w:u w:val="single"/>
        </w:rPr>
      </w:pPr>
      <w:r w:rsidRPr="00B023D8">
        <w:rPr>
          <w:rFonts w:cs="Arial"/>
          <w:sz w:val="22"/>
          <w:szCs w:val="22"/>
          <w:u w:val="single"/>
        </w:rPr>
        <w:t>Berkshire Archaeology Consultations</w:t>
      </w:r>
    </w:p>
    <w:p w14:paraId="530B17AC" w14:textId="77777777" w:rsidR="0021009D" w:rsidRPr="00682E3E" w:rsidRDefault="0021009D" w:rsidP="007D109E">
      <w:pPr>
        <w:jc w:val="both"/>
        <w:rPr>
          <w:rFonts w:cs="Arial"/>
          <w:i/>
          <w:iCs/>
          <w:sz w:val="22"/>
          <w:szCs w:val="22"/>
          <w:u w:val="single"/>
        </w:rPr>
      </w:pPr>
    </w:p>
    <w:p w14:paraId="430134C3" w14:textId="6546380C" w:rsidR="0021009D" w:rsidRPr="00682E3E" w:rsidRDefault="0021009D" w:rsidP="007D109E">
      <w:pPr>
        <w:jc w:val="both"/>
        <w:rPr>
          <w:rFonts w:cs="Arial"/>
          <w:i/>
          <w:iCs/>
          <w:sz w:val="22"/>
          <w:szCs w:val="22"/>
        </w:rPr>
      </w:pPr>
      <w:r w:rsidRPr="00682E3E">
        <w:rPr>
          <w:rFonts w:cs="Arial"/>
          <w:i/>
          <w:iCs/>
          <w:sz w:val="22"/>
          <w:szCs w:val="22"/>
        </w:rPr>
        <w:t xml:space="preserve">No comment </w:t>
      </w:r>
    </w:p>
    <w:p w14:paraId="094CA486" w14:textId="77777777" w:rsidR="00322DC6" w:rsidRDefault="00322DC6" w:rsidP="007D109E">
      <w:pPr>
        <w:jc w:val="both"/>
        <w:rPr>
          <w:rFonts w:cs="Arial"/>
          <w:sz w:val="22"/>
          <w:szCs w:val="22"/>
        </w:rPr>
      </w:pPr>
    </w:p>
    <w:p w14:paraId="12A9BD0F" w14:textId="0BABC0D4" w:rsidR="00322DC6" w:rsidRDefault="00322DC6" w:rsidP="007D109E">
      <w:pPr>
        <w:jc w:val="both"/>
        <w:rPr>
          <w:rFonts w:cs="Arial"/>
          <w:sz w:val="22"/>
          <w:szCs w:val="22"/>
          <w:u w:val="single"/>
        </w:rPr>
      </w:pPr>
      <w:r w:rsidRPr="00322DC6">
        <w:rPr>
          <w:rFonts w:cs="Arial"/>
          <w:sz w:val="22"/>
          <w:szCs w:val="22"/>
          <w:u w:val="single"/>
        </w:rPr>
        <w:t>Site notice</w:t>
      </w:r>
    </w:p>
    <w:p w14:paraId="4971F9CD" w14:textId="77777777" w:rsidR="00322DC6" w:rsidRDefault="00322DC6" w:rsidP="007D109E">
      <w:pPr>
        <w:jc w:val="both"/>
        <w:rPr>
          <w:rFonts w:cs="Arial"/>
          <w:sz w:val="22"/>
          <w:szCs w:val="22"/>
          <w:u w:val="single"/>
        </w:rPr>
      </w:pPr>
    </w:p>
    <w:p w14:paraId="0768FF8F" w14:textId="265F29FD" w:rsidR="00322DC6" w:rsidRPr="00322DC6" w:rsidRDefault="00322DC6" w:rsidP="007D109E">
      <w:pPr>
        <w:jc w:val="both"/>
        <w:rPr>
          <w:rFonts w:cs="Arial"/>
          <w:sz w:val="22"/>
          <w:szCs w:val="22"/>
        </w:rPr>
      </w:pPr>
      <w:r w:rsidRPr="00322DC6">
        <w:rPr>
          <w:rFonts w:cs="Arial"/>
          <w:sz w:val="22"/>
          <w:szCs w:val="22"/>
        </w:rPr>
        <w:t>Several site notice were displayed at the application site and no letters of representation were received.</w:t>
      </w:r>
    </w:p>
    <w:p w14:paraId="47F8F457" w14:textId="77777777" w:rsidR="00C607B0" w:rsidRPr="00DC61B5" w:rsidRDefault="00C607B0" w:rsidP="007D109E">
      <w:pPr>
        <w:jc w:val="both"/>
        <w:rPr>
          <w:rFonts w:cs="Arial"/>
          <w:sz w:val="22"/>
          <w:szCs w:val="22"/>
        </w:rPr>
      </w:pPr>
    </w:p>
    <w:p w14:paraId="318FF22D" w14:textId="77777777" w:rsidR="0097009F" w:rsidRPr="00DC61B5" w:rsidRDefault="0097009F" w:rsidP="007D109E">
      <w:pPr>
        <w:adjustRightInd w:val="0"/>
        <w:jc w:val="both"/>
        <w:rPr>
          <w:rFonts w:cs="Arial"/>
          <w:b/>
          <w:bCs/>
          <w:sz w:val="22"/>
          <w:szCs w:val="22"/>
          <w:lang w:eastAsia="en-GB"/>
        </w:rPr>
      </w:pPr>
      <w:r w:rsidRPr="00DC61B5">
        <w:rPr>
          <w:rFonts w:cs="Arial"/>
          <w:b/>
          <w:bCs/>
          <w:sz w:val="22"/>
          <w:szCs w:val="22"/>
          <w:lang w:eastAsia="en-GB"/>
        </w:rPr>
        <w:t>Equality Act 2010:</w:t>
      </w:r>
    </w:p>
    <w:p w14:paraId="23D4C0F0" w14:textId="5C3FA88F" w:rsidR="0097009F" w:rsidRPr="00DC61B5" w:rsidRDefault="0097009F" w:rsidP="007D109E">
      <w:pPr>
        <w:adjustRightInd w:val="0"/>
        <w:jc w:val="both"/>
        <w:rPr>
          <w:rFonts w:cs="Arial"/>
          <w:sz w:val="22"/>
          <w:szCs w:val="22"/>
          <w:lang w:eastAsia="en-GB"/>
        </w:rPr>
      </w:pPr>
      <w:r w:rsidRPr="00DC61B5">
        <w:rPr>
          <w:rFonts w:cs="Arial"/>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14:paraId="34C28C77" w14:textId="77777777" w:rsidR="00C607B0" w:rsidRPr="00DC61B5" w:rsidRDefault="00C607B0" w:rsidP="007D109E">
      <w:pPr>
        <w:jc w:val="both"/>
        <w:rPr>
          <w:rFonts w:cs="Arial"/>
          <w:sz w:val="22"/>
          <w:szCs w:val="22"/>
        </w:rPr>
      </w:pPr>
    </w:p>
    <w:p w14:paraId="19A3FB92" w14:textId="77777777" w:rsidR="005117F6" w:rsidRPr="00DC61B5" w:rsidRDefault="005117F6" w:rsidP="007D109E">
      <w:pPr>
        <w:jc w:val="both"/>
        <w:rPr>
          <w:rFonts w:cs="Arial"/>
          <w:sz w:val="22"/>
          <w:szCs w:val="22"/>
        </w:rPr>
      </w:pPr>
    </w:p>
    <w:p w14:paraId="1286104C" w14:textId="5431D794" w:rsidR="00B9275C" w:rsidRPr="00DC61B5" w:rsidRDefault="006B1606" w:rsidP="007D109E">
      <w:pPr>
        <w:pStyle w:val="ListParagraph"/>
        <w:numPr>
          <w:ilvl w:val="0"/>
          <w:numId w:val="11"/>
        </w:numPr>
        <w:jc w:val="both"/>
        <w:rPr>
          <w:rFonts w:cs="Arial"/>
          <w:sz w:val="22"/>
          <w:szCs w:val="22"/>
        </w:rPr>
      </w:pPr>
      <w:r w:rsidRPr="00DC61B5">
        <w:rPr>
          <w:rFonts w:cs="Arial"/>
          <w:sz w:val="22"/>
          <w:szCs w:val="22"/>
        </w:rPr>
        <w:t>LEGAL AND PLANNING POLICY CONTEXT</w:t>
      </w:r>
    </w:p>
    <w:p w14:paraId="7B511421" w14:textId="77777777" w:rsidR="00CD1E30" w:rsidRPr="00DC61B5" w:rsidRDefault="00CD1E30" w:rsidP="007D109E">
      <w:pPr>
        <w:jc w:val="both"/>
        <w:rPr>
          <w:rFonts w:cs="Arial"/>
          <w:sz w:val="22"/>
          <w:szCs w:val="22"/>
        </w:rPr>
      </w:pPr>
    </w:p>
    <w:p w14:paraId="17B39363" w14:textId="77777777" w:rsidR="0040091E" w:rsidRPr="00657241" w:rsidRDefault="0040091E" w:rsidP="007D109E">
      <w:pPr>
        <w:jc w:val="both"/>
        <w:rPr>
          <w:rFonts w:cs="Arial"/>
          <w:sz w:val="22"/>
          <w:szCs w:val="22"/>
        </w:rPr>
      </w:pPr>
      <w:r w:rsidRPr="00657241">
        <w:rPr>
          <w:rFonts w:cs="Arial"/>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14:paraId="5F2A01BF" w14:textId="77777777" w:rsidR="0040091E" w:rsidRPr="00657241" w:rsidRDefault="0040091E" w:rsidP="007D109E">
      <w:pPr>
        <w:jc w:val="both"/>
        <w:rPr>
          <w:rFonts w:cs="Arial"/>
          <w:sz w:val="22"/>
          <w:szCs w:val="22"/>
        </w:rPr>
      </w:pPr>
    </w:p>
    <w:p w14:paraId="6991F2D9" w14:textId="77777777" w:rsidR="0040091E" w:rsidRDefault="0040091E" w:rsidP="007D109E">
      <w:pPr>
        <w:jc w:val="both"/>
        <w:rPr>
          <w:rFonts w:cs="Arial"/>
          <w:sz w:val="22"/>
          <w:szCs w:val="22"/>
        </w:rPr>
      </w:pPr>
      <w:r w:rsidRPr="00657241">
        <w:rPr>
          <w:rFonts w:cs="Arial"/>
          <w:sz w:val="22"/>
          <w:szCs w:val="22"/>
        </w:rPr>
        <w:t>In this regard, the NPPF states that due weight should be given to the adopted policies of the Local Plan 2019 according to their degree of consistency with the NPPF (the closer the policies in the plan to the policies in the NPPF, the greater the weight that may be given).</w:t>
      </w:r>
    </w:p>
    <w:p w14:paraId="1F1E4F58" w14:textId="77777777" w:rsidR="0040091E" w:rsidRDefault="0040091E" w:rsidP="007D109E">
      <w:pPr>
        <w:jc w:val="both"/>
        <w:rPr>
          <w:rFonts w:cs="Arial"/>
          <w:sz w:val="22"/>
          <w:szCs w:val="22"/>
        </w:rPr>
      </w:pPr>
    </w:p>
    <w:p w14:paraId="68D694A5" w14:textId="77777777" w:rsidR="0040091E" w:rsidRPr="00853977" w:rsidRDefault="0040091E" w:rsidP="007D109E">
      <w:pPr>
        <w:jc w:val="both"/>
        <w:rPr>
          <w:sz w:val="22"/>
          <w:szCs w:val="22"/>
          <w:u w:val="single"/>
        </w:rPr>
      </w:pPr>
      <w:r w:rsidRPr="00853977">
        <w:rPr>
          <w:sz w:val="22"/>
          <w:szCs w:val="22"/>
          <w:u w:val="single"/>
        </w:rPr>
        <w:lastRenderedPageBreak/>
        <w:t>Local Plan Partial Update</w:t>
      </w:r>
    </w:p>
    <w:p w14:paraId="0B116831" w14:textId="77777777" w:rsidR="0040091E" w:rsidRPr="00853977" w:rsidRDefault="0040091E" w:rsidP="007D109E">
      <w:pPr>
        <w:jc w:val="both"/>
        <w:rPr>
          <w:sz w:val="22"/>
          <w:szCs w:val="22"/>
        </w:rPr>
      </w:pPr>
      <w:r w:rsidRPr="00853977">
        <w:rPr>
          <w:sz w:val="22"/>
          <w:szCs w:val="22"/>
        </w:rPr>
        <w:t>The current version of the Local Plan (adopted in November 2019) turned five years old on Tuesday 5th November 2024. The Local Plan was reviewed in March 2023 and around half of the policies in the plan are considered still up to date. However, the rest need to be considered for updating to reflect changing circumstances and national policy. A consultation version of the draft update of the Local Plan was published on 6th November 2024.</w:t>
      </w:r>
    </w:p>
    <w:p w14:paraId="35D6E902" w14:textId="77777777" w:rsidR="0040091E" w:rsidRPr="00853977" w:rsidRDefault="0040091E" w:rsidP="007D109E">
      <w:pPr>
        <w:jc w:val="both"/>
        <w:rPr>
          <w:sz w:val="22"/>
          <w:szCs w:val="22"/>
        </w:rPr>
      </w:pPr>
    </w:p>
    <w:p w14:paraId="10B5B6F7" w14:textId="77777777" w:rsidR="0040091E" w:rsidRPr="00853977" w:rsidRDefault="0040091E" w:rsidP="007D109E">
      <w:pPr>
        <w:jc w:val="both"/>
        <w:rPr>
          <w:sz w:val="22"/>
          <w:szCs w:val="22"/>
        </w:rPr>
      </w:pPr>
      <w:r w:rsidRPr="00853977">
        <w:rPr>
          <w:sz w:val="22"/>
          <w:szCs w:val="22"/>
        </w:rPr>
        <w:t>Although there is a five-year period for carrying out a review of a plan after it is adopted, nothing in the NPPF or elsewhere says that policies automatically become “out of date” when they are five years old. It is a matter of planning judgement rather than legal fact whether a plan or policies within it are out-of-date. This will depend on whether they have been overtaken by things that have happened since the plan was adopted, either on the ground or through changes in national policy, for example. Officer advice in respect of the Local Plan policies pertinent to these applications listed above is that they remain in accordance with national policy and that the objectives of those policies remains very similar in the draft updated Local Plan. Therefore, they can continue to be afforded weight in the determination of this planning application and are not considered to be ‘out of date’</w:t>
      </w:r>
    </w:p>
    <w:p w14:paraId="2638CEEA" w14:textId="77777777" w:rsidR="0040091E" w:rsidRPr="00853977" w:rsidRDefault="0040091E" w:rsidP="007D109E">
      <w:pPr>
        <w:jc w:val="both"/>
        <w:rPr>
          <w:sz w:val="22"/>
          <w:szCs w:val="22"/>
        </w:rPr>
      </w:pPr>
    </w:p>
    <w:p w14:paraId="6C66AEC9" w14:textId="77777777" w:rsidR="0040091E" w:rsidRDefault="0040091E" w:rsidP="007D109E">
      <w:pPr>
        <w:jc w:val="both"/>
        <w:rPr>
          <w:sz w:val="22"/>
          <w:szCs w:val="22"/>
        </w:rPr>
      </w:pPr>
      <w:r w:rsidRPr="00853977">
        <w:rPr>
          <w:sz w:val="22"/>
          <w:szCs w:val="22"/>
        </w:rPr>
        <w:t>The Local Plan Partial Update was submitted to the Secretary of State on 9th May 2025. Submission marks the beginning of a process of public examination led by an independent Inspector. Due to the stage of examination, the draft Local Plan can be afforded limited weight.</w:t>
      </w:r>
    </w:p>
    <w:p w14:paraId="2A2F8CE4" w14:textId="77777777" w:rsidR="005C4069" w:rsidRDefault="005C4069" w:rsidP="007D109E">
      <w:pPr>
        <w:jc w:val="both"/>
        <w:rPr>
          <w:sz w:val="22"/>
          <w:szCs w:val="22"/>
        </w:rPr>
      </w:pPr>
    </w:p>
    <w:p w14:paraId="7980D1A1" w14:textId="77777777" w:rsidR="005C4069" w:rsidRDefault="005C4069" w:rsidP="007D109E">
      <w:pPr>
        <w:pStyle w:val="Default"/>
        <w:jc w:val="both"/>
        <w:rPr>
          <w:b/>
          <w:bCs/>
          <w:sz w:val="22"/>
          <w:szCs w:val="22"/>
        </w:rPr>
      </w:pPr>
      <w:r w:rsidRPr="0059193C">
        <w:rPr>
          <w:b/>
          <w:bCs/>
          <w:sz w:val="22"/>
          <w:szCs w:val="22"/>
        </w:rPr>
        <w:t xml:space="preserve">Relevant Policies: </w:t>
      </w:r>
    </w:p>
    <w:p w14:paraId="5DF7042C" w14:textId="77777777" w:rsidR="005C4069" w:rsidRPr="0059193C" w:rsidRDefault="005C4069" w:rsidP="007D109E">
      <w:pPr>
        <w:pStyle w:val="Default"/>
        <w:jc w:val="both"/>
        <w:rPr>
          <w:b/>
          <w:bCs/>
          <w:sz w:val="22"/>
          <w:szCs w:val="22"/>
          <w:u w:val="single"/>
        </w:rPr>
      </w:pPr>
    </w:p>
    <w:p w14:paraId="68680165" w14:textId="77777777" w:rsidR="005C4069" w:rsidRPr="008A6943" w:rsidRDefault="005C4069" w:rsidP="007D109E">
      <w:pPr>
        <w:pStyle w:val="Default"/>
        <w:jc w:val="both"/>
        <w:rPr>
          <w:sz w:val="22"/>
          <w:szCs w:val="22"/>
          <w:u w:val="single"/>
        </w:rPr>
      </w:pPr>
      <w:r w:rsidRPr="008A6943">
        <w:rPr>
          <w:sz w:val="22"/>
          <w:szCs w:val="22"/>
          <w:u w:val="single"/>
        </w:rPr>
        <w:t xml:space="preserve">National Policy </w:t>
      </w:r>
    </w:p>
    <w:p w14:paraId="790A71BB" w14:textId="77777777" w:rsidR="005C4069" w:rsidRPr="008A6943" w:rsidRDefault="005C4069" w:rsidP="007D109E">
      <w:pPr>
        <w:pStyle w:val="Default"/>
        <w:jc w:val="both"/>
        <w:rPr>
          <w:sz w:val="22"/>
          <w:szCs w:val="22"/>
        </w:rPr>
      </w:pPr>
      <w:r w:rsidRPr="008A6943">
        <w:rPr>
          <w:sz w:val="22"/>
          <w:szCs w:val="22"/>
        </w:rPr>
        <w:t xml:space="preserve">National Planning Policy Framework 2024 </w:t>
      </w:r>
    </w:p>
    <w:p w14:paraId="20B9FE4F" w14:textId="77777777" w:rsidR="005C4069" w:rsidRPr="008A6943" w:rsidRDefault="005C4069" w:rsidP="007D109E">
      <w:pPr>
        <w:pStyle w:val="Default"/>
        <w:jc w:val="both"/>
        <w:rPr>
          <w:sz w:val="22"/>
          <w:szCs w:val="22"/>
        </w:rPr>
      </w:pPr>
      <w:r w:rsidRPr="008A6943">
        <w:rPr>
          <w:sz w:val="22"/>
          <w:szCs w:val="22"/>
        </w:rPr>
        <w:t>National Planning Practice Guidance</w:t>
      </w:r>
    </w:p>
    <w:p w14:paraId="1A5DDB6B" w14:textId="77777777" w:rsidR="005C4069" w:rsidRPr="0059193C" w:rsidRDefault="005C4069" w:rsidP="007D109E">
      <w:pPr>
        <w:pStyle w:val="Default"/>
        <w:jc w:val="both"/>
        <w:rPr>
          <w:sz w:val="22"/>
          <w:szCs w:val="22"/>
          <w:u w:val="single"/>
        </w:rPr>
      </w:pPr>
    </w:p>
    <w:p w14:paraId="1DB74C9F" w14:textId="77777777" w:rsidR="005C4069" w:rsidRPr="0059193C" w:rsidRDefault="005C4069" w:rsidP="007D109E">
      <w:pPr>
        <w:pStyle w:val="Default"/>
        <w:jc w:val="both"/>
        <w:rPr>
          <w:sz w:val="22"/>
          <w:szCs w:val="22"/>
          <w:u w:val="single"/>
        </w:rPr>
      </w:pPr>
      <w:r w:rsidRPr="0059193C">
        <w:rPr>
          <w:sz w:val="22"/>
          <w:szCs w:val="22"/>
          <w:u w:val="single"/>
        </w:rPr>
        <w:t xml:space="preserve">Reading Borough Local Plan (Nov 2019) </w:t>
      </w:r>
    </w:p>
    <w:p w14:paraId="235E737A" w14:textId="77777777" w:rsidR="005C4069" w:rsidRPr="00853977" w:rsidRDefault="005C4069" w:rsidP="007D109E">
      <w:pPr>
        <w:jc w:val="both"/>
        <w:rPr>
          <w:rFonts w:cs="Arial"/>
          <w:sz w:val="22"/>
          <w:szCs w:val="22"/>
        </w:rPr>
      </w:pPr>
    </w:p>
    <w:p w14:paraId="4EFDA9F7" w14:textId="177F1884" w:rsidR="00AD683F" w:rsidRPr="00DC61B5" w:rsidRDefault="00AD683F" w:rsidP="007D109E">
      <w:pPr>
        <w:pStyle w:val="Default"/>
        <w:jc w:val="both"/>
        <w:rPr>
          <w:sz w:val="22"/>
          <w:szCs w:val="22"/>
        </w:rPr>
      </w:pPr>
      <w:r w:rsidRPr="00DC61B5">
        <w:rPr>
          <w:sz w:val="22"/>
          <w:szCs w:val="22"/>
        </w:rPr>
        <w:t xml:space="preserve">CC1: Presumption in Favour of Sustainable Development </w:t>
      </w:r>
    </w:p>
    <w:p w14:paraId="746E56DF" w14:textId="590EBC41" w:rsidR="00AD683F" w:rsidRPr="00DC61B5" w:rsidRDefault="00AD683F" w:rsidP="007D109E">
      <w:pPr>
        <w:adjustRightInd w:val="0"/>
        <w:spacing w:after="33"/>
        <w:jc w:val="both"/>
        <w:rPr>
          <w:rFonts w:cs="Arial"/>
          <w:color w:val="000000"/>
          <w:sz w:val="22"/>
          <w:szCs w:val="22"/>
          <w:lang w:eastAsia="en-GB"/>
        </w:rPr>
      </w:pPr>
      <w:r w:rsidRPr="00DC61B5">
        <w:rPr>
          <w:rFonts w:cs="Arial"/>
          <w:color w:val="000000"/>
          <w:sz w:val="22"/>
          <w:szCs w:val="22"/>
          <w:lang w:eastAsia="en-GB"/>
        </w:rPr>
        <w:t xml:space="preserve">CC2: Sustainable Design and Construction </w:t>
      </w:r>
    </w:p>
    <w:p w14:paraId="4807A9AA" w14:textId="5D2C158C" w:rsidR="00AD683F" w:rsidRPr="00DC61B5" w:rsidRDefault="00AD683F" w:rsidP="007D109E">
      <w:pPr>
        <w:adjustRightInd w:val="0"/>
        <w:spacing w:after="33"/>
        <w:jc w:val="both"/>
        <w:rPr>
          <w:rFonts w:cs="Arial"/>
          <w:color w:val="000000"/>
          <w:sz w:val="22"/>
          <w:szCs w:val="22"/>
          <w:lang w:eastAsia="en-GB"/>
        </w:rPr>
      </w:pPr>
      <w:r w:rsidRPr="00DC61B5">
        <w:rPr>
          <w:rFonts w:cs="Arial"/>
          <w:color w:val="000000"/>
          <w:sz w:val="22"/>
          <w:szCs w:val="22"/>
          <w:lang w:eastAsia="en-GB"/>
        </w:rPr>
        <w:t xml:space="preserve">CC3: Adaption to Climate Change </w:t>
      </w:r>
    </w:p>
    <w:p w14:paraId="6904B3F3" w14:textId="597A4C09" w:rsidR="00AD683F" w:rsidRPr="00DC61B5" w:rsidRDefault="00AD683F" w:rsidP="007D109E">
      <w:pPr>
        <w:adjustRightInd w:val="0"/>
        <w:spacing w:after="33"/>
        <w:jc w:val="both"/>
        <w:rPr>
          <w:rFonts w:cs="Arial"/>
          <w:color w:val="000000"/>
          <w:sz w:val="22"/>
          <w:szCs w:val="22"/>
          <w:lang w:eastAsia="en-GB"/>
        </w:rPr>
      </w:pPr>
      <w:r w:rsidRPr="00DC61B5">
        <w:rPr>
          <w:rFonts w:cs="Arial"/>
          <w:color w:val="000000"/>
          <w:sz w:val="22"/>
          <w:szCs w:val="22"/>
          <w:lang w:eastAsia="en-GB"/>
        </w:rPr>
        <w:t xml:space="preserve">CC5: Waste Minimisation and Storage </w:t>
      </w:r>
    </w:p>
    <w:p w14:paraId="74785F45" w14:textId="4B62E608" w:rsidR="00AD683F" w:rsidRPr="00DC61B5" w:rsidRDefault="00AD683F" w:rsidP="007D109E">
      <w:pPr>
        <w:adjustRightInd w:val="0"/>
        <w:spacing w:after="33"/>
        <w:jc w:val="both"/>
        <w:rPr>
          <w:rFonts w:cs="Arial"/>
          <w:color w:val="000000"/>
          <w:sz w:val="22"/>
          <w:szCs w:val="22"/>
          <w:lang w:eastAsia="en-GB"/>
        </w:rPr>
      </w:pPr>
      <w:r w:rsidRPr="00DC61B5">
        <w:rPr>
          <w:rFonts w:cs="Arial"/>
          <w:color w:val="000000"/>
          <w:sz w:val="22"/>
          <w:szCs w:val="22"/>
          <w:lang w:eastAsia="en-GB"/>
        </w:rPr>
        <w:t xml:space="preserve">CC7: Design and the Public Realm </w:t>
      </w:r>
    </w:p>
    <w:p w14:paraId="48EBCCC8" w14:textId="53A2E181" w:rsidR="00AD683F" w:rsidRPr="00DC61B5" w:rsidRDefault="00AD683F" w:rsidP="007D109E">
      <w:pPr>
        <w:adjustRightInd w:val="0"/>
        <w:spacing w:after="33"/>
        <w:jc w:val="both"/>
        <w:rPr>
          <w:rFonts w:cs="Arial"/>
          <w:color w:val="000000"/>
          <w:sz w:val="22"/>
          <w:szCs w:val="22"/>
          <w:lang w:eastAsia="en-GB"/>
        </w:rPr>
      </w:pPr>
      <w:r w:rsidRPr="00DC61B5">
        <w:rPr>
          <w:rFonts w:cs="Arial"/>
          <w:color w:val="000000"/>
          <w:sz w:val="22"/>
          <w:szCs w:val="22"/>
          <w:lang w:eastAsia="en-GB"/>
        </w:rPr>
        <w:t xml:space="preserve">CC8: Safeguarding Amenity </w:t>
      </w:r>
    </w:p>
    <w:p w14:paraId="191BF218" w14:textId="0AB13BC4" w:rsidR="00AD683F" w:rsidRPr="00DC61B5" w:rsidRDefault="00AD683F" w:rsidP="007D109E">
      <w:pPr>
        <w:adjustRightInd w:val="0"/>
        <w:spacing w:after="33"/>
        <w:jc w:val="both"/>
        <w:rPr>
          <w:rFonts w:cs="Arial"/>
          <w:color w:val="000000"/>
          <w:sz w:val="22"/>
          <w:szCs w:val="22"/>
          <w:lang w:eastAsia="en-GB"/>
        </w:rPr>
      </w:pPr>
      <w:r w:rsidRPr="00DC61B5">
        <w:rPr>
          <w:rFonts w:cs="Arial"/>
          <w:color w:val="000000"/>
          <w:sz w:val="22"/>
          <w:szCs w:val="22"/>
          <w:lang w:eastAsia="en-GB"/>
        </w:rPr>
        <w:t xml:space="preserve">EN2: Areas of Archaeological Significance </w:t>
      </w:r>
    </w:p>
    <w:p w14:paraId="60234999" w14:textId="7DDF9EB4" w:rsidR="00AD683F" w:rsidRPr="00DC61B5" w:rsidRDefault="00AD683F" w:rsidP="007D109E">
      <w:pPr>
        <w:adjustRightInd w:val="0"/>
        <w:spacing w:after="33"/>
        <w:jc w:val="both"/>
        <w:rPr>
          <w:rFonts w:cs="Arial"/>
          <w:color w:val="000000"/>
          <w:sz w:val="22"/>
          <w:szCs w:val="22"/>
          <w:lang w:eastAsia="en-GB"/>
        </w:rPr>
      </w:pPr>
      <w:r w:rsidRPr="00DC61B5">
        <w:rPr>
          <w:rFonts w:cs="Arial"/>
          <w:color w:val="000000"/>
          <w:sz w:val="22"/>
          <w:szCs w:val="22"/>
          <w:lang w:eastAsia="en-GB"/>
        </w:rPr>
        <w:t xml:space="preserve">EN14: Trees, Hedges and Woodlands </w:t>
      </w:r>
    </w:p>
    <w:p w14:paraId="44CB6C57" w14:textId="3484EB3A" w:rsidR="00AD683F" w:rsidRPr="00DC61B5" w:rsidRDefault="00AD683F" w:rsidP="007D109E">
      <w:pPr>
        <w:adjustRightInd w:val="0"/>
        <w:spacing w:after="33"/>
        <w:jc w:val="both"/>
        <w:rPr>
          <w:rFonts w:cs="Arial"/>
          <w:color w:val="000000"/>
          <w:sz w:val="22"/>
          <w:szCs w:val="22"/>
          <w:lang w:eastAsia="en-GB"/>
        </w:rPr>
      </w:pPr>
      <w:r w:rsidRPr="00DC61B5">
        <w:rPr>
          <w:rFonts w:cs="Arial"/>
          <w:color w:val="000000"/>
          <w:sz w:val="22"/>
          <w:szCs w:val="22"/>
          <w:lang w:eastAsia="en-GB"/>
        </w:rPr>
        <w:t xml:space="preserve">EN18: Flooding and Drainage </w:t>
      </w:r>
    </w:p>
    <w:p w14:paraId="4B0825D0" w14:textId="56774B88" w:rsidR="00AD683F" w:rsidRPr="00DC61B5" w:rsidRDefault="00AD683F" w:rsidP="007D109E">
      <w:pPr>
        <w:adjustRightInd w:val="0"/>
        <w:spacing w:after="33"/>
        <w:jc w:val="both"/>
        <w:rPr>
          <w:rFonts w:cs="Arial"/>
          <w:color w:val="000000"/>
          <w:sz w:val="22"/>
          <w:szCs w:val="22"/>
          <w:lang w:eastAsia="en-GB"/>
        </w:rPr>
      </w:pPr>
      <w:r w:rsidRPr="00DC61B5">
        <w:rPr>
          <w:rFonts w:cs="Arial"/>
          <w:color w:val="000000"/>
          <w:sz w:val="22"/>
          <w:szCs w:val="22"/>
          <w:lang w:eastAsia="en-GB"/>
        </w:rPr>
        <w:t xml:space="preserve">EM2: Location of New Employment Development </w:t>
      </w:r>
    </w:p>
    <w:p w14:paraId="129F7F19" w14:textId="52AE1522" w:rsidR="00AD683F" w:rsidRPr="00DC61B5" w:rsidRDefault="00AD683F" w:rsidP="007D109E">
      <w:pPr>
        <w:adjustRightInd w:val="0"/>
        <w:spacing w:after="33"/>
        <w:jc w:val="both"/>
        <w:rPr>
          <w:rFonts w:cs="Arial"/>
          <w:color w:val="000000"/>
          <w:sz w:val="22"/>
          <w:szCs w:val="22"/>
          <w:lang w:eastAsia="en-GB"/>
        </w:rPr>
      </w:pPr>
      <w:r w:rsidRPr="00DC61B5">
        <w:rPr>
          <w:rFonts w:cs="Arial"/>
          <w:color w:val="000000"/>
          <w:sz w:val="22"/>
          <w:szCs w:val="22"/>
          <w:lang w:eastAsia="en-GB"/>
        </w:rPr>
        <w:t xml:space="preserve">TR3: Access, Traffic and Highway-Related Matters </w:t>
      </w:r>
    </w:p>
    <w:p w14:paraId="0BDB9017" w14:textId="350AF81B" w:rsidR="00AD683F" w:rsidRPr="00DC61B5" w:rsidRDefault="00AD683F" w:rsidP="007D109E">
      <w:pPr>
        <w:adjustRightInd w:val="0"/>
        <w:spacing w:after="33"/>
        <w:jc w:val="both"/>
        <w:rPr>
          <w:rFonts w:cs="Arial"/>
          <w:color w:val="000000"/>
          <w:sz w:val="22"/>
          <w:szCs w:val="22"/>
          <w:lang w:eastAsia="en-GB"/>
        </w:rPr>
      </w:pPr>
      <w:r w:rsidRPr="00DC61B5">
        <w:rPr>
          <w:rFonts w:cs="Arial"/>
          <w:color w:val="000000"/>
          <w:sz w:val="22"/>
          <w:szCs w:val="22"/>
          <w:lang w:eastAsia="en-GB"/>
        </w:rPr>
        <w:t xml:space="preserve">TR4: Cycle Routes and Facilities </w:t>
      </w:r>
    </w:p>
    <w:p w14:paraId="01338A11" w14:textId="351EC777" w:rsidR="00AD683F" w:rsidRPr="00DC61B5" w:rsidRDefault="00AD683F" w:rsidP="007D109E">
      <w:pPr>
        <w:adjustRightInd w:val="0"/>
        <w:jc w:val="both"/>
        <w:rPr>
          <w:rFonts w:cs="Arial"/>
          <w:color w:val="000000"/>
          <w:sz w:val="22"/>
          <w:szCs w:val="22"/>
          <w:lang w:eastAsia="en-GB"/>
        </w:rPr>
      </w:pPr>
      <w:r w:rsidRPr="00DC61B5">
        <w:rPr>
          <w:rFonts w:cs="Arial"/>
          <w:color w:val="000000"/>
          <w:sz w:val="22"/>
          <w:szCs w:val="22"/>
          <w:lang w:eastAsia="en-GB"/>
        </w:rPr>
        <w:t xml:space="preserve">TR5: Car and Cycle Parking and Electric Vehicle Charging </w:t>
      </w:r>
    </w:p>
    <w:p w14:paraId="111C4927" w14:textId="77777777" w:rsidR="00AD683F" w:rsidRPr="00DC61B5" w:rsidRDefault="00AD683F" w:rsidP="007D109E">
      <w:pPr>
        <w:pStyle w:val="Default"/>
        <w:jc w:val="both"/>
        <w:rPr>
          <w:sz w:val="22"/>
          <w:szCs w:val="22"/>
        </w:rPr>
      </w:pPr>
    </w:p>
    <w:p w14:paraId="7C41E8B8" w14:textId="77777777" w:rsidR="00AD683F" w:rsidRPr="00DC61B5" w:rsidRDefault="00AD683F" w:rsidP="007D109E">
      <w:pPr>
        <w:pStyle w:val="Default"/>
        <w:jc w:val="both"/>
        <w:rPr>
          <w:sz w:val="22"/>
          <w:szCs w:val="22"/>
        </w:rPr>
      </w:pPr>
    </w:p>
    <w:p w14:paraId="075996D5" w14:textId="1758F025" w:rsidR="008B036D" w:rsidRPr="005C4069" w:rsidRDefault="008B036D" w:rsidP="007D109E">
      <w:pPr>
        <w:pStyle w:val="Default"/>
        <w:jc w:val="both"/>
        <w:rPr>
          <w:sz w:val="22"/>
          <w:szCs w:val="22"/>
          <w:u w:val="single"/>
        </w:rPr>
      </w:pPr>
      <w:r w:rsidRPr="005C4069">
        <w:rPr>
          <w:sz w:val="22"/>
          <w:szCs w:val="22"/>
          <w:u w:val="single"/>
        </w:rPr>
        <w:t xml:space="preserve">Supplementary Planning Documents and other guidance </w:t>
      </w:r>
    </w:p>
    <w:p w14:paraId="12FC1FC8" w14:textId="77777777" w:rsidR="008B036D" w:rsidRPr="00DC61B5" w:rsidRDefault="008B036D" w:rsidP="007D109E">
      <w:pPr>
        <w:pStyle w:val="Default"/>
        <w:jc w:val="both"/>
        <w:rPr>
          <w:sz w:val="22"/>
          <w:szCs w:val="22"/>
        </w:rPr>
      </w:pPr>
      <w:r w:rsidRPr="00DC61B5">
        <w:rPr>
          <w:sz w:val="22"/>
          <w:szCs w:val="22"/>
        </w:rPr>
        <w:t xml:space="preserve">Revised Parking Standards and Design (2011) </w:t>
      </w:r>
    </w:p>
    <w:p w14:paraId="6D5BEA2F" w14:textId="77777777" w:rsidR="008B036D" w:rsidRPr="00DC61B5" w:rsidRDefault="008B036D" w:rsidP="007D109E">
      <w:pPr>
        <w:pStyle w:val="Default"/>
        <w:jc w:val="both"/>
        <w:rPr>
          <w:sz w:val="22"/>
          <w:szCs w:val="22"/>
        </w:rPr>
      </w:pPr>
      <w:r w:rsidRPr="00DC61B5">
        <w:rPr>
          <w:sz w:val="22"/>
          <w:szCs w:val="22"/>
        </w:rPr>
        <w:t xml:space="preserve">Sustainable Design and Construction (2019) </w:t>
      </w:r>
    </w:p>
    <w:p w14:paraId="1B01EEBA" w14:textId="7A34058E" w:rsidR="00CD1E30" w:rsidRPr="00DC61B5" w:rsidRDefault="008B036D" w:rsidP="007D109E">
      <w:pPr>
        <w:jc w:val="both"/>
        <w:rPr>
          <w:rFonts w:cs="Arial"/>
          <w:sz w:val="22"/>
          <w:szCs w:val="22"/>
        </w:rPr>
      </w:pPr>
      <w:r w:rsidRPr="00DC61B5">
        <w:rPr>
          <w:rFonts w:cs="Arial"/>
          <w:sz w:val="22"/>
          <w:szCs w:val="22"/>
        </w:rPr>
        <w:t>Employment, Skills and Training (2011)</w:t>
      </w:r>
    </w:p>
    <w:p w14:paraId="67E725F7" w14:textId="77777777" w:rsidR="00F93E87" w:rsidRPr="00DC61B5" w:rsidRDefault="00F93E87" w:rsidP="007D109E">
      <w:pPr>
        <w:jc w:val="both"/>
        <w:rPr>
          <w:rFonts w:cs="Arial"/>
          <w:sz w:val="22"/>
          <w:szCs w:val="22"/>
        </w:rPr>
      </w:pPr>
    </w:p>
    <w:p w14:paraId="3C2BEC2E" w14:textId="77777777" w:rsidR="006B1606" w:rsidRPr="00DC61B5" w:rsidRDefault="006B1606" w:rsidP="007D109E">
      <w:pPr>
        <w:jc w:val="both"/>
        <w:rPr>
          <w:rFonts w:cs="Arial"/>
          <w:sz w:val="22"/>
          <w:szCs w:val="22"/>
        </w:rPr>
      </w:pPr>
    </w:p>
    <w:p w14:paraId="7C107FDE" w14:textId="77777777" w:rsidR="006B1606" w:rsidRPr="005C4069" w:rsidRDefault="006B1606" w:rsidP="007D109E">
      <w:pPr>
        <w:pStyle w:val="ListParagraph"/>
        <w:numPr>
          <w:ilvl w:val="0"/>
          <w:numId w:val="11"/>
        </w:numPr>
        <w:jc w:val="both"/>
        <w:rPr>
          <w:rFonts w:cs="Arial"/>
          <w:b/>
          <w:bCs/>
          <w:sz w:val="22"/>
          <w:szCs w:val="22"/>
        </w:rPr>
      </w:pPr>
      <w:r w:rsidRPr="005C4069">
        <w:rPr>
          <w:rFonts w:cs="Arial"/>
          <w:b/>
          <w:bCs/>
          <w:sz w:val="22"/>
          <w:szCs w:val="22"/>
        </w:rPr>
        <w:t>APPRAISAL</w:t>
      </w:r>
    </w:p>
    <w:p w14:paraId="20065BB7" w14:textId="77777777" w:rsidR="00D4125F" w:rsidRPr="00DC61B5" w:rsidRDefault="00D4125F" w:rsidP="007D109E">
      <w:pPr>
        <w:jc w:val="both"/>
        <w:rPr>
          <w:rFonts w:cs="Arial"/>
          <w:sz w:val="22"/>
          <w:szCs w:val="22"/>
        </w:rPr>
      </w:pPr>
    </w:p>
    <w:p w14:paraId="7EFBDB5C" w14:textId="77777777" w:rsidR="00FB6696" w:rsidRPr="00DC61B5" w:rsidRDefault="00FB6696" w:rsidP="007D109E">
      <w:pPr>
        <w:adjustRightInd w:val="0"/>
        <w:jc w:val="both"/>
        <w:rPr>
          <w:rFonts w:cs="Arial"/>
          <w:color w:val="000000"/>
          <w:sz w:val="22"/>
          <w:szCs w:val="22"/>
          <w:lang w:eastAsia="en-GB"/>
        </w:rPr>
      </w:pPr>
    </w:p>
    <w:p w14:paraId="303936A0" w14:textId="4921F3E7" w:rsidR="00571CC3" w:rsidRPr="005C4069" w:rsidRDefault="00571CC3" w:rsidP="007D109E">
      <w:pPr>
        <w:adjustRightInd w:val="0"/>
        <w:jc w:val="both"/>
        <w:rPr>
          <w:rFonts w:cs="Arial"/>
          <w:color w:val="000000"/>
          <w:sz w:val="22"/>
          <w:szCs w:val="22"/>
          <w:u w:val="single"/>
          <w:lang w:eastAsia="en-GB"/>
        </w:rPr>
      </w:pPr>
      <w:r w:rsidRPr="005C4069">
        <w:rPr>
          <w:rFonts w:cs="Arial"/>
          <w:color w:val="000000"/>
          <w:sz w:val="22"/>
          <w:szCs w:val="22"/>
          <w:u w:val="single"/>
          <w:lang w:eastAsia="en-GB"/>
        </w:rPr>
        <w:t xml:space="preserve">Principle of Development </w:t>
      </w:r>
    </w:p>
    <w:p w14:paraId="215439A6" w14:textId="77777777" w:rsidR="00571CC3" w:rsidRPr="00DC61B5" w:rsidRDefault="00571CC3" w:rsidP="007D109E">
      <w:pPr>
        <w:adjustRightInd w:val="0"/>
        <w:jc w:val="both"/>
        <w:rPr>
          <w:rFonts w:cs="Arial"/>
          <w:color w:val="000000"/>
          <w:sz w:val="22"/>
          <w:szCs w:val="22"/>
          <w:lang w:eastAsia="en-GB"/>
        </w:rPr>
      </w:pPr>
    </w:p>
    <w:p w14:paraId="1DF175B6" w14:textId="77777777" w:rsidR="00571CC3" w:rsidRPr="00DC61B5" w:rsidRDefault="00571CC3" w:rsidP="007D109E">
      <w:pPr>
        <w:adjustRightInd w:val="0"/>
        <w:jc w:val="both"/>
        <w:rPr>
          <w:rFonts w:cs="Arial"/>
          <w:color w:val="000000"/>
          <w:sz w:val="22"/>
          <w:szCs w:val="22"/>
          <w:lang w:eastAsia="en-GB"/>
        </w:rPr>
      </w:pPr>
      <w:r w:rsidRPr="00DC61B5">
        <w:rPr>
          <w:rFonts w:cs="Arial"/>
          <w:color w:val="000000"/>
          <w:sz w:val="22"/>
          <w:szCs w:val="22"/>
          <w:lang w:eastAsia="en-GB"/>
        </w:rPr>
        <w:t xml:space="preserve">The proposal site is located within the Green Park Core Employment Area, as defined within Policy EM2a of the Reading Borough Local Plan. Policy EM2 of the Reading Borough Local Plan states that “Non-employment uses that would support the area’s economic function may be located in the Core Employment Areas where they do not result in a loss of employment land”. No change of use is proposed within this application and 250 Brook Drive would retain its existing use as an office, providing employment. </w:t>
      </w:r>
    </w:p>
    <w:p w14:paraId="52825A32" w14:textId="77777777" w:rsidR="00571CC3" w:rsidRPr="00DC61B5" w:rsidRDefault="00571CC3" w:rsidP="007D109E">
      <w:pPr>
        <w:adjustRightInd w:val="0"/>
        <w:jc w:val="both"/>
        <w:rPr>
          <w:rFonts w:cs="Arial"/>
          <w:color w:val="000000"/>
          <w:sz w:val="22"/>
          <w:szCs w:val="22"/>
          <w:lang w:eastAsia="en-GB"/>
        </w:rPr>
      </w:pPr>
    </w:p>
    <w:p w14:paraId="703347A2" w14:textId="533D9BEF" w:rsidR="00FB6696" w:rsidRPr="00DC61B5" w:rsidRDefault="00571CC3" w:rsidP="007D109E">
      <w:pPr>
        <w:adjustRightInd w:val="0"/>
        <w:jc w:val="both"/>
        <w:rPr>
          <w:rFonts w:cs="Arial"/>
          <w:color w:val="000000"/>
          <w:sz w:val="22"/>
          <w:szCs w:val="22"/>
          <w:lang w:eastAsia="en-GB"/>
        </w:rPr>
      </w:pPr>
      <w:r w:rsidRPr="00DC61B5">
        <w:rPr>
          <w:rFonts w:cs="Arial"/>
          <w:color w:val="000000"/>
          <w:sz w:val="22"/>
          <w:szCs w:val="22"/>
          <w:lang w:eastAsia="en-GB"/>
        </w:rPr>
        <w:t>Therefore, the principle of the development proposed is acceptable, provided that the policy requirements of the Reading Borough Local Plan are satisfied.</w:t>
      </w:r>
    </w:p>
    <w:p w14:paraId="6FB00619" w14:textId="77777777" w:rsidR="00571CC3" w:rsidRPr="00DC61B5" w:rsidRDefault="00571CC3" w:rsidP="007D109E">
      <w:pPr>
        <w:adjustRightInd w:val="0"/>
        <w:jc w:val="both"/>
        <w:rPr>
          <w:rFonts w:cs="Arial"/>
          <w:color w:val="000000"/>
          <w:sz w:val="22"/>
          <w:szCs w:val="22"/>
          <w:lang w:eastAsia="en-GB"/>
        </w:rPr>
      </w:pPr>
    </w:p>
    <w:p w14:paraId="63D0DA3A" w14:textId="77777777" w:rsidR="00153292" w:rsidRPr="008A1FA2" w:rsidRDefault="00153292" w:rsidP="007D109E">
      <w:pPr>
        <w:pStyle w:val="Default"/>
        <w:jc w:val="both"/>
        <w:rPr>
          <w:sz w:val="22"/>
          <w:szCs w:val="22"/>
          <w:u w:val="single"/>
        </w:rPr>
      </w:pPr>
      <w:r w:rsidRPr="008A1FA2">
        <w:rPr>
          <w:sz w:val="22"/>
          <w:szCs w:val="22"/>
          <w:u w:val="single"/>
        </w:rPr>
        <w:t xml:space="preserve">Design considerations and impact on the character and appearance of the area </w:t>
      </w:r>
    </w:p>
    <w:p w14:paraId="76E559FA" w14:textId="77777777" w:rsidR="00153292" w:rsidRPr="00DC61B5" w:rsidRDefault="00153292" w:rsidP="007D109E">
      <w:pPr>
        <w:pStyle w:val="Default"/>
        <w:jc w:val="both"/>
        <w:rPr>
          <w:sz w:val="22"/>
          <w:szCs w:val="22"/>
        </w:rPr>
      </w:pPr>
    </w:p>
    <w:p w14:paraId="3F7028E4" w14:textId="20B6F30F" w:rsidR="00153292" w:rsidRDefault="00153292" w:rsidP="007D109E">
      <w:pPr>
        <w:pStyle w:val="Default"/>
        <w:jc w:val="both"/>
        <w:rPr>
          <w:sz w:val="22"/>
          <w:szCs w:val="22"/>
        </w:rPr>
      </w:pPr>
      <w:r w:rsidRPr="00DD2939">
        <w:rPr>
          <w:sz w:val="22"/>
          <w:szCs w:val="22"/>
        </w:rPr>
        <w:t xml:space="preserve">Policies CC7 (Design and the Public Realm) seeks to ensure that new development enhances and preserves the local character: “All development must be of high design quality that maintains and enhances the character </w:t>
      </w:r>
      <w:r w:rsidR="008A1FA2" w:rsidRPr="00DD2939">
        <w:rPr>
          <w:sz w:val="22"/>
          <w:szCs w:val="22"/>
        </w:rPr>
        <w:t xml:space="preserve"> </w:t>
      </w:r>
      <w:r w:rsidRPr="00DD2939">
        <w:rPr>
          <w:sz w:val="22"/>
          <w:szCs w:val="22"/>
        </w:rPr>
        <w:t>and appearance of the area of Reading in which it is located</w:t>
      </w:r>
      <w:r w:rsidR="00D27C1E">
        <w:rPr>
          <w:sz w:val="22"/>
          <w:szCs w:val="22"/>
        </w:rPr>
        <w:t xml:space="preserve">”. </w:t>
      </w:r>
    </w:p>
    <w:p w14:paraId="5016FBB0" w14:textId="77777777" w:rsidR="004802A0" w:rsidRDefault="004802A0" w:rsidP="007D109E">
      <w:pPr>
        <w:pStyle w:val="Default"/>
        <w:jc w:val="both"/>
        <w:rPr>
          <w:sz w:val="22"/>
          <w:szCs w:val="22"/>
        </w:rPr>
      </w:pPr>
    </w:p>
    <w:p w14:paraId="67C4BCC6" w14:textId="7C188924" w:rsidR="004802A0" w:rsidRPr="00DD2939" w:rsidRDefault="0056586E" w:rsidP="007D109E">
      <w:pPr>
        <w:pStyle w:val="Default"/>
        <w:jc w:val="both"/>
        <w:rPr>
          <w:sz w:val="22"/>
          <w:szCs w:val="22"/>
        </w:rPr>
      </w:pPr>
      <w:r>
        <w:rPr>
          <w:sz w:val="22"/>
          <w:szCs w:val="22"/>
        </w:rPr>
        <w:t>The propos</w:t>
      </w:r>
      <w:r w:rsidR="00BC06E1">
        <w:rPr>
          <w:sz w:val="22"/>
          <w:szCs w:val="22"/>
        </w:rPr>
        <w:t>ed development would not alter the overall aesthetic</w:t>
      </w:r>
      <w:r w:rsidR="00512EC4">
        <w:rPr>
          <w:sz w:val="22"/>
          <w:szCs w:val="22"/>
        </w:rPr>
        <w:t xml:space="preserve">s </w:t>
      </w:r>
      <w:r w:rsidR="00C83A2A">
        <w:rPr>
          <w:sz w:val="22"/>
          <w:szCs w:val="22"/>
        </w:rPr>
        <w:t xml:space="preserve">of the site and the site would still remain as an employment use with a manicure </w:t>
      </w:r>
      <w:r w:rsidR="0091206E">
        <w:rPr>
          <w:sz w:val="22"/>
          <w:szCs w:val="22"/>
        </w:rPr>
        <w:t xml:space="preserve">landscaping, the </w:t>
      </w:r>
      <w:r w:rsidR="006D54B5">
        <w:rPr>
          <w:sz w:val="22"/>
          <w:szCs w:val="22"/>
        </w:rPr>
        <w:t xml:space="preserve">proposed design is therefore considered acceptable and complies with policy CC7 of the Reading Local Plan. </w:t>
      </w:r>
    </w:p>
    <w:p w14:paraId="0B98CD97" w14:textId="77777777" w:rsidR="00153292" w:rsidRPr="00DC61B5" w:rsidRDefault="00153292" w:rsidP="007D109E">
      <w:pPr>
        <w:pStyle w:val="Default"/>
        <w:jc w:val="both"/>
        <w:rPr>
          <w:sz w:val="22"/>
          <w:szCs w:val="22"/>
        </w:rPr>
      </w:pPr>
    </w:p>
    <w:p w14:paraId="2AD548CF" w14:textId="77777777" w:rsidR="0077736B" w:rsidRPr="00DC61B5" w:rsidRDefault="0077736B" w:rsidP="007D109E">
      <w:pPr>
        <w:adjustRightInd w:val="0"/>
        <w:jc w:val="both"/>
        <w:rPr>
          <w:rFonts w:cs="Arial"/>
          <w:i/>
          <w:iCs/>
          <w:sz w:val="22"/>
          <w:szCs w:val="22"/>
        </w:rPr>
      </w:pPr>
    </w:p>
    <w:p w14:paraId="486EAD94" w14:textId="5CBDC9FD" w:rsidR="0077736B" w:rsidRPr="00992939" w:rsidRDefault="0077736B" w:rsidP="007D109E">
      <w:pPr>
        <w:adjustRightInd w:val="0"/>
        <w:jc w:val="both"/>
        <w:rPr>
          <w:rFonts w:cs="Arial"/>
          <w:color w:val="000000"/>
          <w:sz w:val="22"/>
          <w:szCs w:val="22"/>
          <w:u w:val="single"/>
          <w:lang w:eastAsia="en-GB"/>
        </w:rPr>
      </w:pPr>
      <w:r w:rsidRPr="001556BE">
        <w:rPr>
          <w:rFonts w:cs="Arial"/>
          <w:sz w:val="22"/>
          <w:szCs w:val="22"/>
          <w:u w:val="single"/>
        </w:rPr>
        <w:t>Trees</w:t>
      </w:r>
    </w:p>
    <w:p w14:paraId="2EF93CE5" w14:textId="77777777" w:rsidR="006B1606" w:rsidRPr="00DC61B5" w:rsidRDefault="006B1606" w:rsidP="007D109E">
      <w:pPr>
        <w:jc w:val="both"/>
        <w:rPr>
          <w:rFonts w:cs="Arial"/>
          <w:sz w:val="22"/>
          <w:szCs w:val="22"/>
        </w:rPr>
      </w:pPr>
    </w:p>
    <w:p w14:paraId="0E5C654D" w14:textId="77777777" w:rsidR="00621861" w:rsidRPr="00992939" w:rsidRDefault="00621861" w:rsidP="007D109E">
      <w:pPr>
        <w:pStyle w:val="Default"/>
        <w:jc w:val="both"/>
        <w:rPr>
          <w:sz w:val="22"/>
          <w:szCs w:val="22"/>
        </w:rPr>
      </w:pPr>
      <w:r w:rsidRPr="00992939">
        <w:rPr>
          <w:sz w:val="22"/>
          <w:szCs w:val="22"/>
        </w:rPr>
        <w:t xml:space="preserve">Policy EN14 of the Reading Borough Local Plan (2019) states: “Individual trees, groups of trees, hedges and woodlands will be protected from damage or removal where they are of importance, and Reading’s vegetation cover will be extended. The quality of waterside vegetation will be maintained or enhanced. </w:t>
      </w:r>
    </w:p>
    <w:p w14:paraId="4F5C1274" w14:textId="09A6E0D1" w:rsidR="00FB6696" w:rsidRPr="00992939" w:rsidRDefault="00621861" w:rsidP="007D109E">
      <w:pPr>
        <w:jc w:val="both"/>
        <w:rPr>
          <w:rFonts w:cs="Arial"/>
          <w:sz w:val="22"/>
          <w:szCs w:val="22"/>
        </w:rPr>
      </w:pPr>
      <w:r w:rsidRPr="00992939">
        <w:rPr>
          <w:rFonts w:cs="Arial"/>
          <w:sz w:val="22"/>
          <w:szCs w:val="22"/>
        </w:rPr>
        <w:t>New development shall make provision for tree retention and planting within the application site, particularly on the street frontage, or off-site in appropriate situations, to improve the level of tree coverage within the Borough, to maintain and enhance the character and appearance of the area in which a site is located, to provide for biodiversity and to contribute to measures to reduce carbon and adapt to climate change. Measures must be in place to ensure that these trees are adequately maintained.”</w:t>
      </w:r>
    </w:p>
    <w:p w14:paraId="563CC108" w14:textId="77777777" w:rsidR="00DD2939" w:rsidRDefault="00DD2939" w:rsidP="007D109E">
      <w:pPr>
        <w:jc w:val="both"/>
        <w:rPr>
          <w:rFonts w:cs="Arial"/>
          <w:sz w:val="22"/>
          <w:szCs w:val="22"/>
        </w:rPr>
      </w:pPr>
    </w:p>
    <w:p w14:paraId="1B1FA99F" w14:textId="6580BDB1" w:rsidR="008A49EF" w:rsidRPr="00992939" w:rsidRDefault="00AA22CE" w:rsidP="007D109E">
      <w:pPr>
        <w:jc w:val="both"/>
        <w:rPr>
          <w:rFonts w:cs="Arial"/>
          <w:sz w:val="22"/>
          <w:szCs w:val="22"/>
        </w:rPr>
      </w:pPr>
      <w:r>
        <w:rPr>
          <w:rFonts w:cs="Arial"/>
          <w:sz w:val="22"/>
          <w:szCs w:val="22"/>
        </w:rPr>
        <w:t xml:space="preserve">The applicant </w:t>
      </w:r>
      <w:r w:rsidR="00DF112D">
        <w:rPr>
          <w:rFonts w:cs="Arial"/>
          <w:sz w:val="22"/>
          <w:szCs w:val="22"/>
        </w:rPr>
        <w:t>was not origi</w:t>
      </w:r>
      <w:r w:rsidR="00097583">
        <w:rPr>
          <w:rFonts w:cs="Arial"/>
          <w:sz w:val="22"/>
          <w:szCs w:val="22"/>
        </w:rPr>
        <w:t xml:space="preserve">nally supported by an </w:t>
      </w:r>
      <w:proofErr w:type="spellStart"/>
      <w:r w:rsidR="00097583" w:rsidRPr="00097583">
        <w:rPr>
          <w:rFonts w:cs="Arial"/>
          <w:sz w:val="22"/>
          <w:szCs w:val="22"/>
        </w:rPr>
        <w:t>Arboricultural</w:t>
      </w:r>
      <w:proofErr w:type="spellEnd"/>
      <w:r w:rsidR="00097583" w:rsidRPr="00097583">
        <w:rPr>
          <w:rFonts w:cs="Arial"/>
          <w:sz w:val="22"/>
          <w:szCs w:val="22"/>
        </w:rPr>
        <w:t xml:space="preserve"> Method Statement </w:t>
      </w:r>
      <w:r w:rsidR="00097583">
        <w:rPr>
          <w:rFonts w:cs="Arial"/>
          <w:sz w:val="22"/>
          <w:szCs w:val="22"/>
        </w:rPr>
        <w:t>or</w:t>
      </w:r>
      <w:r w:rsidR="00097583" w:rsidRPr="00097583">
        <w:rPr>
          <w:rFonts w:cs="Arial"/>
          <w:sz w:val="22"/>
          <w:szCs w:val="22"/>
        </w:rPr>
        <w:t xml:space="preserve"> Tree Protection Plan</w:t>
      </w:r>
      <w:r w:rsidR="00097583">
        <w:rPr>
          <w:rFonts w:cs="Arial"/>
          <w:sz w:val="22"/>
          <w:szCs w:val="22"/>
        </w:rPr>
        <w:t>, this was subsequently requested by officers and then supplied by the applicant. The information submitted</w:t>
      </w:r>
      <w:r w:rsidR="00134DF9">
        <w:rPr>
          <w:rFonts w:cs="Arial"/>
          <w:sz w:val="22"/>
          <w:szCs w:val="22"/>
        </w:rPr>
        <w:t xml:space="preserve"> was considered insufficient as such the application has provided an amended report </w:t>
      </w:r>
      <w:r w:rsidR="005972D5">
        <w:rPr>
          <w:rFonts w:cs="Arial"/>
          <w:sz w:val="22"/>
          <w:szCs w:val="22"/>
        </w:rPr>
        <w:t>(</w:t>
      </w:r>
      <w:r w:rsidR="00134DF9" w:rsidRPr="00134DF9">
        <w:rPr>
          <w:rFonts w:cs="Arial"/>
          <w:sz w:val="22"/>
          <w:szCs w:val="22"/>
        </w:rPr>
        <w:t>5156-RPS-XX-XX-RP-AR-771-9100</w:t>
      </w:r>
      <w:r w:rsidR="005972D5">
        <w:rPr>
          <w:rFonts w:cs="Arial"/>
          <w:sz w:val="22"/>
          <w:szCs w:val="22"/>
        </w:rPr>
        <w:t xml:space="preserve">). The report has </w:t>
      </w:r>
      <w:r w:rsidR="00D01586">
        <w:rPr>
          <w:rFonts w:cs="Arial"/>
          <w:sz w:val="22"/>
          <w:szCs w:val="22"/>
        </w:rPr>
        <w:t xml:space="preserve">concluded that there would be adequate tree protection </w:t>
      </w:r>
      <w:r w:rsidR="00813384">
        <w:rPr>
          <w:rFonts w:cs="Arial"/>
          <w:sz w:val="22"/>
          <w:szCs w:val="22"/>
        </w:rPr>
        <w:t xml:space="preserve">measures. </w:t>
      </w:r>
      <w:r w:rsidR="008A49EF">
        <w:rPr>
          <w:rFonts w:cs="Arial"/>
          <w:sz w:val="22"/>
          <w:szCs w:val="22"/>
        </w:rPr>
        <w:t xml:space="preserve">The Natural Environment Officer has been consulted and </w:t>
      </w:r>
      <w:r w:rsidR="00DE41F9">
        <w:rPr>
          <w:rFonts w:cs="Arial"/>
          <w:sz w:val="22"/>
          <w:szCs w:val="22"/>
        </w:rPr>
        <w:t xml:space="preserve">has raised </w:t>
      </w:r>
      <w:r w:rsidR="00621E26">
        <w:rPr>
          <w:rFonts w:cs="Arial"/>
          <w:sz w:val="22"/>
          <w:szCs w:val="22"/>
        </w:rPr>
        <w:t>no concerns subject to a condition securing the protection and mitigation measures. With this condition the proposal is considered to comply with policy EN12.</w:t>
      </w:r>
    </w:p>
    <w:p w14:paraId="17139558" w14:textId="77777777" w:rsidR="00DD2939" w:rsidRPr="003E5574" w:rsidRDefault="00DD2939" w:rsidP="007D109E">
      <w:pPr>
        <w:jc w:val="both"/>
        <w:rPr>
          <w:rFonts w:cs="Arial"/>
          <w:sz w:val="22"/>
          <w:szCs w:val="22"/>
        </w:rPr>
      </w:pPr>
    </w:p>
    <w:p w14:paraId="190B8F68" w14:textId="77777777" w:rsidR="00621861" w:rsidRPr="00DC61B5" w:rsidRDefault="00621861" w:rsidP="007D109E">
      <w:pPr>
        <w:jc w:val="both"/>
        <w:rPr>
          <w:rFonts w:cs="Arial"/>
          <w:i/>
          <w:iCs/>
          <w:sz w:val="22"/>
          <w:szCs w:val="22"/>
        </w:rPr>
      </w:pPr>
    </w:p>
    <w:p w14:paraId="45B53A1B" w14:textId="77777777" w:rsidR="00795173" w:rsidRPr="005923AA" w:rsidRDefault="00795173" w:rsidP="007D109E">
      <w:pPr>
        <w:pStyle w:val="Default"/>
        <w:jc w:val="both"/>
        <w:rPr>
          <w:sz w:val="22"/>
          <w:szCs w:val="22"/>
          <w:u w:val="single"/>
        </w:rPr>
      </w:pPr>
      <w:r w:rsidRPr="005923AA">
        <w:rPr>
          <w:sz w:val="22"/>
          <w:szCs w:val="22"/>
          <w:u w:val="single"/>
        </w:rPr>
        <w:t xml:space="preserve">Ecology </w:t>
      </w:r>
    </w:p>
    <w:p w14:paraId="54830249" w14:textId="77777777" w:rsidR="00795173" w:rsidRDefault="00795173" w:rsidP="007D109E">
      <w:pPr>
        <w:pStyle w:val="Default"/>
        <w:jc w:val="both"/>
        <w:rPr>
          <w:sz w:val="22"/>
          <w:szCs w:val="22"/>
        </w:rPr>
      </w:pPr>
      <w:r w:rsidRPr="00CF16CD">
        <w:rPr>
          <w:sz w:val="22"/>
          <w:szCs w:val="22"/>
        </w:rPr>
        <w:t>In relation to local policies regarding biodiversity, the site lies adjacent to a Green link (east of the site), and adjacent to a priority habitat (</w:t>
      </w:r>
      <w:proofErr w:type="spellStart"/>
      <w:r w:rsidRPr="00CF16CD">
        <w:rPr>
          <w:sz w:val="22"/>
          <w:szCs w:val="22"/>
        </w:rPr>
        <w:t>Foudry</w:t>
      </w:r>
      <w:proofErr w:type="spellEnd"/>
      <w:r w:rsidRPr="00CF16CD">
        <w:rPr>
          <w:sz w:val="22"/>
          <w:szCs w:val="22"/>
        </w:rPr>
        <w:t xml:space="preserve"> Brook) as per Policy EN12 (Biodiversity and the Green Network) which reads: </w:t>
      </w:r>
    </w:p>
    <w:p w14:paraId="1CA21465" w14:textId="77777777" w:rsidR="00134DF9" w:rsidRPr="00CF16CD" w:rsidRDefault="00134DF9" w:rsidP="007D109E">
      <w:pPr>
        <w:pStyle w:val="Default"/>
        <w:jc w:val="both"/>
        <w:rPr>
          <w:sz w:val="22"/>
          <w:szCs w:val="22"/>
        </w:rPr>
      </w:pPr>
    </w:p>
    <w:p w14:paraId="40FB9A9D" w14:textId="77777777" w:rsidR="00795173" w:rsidRDefault="00795173" w:rsidP="007D109E">
      <w:pPr>
        <w:pStyle w:val="Default"/>
        <w:jc w:val="both"/>
        <w:rPr>
          <w:sz w:val="22"/>
          <w:szCs w:val="22"/>
        </w:rPr>
      </w:pPr>
      <w:r w:rsidRPr="00CF16CD">
        <w:rPr>
          <w:sz w:val="22"/>
          <w:szCs w:val="22"/>
        </w:rPr>
        <w:t xml:space="preserve">“a) The identified Green Network, the key elements of which are shown on the Proposals Map, shall be maintained, protected, consolidated, extended and enhanced. Permission will not be granted for development that negatively affects the sites with identified interest or fragments the overall network. The Green Network comprises: </w:t>
      </w:r>
    </w:p>
    <w:p w14:paraId="2610B443" w14:textId="77777777" w:rsidR="00134DF9" w:rsidRPr="00CF16CD" w:rsidRDefault="00134DF9" w:rsidP="007D109E">
      <w:pPr>
        <w:pStyle w:val="Default"/>
        <w:jc w:val="both"/>
        <w:rPr>
          <w:sz w:val="22"/>
          <w:szCs w:val="22"/>
        </w:rPr>
      </w:pPr>
    </w:p>
    <w:p w14:paraId="085C3EA4" w14:textId="46EA3076" w:rsidR="00795173" w:rsidRDefault="00795173" w:rsidP="007D109E">
      <w:pPr>
        <w:pStyle w:val="Default"/>
        <w:numPr>
          <w:ilvl w:val="0"/>
          <w:numId w:val="5"/>
        </w:numPr>
        <w:spacing w:after="18"/>
        <w:jc w:val="both"/>
        <w:rPr>
          <w:sz w:val="22"/>
          <w:szCs w:val="22"/>
        </w:rPr>
      </w:pPr>
      <w:r w:rsidRPr="00CF16CD">
        <w:rPr>
          <w:sz w:val="22"/>
          <w:szCs w:val="22"/>
        </w:rPr>
        <w:lastRenderedPageBreak/>
        <w:t xml:space="preserve">Sites with identified biodiversity interest - Local Wildlife Sites, Local Nature Reserves, Biodiversity Opportunity Areas, protected and priority species and their habitats, Priority and Biodiversity Action Plan habitats, and the River Thames and all its tributaries (including the River Kennet and the Kennet &amp; Avon Canal); and Areas with potential for biodiversity value and which stitch the Green Network together – designated Local Green Space and open green spaces, New development shall demonstrate how the location and type of green space, landscaping and water features provided within a scheme have been arranged such that they maintain or link into the existing Green Network and contribute to its consolidation. Such features should be designed to maximise the opportunities for enhancing this network. All new development should maximise opportunities to create new assets and links into areas where opportunities are as yet unidentified on the Proposals Map. </w:t>
      </w:r>
    </w:p>
    <w:p w14:paraId="15A4490F" w14:textId="77777777" w:rsidR="00621E26" w:rsidRPr="00CF16CD" w:rsidRDefault="00621E26" w:rsidP="007D109E">
      <w:pPr>
        <w:pStyle w:val="Default"/>
        <w:numPr>
          <w:ilvl w:val="0"/>
          <w:numId w:val="5"/>
        </w:numPr>
        <w:spacing w:after="18"/>
        <w:jc w:val="both"/>
        <w:rPr>
          <w:sz w:val="22"/>
          <w:szCs w:val="22"/>
        </w:rPr>
      </w:pPr>
    </w:p>
    <w:p w14:paraId="45F13248" w14:textId="77777777" w:rsidR="006D189C" w:rsidRPr="00CF16CD" w:rsidRDefault="006D189C" w:rsidP="007D109E">
      <w:pPr>
        <w:pStyle w:val="Default"/>
        <w:jc w:val="both"/>
        <w:rPr>
          <w:sz w:val="22"/>
          <w:szCs w:val="22"/>
        </w:rPr>
      </w:pPr>
      <w:r w:rsidRPr="00CF16CD">
        <w:rPr>
          <w:sz w:val="22"/>
          <w:szCs w:val="22"/>
        </w:rPr>
        <w:t xml:space="preserve">New development shall demonstrate how the location and type of green space, landscaping and water features provided within a scheme have been arranged such that they maintain or link into the existing Green Network and contribute to its consolidation. Such features should be designed to maximise the opportunities for enhancing this network. All new development should maximise opportunities to create new assets and links into areas where opportunities are as yet unidentified on the Proposals Map </w:t>
      </w:r>
    </w:p>
    <w:p w14:paraId="5122CC45" w14:textId="77777777" w:rsidR="006D189C" w:rsidRDefault="006D189C" w:rsidP="007D109E">
      <w:pPr>
        <w:pStyle w:val="Default"/>
        <w:jc w:val="both"/>
        <w:rPr>
          <w:sz w:val="22"/>
          <w:szCs w:val="22"/>
        </w:rPr>
      </w:pPr>
      <w:r w:rsidRPr="00CF16CD">
        <w:rPr>
          <w:sz w:val="22"/>
          <w:szCs w:val="22"/>
        </w:rPr>
        <w:t xml:space="preserve">b) On all sites, development should not result in a net loss of biodiversity and geodiversity, and should provide a net gain for biodiversity wherever possible. Development should: </w:t>
      </w:r>
    </w:p>
    <w:p w14:paraId="5756DFAE" w14:textId="77777777" w:rsidR="00C11D5A" w:rsidRPr="00CF16CD" w:rsidRDefault="00C11D5A" w:rsidP="007D109E">
      <w:pPr>
        <w:pStyle w:val="Default"/>
        <w:jc w:val="both"/>
        <w:rPr>
          <w:sz w:val="22"/>
          <w:szCs w:val="22"/>
        </w:rPr>
      </w:pPr>
    </w:p>
    <w:p w14:paraId="3F036449" w14:textId="77777777" w:rsidR="006D189C" w:rsidRPr="00CF16CD" w:rsidRDefault="006D189C" w:rsidP="007D109E">
      <w:pPr>
        <w:pStyle w:val="Default"/>
        <w:numPr>
          <w:ilvl w:val="0"/>
          <w:numId w:val="24"/>
        </w:numPr>
        <w:spacing w:after="15"/>
        <w:jc w:val="both"/>
        <w:rPr>
          <w:sz w:val="22"/>
          <w:szCs w:val="22"/>
        </w:rPr>
      </w:pPr>
      <w:r w:rsidRPr="00CF16CD">
        <w:rPr>
          <w:sz w:val="22"/>
          <w:szCs w:val="22"/>
        </w:rPr>
        <w:t xml:space="preserve">Protect and wherever possible enhance features of biodiversity interest on and adjacent to the application site, incorporating and integrating them into development proposals wherever practicable; and </w:t>
      </w:r>
    </w:p>
    <w:p w14:paraId="002B099C" w14:textId="77777777" w:rsidR="006D189C" w:rsidRDefault="006D189C" w:rsidP="007D109E">
      <w:pPr>
        <w:pStyle w:val="Default"/>
        <w:numPr>
          <w:ilvl w:val="0"/>
          <w:numId w:val="24"/>
        </w:numPr>
        <w:jc w:val="both"/>
        <w:rPr>
          <w:sz w:val="22"/>
          <w:szCs w:val="22"/>
        </w:rPr>
      </w:pPr>
      <w:r w:rsidRPr="00CF16CD">
        <w:rPr>
          <w:sz w:val="22"/>
          <w:szCs w:val="22"/>
        </w:rPr>
        <w:t xml:space="preserve">Provide new tree planting, wildlife friendly landscaping and ecological enhancements (such as wildlife ponds, bird and bat boxes) wherever practicable. </w:t>
      </w:r>
    </w:p>
    <w:p w14:paraId="55643DF7" w14:textId="77777777" w:rsidR="00C11D5A" w:rsidRPr="00CF16CD" w:rsidRDefault="00C11D5A" w:rsidP="007D109E">
      <w:pPr>
        <w:pStyle w:val="Default"/>
        <w:numPr>
          <w:ilvl w:val="0"/>
          <w:numId w:val="24"/>
        </w:numPr>
        <w:jc w:val="both"/>
        <w:rPr>
          <w:sz w:val="22"/>
          <w:szCs w:val="22"/>
        </w:rPr>
      </w:pPr>
    </w:p>
    <w:p w14:paraId="13D77DC1" w14:textId="77777777" w:rsidR="00FC47EE" w:rsidRPr="00CF16CD" w:rsidRDefault="00FC47EE" w:rsidP="007D109E">
      <w:pPr>
        <w:pStyle w:val="Default"/>
        <w:jc w:val="both"/>
        <w:rPr>
          <w:sz w:val="22"/>
          <w:szCs w:val="22"/>
        </w:rPr>
      </w:pPr>
      <w:r w:rsidRPr="00CF16CD">
        <w:rPr>
          <w:sz w:val="22"/>
          <w:szCs w:val="22"/>
        </w:rPr>
        <w:t xml:space="preserve">In exceptional circumstances where the need for development clearly outweighs the need to protect the value of the site, and it is demonstrated that the impacts cannot be: 1) avoided; 2) mitigated or; 3) compensated for on-site; then new development will provide off-site compensation to ensure that there is “no net loss” of biodiversity. Provision of off-site compensation shall be calculated in accordance with nationally or locally recognised guidance and metrics. It should not replace existing alternative habitats, and should be provided prior to development. </w:t>
      </w:r>
    </w:p>
    <w:p w14:paraId="62C75204" w14:textId="77777777" w:rsidR="00072D0D" w:rsidRDefault="00072D0D" w:rsidP="007D109E">
      <w:pPr>
        <w:pStyle w:val="Default"/>
        <w:jc w:val="both"/>
        <w:rPr>
          <w:i/>
          <w:iCs/>
          <w:sz w:val="22"/>
          <w:szCs w:val="22"/>
        </w:rPr>
      </w:pPr>
    </w:p>
    <w:p w14:paraId="16BA47D8" w14:textId="77777777" w:rsidR="00072D0D" w:rsidRPr="00072D0D" w:rsidRDefault="00072D0D" w:rsidP="007D109E">
      <w:pPr>
        <w:pStyle w:val="Default"/>
        <w:jc w:val="both"/>
        <w:rPr>
          <w:i/>
          <w:iCs/>
          <w:sz w:val="22"/>
          <w:szCs w:val="22"/>
        </w:rPr>
      </w:pPr>
    </w:p>
    <w:p w14:paraId="553833D6" w14:textId="0362F2FA" w:rsidR="00072D0D" w:rsidRDefault="00072D0D" w:rsidP="007D109E">
      <w:pPr>
        <w:pStyle w:val="Default"/>
        <w:jc w:val="both"/>
        <w:rPr>
          <w:sz w:val="22"/>
          <w:szCs w:val="22"/>
        </w:rPr>
      </w:pPr>
      <w:r w:rsidRPr="00CF16CD">
        <w:rPr>
          <w:sz w:val="22"/>
          <w:szCs w:val="22"/>
        </w:rPr>
        <w:t>Policy EN11 (</w:t>
      </w:r>
      <w:proofErr w:type="spellStart"/>
      <w:r w:rsidRPr="00CF16CD">
        <w:rPr>
          <w:sz w:val="22"/>
          <w:szCs w:val="22"/>
        </w:rPr>
        <w:t>Waterspaces</w:t>
      </w:r>
      <w:proofErr w:type="spellEnd"/>
      <w:r w:rsidRPr="00CF16CD">
        <w:rPr>
          <w:sz w:val="22"/>
          <w:szCs w:val="22"/>
        </w:rPr>
        <w:t xml:space="preserve">) also states that: “Reading’s </w:t>
      </w:r>
      <w:proofErr w:type="spellStart"/>
      <w:r w:rsidRPr="00CF16CD">
        <w:rPr>
          <w:sz w:val="22"/>
          <w:szCs w:val="22"/>
        </w:rPr>
        <w:t>waterspaces</w:t>
      </w:r>
      <w:proofErr w:type="spellEnd"/>
      <w:r w:rsidRPr="00CF16CD">
        <w:rPr>
          <w:sz w:val="22"/>
          <w:szCs w:val="22"/>
        </w:rPr>
        <w:t xml:space="preserve"> will be protected and enhanced, so that they can continue to contribute to local and regional biodiversity and ecology, flood mitigation, local character, heritage and visual amenity, the provision of accessible leisure and recreational opportunities and, where appropriate, navigation. There will be no adverse impact on the functions and setting of any watercourse and its associated corridor.”</w:t>
      </w:r>
    </w:p>
    <w:p w14:paraId="306F7042" w14:textId="77777777" w:rsidR="00413ADF" w:rsidRDefault="00413ADF" w:rsidP="007D109E">
      <w:pPr>
        <w:pStyle w:val="Default"/>
        <w:jc w:val="both"/>
        <w:rPr>
          <w:sz w:val="22"/>
          <w:szCs w:val="22"/>
        </w:rPr>
      </w:pPr>
    </w:p>
    <w:p w14:paraId="22E4A45E" w14:textId="1868744E" w:rsidR="00A30954" w:rsidRDefault="00C52D2C" w:rsidP="007D109E">
      <w:pPr>
        <w:pStyle w:val="Default"/>
        <w:jc w:val="both"/>
        <w:rPr>
          <w:sz w:val="22"/>
          <w:szCs w:val="22"/>
        </w:rPr>
      </w:pPr>
      <w:r>
        <w:rPr>
          <w:sz w:val="22"/>
          <w:szCs w:val="22"/>
        </w:rPr>
        <w:t>The application has been supported by an E</w:t>
      </w:r>
      <w:r w:rsidR="00413ADF" w:rsidRPr="00413ADF">
        <w:rPr>
          <w:sz w:val="22"/>
          <w:szCs w:val="22"/>
        </w:rPr>
        <w:t xml:space="preserve">cology report (RPS Group, September 2025) </w:t>
      </w:r>
      <w:r w:rsidR="00B41C93">
        <w:rPr>
          <w:sz w:val="22"/>
          <w:szCs w:val="22"/>
        </w:rPr>
        <w:t>which concludes t</w:t>
      </w:r>
      <w:r w:rsidR="00413ADF" w:rsidRPr="00413ADF">
        <w:rPr>
          <w:sz w:val="22"/>
          <w:szCs w:val="22"/>
        </w:rPr>
        <w:t>here is a low risk of impacts on nesting birds during vegetation clearance (two trees and a short length of hedge will be removed) and but this can be minimised by ensuring vegetation clearance is undertaken outside the bird nesting season</w:t>
      </w:r>
      <w:r w:rsidR="00514795">
        <w:rPr>
          <w:sz w:val="22"/>
          <w:szCs w:val="22"/>
        </w:rPr>
        <w:t xml:space="preserve">. The report also </w:t>
      </w:r>
      <w:r w:rsidR="00B353A9">
        <w:rPr>
          <w:sz w:val="22"/>
          <w:szCs w:val="22"/>
        </w:rPr>
        <w:t xml:space="preserve">includes other mitigation and </w:t>
      </w:r>
      <w:r w:rsidR="00622148">
        <w:rPr>
          <w:sz w:val="22"/>
          <w:szCs w:val="22"/>
        </w:rPr>
        <w:t>enhancement</w:t>
      </w:r>
      <w:r w:rsidR="00B353A9">
        <w:rPr>
          <w:sz w:val="22"/>
          <w:szCs w:val="22"/>
        </w:rPr>
        <w:t xml:space="preserve"> measured including directing light away from potential bat habit</w:t>
      </w:r>
      <w:r w:rsidR="00622148">
        <w:rPr>
          <w:sz w:val="22"/>
          <w:szCs w:val="22"/>
        </w:rPr>
        <w:t xml:space="preserve">ats. It is considered with conditions securing the mitigation and enhancement measures then the proposal complies with EN12 and </w:t>
      </w:r>
      <w:r w:rsidR="00426E87">
        <w:rPr>
          <w:sz w:val="22"/>
          <w:szCs w:val="22"/>
        </w:rPr>
        <w:t xml:space="preserve">EN12 of the Reading Local Plan. </w:t>
      </w:r>
    </w:p>
    <w:p w14:paraId="68B6C1D3" w14:textId="77777777" w:rsidR="00426E87" w:rsidRDefault="00426E87" w:rsidP="007D109E">
      <w:pPr>
        <w:pStyle w:val="Default"/>
        <w:jc w:val="both"/>
        <w:rPr>
          <w:sz w:val="22"/>
          <w:szCs w:val="22"/>
        </w:rPr>
      </w:pPr>
    </w:p>
    <w:p w14:paraId="37904EC1" w14:textId="4FDEBC1C" w:rsidR="00426E87" w:rsidRDefault="00426E87" w:rsidP="007D109E">
      <w:pPr>
        <w:pStyle w:val="Default"/>
        <w:jc w:val="both"/>
        <w:rPr>
          <w:sz w:val="22"/>
          <w:szCs w:val="22"/>
        </w:rPr>
      </w:pPr>
      <w:r>
        <w:rPr>
          <w:sz w:val="22"/>
          <w:szCs w:val="22"/>
        </w:rPr>
        <w:t xml:space="preserve">The RBC Ecologist have been consulted and raised no objections </w:t>
      </w:r>
      <w:r w:rsidR="00FA38B8">
        <w:rPr>
          <w:sz w:val="22"/>
          <w:szCs w:val="22"/>
        </w:rPr>
        <w:t xml:space="preserve">subject to conditions securing the mitigation measures. </w:t>
      </w:r>
    </w:p>
    <w:p w14:paraId="7E94AA9B" w14:textId="77777777" w:rsidR="00A30954" w:rsidRDefault="00A30954" w:rsidP="007D109E">
      <w:pPr>
        <w:pStyle w:val="Default"/>
        <w:jc w:val="both"/>
        <w:rPr>
          <w:sz w:val="22"/>
          <w:szCs w:val="22"/>
        </w:rPr>
      </w:pPr>
    </w:p>
    <w:p w14:paraId="2D6FB656" w14:textId="5647B254" w:rsidR="00413ADF" w:rsidRPr="00FA38B8" w:rsidRDefault="00FA38B8" w:rsidP="007D109E">
      <w:pPr>
        <w:pStyle w:val="Default"/>
        <w:jc w:val="both"/>
        <w:rPr>
          <w:sz w:val="22"/>
          <w:szCs w:val="22"/>
          <w:u w:val="single"/>
        </w:rPr>
      </w:pPr>
      <w:r w:rsidRPr="00FA38B8">
        <w:rPr>
          <w:sz w:val="22"/>
          <w:szCs w:val="22"/>
          <w:u w:val="single"/>
        </w:rPr>
        <w:t>Biodiversity Net Gain</w:t>
      </w:r>
    </w:p>
    <w:p w14:paraId="141BC50D" w14:textId="1034FAFB" w:rsidR="00AE2DA1" w:rsidRDefault="00FC47EE" w:rsidP="007D109E">
      <w:pPr>
        <w:pStyle w:val="Default"/>
        <w:jc w:val="both"/>
        <w:rPr>
          <w:sz w:val="22"/>
          <w:szCs w:val="22"/>
        </w:rPr>
      </w:pPr>
      <w:r w:rsidRPr="00DC61B5">
        <w:rPr>
          <w:sz w:val="22"/>
          <w:szCs w:val="22"/>
        </w:rPr>
        <w:t xml:space="preserve"> </w:t>
      </w:r>
    </w:p>
    <w:p w14:paraId="52C7AFED" w14:textId="04E27A6F" w:rsidR="0041049E" w:rsidRDefault="0041049E" w:rsidP="007D109E">
      <w:pPr>
        <w:pStyle w:val="Default"/>
        <w:jc w:val="both"/>
        <w:rPr>
          <w:sz w:val="22"/>
          <w:szCs w:val="22"/>
        </w:rPr>
      </w:pPr>
      <w:r w:rsidRPr="0041049E">
        <w:rPr>
          <w:sz w:val="22"/>
          <w:szCs w:val="22"/>
        </w:rPr>
        <w:t xml:space="preserve">BNG creates or improves natural habitat. These mandatory requirements were introduced under Schedule 7A of the Town and Country Planning Act 1990 (inserted by the Environment Act 2021). Consequently, </w:t>
      </w:r>
      <w:r w:rsidRPr="0041049E">
        <w:rPr>
          <w:sz w:val="22"/>
          <w:szCs w:val="22"/>
        </w:rPr>
        <w:lastRenderedPageBreak/>
        <w:t>the applicant must deliver a BNG of 10% for the development. Meaning that the development will result in more or better-quality natural habitat.</w:t>
      </w:r>
    </w:p>
    <w:p w14:paraId="34B0AE89" w14:textId="77777777" w:rsidR="008670A3" w:rsidRPr="00643EC0" w:rsidRDefault="008670A3" w:rsidP="007D109E">
      <w:pPr>
        <w:pStyle w:val="Default"/>
        <w:jc w:val="both"/>
        <w:rPr>
          <w:sz w:val="22"/>
          <w:szCs w:val="22"/>
        </w:rPr>
      </w:pPr>
    </w:p>
    <w:p w14:paraId="599F12BF" w14:textId="7362D650" w:rsidR="00643EC0" w:rsidRDefault="00643EC0" w:rsidP="007D109E">
      <w:pPr>
        <w:adjustRightInd w:val="0"/>
        <w:jc w:val="both"/>
        <w:rPr>
          <w:rFonts w:cs="Arial"/>
          <w:color w:val="000000"/>
          <w:sz w:val="22"/>
          <w:szCs w:val="22"/>
          <w:lang w:eastAsia="en-GB"/>
        </w:rPr>
      </w:pPr>
      <w:r w:rsidRPr="00643EC0">
        <w:rPr>
          <w:rFonts w:cs="Arial"/>
          <w:color w:val="000000"/>
          <w:sz w:val="22"/>
          <w:szCs w:val="22"/>
          <w:lang w:eastAsia="en-GB"/>
        </w:rPr>
        <w:t xml:space="preserve">The applicant has submitted a Biodiversity Net Gain assessment (RPS Group, September 2025) and a completed Statutory Metric. The assessment results indicate that the proposals will lead to a loss of -57.32 % net gain in habitat units and a net loss of -100% hedgerow units. The baseline habitats appear to have been accurately accounted for in the Metric. </w:t>
      </w:r>
      <w:r w:rsidR="0043377E">
        <w:rPr>
          <w:rFonts w:cs="Arial"/>
          <w:color w:val="000000"/>
          <w:sz w:val="22"/>
          <w:szCs w:val="22"/>
          <w:lang w:eastAsia="en-GB"/>
        </w:rPr>
        <w:t xml:space="preserve">As such permission </w:t>
      </w:r>
      <w:r w:rsidRPr="00643EC0">
        <w:rPr>
          <w:rFonts w:cs="Arial"/>
          <w:color w:val="000000"/>
          <w:sz w:val="22"/>
          <w:szCs w:val="22"/>
          <w:lang w:eastAsia="en-GB"/>
        </w:rPr>
        <w:t xml:space="preserve">will be contingent on meeting the pre-commencement general biodiversity net gain condition. This condition requires the submission and approval of a Biodiversity Gain Plan, demonstrating how a 10% increase in biodiversity value will be </w:t>
      </w:r>
      <w:r w:rsidR="00356793" w:rsidRPr="00356793">
        <w:rPr>
          <w:rFonts w:cs="Arial"/>
          <w:color w:val="000000"/>
          <w:sz w:val="22"/>
          <w:szCs w:val="22"/>
          <w:lang w:eastAsia="en-GB"/>
        </w:rPr>
        <w:t>achieved for the development whether through off site measures or if necessary and as a last resort, through statutory biodiversity credits.</w:t>
      </w:r>
    </w:p>
    <w:p w14:paraId="527E9715" w14:textId="77777777" w:rsidR="00356793" w:rsidRDefault="00356793" w:rsidP="007D109E">
      <w:pPr>
        <w:adjustRightInd w:val="0"/>
        <w:jc w:val="both"/>
        <w:rPr>
          <w:rFonts w:cs="Arial"/>
          <w:color w:val="000000"/>
          <w:sz w:val="22"/>
          <w:szCs w:val="22"/>
          <w:lang w:eastAsia="en-GB"/>
        </w:rPr>
      </w:pPr>
    </w:p>
    <w:p w14:paraId="3798F1E0" w14:textId="5B6570CA" w:rsidR="00356793" w:rsidRPr="00643EC0" w:rsidRDefault="00356793" w:rsidP="007D109E">
      <w:pPr>
        <w:adjustRightInd w:val="0"/>
        <w:jc w:val="both"/>
        <w:rPr>
          <w:rFonts w:cs="Arial"/>
          <w:color w:val="000000"/>
          <w:sz w:val="22"/>
          <w:szCs w:val="22"/>
          <w:lang w:eastAsia="en-GB"/>
        </w:rPr>
      </w:pPr>
      <w:r w:rsidRPr="00356793">
        <w:rPr>
          <w:rFonts w:cs="Arial"/>
          <w:color w:val="000000"/>
          <w:sz w:val="22"/>
          <w:szCs w:val="22"/>
          <w:lang w:eastAsia="en-GB"/>
        </w:rPr>
        <w:t xml:space="preserve">The applicant has indicated that the deficit will be addressed through use of </w:t>
      </w:r>
      <w:proofErr w:type="spellStart"/>
      <w:r w:rsidRPr="00356793">
        <w:rPr>
          <w:rFonts w:cs="Arial"/>
          <w:color w:val="000000"/>
          <w:sz w:val="22"/>
          <w:szCs w:val="22"/>
          <w:lang w:eastAsia="en-GB"/>
        </w:rPr>
        <w:t>off site</w:t>
      </w:r>
      <w:proofErr w:type="spellEnd"/>
      <w:r w:rsidRPr="00356793">
        <w:rPr>
          <w:rFonts w:cs="Arial"/>
          <w:color w:val="000000"/>
          <w:sz w:val="22"/>
          <w:szCs w:val="22"/>
          <w:lang w:eastAsia="en-GB"/>
        </w:rPr>
        <w:t xml:space="preserve"> measures and has submitted a draft plan for consideration. As such prior to commencement a final plan will need to provided and approved and informative will be placed on the Decision Notice regarding this. </w:t>
      </w:r>
    </w:p>
    <w:p w14:paraId="6041DBC9" w14:textId="4DE16827" w:rsidR="00643EC0" w:rsidRPr="00356793" w:rsidRDefault="00643EC0" w:rsidP="007D109E">
      <w:pPr>
        <w:adjustRightInd w:val="0"/>
        <w:jc w:val="both"/>
        <w:rPr>
          <w:rFonts w:cs="Arial"/>
          <w:color w:val="FFFFFF"/>
          <w:sz w:val="22"/>
          <w:szCs w:val="22"/>
          <w:lang w:eastAsia="en-GB"/>
        </w:rPr>
      </w:pPr>
      <w:r w:rsidRPr="00643EC0">
        <w:rPr>
          <w:rFonts w:cs="Arial"/>
          <w:b/>
          <w:bCs/>
          <w:color w:val="FFFFFF"/>
          <w:sz w:val="22"/>
          <w:szCs w:val="22"/>
          <w:lang w:eastAsia="en-GB"/>
        </w:rPr>
        <w:t xml:space="preserve">Planning </w:t>
      </w:r>
      <w:r w:rsidRPr="00643EC0">
        <w:rPr>
          <w:rFonts w:cs="Arial"/>
          <w:color w:val="FFFFFF"/>
          <w:sz w:val="22"/>
          <w:szCs w:val="22"/>
          <w:lang w:eastAsia="en-GB"/>
        </w:rPr>
        <w:t xml:space="preserve">Page 2 of 2 </w:t>
      </w:r>
    </w:p>
    <w:p w14:paraId="092A0C42" w14:textId="77777777" w:rsidR="008670A3" w:rsidRDefault="008670A3" w:rsidP="007D109E">
      <w:pPr>
        <w:pStyle w:val="Default"/>
        <w:jc w:val="both"/>
        <w:rPr>
          <w:sz w:val="22"/>
          <w:szCs w:val="22"/>
        </w:rPr>
      </w:pPr>
    </w:p>
    <w:p w14:paraId="313B1F71" w14:textId="7E7F63A9" w:rsidR="00D61F8F" w:rsidRDefault="00D61F8F" w:rsidP="007D109E">
      <w:pPr>
        <w:pStyle w:val="Default"/>
        <w:jc w:val="both"/>
        <w:rPr>
          <w:sz w:val="22"/>
          <w:szCs w:val="22"/>
          <w:u w:val="single"/>
        </w:rPr>
      </w:pPr>
      <w:r w:rsidRPr="00CF16CD">
        <w:rPr>
          <w:sz w:val="22"/>
          <w:szCs w:val="22"/>
          <w:u w:val="single"/>
        </w:rPr>
        <w:t xml:space="preserve">Transport matters </w:t>
      </w:r>
    </w:p>
    <w:p w14:paraId="20AB0CE7" w14:textId="77777777" w:rsidR="007B77BB" w:rsidRPr="00CF16CD" w:rsidRDefault="007B77BB" w:rsidP="007D109E">
      <w:pPr>
        <w:pStyle w:val="Default"/>
        <w:jc w:val="both"/>
        <w:rPr>
          <w:sz w:val="22"/>
          <w:szCs w:val="22"/>
          <w:u w:val="single"/>
        </w:rPr>
      </w:pPr>
    </w:p>
    <w:p w14:paraId="70C274C4" w14:textId="6D72A3B3" w:rsidR="0034345F" w:rsidRDefault="00294208" w:rsidP="007D109E">
      <w:pPr>
        <w:jc w:val="both"/>
        <w:rPr>
          <w:rFonts w:cs="Arial"/>
          <w:sz w:val="22"/>
          <w:szCs w:val="22"/>
        </w:rPr>
      </w:pPr>
      <w:r w:rsidRPr="00294208">
        <w:rPr>
          <w:rFonts w:cs="Arial"/>
          <w:sz w:val="22"/>
          <w:szCs w:val="22"/>
        </w:rPr>
        <w:t>Policy TR3 (Access, Traffic and Highway Related Matters) states, “In determining proposals involving a new or altered access onto the transport network, improvement works to the transport network, the creation of new transport infrastructure or the generation of additional trips on the transport network, consideration will be given to the effect on safety, congestion and the environment”. Policy TR5 states “Development should provide car parking and cycle parking that is appropriate to the accessibility of locations within the Borough to sustainable transport facilities, particularly public transport.”</w:t>
      </w:r>
    </w:p>
    <w:p w14:paraId="2996A166" w14:textId="77777777" w:rsidR="005063DA" w:rsidRDefault="005063DA" w:rsidP="007D109E">
      <w:pPr>
        <w:jc w:val="both"/>
        <w:rPr>
          <w:rFonts w:cs="Arial"/>
          <w:sz w:val="22"/>
          <w:szCs w:val="22"/>
        </w:rPr>
      </w:pPr>
    </w:p>
    <w:p w14:paraId="17A0F937" w14:textId="5297EFCC" w:rsidR="005063DA" w:rsidRPr="005063DA" w:rsidRDefault="005063DA" w:rsidP="007D109E">
      <w:pPr>
        <w:jc w:val="both"/>
        <w:rPr>
          <w:rFonts w:cs="Arial"/>
          <w:sz w:val="22"/>
          <w:szCs w:val="22"/>
        </w:rPr>
      </w:pPr>
      <w:r w:rsidRPr="005063DA">
        <w:rPr>
          <w:rFonts w:cs="Arial"/>
          <w:sz w:val="22"/>
          <w:szCs w:val="22"/>
        </w:rPr>
        <w:t xml:space="preserve">Vehicular and pedestrian access into the site off Brook Drive will be unaffected by the proposed development. There will be no change to the sites function, and therefore no increase in traffic or footfall. Existing parking spaces are not affected by the proposed upgrades aside from new disabled parking spaces provided close to the building entrance. A new E-bike and charging shelter will also be provided. </w:t>
      </w:r>
    </w:p>
    <w:p w14:paraId="15856A5B" w14:textId="77777777" w:rsidR="005063DA" w:rsidRPr="005063DA" w:rsidRDefault="005063DA" w:rsidP="007D109E">
      <w:pPr>
        <w:jc w:val="both"/>
        <w:rPr>
          <w:rFonts w:cs="Arial"/>
          <w:sz w:val="22"/>
          <w:szCs w:val="22"/>
        </w:rPr>
      </w:pPr>
    </w:p>
    <w:p w14:paraId="3A4DE174" w14:textId="75746CF0" w:rsidR="005063DA" w:rsidRDefault="005063DA" w:rsidP="007D109E">
      <w:pPr>
        <w:jc w:val="both"/>
        <w:rPr>
          <w:rFonts w:cs="Arial"/>
          <w:sz w:val="22"/>
          <w:szCs w:val="22"/>
        </w:rPr>
      </w:pPr>
      <w:r w:rsidRPr="005063DA">
        <w:rPr>
          <w:rFonts w:cs="Arial"/>
          <w:sz w:val="22"/>
          <w:szCs w:val="22"/>
        </w:rPr>
        <w:t xml:space="preserve">The proposals also include a new 1.5m fence around the perimeter of the site.  The fence along the Brook Drive frontage will be located behind the vegetation which will ensure that visibility from the existing entrance will not be affected. The proposed vehicular barrier will be operated by ANPR and the barrier will be set back to ensure that vehicles can pull off the carriageway. </w:t>
      </w:r>
      <w:r w:rsidR="0063471A">
        <w:rPr>
          <w:rFonts w:cs="Arial"/>
          <w:sz w:val="22"/>
          <w:szCs w:val="22"/>
        </w:rPr>
        <w:t>As such the proposal complies with TR3 and TR5 of the Reading Local Plan</w:t>
      </w:r>
      <w:r w:rsidR="00734E03">
        <w:rPr>
          <w:rFonts w:cs="Arial"/>
          <w:sz w:val="22"/>
          <w:szCs w:val="22"/>
        </w:rPr>
        <w:t xml:space="preserve"> a condition will be included securing parking and cycle parking. </w:t>
      </w:r>
    </w:p>
    <w:p w14:paraId="00585938" w14:textId="77777777" w:rsidR="00734E03" w:rsidRDefault="00734E03" w:rsidP="007D109E">
      <w:pPr>
        <w:jc w:val="both"/>
        <w:rPr>
          <w:rFonts w:cs="Arial"/>
          <w:sz w:val="22"/>
          <w:szCs w:val="22"/>
        </w:rPr>
      </w:pPr>
    </w:p>
    <w:p w14:paraId="7710BFF4" w14:textId="2CA1B251" w:rsidR="00734E03" w:rsidRPr="005063DA" w:rsidRDefault="004E7082" w:rsidP="007D109E">
      <w:pPr>
        <w:jc w:val="both"/>
        <w:rPr>
          <w:rFonts w:cs="Arial"/>
          <w:sz w:val="22"/>
          <w:szCs w:val="22"/>
        </w:rPr>
      </w:pPr>
      <w:r>
        <w:rPr>
          <w:rFonts w:cs="Arial"/>
          <w:sz w:val="22"/>
          <w:szCs w:val="22"/>
        </w:rPr>
        <w:t xml:space="preserve">RBC Highways have been consulted and raised no objection subject to conditions. </w:t>
      </w:r>
    </w:p>
    <w:p w14:paraId="58CEE20D" w14:textId="77777777" w:rsidR="005063DA" w:rsidRPr="005063DA" w:rsidRDefault="005063DA" w:rsidP="007D109E">
      <w:pPr>
        <w:jc w:val="both"/>
        <w:rPr>
          <w:rFonts w:cs="Arial"/>
          <w:sz w:val="22"/>
          <w:szCs w:val="22"/>
        </w:rPr>
      </w:pPr>
    </w:p>
    <w:p w14:paraId="229466BA" w14:textId="77777777" w:rsidR="002F69EF" w:rsidRPr="00D92BA3" w:rsidRDefault="002F69EF" w:rsidP="007D109E">
      <w:pPr>
        <w:adjustRightInd w:val="0"/>
        <w:jc w:val="both"/>
        <w:rPr>
          <w:rFonts w:cs="Arial"/>
          <w:color w:val="000000"/>
          <w:sz w:val="22"/>
          <w:szCs w:val="22"/>
          <w:u w:val="single"/>
          <w:lang w:eastAsia="en-GB"/>
        </w:rPr>
      </w:pPr>
    </w:p>
    <w:p w14:paraId="3235AFF5" w14:textId="08A72C3E" w:rsidR="002F69EF" w:rsidRDefault="00D92BA3" w:rsidP="007D109E">
      <w:pPr>
        <w:adjustRightInd w:val="0"/>
        <w:jc w:val="both"/>
        <w:rPr>
          <w:rFonts w:cs="Arial"/>
          <w:color w:val="000000"/>
          <w:sz w:val="22"/>
          <w:szCs w:val="22"/>
          <w:u w:val="single"/>
          <w:lang w:eastAsia="en-GB"/>
        </w:rPr>
      </w:pPr>
      <w:r w:rsidRPr="00D92BA3">
        <w:rPr>
          <w:rFonts w:cs="Arial"/>
          <w:color w:val="000000"/>
          <w:sz w:val="22"/>
          <w:szCs w:val="22"/>
          <w:u w:val="single"/>
          <w:lang w:eastAsia="en-GB"/>
        </w:rPr>
        <w:t>Flooding</w:t>
      </w:r>
    </w:p>
    <w:p w14:paraId="66E785EB" w14:textId="77777777" w:rsidR="007B77BB" w:rsidRPr="00D92BA3" w:rsidRDefault="007B77BB" w:rsidP="007D109E">
      <w:pPr>
        <w:adjustRightInd w:val="0"/>
        <w:jc w:val="both"/>
        <w:rPr>
          <w:rFonts w:cs="Arial"/>
          <w:color w:val="000000"/>
          <w:sz w:val="22"/>
          <w:szCs w:val="22"/>
          <w:u w:val="single"/>
          <w:lang w:eastAsia="en-GB"/>
        </w:rPr>
      </w:pPr>
    </w:p>
    <w:p w14:paraId="62AACC52" w14:textId="50AC214B" w:rsidR="002F69EF" w:rsidRDefault="002F69EF" w:rsidP="007D109E">
      <w:pPr>
        <w:jc w:val="both"/>
        <w:rPr>
          <w:rFonts w:cs="Arial"/>
          <w:color w:val="000000"/>
          <w:sz w:val="22"/>
          <w:szCs w:val="22"/>
          <w:lang w:eastAsia="en-GB"/>
        </w:rPr>
      </w:pPr>
      <w:r w:rsidRPr="00DC61B5">
        <w:rPr>
          <w:rFonts w:cs="Arial"/>
          <w:color w:val="000000"/>
          <w:sz w:val="22"/>
          <w:szCs w:val="22"/>
          <w:lang w:eastAsia="en-GB"/>
        </w:rPr>
        <w:t>The site is located within Flood Zones 2 as designated by the Environment Agency and therefore Policy EN18 (Flooding and Sustainable Drainage System) would apply.</w:t>
      </w:r>
    </w:p>
    <w:p w14:paraId="4F726BA3" w14:textId="77777777" w:rsidR="00A0399D" w:rsidRDefault="00A0399D" w:rsidP="007D109E">
      <w:pPr>
        <w:jc w:val="both"/>
        <w:rPr>
          <w:rFonts w:cs="Arial"/>
          <w:color w:val="000000"/>
          <w:sz w:val="22"/>
          <w:szCs w:val="22"/>
          <w:lang w:eastAsia="en-GB"/>
        </w:rPr>
      </w:pPr>
    </w:p>
    <w:p w14:paraId="0FC6C49D" w14:textId="77777777" w:rsidR="00011D5A" w:rsidRDefault="00011D5A" w:rsidP="007D109E">
      <w:pPr>
        <w:pStyle w:val="Default"/>
        <w:jc w:val="both"/>
        <w:rPr>
          <w:sz w:val="22"/>
          <w:szCs w:val="22"/>
        </w:rPr>
      </w:pPr>
      <w:r w:rsidRPr="00011D5A">
        <w:rPr>
          <w:sz w:val="22"/>
          <w:szCs w:val="22"/>
        </w:rPr>
        <w:t xml:space="preserve">The majority of the development site lies within Flood Zone 2 with a small section in the west in both Flood Zone 3a and Flood Zone 3b. This is land defined by the flood risk and coastal change planning practice guidance as having a medium and high probability of flooding respectively. </w:t>
      </w:r>
    </w:p>
    <w:p w14:paraId="406A00D6" w14:textId="77777777" w:rsidR="00011D5A" w:rsidRPr="00011D5A" w:rsidRDefault="00011D5A" w:rsidP="007D109E">
      <w:pPr>
        <w:pStyle w:val="Default"/>
        <w:jc w:val="both"/>
        <w:rPr>
          <w:sz w:val="22"/>
          <w:szCs w:val="22"/>
        </w:rPr>
      </w:pPr>
    </w:p>
    <w:p w14:paraId="5771757A" w14:textId="77777777" w:rsidR="00011D5A" w:rsidRPr="00011D5A" w:rsidRDefault="00011D5A" w:rsidP="007D109E">
      <w:pPr>
        <w:pStyle w:val="Default"/>
        <w:jc w:val="both"/>
        <w:rPr>
          <w:sz w:val="22"/>
          <w:szCs w:val="22"/>
        </w:rPr>
      </w:pPr>
      <w:r w:rsidRPr="00011D5A">
        <w:rPr>
          <w:sz w:val="22"/>
          <w:szCs w:val="22"/>
        </w:rPr>
        <w:t xml:space="preserve">The majority of the proposed development is within Flood Zone 2 and will therefore have a negligible flood risk impact. The proposed footpath on the west side of the building is within Flood Zone 3b and we therefore consider it necessary to request that land levels in this location are retained as existing to prevent the loss of any flood storage. </w:t>
      </w:r>
    </w:p>
    <w:p w14:paraId="4012818A" w14:textId="77777777" w:rsidR="00250B31" w:rsidRDefault="00250B31" w:rsidP="007D109E">
      <w:pPr>
        <w:jc w:val="both"/>
      </w:pPr>
    </w:p>
    <w:p w14:paraId="6C40F9EB" w14:textId="3929F59D" w:rsidR="002F69EF" w:rsidRPr="00853127" w:rsidRDefault="00853127" w:rsidP="007D109E">
      <w:pPr>
        <w:jc w:val="both"/>
        <w:rPr>
          <w:rFonts w:cs="Arial"/>
          <w:color w:val="000000"/>
          <w:sz w:val="22"/>
          <w:szCs w:val="22"/>
          <w:lang w:eastAsia="en-GB"/>
        </w:rPr>
      </w:pPr>
      <w:r>
        <w:rPr>
          <w:rFonts w:cs="Arial"/>
          <w:color w:val="000000"/>
          <w:sz w:val="22"/>
          <w:szCs w:val="22"/>
          <w:lang w:eastAsia="en-GB"/>
        </w:rPr>
        <w:t xml:space="preserve">Environment agency were consulted and raised no objection subject to a condition securing the mitigation measures stated with the Flood Risk Assessment, with this condition included the proposal complies with policy </w:t>
      </w:r>
      <w:r w:rsidR="00433891" w:rsidRPr="00DC61B5">
        <w:rPr>
          <w:rFonts w:cs="Arial"/>
          <w:color w:val="000000"/>
          <w:sz w:val="22"/>
          <w:szCs w:val="22"/>
          <w:lang w:eastAsia="en-GB"/>
        </w:rPr>
        <w:t>EN18 of the Reading Borough Local Plan.</w:t>
      </w:r>
    </w:p>
    <w:p w14:paraId="657C3AAA" w14:textId="77777777" w:rsidR="0034345F" w:rsidRPr="00DC61B5" w:rsidRDefault="0034345F" w:rsidP="007D109E">
      <w:pPr>
        <w:jc w:val="both"/>
        <w:rPr>
          <w:rFonts w:cs="Arial"/>
          <w:i/>
          <w:iCs/>
          <w:sz w:val="22"/>
          <w:szCs w:val="22"/>
        </w:rPr>
      </w:pPr>
    </w:p>
    <w:p w14:paraId="34918A0B" w14:textId="77777777" w:rsidR="007C62F4" w:rsidRPr="00D92BA3" w:rsidRDefault="007C62F4" w:rsidP="007D109E">
      <w:pPr>
        <w:adjustRightInd w:val="0"/>
        <w:jc w:val="both"/>
        <w:rPr>
          <w:rFonts w:cs="Arial"/>
          <w:color w:val="000000"/>
          <w:sz w:val="22"/>
          <w:szCs w:val="22"/>
          <w:u w:val="single"/>
          <w:lang w:eastAsia="en-GB"/>
        </w:rPr>
      </w:pPr>
    </w:p>
    <w:p w14:paraId="4E699E03" w14:textId="22E84DAA" w:rsidR="007C62F4" w:rsidRDefault="007C62F4" w:rsidP="007D109E">
      <w:pPr>
        <w:adjustRightInd w:val="0"/>
        <w:jc w:val="both"/>
        <w:rPr>
          <w:rFonts w:cs="Arial"/>
          <w:color w:val="000000"/>
          <w:sz w:val="22"/>
          <w:szCs w:val="22"/>
          <w:u w:val="single"/>
          <w:lang w:eastAsia="en-GB"/>
        </w:rPr>
      </w:pPr>
      <w:r w:rsidRPr="00D92BA3">
        <w:rPr>
          <w:rFonts w:cs="Arial"/>
          <w:color w:val="000000"/>
          <w:sz w:val="22"/>
          <w:szCs w:val="22"/>
          <w:u w:val="single"/>
          <w:lang w:eastAsia="en-GB"/>
        </w:rPr>
        <w:t xml:space="preserve">Safeguarding Amenity </w:t>
      </w:r>
      <w:r w:rsidR="00322DC6">
        <w:rPr>
          <w:rFonts w:cs="Arial"/>
          <w:color w:val="000000"/>
          <w:sz w:val="22"/>
          <w:szCs w:val="22"/>
          <w:u w:val="single"/>
          <w:lang w:eastAsia="en-GB"/>
        </w:rPr>
        <w:t xml:space="preserve"> </w:t>
      </w:r>
    </w:p>
    <w:p w14:paraId="1354146B" w14:textId="77777777" w:rsidR="007B77BB" w:rsidRPr="00D92BA3" w:rsidRDefault="007B77BB" w:rsidP="007D109E">
      <w:pPr>
        <w:adjustRightInd w:val="0"/>
        <w:jc w:val="both"/>
        <w:rPr>
          <w:rFonts w:cs="Arial"/>
          <w:color w:val="000000"/>
          <w:sz w:val="22"/>
          <w:szCs w:val="22"/>
          <w:u w:val="single"/>
          <w:lang w:eastAsia="en-GB"/>
        </w:rPr>
      </w:pPr>
    </w:p>
    <w:p w14:paraId="44DFC702" w14:textId="77777777" w:rsidR="007C62F4" w:rsidRDefault="007C62F4" w:rsidP="007D109E">
      <w:pPr>
        <w:adjustRightInd w:val="0"/>
        <w:jc w:val="both"/>
        <w:rPr>
          <w:rFonts w:cs="Arial"/>
          <w:color w:val="000000"/>
          <w:sz w:val="22"/>
          <w:szCs w:val="22"/>
          <w:lang w:eastAsia="en-GB"/>
        </w:rPr>
      </w:pPr>
      <w:r w:rsidRPr="00DC61B5">
        <w:rPr>
          <w:rFonts w:cs="Arial"/>
          <w:color w:val="000000"/>
          <w:sz w:val="22"/>
          <w:szCs w:val="22"/>
          <w:lang w:eastAsia="en-GB"/>
        </w:rPr>
        <w:t xml:space="preserve">The nearest dwellings to the proposal site are located 300m to the northwest, along </w:t>
      </w:r>
      <w:proofErr w:type="spellStart"/>
      <w:r w:rsidRPr="00DC61B5">
        <w:rPr>
          <w:rFonts w:cs="Arial"/>
          <w:color w:val="000000"/>
          <w:sz w:val="22"/>
          <w:szCs w:val="22"/>
          <w:lang w:eastAsia="en-GB"/>
        </w:rPr>
        <w:t>Longwater</w:t>
      </w:r>
      <w:proofErr w:type="spellEnd"/>
      <w:r w:rsidRPr="00DC61B5">
        <w:rPr>
          <w:rFonts w:cs="Arial"/>
          <w:color w:val="000000"/>
          <w:sz w:val="22"/>
          <w:szCs w:val="22"/>
          <w:lang w:eastAsia="en-GB"/>
        </w:rPr>
        <w:t xml:space="preserve"> Avenue. The development proposed at 250 Brook Drive will not have a detrimental impact on the living conditions of current and future occupants of dwellings along </w:t>
      </w:r>
      <w:proofErr w:type="spellStart"/>
      <w:r w:rsidRPr="00DC61B5">
        <w:rPr>
          <w:rFonts w:cs="Arial"/>
          <w:color w:val="000000"/>
          <w:sz w:val="22"/>
          <w:szCs w:val="22"/>
          <w:lang w:eastAsia="en-GB"/>
        </w:rPr>
        <w:t>Longwater</w:t>
      </w:r>
      <w:proofErr w:type="spellEnd"/>
      <w:r w:rsidRPr="00DC61B5">
        <w:rPr>
          <w:rFonts w:cs="Arial"/>
          <w:color w:val="000000"/>
          <w:sz w:val="22"/>
          <w:szCs w:val="22"/>
          <w:lang w:eastAsia="en-GB"/>
        </w:rPr>
        <w:t xml:space="preserve"> Avenue. </w:t>
      </w:r>
    </w:p>
    <w:p w14:paraId="30A72059" w14:textId="77777777" w:rsidR="00192DB9" w:rsidRPr="00DC61B5" w:rsidRDefault="00192DB9" w:rsidP="007D109E">
      <w:pPr>
        <w:adjustRightInd w:val="0"/>
        <w:jc w:val="both"/>
        <w:rPr>
          <w:rFonts w:cs="Arial"/>
          <w:color w:val="000000"/>
          <w:sz w:val="22"/>
          <w:szCs w:val="22"/>
          <w:lang w:eastAsia="en-GB"/>
        </w:rPr>
      </w:pPr>
    </w:p>
    <w:p w14:paraId="64DF4F82" w14:textId="57E28379" w:rsidR="007C62F4" w:rsidRDefault="007C62F4" w:rsidP="007D109E">
      <w:pPr>
        <w:jc w:val="both"/>
        <w:rPr>
          <w:rFonts w:cs="Arial"/>
          <w:color w:val="000000"/>
          <w:sz w:val="22"/>
          <w:szCs w:val="22"/>
          <w:lang w:eastAsia="en-GB"/>
        </w:rPr>
      </w:pPr>
      <w:r w:rsidRPr="00DC61B5">
        <w:rPr>
          <w:rFonts w:cs="Arial"/>
          <w:color w:val="000000"/>
          <w:sz w:val="22"/>
          <w:szCs w:val="22"/>
          <w:lang w:eastAsia="en-GB"/>
        </w:rPr>
        <w:t>The proposal was further considered against the criteria specified within Policy CC8 of the Reading Borough Local Plan. The proposed development would not harm the amenity of the surrounding area in accordance with Policy CC8 of the Reading Borough Local Plan.</w:t>
      </w:r>
    </w:p>
    <w:p w14:paraId="4049ECDC" w14:textId="77777777" w:rsidR="00562629" w:rsidRPr="00E447B1" w:rsidRDefault="00562629" w:rsidP="007D109E">
      <w:pPr>
        <w:jc w:val="both"/>
        <w:rPr>
          <w:rFonts w:cs="Arial"/>
          <w:color w:val="000000"/>
          <w:sz w:val="22"/>
          <w:szCs w:val="22"/>
          <w:u w:val="single"/>
          <w:lang w:eastAsia="en-GB"/>
        </w:rPr>
      </w:pPr>
    </w:p>
    <w:p w14:paraId="6B31EB74" w14:textId="7CF93C27" w:rsidR="00562629" w:rsidRPr="00E447B1" w:rsidRDefault="00E447B1" w:rsidP="007D109E">
      <w:pPr>
        <w:jc w:val="both"/>
        <w:rPr>
          <w:rFonts w:cs="Arial"/>
          <w:sz w:val="22"/>
          <w:szCs w:val="22"/>
          <w:u w:val="single"/>
        </w:rPr>
      </w:pPr>
      <w:r w:rsidRPr="00E447B1">
        <w:rPr>
          <w:rFonts w:cs="Arial"/>
          <w:sz w:val="22"/>
          <w:szCs w:val="22"/>
          <w:u w:val="single"/>
        </w:rPr>
        <w:t xml:space="preserve">Archaeology </w:t>
      </w:r>
    </w:p>
    <w:p w14:paraId="562C2CF5" w14:textId="77777777" w:rsidR="00795173" w:rsidRPr="00DC61B5" w:rsidRDefault="00795173" w:rsidP="007D109E">
      <w:pPr>
        <w:jc w:val="both"/>
        <w:rPr>
          <w:rFonts w:cs="Arial"/>
          <w:sz w:val="22"/>
          <w:szCs w:val="22"/>
        </w:rPr>
      </w:pPr>
    </w:p>
    <w:p w14:paraId="7217BC5C" w14:textId="22EB34F0" w:rsidR="00795173" w:rsidRDefault="00A01E4A" w:rsidP="007D109E">
      <w:pPr>
        <w:jc w:val="both"/>
        <w:rPr>
          <w:rFonts w:cs="Arial"/>
          <w:sz w:val="22"/>
          <w:szCs w:val="22"/>
        </w:rPr>
      </w:pPr>
      <w:r>
        <w:rPr>
          <w:rFonts w:cs="Arial"/>
          <w:sz w:val="22"/>
          <w:szCs w:val="22"/>
        </w:rPr>
        <w:t>Policy EN2 (Areas of Archaeological significance) states “</w:t>
      </w:r>
      <w:r w:rsidR="00A73294" w:rsidRPr="00A73294">
        <w:rPr>
          <w:rFonts w:cs="Arial"/>
          <w:sz w:val="22"/>
          <w:szCs w:val="22"/>
        </w:rPr>
        <w:t>Development proposals which will have an adverse effect on scheduled monuments and other nationally important archaeological remains and their settings will not be allowed</w:t>
      </w:r>
      <w:r w:rsidR="00A73294">
        <w:rPr>
          <w:rFonts w:cs="Arial"/>
          <w:sz w:val="22"/>
          <w:szCs w:val="22"/>
        </w:rPr>
        <w:t xml:space="preserve">”. </w:t>
      </w:r>
    </w:p>
    <w:p w14:paraId="10FA831D" w14:textId="77777777" w:rsidR="00A73294" w:rsidRDefault="00A73294" w:rsidP="007D109E">
      <w:pPr>
        <w:jc w:val="both"/>
        <w:rPr>
          <w:rFonts w:cs="Arial"/>
          <w:sz w:val="22"/>
          <w:szCs w:val="22"/>
        </w:rPr>
      </w:pPr>
    </w:p>
    <w:p w14:paraId="7EA4C248" w14:textId="07796DC1" w:rsidR="00A73294" w:rsidRPr="00DC61B5" w:rsidRDefault="00A73294" w:rsidP="007D109E">
      <w:pPr>
        <w:jc w:val="both"/>
        <w:rPr>
          <w:rFonts w:cs="Arial"/>
          <w:sz w:val="22"/>
          <w:szCs w:val="22"/>
        </w:rPr>
      </w:pPr>
      <w:r>
        <w:rPr>
          <w:rFonts w:cs="Arial"/>
          <w:sz w:val="22"/>
          <w:szCs w:val="22"/>
        </w:rPr>
        <w:t xml:space="preserve">The proposed alteration </w:t>
      </w:r>
      <w:r w:rsidR="004E0C8E">
        <w:rPr>
          <w:rFonts w:cs="Arial"/>
          <w:sz w:val="22"/>
          <w:szCs w:val="22"/>
        </w:rPr>
        <w:t>are</w:t>
      </w:r>
      <w:r>
        <w:rPr>
          <w:rFonts w:cs="Arial"/>
          <w:sz w:val="22"/>
          <w:szCs w:val="22"/>
        </w:rPr>
        <w:t xml:space="preserve"> considered modest in nature, the application site ha</w:t>
      </w:r>
      <w:r w:rsidR="004E0C8E">
        <w:rPr>
          <w:rFonts w:cs="Arial"/>
          <w:sz w:val="22"/>
          <w:szCs w:val="22"/>
        </w:rPr>
        <w:t>s</w:t>
      </w:r>
      <w:r>
        <w:rPr>
          <w:rFonts w:cs="Arial"/>
          <w:sz w:val="22"/>
          <w:szCs w:val="22"/>
        </w:rPr>
        <w:t xml:space="preserve"> already undergone landscaping changes </w:t>
      </w:r>
      <w:r w:rsidR="00DE581D">
        <w:rPr>
          <w:rFonts w:cs="Arial"/>
          <w:sz w:val="22"/>
          <w:szCs w:val="22"/>
        </w:rPr>
        <w:t xml:space="preserve">under previously permission as such it is not considered the proposed development would </w:t>
      </w:r>
      <w:r w:rsidR="004E0C8E">
        <w:rPr>
          <w:rFonts w:cs="Arial"/>
          <w:sz w:val="22"/>
          <w:szCs w:val="22"/>
        </w:rPr>
        <w:t>impact an a</w:t>
      </w:r>
      <w:r w:rsidR="004E0C8E" w:rsidRPr="004E0C8E">
        <w:rPr>
          <w:rFonts w:cs="Arial"/>
          <w:sz w:val="22"/>
          <w:szCs w:val="22"/>
        </w:rPr>
        <w:t>rchaeological significa</w:t>
      </w:r>
      <w:r w:rsidR="004E0C8E">
        <w:rPr>
          <w:rFonts w:cs="Arial"/>
          <w:sz w:val="22"/>
          <w:szCs w:val="22"/>
        </w:rPr>
        <w:t xml:space="preserve">nt site. The proposal complies with policy EN2 of Reading Local Plan. </w:t>
      </w:r>
    </w:p>
    <w:p w14:paraId="4B77F4A2" w14:textId="77777777" w:rsidR="00795173" w:rsidRPr="00795173" w:rsidRDefault="00795173" w:rsidP="007D109E">
      <w:pPr>
        <w:jc w:val="both"/>
        <w:rPr>
          <w:rFonts w:cs="Arial"/>
          <w:sz w:val="22"/>
          <w:szCs w:val="22"/>
        </w:rPr>
      </w:pPr>
    </w:p>
    <w:p w14:paraId="2AA1E69F" w14:textId="77777777" w:rsidR="006B1606" w:rsidRPr="00C31675" w:rsidRDefault="006B1606" w:rsidP="007D109E">
      <w:pPr>
        <w:pStyle w:val="ListParagraph"/>
        <w:numPr>
          <w:ilvl w:val="0"/>
          <w:numId w:val="11"/>
        </w:numPr>
        <w:jc w:val="both"/>
        <w:rPr>
          <w:rFonts w:cs="Arial"/>
          <w:b/>
          <w:bCs/>
          <w:sz w:val="22"/>
          <w:szCs w:val="22"/>
        </w:rPr>
      </w:pPr>
      <w:r w:rsidRPr="00C31675">
        <w:rPr>
          <w:rFonts w:cs="Arial"/>
          <w:b/>
          <w:bCs/>
          <w:sz w:val="22"/>
          <w:szCs w:val="22"/>
        </w:rPr>
        <w:t xml:space="preserve">CONCLUSION  </w:t>
      </w:r>
    </w:p>
    <w:p w14:paraId="20193BE7" w14:textId="77777777" w:rsidR="006B1606" w:rsidRDefault="006B1606" w:rsidP="007D109E">
      <w:pPr>
        <w:jc w:val="both"/>
        <w:rPr>
          <w:rFonts w:cs="Arial"/>
          <w:b/>
          <w:bCs/>
          <w:sz w:val="22"/>
          <w:szCs w:val="22"/>
        </w:rPr>
      </w:pPr>
    </w:p>
    <w:p w14:paraId="4FF3DCE6" w14:textId="7A3D2DBF" w:rsidR="00C31675" w:rsidRPr="00C31675" w:rsidRDefault="00C31675" w:rsidP="007D109E">
      <w:pPr>
        <w:jc w:val="both"/>
        <w:rPr>
          <w:rFonts w:cs="Arial"/>
          <w:sz w:val="22"/>
          <w:szCs w:val="22"/>
        </w:rPr>
      </w:pPr>
      <w:r w:rsidRPr="00C31675">
        <w:rPr>
          <w:rFonts w:cs="Arial"/>
          <w:sz w:val="22"/>
          <w:szCs w:val="22"/>
        </w:rPr>
        <w:t>The development is considered acceptable in terms of appearance and with no harmful impacts on residential amenities. The development has been assessed against the policies within the Reading Loval Plan the policies of the NPPF, guidance in the PPG, and other material considerations including third party representations. It has been concluded that the development would not result in any harm that would justify refusal in the public interest. The decision has been taken in compliance with the requirement of the NPPF to foster the delivery of sustainable development in a positive and proactive manner</w:t>
      </w:r>
    </w:p>
    <w:p w14:paraId="031BD41B" w14:textId="77777777" w:rsidR="000D3BE6" w:rsidRPr="00C31675" w:rsidRDefault="000D3BE6" w:rsidP="007D109E">
      <w:pPr>
        <w:jc w:val="both"/>
        <w:rPr>
          <w:rFonts w:cs="Arial"/>
          <w:b/>
          <w:bCs/>
          <w:sz w:val="22"/>
          <w:szCs w:val="22"/>
        </w:rPr>
      </w:pPr>
    </w:p>
    <w:p w14:paraId="5DA4B259" w14:textId="77777777" w:rsidR="006B1606" w:rsidRPr="00C31675" w:rsidRDefault="006B1606" w:rsidP="007D109E">
      <w:pPr>
        <w:pStyle w:val="ListParagraph"/>
        <w:numPr>
          <w:ilvl w:val="0"/>
          <w:numId w:val="11"/>
        </w:numPr>
        <w:jc w:val="both"/>
        <w:rPr>
          <w:rFonts w:cs="Arial"/>
          <w:b/>
          <w:bCs/>
          <w:sz w:val="22"/>
          <w:szCs w:val="22"/>
        </w:rPr>
      </w:pPr>
      <w:r w:rsidRPr="00C31675">
        <w:rPr>
          <w:rFonts w:cs="Arial"/>
          <w:b/>
          <w:bCs/>
          <w:sz w:val="22"/>
          <w:szCs w:val="22"/>
        </w:rPr>
        <w:t xml:space="preserve">RECOMMENDATION  </w:t>
      </w:r>
    </w:p>
    <w:p w14:paraId="125AF66D" w14:textId="77777777" w:rsidR="006B1606" w:rsidRPr="0018236E" w:rsidRDefault="006B1606" w:rsidP="007D109E">
      <w:pPr>
        <w:jc w:val="both"/>
        <w:rPr>
          <w:rFonts w:cs="Arial"/>
          <w:sz w:val="22"/>
          <w:szCs w:val="22"/>
        </w:rPr>
      </w:pPr>
    </w:p>
    <w:p w14:paraId="45C98CD2" w14:textId="77777777" w:rsidR="00CA4BFC" w:rsidRPr="002D4014" w:rsidRDefault="00CA4BFC" w:rsidP="007D109E">
      <w:pPr>
        <w:jc w:val="both"/>
        <w:rPr>
          <w:rFonts w:cs="Arial"/>
          <w:sz w:val="20"/>
        </w:rPr>
      </w:pPr>
      <w:r w:rsidRPr="002D4014">
        <w:rPr>
          <w:rFonts w:cs="Arial"/>
          <w:sz w:val="20"/>
        </w:rPr>
        <w:t>GRANT Planning Permission</w:t>
      </w:r>
    </w:p>
    <w:p w14:paraId="602C3FBC" w14:textId="77777777" w:rsidR="00CA4BFC" w:rsidRPr="002D4014" w:rsidRDefault="00CA4BFC" w:rsidP="007D109E">
      <w:pPr>
        <w:jc w:val="both"/>
        <w:rPr>
          <w:rFonts w:cs="Arial"/>
          <w:sz w:val="20"/>
        </w:rPr>
      </w:pPr>
    </w:p>
    <w:p w14:paraId="1C95FB45" w14:textId="77777777" w:rsidR="00CA4BFC" w:rsidRPr="002D4014" w:rsidRDefault="00CA4BFC" w:rsidP="007D109E">
      <w:pPr>
        <w:jc w:val="both"/>
        <w:rPr>
          <w:rFonts w:cs="Arial"/>
          <w:sz w:val="20"/>
        </w:rPr>
      </w:pPr>
      <w:r w:rsidRPr="002D4014">
        <w:rPr>
          <w:rFonts w:cs="Arial"/>
          <w:sz w:val="20"/>
        </w:rPr>
        <w:t>Subject to the following conditions:</w:t>
      </w:r>
    </w:p>
    <w:p w14:paraId="40D55617" w14:textId="77777777" w:rsidR="00CA4BFC" w:rsidRPr="002D4014" w:rsidRDefault="00CA4BFC" w:rsidP="007D109E">
      <w:pPr>
        <w:jc w:val="both"/>
        <w:rPr>
          <w:rFonts w:cs="Arial"/>
          <w:sz w:val="20"/>
        </w:rPr>
      </w:pPr>
    </w:p>
    <w:p w14:paraId="535489E5" w14:textId="77777777" w:rsidR="00CA4BFC" w:rsidRPr="002D4014" w:rsidRDefault="00CA4BFC" w:rsidP="007D109E">
      <w:pPr>
        <w:jc w:val="both"/>
        <w:rPr>
          <w:rFonts w:cs="Arial"/>
          <w:sz w:val="20"/>
        </w:rPr>
      </w:pPr>
      <w:r w:rsidRPr="002D4014">
        <w:rPr>
          <w:rFonts w:cs="Arial"/>
          <w:sz w:val="20"/>
        </w:rPr>
        <w:t>1. The development hereby permitted shall begin no later than three years from the date of this planning permission.</w:t>
      </w:r>
    </w:p>
    <w:p w14:paraId="6D3AF25A" w14:textId="77777777" w:rsidR="00CA4BFC" w:rsidRPr="002D4014" w:rsidRDefault="00CA4BFC" w:rsidP="007D109E">
      <w:pPr>
        <w:jc w:val="both"/>
        <w:rPr>
          <w:rFonts w:cs="Arial"/>
          <w:sz w:val="20"/>
        </w:rPr>
      </w:pPr>
    </w:p>
    <w:p w14:paraId="09705093" w14:textId="77777777" w:rsidR="00CA4BFC" w:rsidRPr="002D4014" w:rsidRDefault="00CA4BFC" w:rsidP="007D109E">
      <w:pPr>
        <w:jc w:val="both"/>
        <w:rPr>
          <w:rFonts w:cs="Arial"/>
          <w:sz w:val="20"/>
        </w:rPr>
      </w:pPr>
      <w:r w:rsidRPr="002D4014">
        <w:rPr>
          <w:rFonts w:cs="Arial"/>
          <w:sz w:val="20"/>
        </w:rPr>
        <w:t xml:space="preserve">REASON: To prevent an accumulation of unimplemented planning permissions, and in accordance with Section 91 of the Town &amp; Country Planning Act 1990 as amended by the Planning and Compulsory Purchase Act 2004. </w:t>
      </w:r>
    </w:p>
    <w:p w14:paraId="34CFBDD7" w14:textId="77777777" w:rsidR="00CA4BFC" w:rsidRPr="002D4014" w:rsidRDefault="00CA4BFC" w:rsidP="007D109E">
      <w:pPr>
        <w:jc w:val="both"/>
        <w:rPr>
          <w:rFonts w:cs="Arial"/>
          <w:sz w:val="20"/>
        </w:rPr>
      </w:pPr>
    </w:p>
    <w:p w14:paraId="20B2C1EA" w14:textId="77777777" w:rsidR="00CA4BFC" w:rsidRPr="002D4014" w:rsidRDefault="00CA4BFC" w:rsidP="007D109E">
      <w:pPr>
        <w:jc w:val="both"/>
        <w:rPr>
          <w:rFonts w:cs="Arial"/>
          <w:sz w:val="20"/>
        </w:rPr>
      </w:pPr>
      <w:r w:rsidRPr="002D4014">
        <w:rPr>
          <w:rFonts w:cs="Arial"/>
          <w:sz w:val="20"/>
        </w:rPr>
        <w:t xml:space="preserve">2. The development hereby permitted shall not be carried out except in strict accordance with the following approved drawings: </w:t>
      </w:r>
    </w:p>
    <w:p w14:paraId="04C5FB90" w14:textId="77777777" w:rsidR="00CA4BFC" w:rsidRPr="002D4014" w:rsidRDefault="00CA4BFC" w:rsidP="007D109E">
      <w:pPr>
        <w:jc w:val="both"/>
        <w:rPr>
          <w:rFonts w:cs="Arial"/>
          <w:sz w:val="20"/>
        </w:rPr>
      </w:pPr>
      <w:r w:rsidRPr="002D4014">
        <w:rPr>
          <w:rFonts w:cs="Arial"/>
          <w:sz w:val="20"/>
        </w:rPr>
        <w:t>1605.01 Location Plan and Block Plan</w:t>
      </w:r>
    </w:p>
    <w:p w14:paraId="3A5076B7" w14:textId="77777777" w:rsidR="00CA4BFC" w:rsidRPr="002D4014" w:rsidRDefault="00CA4BFC" w:rsidP="007D109E">
      <w:pPr>
        <w:jc w:val="both"/>
        <w:rPr>
          <w:rFonts w:cs="Arial"/>
          <w:sz w:val="20"/>
        </w:rPr>
      </w:pPr>
      <w:r w:rsidRPr="002D4014">
        <w:rPr>
          <w:rFonts w:cs="Arial"/>
          <w:sz w:val="20"/>
        </w:rPr>
        <w:t>1605.08 Rev B Proposed Ground Floor and Site Plan</w:t>
      </w:r>
    </w:p>
    <w:p w14:paraId="3BE7152F" w14:textId="77777777" w:rsidR="00CA4BFC" w:rsidRPr="002D4014" w:rsidRDefault="00CA4BFC" w:rsidP="007D109E">
      <w:pPr>
        <w:jc w:val="both"/>
        <w:rPr>
          <w:rFonts w:cs="Arial"/>
          <w:sz w:val="20"/>
        </w:rPr>
      </w:pPr>
      <w:r w:rsidRPr="002D4014">
        <w:rPr>
          <w:rFonts w:cs="Arial"/>
          <w:sz w:val="20"/>
        </w:rPr>
        <w:t>1605.09 Proposed First Floor Plan</w:t>
      </w:r>
    </w:p>
    <w:p w14:paraId="2B248996" w14:textId="77777777" w:rsidR="00CA4BFC" w:rsidRPr="002D4014" w:rsidRDefault="00CA4BFC" w:rsidP="007D109E">
      <w:pPr>
        <w:jc w:val="both"/>
        <w:rPr>
          <w:rFonts w:cs="Arial"/>
          <w:sz w:val="20"/>
        </w:rPr>
      </w:pPr>
      <w:r w:rsidRPr="002D4014">
        <w:rPr>
          <w:rFonts w:cs="Arial"/>
          <w:sz w:val="20"/>
        </w:rPr>
        <w:t>1605.10 Proposed Second Floor Plan</w:t>
      </w:r>
    </w:p>
    <w:p w14:paraId="33BF0D58" w14:textId="77777777" w:rsidR="00CA4BFC" w:rsidRPr="002D4014" w:rsidRDefault="00CA4BFC" w:rsidP="007D109E">
      <w:pPr>
        <w:jc w:val="both"/>
        <w:rPr>
          <w:rFonts w:cs="Arial"/>
          <w:sz w:val="20"/>
        </w:rPr>
      </w:pPr>
      <w:r w:rsidRPr="002D4014">
        <w:rPr>
          <w:rFonts w:cs="Arial"/>
          <w:sz w:val="20"/>
        </w:rPr>
        <w:t>1605.11 Proposed Roof Plan</w:t>
      </w:r>
    </w:p>
    <w:p w14:paraId="436FB83E" w14:textId="77777777" w:rsidR="00CA4BFC" w:rsidRPr="002D4014" w:rsidRDefault="00CA4BFC" w:rsidP="007D109E">
      <w:pPr>
        <w:jc w:val="both"/>
        <w:rPr>
          <w:rFonts w:cs="Arial"/>
          <w:sz w:val="20"/>
        </w:rPr>
      </w:pPr>
      <w:r w:rsidRPr="002D4014">
        <w:rPr>
          <w:rFonts w:cs="Arial"/>
          <w:sz w:val="20"/>
        </w:rPr>
        <w:t>1605.12 Proposed Elevations and Typical Section</w:t>
      </w:r>
    </w:p>
    <w:p w14:paraId="2FFC031B" w14:textId="77777777" w:rsidR="00CA4BFC" w:rsidRPr="002D4014" w:rsidRDefault="00CA4BFC" w:rsidP="007D109E">
      <w:pPr>
        <w:jc w:val="both"/>
        <w:rPr>
          <w:rFonts w:cs="Arial"/>
          <w:sz w:val="20"/>
        </w:rPr>
      </w:pPr>
    </w:p>
    <w:p w14:paraId="721001D1" w14:textId="77777777" w:rsidR="00CA4BFC" w:rsidRPr="002D4014" w:rsidRDefault="00CA4BFC" w:rsidP="007D109E">
      <w:pPr>
        <w:jc w:val="both"/>
        <w:rPr>
          <w:rFonts w:cs="Arial"/>
          <w:sz w:val="20"/>
        </w:rPr>
      </w:pPr>
      <w:r w:rsidRPr="002D4014">
        <w:rPr>
          <w:rFonts w:cs="Arial"/>
          <w:sz w:val="20"/>
        </w:rPr>
        <w:t xml:space="preserve">REASON:  For the avoidance of doubt and to ensure that the development is carried out and adhered to in accordance with the application form and associated details hereby approved. </w:t>
      </w:r>
    </w:p>
    <w:p w14:paraId="6B22950D" w14:textId="77777777" w:rsidR="00CA4BFC" w:rsidRPr="002D4014" w:rsidRDefault="00CA4BFC" w:rsidP="007D109E">
      <w:pPr>
        <w:jc w:val="both"/>
        <w:rPr>
          <w:rFonts w:cs="Arial"/>
          <w:sz w:val="20"/>
        </w:rPr>
      </w:pPr>
    </w:p>
    <w:p w14:paraId="28BD03BE" w14:textId="270D7A85" w:rsidR="00CA4BFC" w:rsidRPr="002D4014" w:rsidRDefault="00CA4BFC" w:rsidP="007D109E">
      <w:pPr>
        <w:jc w:val="both"/>
        <w:rPr>
          <w:rFonts w:cs="Arial"/>
          <w:sz w:val="20"/>
        </w:rPr>
      </w:pPr>
      <w:r w:rsidRPr="002D4014">
        <w:rPr>
          <w:rFonts w:cs="Arial"/>
          <w:sz w:val="20"/>
        </w:rPr>
        <w:t>3.</w:t>
      </w:r>
      <w:r w:rsidR="002D4014">
        <w:rPr>
          <w:rFonts w:cs="Arial"/>
          <w:sz w:val="20"/>
        </w:rPr>
        <w:t xml:space="preserve"> </w:t>
      </w:r>
      <w:r w:rsidRPr="002D4014">
        <w:rPr>
          <w:rFonts w:cs="Arial"/>
          <w:sz w:val="20"/>
        </w:rPr>
        <w:t>The development hereby permitted shall be constructed entirely of the materials as stated on the approved plans.</w:t>
      </w:r>
    </w:p>
    <w:p w14:paraId="764558C7" w14:textId="77777777" w:rsidR="00CA4BFC" w:rsidRPr="002D4014" w:rsidRDefault="00CA4BFC" w:rsidP="007D109E">
      <w:pPr>
        <w:jc w:val="both"/>
        <w:rPr>
          <w:rFonts w:cs="Arial"/>
          <w:sz w:val="20"/>
        </w:rPr>
      </w:pPr>
    </w:p>
    <w:p w14:paraId="500702C3" w14:textId="77777777" w:rsidR="00C1338D" w:rsidRDefault="00CA4BFC" w:rsidP="007D109E">
      <w:pPr>
        <w:jc w:val="both"/>
        <w:rPr>
          <w:rFonts w:cs="Arial"/>
          <w:sz w:val="20"/>
        </w:rPr>
      </w:pPr>
      <w:r w:rsidRPr="002D4014">
        <w:rPr>
          <w:rFonts w:cs="Arial"/>
          <w:sz w:val="20"/>
        </w:rPr>
        <w:t xml:space="preserve">REASON: To ensure the new development responds positively to the local context and character in accordance with Policy CC7 of the Reading Borough Local Plan 2019 </w:t>
      </w:r>
    </w:p>
    <w:p w14:paraId="05D23809" w14:textId="77777777" w:rsidR="00B915BE" w:rsidRDefault="00B915BE" w:rsidP="007D109E">
      <w:pPr>
        <w:jc w:val="both"/>
        <w:rPr>
          <w:rFonts w:cs="Arial"/>
          <w:sz w:val="20"/>
        </w:rPr>
      </w:pPr>
    </w:p>
    <w:p w14:paraId="21CA5D6F" w14:textId="70A28CC3" w:rsidR="00917037" w:rsidRDefault="00B915BE" w:rsidP="00917037">
      <w:pPr>
        <w:jc w:val="both"/>
        <w:rPr>
          <w:rFonts w:cs="Arial"/>
          <w:sz w:val="20"/>
        </w:rPr>
      </w:pPr>
      <w:r>
        <w:rPr>
          <w:rFonts w:cs="Arial"/>
          <w:sz w:val="20"/>
        </w:rPr>
        <w:t xml:space="preserve">4. </w:t>
      </w:r>
      <w:r w:rsidR="00917037" w:rsidRPr="00917037">
        <w:rPr>
          <w:rFonts w:cs="Arial"/>
          <w:sz w:val="20"/>
        </w:rPr>
        <w:t xml:space="preserve">Protective measures, including fencing, ground protection, supervision and working procedures shall be carried out in accordance with the </w:t>
      </w:r>
      <w:proofErr w:type="spellStart"/>
      <w:r w:rsidR="00917037" w:rsidRPr="00917037">
        <w:rPr>
          <w:rFonts w:cs="Arial"/>
          <w:sz w:val="20"/>
        </w:rPr>
        <w:t>Arboricultural</w:t>
      </w:r>
      <w:proofErr w:type="spellEnd"/>
      <w:r w:rsidR="00917037" w:rsidRPr="00917037">
        <w:rPr>
          <w:rFonts w:cs="Arial"/>
          <w:sz w:val="20"/>
        </w:rPr>
        <w:t xml:space="preserve"> Report and Method Statement / Tree Protection Plan</w:t>
      </w:r>
      <w:r w:rsidR="002C27B9">
        <w:rPr>
          <w:rFonts w:cs="Arial"/>
          <w:sz w:val="20"/>
        </w:rPr>
        <w:t xml:space="preserve"> (</w:t>
      </w:r>
      <w:r w:rsidR="002C27B9" w:rsidRPr="002C27B9">
        <w:rPr>
          <w:rFonts w:cs="Arial"/>
          <w:sz w:val="20"/>
        </w:rPr>
        <w:t>5156-RPS-XX-XX-RP-AR-771-9100</w:t>
      </w:r>
      <w:r w:rsidR="001C2067">
        <w:rPr>
          <w:rFonts w:cs="Arial"/>
          <w:sz w:val="20"/>
        </w:rPr>
        <w:t xml:space="preserve"> P03</w:t>
      </w:r>
      <w:r w:rsidR="002C27B9">
        <w:rPr>
          <w:rFonts w:cs="Arial"/>
          <w:sz w:val="20"/>
        </w:rPr>
        <w:t xml:space="preserve">) prepared by </w:t>
      </w:r>
      <w:r w:rsidR="001C2067">
        <w:rPr>
          <w:rFonts w:cs="Arial"/>
          <w:sz w:val="20"/>
        </w:rPr>
        <w:t xml:space="preserve">RPS dated </w:t>
      </w:r>
      <w:r w:rsidR="001C2067" w:rsidRPr="001C2067">
        <w:rPr>
          <w:rFonts w:cs="Arial"/>
          <w:sz w:val="20"/>
        </w:rPr>
        <w:t>24 April 2026 received 30th of April 2026</w:t>
      </w:r>
      <w:r w:rsidR="001C2067">
        <w:rPr>
          <w:rFonts w:cs="Arial"/>
          <w:sz w:val="20"/>
        </w:rPr>
        <w:t xml:space="preserve">. </w:t>
      </w:r>
      <w:r w:rsidR="00917037" w:rsidRPr="00917037">
        <w:rPr>
          <w:rFonts w:cs="Arial"/>
          <w:sz w:val="20"/>
        </w:rPr>
        <w:t xml:space="preserve">Any deviation from the works prescribed or methods agreed in the report will require prior written approval from the Local Planning Authority. </w:t>
      </w:r>
    </w:p>
    <w:p w14:paraId="3E6EBE87" w14:textId="77777777" w:rsidR="00917037" w:rsidRPr="00917037" w:rsidRDefault="00917037" w:rsidP="00917037">
      <w:pPr>
        <w:jc w:val="both"/>
        <w:rPr>
          <w:rFonts w:cs="Arial"/>
          <w:sz w:val="20"/>
        </w:rPr>
      </w:pPr>
    </w:p>
    <w:p w14:paraId="147588AD" w14:textId="24FA3DC3" w:rsidR="00C1338D" w:rsidRDefault="00917037" w:rsidP="001C2067">
      <w:pPr>
        <w:jc w:val="both"/>
        <w:rPr>
          <w:rFonts w:cs="Arial"/>
          <w:sz w:val="20"/>
        </w:rPr>
      </w:pPr>
      <w:r w:rsidRPr="00917037">
        <w:rPr>
          <w:rFonts w:cs="Arial"/>
          <w:sz w:val="20"/>
        </w:rPr>
        <w:t>REASON: In order to ensure that reasonable measures are taken to safeguard trees in the interests of local amenity and the enhancement of the development itself in accordance with Policy EN14 of the Reading Borough Local Plan 2019.</w:t>
      </w:r>
    </w:p>
    <w:p w14:paraId="33CBCC7E" w14:textId="77777777" w:rsidR="00273DC6" w:rsidRPr="001C2067" w:rsidRDefault="00273DC6" w:rsidP="001C2067">
      <w:pPr>
        <w:jc w:val="both"/>
        <w:rPr>
          <w:rFonts w:cs="Arial"/>
          <w:sz w:val="20"/>
        </w:rPr>
      </w:pPr>
    </w:p>
    <w:p w14:paraId="1154439D" w14:textId="21242DD1" w:rsidR="00CA4BFC" w:rsidRPr="002D4014" w:rsidRDefault="008E70B4" w:rsidP="007D109E">
      <w:pPr>
        <w:pStyle w:val="Default"/>
        <w:jc w:val="both"/>
        <w:rPr>
          <w:sz w:val="20"/>
          <w:szCs w:val="20"/>
        </w:rPr>
      </w:pPr>
      <w:r>
        <w:rPr>
          <w:sz w:val="20"/>
          <w:szCs w:val="20"/>
        </w:rPr>
        <w:t xml:space="preserve">5. </w:t>
      </w:r>
      <w:r w:rsidR="00CA4BFC" w:rsidRPr="002D4014">
        <w:rPr>
          <w:sz w:val="20"/>
          <w:szCs w:val="20"/>
        </w:rPr>
        <w:t xml:space="preserve">The development shall be carried out in accordance with the submitted flood risk assessment (ref ENV20926 Rev 03, June 2025) and the following mitigation measures it details: </w:t>
      </w:r>
    </w:p>
    <w:p w14:paraId="25824065" w14:textId="054E78C1" w:rsidR="00CA4BFC" w:rsidRPr="002D4014" w:rsidRDefault="00CA4BFC" w:rsidP="007D109E">
      <w:pPr>
        <w:pStyle w:val="Default"/>
        <w:jc w:val="both"/>
        <w:rPr>
          <w:sz w:val="20"/>
          <w:szCs w:val="20"/>
        </w:rPr>
      </w:pPr>
      <w:r w:rsidRPr="002D4014">
        <w:rPr>
          <w:sz w:val="20"/>
          <w:szCs w:val="20"/>
        </w:rPr>
        <w:t xml:space="preserve">There shall be no raising of existing land levels along the proposed footpaths as indicated in paragraph 8.10 of the FRA. These mitigation measures shall be fully implemented prior to occupation and subsequently in accordance with the scheme’s timing/phasing arrangements. The measures detailed above shall be retained and maintained thereafter throughout the lifetime of the development. </w:t>
      </w:r>
    </w:p>
    <w:p w14:paraId="49EAB830" w14:textId="77777777" w:rsidR="00CA4BFC" w:rsidRPr="002D4014" w:rsidRDefault="00CA4BFC" w:rsidP="007D109E">
      <w:pPr>
        <w:pStyle w:val="Default"/>
        <w:jc w:val="both"/>
        <w:rPr>
          <w:sz w:val="20"/>
          <w:szCs w:val="20"/>
        </w:rPr>
      </w:pPr>
    </w:p>
    <w:p w14:paraId="73051AF4" w14:textId="78351D1A" w:rsidR="00CA4BFC" w:rsidRPr="002D4014" w:rsidRDefault="00CA4BFC" w:rsidP="007D109E">
      <w:pPr>
        <w:pStyle w:val="Default"/>
        <w:jc w:val="both"/>
        <w:rPr>
          <w:sz w:val="20"/>
          <w:szCs w:val="20"/>
        </w:rPr>
      </w:pPr>
      <w:r w:rsidRPr="002D4014">
        <w:rPr>
          <w:sz w:val="20"/>
          <w:szCs w:val="20"/>
        </w:rPr>
        <w:t xml:space="preserve">REASON: </w:t>
      </w:r>
      <w:r w:rsidR="007A7140" w:rsidRPr="007A7140">
        <w:rPr>
          <w:sz w:val="20"/>
          <w:szCs w:val="20"/>
        </w:rPr>
        <w:t>To prevent flooding elsewhere by ensuring that no flood storage is lost in accordance with Policy EN18 of the Reading Borough Local Plan 2019 and paragraph 181 of the National Planning Policy Framework.</w:t>
      </w:r>
    </w:p>
    <w:p w14:paraId="6D19BEDF" w14:textId="77777777" w:rsidR="00807CF5" w:rsidRPr="002D4014" w:rsidRDefault="00807CF5" w:rsidP="007D109E">
      <w:pPr>
        <w:pStyle w:val="Default"/>
        <w:jc w:val="both"/>
        <w:rPr>
          <w:sz w:val="20"/>
          <w:szCs w:val="20"/>
        </w:rPr>
      </w:pPr>
    </w:p>
    <w:p w14:paraId="6B007977" w14:textId="62D35CB1" w:rsidR="00807CF5" w:rsidRPr="002D4014" w:rsidRDefault="008E70B4" w:rsidP="007D109E">
      <w:pPr>
        <w:pStyle w:val="Default"/>
        <w:jc w:val="both"/>
        <w:rPr>
          <w:sz w:val="20"/>
          <w:szCs w:val="20"/>
        </w:rPr>
      </w:pPr>
      <w:r>
        <w:rPr>
          <w:sz w:val="20"/>
          <w:szCs w:val="20"/>
        </w:rPr>
        <w:t xml:space="preserve">6. </w:t>
      </w:r>
      <w:r w:rsidR="00807CF5" w:rsidRPr="002D4014">
        <w:rPr>
          <w:sz w:val="20"/>
          <w:szCs w:val="20"/>
        </w:rPr>
        <w:t xml:space="preserve">The development hereby approved shall be undertaken in strict accordance with the recommendations for avoidance and mitigation as well as the measurements for biodiversity enhancements as set out in the </w:t>
      </w:r>
      <w:r w:rsidR="00013B16" w:rsidRPr="002D4014">
        <w:rPr>
          <w:sz w:val="20"/>
          <w:szCs w:val="20"/>
        </w:rPr>
        <w:t>Ecological Appraisal Report</w:t>
      </w:r>
      <w:r w:rsidR="00CB0E6A" w:rsidRPr="002D4014">
        <w:rPr>
          <w:sz w:val="20"/>
          <w:szCs w:val="20"/>
        </w:rPr>
        <w:t xml:space="preserve"> LAN5156-770</w:t>
      </w:r>
      <w:r w:rsidR="006E41CC" w:rsidRPr="002D4014">
        <w:rPr>
          <w:sz w:val="20"/>
          <w:szCs w:val="20"/>
        </w:rPr>
        <w:t xml:space="preserve"> dated September 2025. </w:t>
      </w:r>
      <w:r w:rsidR="00807CF5" w:rsidRPr="002D4014">
        <w:rPr>
          <w:sz w:val="20"/>
          <w:szCs w:val="20"/>
        </w:rPr>
        <w:t xml:space="preserve">Development shall be undertaken in accordance with the approved details for the construction of the development and the mitigation proposed within the above reports shall be undertaken prior to occupation of the development hereby approved. </w:t>
      </w:r>
    </w:p>
    <w:p w14:paraId="2C18DC48" w14:textId="77777777" w:rsidR="00807CF5" w:rsidRPr="002D4014" w:rsidRDefault="00807CF5" w:rsidP="007D109E">
      <w:pPr>
        <w:pStyle w:val="Default"/>
        <w:jc w:val="both"/>
        <w:rPr>
          <w:sz w:val="20"/>
          <w:szCs w:val="20"/>
        </w:rPr>
      </w:pPr>
    </w:p>
    <w:p w14:paraId="46E38FAE" w14:textId="374CC86D" w:rsidR="00807CF5" w:rsidRPr="002D4014" w:rsidRDefault="00807CF5" w:rsidP="007D109E">
      <w:pPr>
        <w:pStyle w:val="Default"/>
        <w:jc w:val="both"/>
        <w:rPr>
          <w:sz w:val="20"/>
          <w:szCs w:val="20"/>
        </w:rPr>
      </w:pPr>
      <w:r w:rsidRPr="002D4014">
        <w:rPr>
          <w:sz w:val="20"/>
          <w:szCs w:val="20"/>
        </w:rPr>
        <w:t>R</w:t>
      </w:r>
      <w:r w:rsidR="006E41CC" w:rsidRPr="002D4014">
        <w:rPr>
          <w:sz w:val="20"/>
          <w:szCs w:val="20"/>
        </w:rPr>
        <w:t>EASON: : To ensure that wildlife is not adversely affected by the proposed development in line with wildlife legislation</w:t>
      </w:r>
      <w:r w:rsidR="002D4014" w:rsidRPr="002D4014">
        <w:rPr>
          <w:sz w:val="20"/>
          <w:szCs w:val="20"/>
        </w:rPr>
        <w:t xml:space="preserve">, policies EN11 and EN12 of the Reading local plan </w:t>
      </w:r>
      <w:r w:rsidRPr="002D4014">
        <w:rPr>
          <w:sz w:val="20"/>
          <w:szCs w:val="20"/>
        </w:rPr>
        <w:t>and guidance within the NPPF.</w:t>
      </w:r>
    </w:p>
    <w:p w14:paraId="48EBB1B1" w14:textId="77777777" w:rsidR="00961DD2" w:rsidRPr="002D4014" w:rsidRDefault="00961DD2" w:rsidP="007D109E">
      <w:pPr>
        <w:pStyle w:val="Default"/>
        <w:jc w:val="both"/>
        <w:rPr>
          <w:sz w:val="20"/>
          <w:szCs w:val="20"/>
        </w:rPr>
      </w:pPr>
    </w:p>
    <w:p w14:paraId="7AF2730C" w14:textId="06A983E9" w:rsidR="00961DD2" w:rsidRDefault="008E70B4" w:rsidP="007D109E">
      <w:pPr>
        <w:adjustRightInd w:val="0"/>
        <w:jc w:val="both"/>
        <w:rPr>
          <w:rFonts w:cs="Arial"/>
          <w:sz w:val="20"/>
          <w:lang w:eastAsia="en-GB"/>
        </w:rPr>
      </w:pPr>
      <w:r>
        <w:rPr>
          <w:rFonts w:cs="Arial"/>
          <w:sz w:val="20"/>
          <w:lang w:eastAsia="en-GB"/>
        </w:rPr>
        <w:t xml:space="preserve">7. </w:t>
      </w:r>
      <w:r w:rsidR="00961DD2" w:rsidRPr="002D4014">
        <w:rPr>
          <w:rFonts w:cs="Arial"/>
          <w:sz w:val="20"/>
          <w:lang w:eastAsia="en-GB"/>
        </w:rPr>
        <w:t xml:space="preserve">All trees, hedges and shrubs or similar vegetation where birds may nest which are to be removed as part of the development, are to be cleared outside the bird-nesting season (March - August inclusive) or if clearance during the bird-nesting season cannot reasonably be avoided, a suitably qualified ecologist will check the areas to be removed immediately prior to clearance and advise whether nesting birds are present. If active nests are recorded, no vegetation clearance or other works that may disturb active nests shall proceed until all young have fledged the nest. </w:t>
      </w:r>
    </w:p>
    <w:p w14:paraId="7985078F" w14:textId="77777777" w:rsidR="008E70B4" w:rsidRPr="002D4014" w:rsidRDefault="008E70B4" w:rsidP="007D109E">
      <w:pPr>
        <w:adjustRightInd w:val="0"/>
        <w:jc w:val="both"/>
        <w:rPr>
          <w:rFonts w:cs="Arial"/>
          <w:sz w:val="20"/>
          <w:lang w:eastAsia="en-GB"/>
        </w:rPr>
      </w:pPr>
    </w:p>
    <w:p w14:paraId="383C2272" w14:textId="5B4241E4" w:rsidR="00524FAD" w:rsidRPr="002D4014" w:rsidRDefault="00961DD2" w:rsidP="007D109E">
      <w:pPr>
        <w:jc w:val="both"/>
        <w:rPr>
          <w:rFonts w:cs="Arial"/>
          <w:sz w:val="20"/>
          <w:lang w:eastAsia="en-GB"/>
        </w:rPr>
      </w:pPr>
      <w:r w:rsidRPr="002D4014">
        <w:rPr>
          <w:rFonts w:cs="Arial"/>
          <w:sz w:val="20"/>
          <w:lang w:eastAsia="en-GB"/>
        </w:rPr>
        <w:t>REASON</w:t>
      </w:r>
      <w:bookmarkStart w:id="4" w:name="_Hlk219978364"/>
      <w:r w:rsidRPr="002D4014">
        <w:rPr>
          <w:rFonts w:cs="Arial"/>
          <w:sz w:val="20"/>
          <w:lang w:eastAsia="en-GB"/>
        </w:rPr>
        <w:t>:</w:t>
      </w:r>
      <w:r w:rsidR="00524FAD" w:rsidRPr="002D4014">
        <w:rPr>
          <w:rFonts w:cs="Arial"/>
          <w:sz w:val="20"/>
          <w:lang w:eastAsia="en-GB"/>
        </w:rPr>
        <w:t xml:space="preserve"> </w:t>
      </w:r>
      <w:r w:rsidRPr="002D4014">
        <w:rPr>
          <w:rFonts w:cs="Arial"/>
          <w:sz w:val="20"/>
          <w:lang w:eastAsia="en-GB"/>
        </w:rPr>
        <w:t>To ensure that wildlife is not adversely affected by the proposed development in line with wildlife legislation</w:t>
      </w:r>
      <w:bookmarkEnd w:id="4"/>
      <w:r w:rsidR="002D4014" w:rsidRPr="002D4014">
        <w:rPr>
          <w:rFonts w:cs="Arial"/>
          <w:sz w:val="20"/>
        </w:rPr>
        <w:t xml:space="preserve">, </w:t>
      </w:r>
      <w:r w:rsidR="002D4014" w:rsidRPr="002D4014">
        <w:rPr>
          <w:rFonts w:cs="Arial"/>
          <w:sz w:val="20"/>
          <w:lang w:eastAsia="en-GB"/>
        </w:rPr>
        <w:t>policies EN11 and EN12 of the Reading local plan and guidance within the NPPF.</w:t>
      </w:r>
    </w:p>
    <w:p w14:paraId="4DC196D1" w14:textId="77777777" w:rsidR="00524FAD" w:rsidRPr="002D4014" w:rsidRDefault="00524FAD" w:rsidP="007D109E">
      <w:pPr>
        <w:jc w:val="both"/>
        <w:rPr>
          <w:rFonts w:cs="Arial"/>
          <w:sz w:val="20"/>
          <w:lang w:eastAsia="en-GB"/>
        </w:rPr>
      </w:pPr>
    </w:p>
    <w:p w14:paraId="10526DBA" w14:textId="0CC1A13E" w:rsidR="00524FAD" w:rsidRPr="002D4014" w:rsidRDefault="008E70B4" w:rsidP="007D109E">
      <w:pPr>
        <w:jc w:val="both"/>
        <w:rPr>
          <w:rFonts w:cs="Arial"/>
          <w:sz w:val="20"/>
          <w:lang w:eastAsia="en-GB"/>
        </w:rPr>
      </w:pPr>
      <w:r>
        <w:rPr>
          <w:rFonts w:cs="Arial"/>
          <w:sz w:val="20"/>
        </w:rPr>
        <w:t xml:space="preserve">8. </w:t>
      </w:r>
      <w:r w:rsidR="001F5E47">
        <w:rPr>
          <w:rFonts w:cs="Arial"/>
          <w:sz w:val="20"/>
        </w:rPr>
        <w:t xml:space="preserve">The </w:t>
      </w:r>
      <w:r w:rsidR="00524FAD" w:rsidRPr="002D4014">
        <w:rPr>
          <w:rFonts w:cs="Arial"/>
          <w:sz w:val="20"/>
        </w:rPr>
        <w:t>vehicle parking spaces</w:t>
      </w:r>
      <w:r w:rsidR="001F5E47">
        <w:rPr>
          <w:rFonts w:cs="Arial"/>
          <w:sz w:val="20"/>
        </w:rPr>
        <w:t xml:space="preserve"> shall be</w:t>
      </w:r>
      <w:r w:rsidR="00524FAD" w:rsidRPr="002D4014">
        <w:rPr>
          <w:rFonts w:cs="Arial"/>
          <w:sz w:val="20"/>
        </w:rPr>
        <w:t xml:space="preserve"> provided in accordance with the plans hereby approved. The spaces shall be kept available for parking at all times thereafter. </w:t>
      </w:r>
    </w:p>
    <w:p w14:paraId="7C13C26F" w14:textId="77777777" w:rsidR="00524FAD" w:rsidRPr="002D4014" w:rsidRDefault="00524FAD" w:rsidP="007D109E">
      <w:pPr>
        <w:jc w:val="both"/>
        <w:rPr>
          <w:rFonts w:cs="Arial"/>
          <w:sz w:val="20"/>
          <w:lang w:eastAsia="en-GB"/>
        </w:rPr>
      </w:pPr>
    </w:p>
    <w:p w14:paraId="5D3C872C" w14:textId="77777777" w:rsidR="004657E0" w:rsidRPr="002D4014" w:rsidRDefault="00524FAD" w:rsidP="007D109E">
      <w:pPr>
        <w:jc w:val="both"/>
        <w:rPr>
          <w:rFonts w:cs="Arial"/>
          <w:sz w:val="20"/>
        </w:rPr>
      </w:pPr>
      <w:r w:rsidRPr="002D4014">
        <w:rPr>
          <w:rFonts w:cs="Arial"/>
          <w:bCs/>
          <w:sz w:val="20"/>
        </w:rPr>
        <w:t>REASON</w:t>
      </w:r>
      <w:r w:rsidRPr="002D4014">
        <w:rPr>
          <w:rFonts w:cs="Arial"/>
          <w:sz w:val="20"/>
        </w:rPr>
        <w:t>: To ensure that the development is provided with adequate parking facilities to meet the needs of future occupiers and reduce the likelihood of roadside parking which could be a danger to other road users in accordance with Policy TR3 and TR5 of the Reading Local Plan 2019.</w:t>
      </w:r>
    </w:p>
    <w:p w14:paraId="7370F28F" w14:textId="77777777" w:rsidR="004657E0" w:rsidRPr="002D4014" w:rsidRDefault="004657E0" w:rsidP="007D109E">
      <w:pPr>
        <w:jc w:val="both"/>
        <w:rPr>
          <w:rFonts w:cs="Arial"/>
          <w:sz w:val="20"/>
        </w:rPr>
      </w:pPr>
    </w:p>
    <w:p w14:paraId="6E06E143" w14:textId="172BC029" w:rsidR="004657E0" w:rsidRPr="002D4014" w:rsidRDefault="008E70B4" w:rsidP="007D109E">
      <w:pPr>
        <w:jc w:val="both"/>
        <w:rPr>
          <w:rFonts w:cs="Arial"/>
          <w:sz w:val="20"/>
        </w:rPr>
      </w:pPr>
      <w:r>
        <w:rPr>
          <w:rFonts w:cs="Arial"/>
          <w:sz w:val="20"/>
        </w:rPr>
        <w:t xml:space="preserve">9. </w:t>
      </w:r>
      <w:r w:rsidR="00DF1465">
        <w:rPr>
          <w:rFonts w:cs="Arial"/>
          <w:sz w:val="20"/>
        </w:rPr>
        <w:t>T</w:t>
      </w:r>
      <w:r w:rsidR="004657E0" w:rsidRPr="002D4014">
        <w:rPr>
          <w:rFonts w:cs="Arial"/>
          <w:sz w:val="20"/>
        </w:rPr>
        <w:t xml:space="preserve">he bicycle parking facility for </w:t>
      </w:r>
      <w:r w:rsidR="008E48D5">
        <w:rPr>
          <w:rFonts w:cs="Arial"/>
          <w:sz w:val="20"/>
        </w:rPr>
        <w:t>the proposal shall be</w:t>
      </w:r>
      <w:r w:rsidR="004657E0" w:rsidRPr="002D4014">
        <w:rPr>
          <w:rFonts w:cs="Arial"/>
          <w:sz w:val="20"/>
        </w:rPr>
        <w:t xml:space="preserve"> provided in accordance with the plans hereby approved. The facility shall be kept available for bicycle parking at all times thereafter.</w:t>
      </w:r>
    </w:p>
    <w:p w14:paraId="341B55B2" w14:textId="77777777" w:rsidR="004657E0" w:rsidRPr="002D4014" w:rsidRDefault="004657E0" w:rsidP="007D109E">
      <w:pPr>
        <w:jc w:val="both"/>
        <w:rPr>
          <w:rFonts w:cs="Arial"/>
          <w:sz w:val="20"/>
        </w:rPr>
      </w:pPr>
    </w:p>
    <w:p w14:paraId="362F160B" w14:textId="18FCC4EC" w:rsidR="004657E0" w:rsidRDefault="004657E0" w:rsidP="007D109E">
      <w:pPr>
        <w:jc w:val="both"/>
        <w:rPr>
          <w:rFonts w:cs="Arial"/>
          <w:sz w:val="20"/>
        </w:rPr>
      </w:pPr>
      <w:r w:rsidRPr="002D4014">
        <w:rPr>
          <w:rFonts w:cs="Arial"/>
          <w:bCs/>
          <w:sz w:val="20"/>
        </w:rPr>
        <w:t>REASON:</w:t>
      </w:r>
      <w:r w:rsidRPr="002D4014">
        <w:rPr>
          <w:rFonts w:cs="Arial"/>
          <w:sz w:val="20"/>
        </w:rPr>
        <w:t xml:space="preserve"> To encourage travel by sustainable alternatives to driving a motorcar in accordance with Policy TR1 and TR5 of the Reading Local Plan 2019.</w:t>
      </w:r>
    </w:p>
    <w:p w14:paraId="67E05DF9" w14:textId="77777777" w:rsidR="007B77BB" w:rsidRDefault="007B77BB" w:rsidP="007D109E">
      <w:pPr>
        <w:jc w:val="both"/>
        <w:rPr>
          <w:rFonts w:cs="Arial"/>
          <w:sz w:val="20"/>
        </w:rPr>
      </w:pPr>
    </w:p>
    <w:p w14:paraId="05CF973E" w14:textId="77777777" w:rsidR="007B77BB" w:rsidRPr="002D4014" w:rsidRDefault="007B77BB" w:rsidP="007D109E">
      <w:pPr>
        <w:jc w:val="both"/>
        <w:rPr>
          <w:rFonts w:cs="Arial"/>
          <w:sz w:val="20"/>
        </w:rPr>
      </w:pPr>
    </w:p>
    <w:p w14:paraId="0A738219" w14:textId="77777777" w:rsidR="004657E0" w:rsidRPr="00524FAD" w:rsidRDefault="004657E0" w:rsidP="007D109E">
      <w:pPr>
        <w:jc w:val="both"/>
        <w:rPr>
          <w:rFonts w:cs="Arial"/>
          <w:sz w:val="20"/>
          <w:lang w:eastAsia="en-GB"/>
        </w:rPr>
      </w:pPr>
    </w:p>
    <w:p w14:paraId="7C28631A" w14:textId="287E4538" w:rsidR="00961DD2" w:rsidRDefault="00961DD2" w:rsidP="007D109E">
      <w:pPr>
        <w:jc w:val="both"/>
        <w:rPr>
          <w:rFonts w:cs="Arial"/>
          <w:sz w:val="20"/>
          <w:lang w:eastAsia="en-GB"/>
        </w:rPr>
      </w:pPr>
      <w:r>
        <w:rPr>
          <w:rFonts w:cs="Arial"/>
          <w:sz w:val="20"/>
          <w:lang w:eastAsia="en-GB"/>
        </w:rPr>
        <w:t>Informative:</w:t>
      </w:r>
    </w:p>
    <w:p w14:paraId="4C412BB9" w14:textId="5DB65C9C" w:rsidR="00E118DA" w:rsidRPr="00E118DA" w:rsidRDefault="00E118DA" w:rsidP="007D109E">
      <w:pPr>
        <w:jc w:val="both"/>
        <w:rPr>
          <w:rFonts w:cs="Arial"/>
          <w:sz w:val="20"/>
        </w:rPr>
      </w:pPr>
      <w:r w:rsidRPr="00E118DA">
        <w:rPr>
          <w:rFonts w:cs="Arial"/>
          <w:sz w:val="20"/>
        </w:rPr>
        <w:t xml:space="preserve">Please note this permission shall be granted subject to the statutory condition ("the biodiversity gain condition") that development may not begin unless: </w:t>
      </w:r>
    </w:p>
    <w:p w14:paraId="7B374693" w14:textId="77777777" w:rsidR="00E118DA" w:rsidRPr="00E118DA" w:rsidRDefault="00E118DA" w:rsidP="007D109E">
      <w:pPr>
        <w:jc w:val="both"/>
        <w:rPr>
          <w:rFonts w:cs="Arial"/>
          <w:sz w:val="20"/>
        </w:rPr>
      </w:pPr>
      <w:r w:rsidRPr="00E118DA">
        <w:rPr>
          <w:rFonts w:cs="Arial"/>
          <w:sz w:val="20"/>
        </w:rPr>
        <w:t xml:space="preserve"> </w:t>
      </w:r>
    </w:p>
    <w:p w14:paraId="129B6499" w14:textId="77777777" w:rsidR="00E118DA" w:rsidRPr="00E118DA" w:rsidRDefault="00E118DA" w:rsidP="007D109E">
      <w:pPr>
        <w:jc w:val="both"/>
        <w:rPr>
          <w:rFonts w:cs="Arial"/>
          <w:sz w:val="20"/>
        </w:rPr>
      </w:pPr>
      <w:r w:rsidRPr="00E118DA">
        <w:rPr>
          <w:rFonts w:cs="Arial"/>
          <w:sz w:val="20"/>
        </w:rPr>
        <w:t>(a) a Biodiversity Gain Plan has been submitted to the planning authority, and</w:t>
      </w:r>
    </w:p>
    <w:p w14:paraId="6E6F0A56" w14:textId="77777777" w:rsidR="00E118DA" w:rsidRPr="00E118DA" w:rsidRDefault="00E118DA" w:rsidP="007D109E">
      <w:pPr>
        <w:jc w:val="both"/>
        <w:rPr>
          <w:rFonts w:cs="Arial"/>
          <w:sz w:val="20"/>
        </w:rPr>
      </w:pPr>
      <w:r w:rsidRPr="00E118DA">
        <w:rPr>
          <w:rFonts w:cs="Arial"/>
          <w:sz w:val="20"/>
        </w:rPr>
        <w:t>(b) the planning authority has approved the plan.</w:t>
      </w:r>
    </w:p>
    <w:p w14:paraId="34EC6D65" w14:textId="77777777" w:rsidR="00E118DA" w:rsidRPr="00E118DA" w:rsidRDefault="00E118DA" w:rsidP="007D109E">
      <w:pPr>
        <w:jc w:val="both"/>
        <w:rPr>
          <w:rFonts w:cs="Arial"/>
          <w:sz w:val="20"/>
        </w:rPr>
      </w:pPr>
      <w:r w:rsidRPr="00E118DA">
        <w:rPr>
          <w:rFonts w:cs="Arial"/>
          <w:sz w:val="20"/>
        </w:rPr>
        <w:t xml:space="preserve">Failure to submit a Biodiversity Gain Plan prior to the commencement of development (excluding demolition and preliminary works) is a breach of planning consent and may lead to formal enforcement action being taken that will require all development on site to cease. </w:t>
      </w:r>
    </w:p>
    <w:p w14:paraId="6D2D81BF" w14:textId="77777777" w:rsidR="00E118DA" w:rsidRPr="00E118DA" w:rsidRDefault="00E118DA" w:rsidP="007D109E">
      <w:pPr>
        <w:jc w:val="both"/>
        <w:rPr>
          <w:rFonts w:cs="Arial"/>
          <w:sz w:val="20"/>
        </w:rPr>
      </w:pPr>
      <w:r w:rsidRPr="00E118DA">
        <w:rPr>
          <w:rFonts w:cs="Arial"/>
          <w:sz w:val="20"/>
        </w:rPr>
        <w:t xml:space="preserve"> </w:t>
      </w:r>
    </w:p>
    <w:p w14:paraId="5640A5F1" w14:textId="05D77639" w:rsidR="00961DD2" w:rsidRPr="00E118DA" w:rsidRDefault="00E118DA" w:rsidP="007D109E">
      <w:pPr>
        <w:jc w:val="both"/>
        <w:rPr>
          <w:rFonts w:cs="Arial"/>
          <w:sz w:val="20"/>
        </w:rPr>
      </w:pPr>
      <w:r w:rsidRPr="00E118DA">
        <w:rPr>
          <w:rFonts w:cs="Arial"/>
          <w:sz w:val="20"/>
        </w:rPr>
        <w:t>You should ensure that works do not commence until Biodiversity Gain Plan has been submitted to and approved in writing by the council and "the biodiversity gain condition" has been discharged.  Submit your application to discharge the BNG condition by making an application under Art 27 DMPO – an application for an approval required by a planning condition.</w:t>
      </w:r>
    </w:p>
    <w:p w14:paraId="014194F3" w14:textId="77777777" w:rsidR="00961DD2" w:rsidRPr="00961DD2" w:rsidRDefault="00961DD2" w:rsidP="007D109E">
      <w:pPr>
        <w:jc w:val="both"/>
        <w:rPr>
          <w:rFonts w:cs="Arial"/>
          <w:sz w:val="20"/>
          <w:lang w:eastAsia="en-GB"/>
        </w:rPr>
      </w:pPr>
    </w:p>
    <w:p w14:paraId="7D9AF128" w14:textId="77777777" w:rsidR="00961DD2" w:rsidRPr="002C096C" w:rsidRDefault="00961DD2" w:rsidP="007D109E">
      <w:pPr>
        <w:jc w:val="both"/>
        <w:rPr>
          <w:rFonts w:cs="Arial"/>
          <w:i/>
          <w:iCs/>
          <w:sz w:val="20"/>
          <w:lang w:eastAsia="en-GB"/>
        </w:rPr>
      </w:pPr>
    </w:p>
    <w:p w14:paraId="757853C8" w14:textId="77777777" w:rsidR="00961DD2" w:rsidRPr="00B023D8" w:rsidRDefault="00961DD2" w:rsidP="007D109E">
      <w:pPr>
        <w:jc w:val="both"/>
        <w:rPr>
          <w:rFonts w:cs="Arial"/>
          <w:sz w:val="22"/>
          <w:szCs w:val="22"/>
          <w:u w:val="single"/>
        </w:rPr>
      </w:pPr>
    </w:p>
    <w:p w14:paraId="24F03202" w14:textId="77777777" w:rsidR="00961DD2" w:rsidRPr="00CA4BFC" w:rsidRDefault="00961DD2" w:rsidP="007D109E">
      <w:pPr>
        <w:pStyle w:val="Default"/>
        <w:jc w:val="both"/>
        <w:rPr>
          <w:sz w:val="20"/>
          <w:szCs w:val="20"/>
        </w:rPr>
      </w:pPr>
    </w:p>
    <w:p w14:paraId="7471A1DB" w14:textId="77777777" w:rsidR="00CA4BFC" w:rsidRPr="0018236E" w:rsidRDefault="00CA4BFC" w:rsidP="007D109E">
      <w:pPr>
        <w:jc w:val="both"/>
        <w:rPr>
          <w:rFonts w:cs="Arial"/>
          <w:sz w:val="22"/>
          <w:szCs w:val="22"/>
        </w:rPr>
      </w:pPr>
    </w:p>
    <w:sectPr w:rsidR="00CA4BFC" w:rsidRPr="0018236E" w:rsidSect="003E68CB">
      <w:headerReference w:type="default" r:id="rId11"/>
      <w:pgSz w:w="11909" w:h="16834" w:code="9"/>
      <w:pgMar w:top="1134" w:right="851" w:bottom="1418" w:left="851" w:header="1531" w:footer="1134" w:gutter="0"/>
      <w:paperSrc w:first="15" w:other="15"/>
      <w:pgNumType w:start="1"/>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FDAB17" w14:textId="77777777" w:rsidR="001A6DAD" w:rsidRDefault="001A6DAD">
      <w:r>
        <w:separator/>
      </w:r>
    </w:p>
  </w:endnote>
  <w:endnote w:type="continuationSeparator" w:id="0">
    <w:p w14:paraId="4FE97A6B" w14:textId="77777777" w:rsidR="001A6DAD" w:rsidRDefault="001A6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rebuchet MS">
    <w:altName w:val="Trebuchet MS"/>
    <w:panose1 w:val="020B0603020202020204"/>
    <w:charset w:val="00"/>
    <w:family w:val="swiss"/>
    <w:pitch w:val="variable"/>
    <w:sig w:usb0="00000687" w:usb1="00000000" w:usb2="00000000" w:usb3="00000000" w:csb0="0000009F" w:csb1="00000000"/>
  </w:font>
  <w:font w:name="Courier">
    <w:altName w:val="Courier New"/>
    <w:panose1 w:val="02070409020205020404"/>
    <w:charset w:val="00"/>
    <w:family w:val="modern"/>
    <w:pitch w:val="fixed"/>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973627" w14:textId="77777777" w:rsidR="001A6DAD" w:rsidRDefault="001A6DAD">
      <w:r>
        <w:separator/>
      </w:r>
    </w:p>
  </w:footnote>
  <w:footnote w:type="continuationSeparator" w:id="0">
    <w:p w14:paraId="6BEF7900" w14:textId="77777777" w:rsidR="001A6DAD" w:rsidRDefault="001A6D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C865D" w14:textId="77777777" w:rsidR="00FA3A22" w:rsidRDefault="00FA3A22">
    <w:pPr>
      <w:pStyle w:val="Header"/>
    </w:pPr>
    <w:r>
      <w:rPr>
        <w:rFonts w:ascii="Trebuchet MS" w:hAnsi="Trebuchet MS" w:cs="Arial"/>
        <w:noProof/>
      </w:rPr>
      <w:drawing>
        <wp:anchor distT="0" distB="0" distL="114300" distR="114300" simplePos="0" relativeHeight="251658240" behindDoc="0" locked="0" layoutInCell="1" allowOverlap="1" wp14:anchorId="078EFED2" wp14:editId="13D2603C">
          <wp:simplePos x="0" y="0"/>
          <wp:positionH relativeFrom="column">
            <wp:posOffset>4533900</wp:posOffset>
          </wp:positionH>
          <wp:positionV relativeFrom="paragraph">
            <wp:posOffset>-883920</wp:posOffset>
          </wp:positionV>
          <wp:extent cx="2260451" cy="937260"/>
          <wp:effectExtent l="0" t="0" r="6985" b="0"/>
          <wp:wrapThrough wrapText="bothSides">
            <wp:wrapPolygon edited="0">
              <wp:start x="0" y="0"/>
              <wp:lineTo x="0" y="21073"/>
              <wp:lineTo x="21485" y="21073"/>
              <wp:lineTo x="21485" y="0"/>
              <wp:lineTo x="0" y="0"/>
            </wp:wrapPolygon>
          </wp:wrapThrough>
          <wp:docPr id="2" name="Picture 2">
            <a:extLst xmlns:a="http://schemas.openxmlformats.org/drawingml/2006/main">
              <a:ext uri="{FF2B5EF4-FFF2-40B4-BE49-F238E27FC236}">
                <a16:creationId xmlns:a16="http://schemas.microsoft.com/office/drawing/2014/main" id="{71B6D079-F737-4F91-9150-37F455BCA21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0451" cy="9372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E704EEB"/>
    <w:multiLevelType w:val="hybridMultilevel"/>
    <w:tmpl w:val="FFFFFFFF"/>
    <w:lvl w:ilvl="0" w:tplc="FFFFFFFF">
      <w:start w:val="1"/>
      <w:numFmt w:val="lowerLetter"/>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F68B3B4"/>
    <w:multiLevelType w:val="hybridMultilevel"/>
    <w:tmpl w:val="FFFFFFFF"/>
    <w:lvl w:ilvl="0" w:tplc="FFFFFFFF">
      <w:start w:val="1"/>
      <w:numFmt w:val="lowerLetter"/>
      <w:lvlText w:val=""/>
      <w:lvlJc w:val="left"/>
      <w:pPr>
        <w:ind w:left="0" w:firstLine="0"/>
      </w:pPr>
    </w:lvl>
    <w:lvl w:ilvl="1" w:tplc="FFFFFFFF">
      <w:start w:val="1"/>
      <w:numFmt w:val="ideographDigit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2" w15:restartNumberingAfterBreak="0">
    <w:nsid w:val="DA708C64"/>
    <w:multiLevelType w:val="hybridMultilevel"/>
    <w:tmpl w:val="FFFFFFFF"/>
    <w:lvl w:ilvl="0" w:tplc="FFFFFFFF">
      <w:start w:val="1"/>
      <w:numFmt w:val="bullet"/>
      <w:lvlText w:val="•"/>
      <w:lvlJc w:val="left"/>
    </w:lvl>
    <w:lvl w:ilvl="1" w:tplc="9A7AB48B">
      <w:start w:val="1"/>
      <w:numFmt w:val="bullet"/>
      <w:lvlText w:val="•"/>
      <w:lvlJc w:val="left"/>
    </w:lvl>
    <w:lvl w:ilvl="2" w:tplc="FFFFFFFF">
      <w:start w:val="1"/>
      <w:numFmt w:val="ideographDigit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E830D5B2"/>
    <w:multiLevelType w:val="hybridMultilevel"/>
    <w:tmpl w:val="FFFFFFFF"/>
    <w:lvl w:ilvl="0" w:tplc="FFFFFFFF">
      <w:start w:val="1"/>
      <w:numFmt w:val="bullet"/>
      <w:lvlText w:val="•"/>
      <w:lvlJc w:val="left"/>
    </w:lvl>
    <w:lvl w:ilvl="1" w:tplc="8538334F">
      <w:start w:val="1"/>
      <w:numFmt w:val="bullet"/>
      <w:lvlText w:val="•"/>
      <w:lvlJc w:val="left"/>
    </w:lvl>
    <w:lvl w:ilvl="2" w:tplc="FFFFFFFF">
      <w:start w:val="1"/>
      <w:numFmt w:val="ideographDigit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F013B07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F1FC0C80"/>
    <w:multiLevelType w:val="hybridMultilevel"/>
    <w:tmpl w:val="FFFFFFFF"/>
    <w:lvl w:ilvl="0" w:tplc="FFFFFFFF">
      <w:start w:val="1"/>
      <w:numFmt w:val="bullet"/>
      <w:lvlText w:val="•"/>
      <w:lvlJc w:val="left"/>
    </w:lvl>
    <w:lvl w:ilvl="1" w:tplc="F1DF073D">
      <w:start w:val="1"/>
      <w:numFmt w:val="bullet"/>
      <w:lvlText w:val="•"/>
      <w:lvlJc w:val="left"/>
    </w:lvl>
    <w:lvl w:ilvl="2" w:tplc="FFFFFFFF">
      <w:start w:val="1"/>
      <w:numFmt w:val="ideographDigit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1802C5F"/>
    <w:multiLevelType w:val="hybridMultilevel"/>
    <w:tmpl w:val="0732633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B5618E5"/>
    <w:multiLevelType w:val="hybridMultilevel"/>
    <w:tmpl w:val="8446D8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13513B8"/>
    <w:multiLevelType w:val="hybridMultilevel"/>
    <w:tmpl w:val="37985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99407B"/>
    <w:multiLevelType w:val="hybridMultilevel"/>
    <w:tmpl w:val="FA008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1C6E36"/>
    <w:multiLevelType w:val="hybridMultilevel"/>
    <w:tmpl w:val="A084991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95C7B18"/>
    <w:multiLevelType w:val="hybridMultilevel"/>
    <w:tmpl w:val="905A2EF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F9445BB"/>
    <w:multiLevelType w:val="hybridMultilevel"/>
    <w:tmpl w:val="FFFFFFFF"/>
    <w:lvl w:ilvl="0" w:tplc="FFFFFFFF">
      <w:start w:val="1"/>
      <w:numFmt w:val="lowerLetter"/>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33AD2B99"/>
    <w:multiLevelType w:val="hybridMultilevel"/>
    <w:tmpl w:val="976EF4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CC571D"/>
    <w:multiLevelType w:val="hybridMultilevel"/>
    <w:tmpl w:val="2E4A258C"/>
    <w:lvl w:ilvl="0" w:tplc="08090001">
      <w:start w:val="1"/>
      <w:numFmt w:val="bullet"/>
      <w:lvlText w:val=""/>
      <w:lvlJc w:val="left"/>
      <w:rPr>
        <w:rFonts w:ascii="Symbol" w:hAnsi="Symbol" w:hint="default"/>
      </w:rPr>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36CC62ED"/>
    <w:multiLevelType w:val="hybridMultilevel"/>
    <w:tmpl w:val="BBF2B33E"/>
    <w:lvl w:ilvl="0" w:tplc="7E8A0BE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A27B5C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3EF63398"/>
    <w:multiLevelType w:val="hybridMultilevel"/>
    <w:tmpl w:val="A878AE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42F57BF2"/>
    <w:multiLevelType w:val="hybridMultilevel"/>
    <w:tmpl w:val="A878AE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461007C0"/>
    <w:multiLevelType w:val="hybridMultilevel"/>
    <w:tmpl w:val="E40E67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CF64175"/>
    <w:multiLevelType w:val="hybridMultilevel"/>
    <w:tmpl w:val="DDFA3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F27474D"/>
    <w:multiLevelType w:val="hybridMultilevel"/>
    <w:tmpl w:val="452C194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534BFC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5CEB60EB"/>
    <w:multiLevelType w:val="multilevel"/>
    <w:tmpl w:val="6B58965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3"/>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5D14140F"/>
    <w:multiLevelType w:val="hybridMultilevel"/>
    <w:tmpl w:val="B802A512"/>
    <w:lvl w:ilvl="0" w:tplc="08090001">
      <w:start w:val="1"/>
      <w:numFmt w:val="bullet"/>
      <w:lvlText w:val=""/>
      <w:lvlJc w:val="left"/>
      <w:rPr>
        <w:rFonts w:ascii="Symbol" w:hAnsi="Symbol" w:hint="default"/>
      </w:rPr>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5FD660C8"/>
    <w:multiLevelType w:val="hybridMultilevel"/>
    <w:tmpl w:val="8C8095F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3613B62"/>
    <w:multiLevelType w:val="hybridMultilevel"/>
    <w:tmpl w:val="A8184B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412217A"/>
    <w:multiLevelType w:val="hybridMultilevel"/>
    <w:tmpl w:val="FFFFFFFF"/>
    <w:lvl w:ilvl="0" w:tplc="FFFFFFFF">
      <w:start w:val="1"/>
      <w:numFmt w:val="lowerLetter"/>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697866CC"/>
    <w:multiLevelType w:val="hybridMultilevel"/>
    <w:tmpl w:val="248215F0"/>
    <w:lvl w:ilvl="0" w:tplc="08090001">
      <w:start w:val="1"/>
      <w:numFmt w:val="bullet"/>
      <w:lvlText w:val=""/>
      <w:lvlJc w:val="left"/>
      <w:rPr>
        <w:rFonts w:ascii="Symbol" w:hAnsi="Symbol" w:hint="default"/>
      </w:rPr>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69D56375"/>
    <w:multiLevelType w:val="hybridMultilevel"/>
    <w:tmpl w:val="86829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BF6181C"/>
    <w:multiLevelType w:val="hybridMultilevel"/>
    <w:tmpl w:val="35CE9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959B91D"/>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7C7B59EC"/>
    <w:multiLevelType w:val="hybridMultilevel"/>
    <w:tmpl w:val="74DECA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023088639">
    <w:abstractNumId w:val="16"/>
  </w:num>
  <w:num w:numId="2" w16cid:durableId="1142696957">
    <w:abstractNumId w:val="17"/>
  </w:num>
  <w:num w:numId="3" w16cid:durableId="1163547059">
    <w:abstractNumId w:val="14"/>
  </w:num>
  <w:num w:numId="4" w16cid:durableId="1181816058">
    <w:abstractNumId w:val="30"/>
  </w:num>
  <w:num w:numId="5" w16cid:durableId="1365903910">
    <w:abstractNumId w:val="22"/>
  </w:num>
  <w:num w:numId="6" w16cid:durableId="1432314049">
    <w:abstractNumId w:val="7"/>
  </w:num>
  <w:num w:numId="7" w16cid:durableId="1476869075">
    <w:abstractNumId w:val="19"/>
  </w:num>
  <w:num w:numId="8" w16cid:durableId="1596086441">
    <w:abstractNumId w:val="27"/>
  </w:num>
  <w:num w:numId="9" w16cid:durableId="1598948109">
    <w:abstractNumId w:val="25"/>
  </w:num>
  <w:num w:numId="10" w16cid:durableId="163208992">
    <w:abstractNumId w:val="9"/>
  </w:num>
  <w:num w:numId="11" w16cid:durableId="1731416559">
    <w:abstractNumId w:val="11"/>
  </w:num>
  <w:num w:numId="12" w16cid:durableId="1764304044">
    <w:abstractNumId w:val="6"/>
  </w:num>
  <w:num w:numId="13" w16cid:durableId="1878931813">
    <w:abstractNumId w:val="8"/>
  </w:num>
  <w:num w:numId="14" w16cid:durableId="1994799570">
    <w:abstractNumId w:val="2"/>
  </w:num>
  <w:num w:numId="15" w16cid:durableId="2043751012">
    <w:abstractNumId w:val="32"/>
  </w:num>
  <w:num w:numId="16" w16cid:durableId="2059085168">
    <w:abstractNumId w:val="5"/>
  </w:num>
  <w:num w:numId="17" w16cid:durableId="209805276">
    <w:abstractNumId w:val="0"/>
  </w:num>
  <w:num w:numId="18" w16cid:durableId="2113502276">
    <w:abstractNumId w:val="28"/>
  </w:num>
  <w:num w:numId="19" w16cid:durableId="269824405">
    <w:abstractNumId w:val="20"/>
  </w:num>
  <w:num w:numId="20" w16cid:durableId="30695055">
    <w:abstractNumId w:val="31"/>
  </w:num>
  <w:num w:numId="21" w16cid:durableId="330262402">
    <w:abstractNumId w:val="10"/>
  </w:num>
  <w:num w:numId="22" w16cid:durableId="339546941">
    <w:abstractNumId w:val="13"/>
  </w:num>
  <w:num w:numId="23" w16cid:durableId="358624562">
    <w:abstractNumId w:val="12"/>
  </w:num>
  <w:num w:numId="24" w16cid:durableId="48263049">
    <w:abstractNumId w:val="4"/>
  </w:num>
  <w:num w:numId="25" w16cid:durableId="511913000">
    <w:abstractNumId w:val="3"/>
  </w:num>
  <w:num w:numId="26" w16cid:durableId="595407200">
    <w:abstractNumId w:val="26"/>
  </w:num>
  <w:num w:numId="27" w16cid:durableId="642853519">
    <w:abstractNumId w:val="29"/>
  </w:num>
  <w:num w:numId="28" w16cid:durableId="68773253">
    <w:abstractNumId w:val="23"/>
  </w:num>
  <w:num w:numId="29" w16cid:durableId="846675286">
    <w:abstractNumId w:val="21"/>
  </w:num>
  <w:num w:numId="30" w16cid:durableId="867447054">
    <w:abstractNumId w:val="1"/>
    <w:lvlOverride w:ilvl="0">
      <w:startOverride w:val="1"/>
    </w:lvlOverride>
    <w:lvlOverride w:ilvl="1">
      <w:startOverride w:val="1"/>
    </w:lvlOverride>
    <w:lvlOverride w:ilvl="2"/>
    <w:lvlOverride w:ilvl="3"/>
    <w:lvlOverride w:ilvl="4"/>
    <w:lvlOverride w:ilvl="5"/>
    <w:lvlOverride w:ilvl="6"/>
    <w:lvlOverride w:ilvl="7"/>
    <w:lvlOverride w:ilvl="8"/>
  </w:num>
  <w:num w:numId="31" w16cid:durableId="879902349">
    <w:abstractNumId w:val="18"/>
  </w:num>
  <w:num w:numId="32" w16cid:durableId="953632156">
    <w:abstractNumId w:val="15"/>
  </w:num>
  <w:num w:numId="33" w16cid:durableId="99198077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71C"/>
    <w:rsid w:val="00000790"/>
    <w:rsid w:val="00003109"/>
    <w:rsid w:val="00003383"/>
    <w:rsid w:val="00003EAD"/>
    <w:rsid w:val="0000557E"/>
    <w:rsid w:val="00011D5A"/>
    <w:rsid w:val="00012701"/>
    <w:rsid w:val="00013B16"/>
    <w:rsid w:val="0001697A"/>
    <w:rsid w:val="00016A90"/>
    <w:rsid w:val="00017DB8"/>
    <w:rsid w:val="00032AE6"/>
    <w:rsid w:val="0004138A"/>
    <w:rsid w:val="00046087"/>
    <w:rsid w:val="00054E8E"/>
    <w:rsid w:val="00064DE2"/>
    <w:rsid w:val="00065762"/>
    <w:rsid w:val="00065DC5"/>
    <w:rsid w:val="00072D0D"/>
    <w:rsid w:val="000731EE"/>
    <w:rsid w:val="00084E96"/>
    <w:rsid w:val="000866CF"/>
    <w:rsid w:val="00090D52"/>
    <w:rsid w:val="00091689"/>
    <w:rsid w:val="00093BC9"/>
    <w:rsid w:val="00097583"/>
    <w:rsid w:val="000A3186"/>
    <w:rsid w:val="000C44A8"/>
    <w:rsid w:val="000D3BE6"/>
    <w:rsid w:val="000E61CC"/>
    <w:rsid w:val="000E7A11"/>
    <w:rsid w:val="000F7496"/>
    <w:rsid w:val="00107EBA"/>
    <w:rsid w:val="0011271E"/>
    <w:rsid w:val="001320D1"/>
    <w:rsid w:val="001348E9"/>
    <w:rsid w:val="00134DF9"/>
    <w:rsid w:val="00136ECA"/>
    <w:rsid w:val="00152886"/>
    <w:rsid w:val="00153292"/>
    <w:rsid w:val="001556BE"/>
    <w:rsid w:val="00157220"/>
    <w:rsid w:val="00165A10"/>
    <w:rsid w:val="00165EC3"/>
    <w:rsid w:val="00176179"/>
    <w:rsid w:val="0018236E"/>
    <w:rsid w:val="001843F6"/>
    <w:rsid w:val="00192DB9"/>
    <w:rsid w:val="00192E8F"/>
    <w:rsid w:val="0019577E"/>
    <w:rsid w:val="001A20E3"/>
    <w:rsid w:val="001A6DAD"/>
    <w:rsid w:val="001A7402"/>
    <w:rsid w:val="001C2067"/>
    <w:rsid w:val="001C5B0E"/>
    <w:rsid w:val="001C6E59"/>
    <w:rsid w:val="001D4057"/>
    <w:rsid w:val="001D4D5A"/>
    <w:rsid w:val="001D5E70"/>
    <w:rsid w:val="001E4549"/>
    <w:rsid w:val="001E5EAA"/>
    <w:rsid w:val="001F4A36"/>
    <w:rsid w:val="001F5E47"/>
    <w:rsid w:val="001F6AAD"/>
    <w:rsid w:val="00203838"/>
    <w:rsid w:val="00206974"/>
    <w:rsid w:val="0021009D"/>
    <w:rsid w:val="0021619A"/>
    <w:rsid w:val="00222866"/>
    <w:rsid w:val="00225E8A"/>
    <w:rsid w:val="00231910"/>
    <w:rsid w:val="002337F5"/>
    <w:rsid w:val="00234D23"/>
    <w:rsid w:val="00237837"/>
    <w:rsid w:val="00241A9D"/>
    <w:rsid w:val="002420AE"/>
    <w:rsid w:val="00244A22"/>
    <w:rsid w:val="00246FC1"/>
    <w:rsid w:val="00250B31"/>
    <w:rsid w:val="00252A6F"/>
    <w:rsid w:val="00263A78"/>
    <w:rsid w:val="00270584"/>
    <w:rsid w:val="00272297"/>
    <w:rsid w:val="00273DC6"/>
    <w:rsid w:val="00276A14"/>
    <w:rsid w:val="0028076E"/>
    <w:rsid w:val="00280E58"/>
    <w:rsid w:val="00282B0F"/>
    <w:rsid w:val="00290B4A"/>
    <w:rsid w:val="00294208"/>
    <w:rsid w:val="0029588C"/>
    <w:rsid w:val="00296E25"/>
    <w:rsid w:val="002A1B01"/>
    <w:rsid w:val="002A2BE0"/>
    <w:rsid w:val="002A38AC"/>
    <w:rsid w:val="002C096C"/>
    <w:rsid w:val="002C27B9"/>
    <w:rsid w:val="002C3069"/>
    <w:rsid w:val="002D2CD3"/>
    <w:rsid w:val="002D4014"/>
    <w:rsid w:val="002E161E"/>
    <w:rsid w:val="002F40A0"/>
    <w:rsid w:val="002F41F7"/>
    <w:rsid w:val="002F65F6"/>
    <w:rsid w:val="002F69EF"/>
    <w:rsid w:val="0031456A"/>
    <w:rsid w:val="00316DBD"/>
    <w:rsid w:val="00322DC6"/>
    <w:rsid w:val="00325F1D"/>
    <w:rsid w:val="00332ED5"/>
    <w:rsid w:val="003336E8"/>
    <w:rsid w:val="00340E5C"/>
    <w:rsid w:val="0034345F"/>
    <w:rsid w:val="00343C1C"/>
    <w:rsid w:val="003462DE"/>
    <w:rsid w:val="00346F8F"/>
    <w:rsid w:val="00353494"/>
    <w:rsid w:val="003553CB"/>
    <w:rsid w:val="00355BF1"/>
    <w:rsid w:val="00356793"/>
    <w:rsid w:val="003615C5"/>
    <w:rsid w:val="00367EB9"/>
    <w:rsid w:val="00372245"/>
    <w:rsid w:val="0037410E"/>
    <w:rsid w:val="003751F3"/>
    <w:rsid w:val="00387A9D"/>
    <w:rsid w:val="003A20DF"/>
    <w:rsid w:val="003A65D8"/>
    <w:rsid w:val="003B4E85"/>
    <w:rsid w:val="003B7A3A"/>
    <w:rsid w:val="003C3685"/>
    <w:rsid w:val="003E3CA3"/>
    <w:rsid w:val="003E5574"/>
    <w:rsid w:val="003E67F7"/>
    <w:rsid w:val="003E68CB"/>
    <w:rsid w:val="003F15BF"/>
    <w:rsid w:val="003F1ED3"/>
    <w:rsid w:val="003F4B9C"/>
    <w:rsid w:val="0040091E"/>
    <w:rsid w:val="0041049E"/>
    <w:rsid w:val="00413ADF"/>
    <w:rsid w:val="0041543F"/>
    <w:rsid w:val="004215C7"/>
    <w:rsid w:val="004240F7"/>
    <w:rsid w:val="00426E87"/>
    <w:rsid w:val="0043377E"/>
    <w:rsid w:val="00433891"/>
    <w:rsid w:val="004362D0"/>
    <w:rsid w:val="00441356"/>
    <w:rsid w:val="0044315F"/>
    <w:rsid w:val="004545BB"/>
    <w:rsid w:val="00455BD4"/>
    <w:rsid w:val="004567FC"/>
    <w:rsid w:val="00457891"/>
    <w:rsid w:val="00461911"/>
    <w:rsid w:val="00462AE5"/>
    <w:rsid w:val="004657E0"/>
    <w:rsid w:val="00466F8F"/>
    <w:rsid w:val="0047268D"/>
    <w:rsid w:val="00475588"/>
    <w:rsid w:val="004802A0"/>
    <w:rsid w:val="004819B2"/>
    <w:rsid w:val="0048632B"/>
    <w:rsid w:val="00493B07"/>
    <w:rsid w:val="0049757D"/>
    <w:rsid w:val="004A3C30"/>
    <w:rsid w:val="004A7C55"/>
    <w:rsid w:val="004C1DCE"/>
    <w:rsid w:val="004D3F99"/>
    <w:rsid w:val="004D5632"/>
    <w:rsid w:val="004D7547"/>
    <w:rsid w:val="004E07EC"/>
    <w:rsid w:val="004E0C8E"/>
    <w:rsid w:val="004E379E"/>
    <w:rsid w:val="004E500E"/>
    <w:rsid w:val="004E7082"/>
    <w:rsid w:val="004F2402"/>
    <w:rsid w:val="0050004E"/>
    <w:rsid w:val="005063DA"/>
    <w:rsid w:val="005117F6"/>
    <w:rsid w:val="00512EC4"/>
    <w:rsid w:val="00513182"/>
    <w:rsid w:val="00514795"/>
    <w:rsid w:val="005154DC"/>
    <w:rsid w:val="00522D49"/>
    <w:rsid w:val="00524FAD"/>
    <w:rsid w:val="00532C93"/>
    <w:rsid w:val="00534798"/>
    <w:rsid w:val="00537868"/>
    <w:rsid w:val="00546286"/>
    <w:rsid w:val="0055689E"/>
    <w:rsid w:val="00557375"/>
    <w:rsid w:val="00561A07"/>
    <w:rsid w:val="00562629"/>
    <w:rsid w:val="0056586E"/>
    <w:rsid w:val="00571CC3"/>
    <w:rsid w:val="0057317A"/>
    <w:rsid w:val="00577548"/>
    <w:rsid w:val="00581707"/>
    <w:rsid w:val="00587BCA"/>
    <w:rsid w:val="00590BF5"/>
    <w:rsid w:val="005923AA"/>
    <w:rsid w:val="00594943"/>
    <w:rsid w:val="005972D5"/>
    <w:rsid w:val="00597D33"/>
    <w:rsid w:val="005A3D9D"/>
    <w:rsid w:val="005B70BD"/>
    <w:rsid w:val="005C308A"/>
    <w:rsid w:val="005C4069"/>
    <w:rsid w:val="005E693A"/>
    <w:rsid w:val="005E6E03"/>
    <w:rsid w:val="005F0FF5"/>
    <w:rsid w:val="005F1BFF"/>
    <w:rsid w:val="005F2EC2"/>
    <w:rsid w:val="005F3062"/>
    <w:rsid w:val="005F31B2"/>
    <w:rsid w:val="005F482D"/>
    <w:rsid w:val="005F754E"/>
    <w:rsid w:val="00602B84"/>
    <w:rsid w:val="00605633"/>
    <w:rsid w:val="00613C75"/>
    <w:rsid w:val="00621861"/>
    <w:rsid w:val="00621E26"/>
    <w:rsid w:val="00622148"/>
    <w:rsid w:val="006225EB"/>
    <w:rsid w:val="00626EE4"/>
    <w:rsid w:val="00632614"/>
    <w:rsid w:val="0063471A"/>
    <w:rsid w:val="00635D7A"/>
    <w:rsid w:val="00643EC0"/>
    <w:rsid w:val="00646F28"/>
    <w:rsid w:val="00652207"/>
    <w:rsid w:val="0065435A"/>
    <w:rsid w:val="00656642"/>
    <w:rsid w:val="00663D5D"/>
    <w:rsid w:val="006676C7"/>
    <w:rsid w:val="006729D5"/>
    <w:rsid w:val="00672B00"/>
    <w:rsid w:val="00673E44"/>
    <w:rsid w:val="00676B7C"/>
    <w:rsid w:val="00682E3E"/>
    <w:rsid w:val="006837B6"/>
    <w:rsid w:val="00683CA9"/>
    <w:rsid w:val="0068471C"/>
    <w:rsid w:val="00691DC6"/>
    <w:rsid w:val="00697237"/>
    <w:rsid w:val="006A774B"/>
    <w:rsid w:val="006B1606"/>
    <w:rsid w:val="006B2315"/>
    <w:rsid w:val="006B27A3"/>
    <w:rsid w:val="006B5020"/>
    <w:rsid w:val="006B7479"/>
    <w:rsid w:val="006D189C"/>
    <w:rsid w:val="006D54B5"/>
    <w:rsid w:val="006E41CC"/>
    <w:rsid w:val="006E55F6"/>
    <w:rsid w:val="00702196"/>
    <w:rsid w:val="00705892"/>
    <w:rsid w:val="00714C8A"/>
    <w:rsid w:val="00725D22"/>
    <w:rsid w:val="007260AC"/>
    <w:rsid w:val="00730111"/>
    <w:rsid w:val="007333B6"/>
    <w:rsid w:val="00734E03"/>
    <w:rsid w:val="00740BD4"/>
    <w:rsid w:val="0074672F"/>
    <w:rsid w:val="00773638"/>
    <w:rsid w:val="0077736B"/>
    <w:rsid w:val="00781D48"/>
    <w:rsid w:val="00782FA9"/>
    <w:rsid w:val="0078641C"/>
    <w:rsid w:val="00787A8E"/>
    <w:rsid w:val="00795173"/>
    <w:rsid w:val="007A21A8"/>
    <w:rsid w:val="007A7140"/>
    <w:rsid w:val="007B77BB"/>
    <w:rsid w:val="007C62F4"/>
    <w:rsid w:val="007D109E"/>
    <w:rsid w:val="007D1179"/>
    <w:rsid w:val="007D41C3"/>
    <w:rsid w:val="007F2E43"/>
    <w:rsid w:val="007F587C"/>
    <w:rsid w:val="007F670E"/>
    <w:rsid w:val="007F7CAA"/>
    <w:rsid w:val="00801AE5"/>
    <w:rsid w:val="00807CF5"/>
    <w:rsid w:val="008115D1"/>
    <w:rsid w:val="00813384"/>
    <w:rsid w:val="0082657F"/>
    <w:rsid w:val="00843C1E"/>
    <w:rsid w:val="00853127"/>
    <w:rsid w:val="008551D9"/>
    <w:rsid w:val="00862031"/>
    <w:rsid w:val="008670A3"/>
    <w:rsid w:val="00870141"/>
    <w:rsid w:val="00872644"/>
    <w:rsid w:val="00873EC1"/>
    <w:rsid w:val="00875D88"/>
    <w:rsid w:val="00877D9C"/>
    <w:rsid w:val="00891CAE"/>
    <w:rsid w:val="008A1FA2"/>
    <w:rsid w:val="008A49EF"/>
    <w:rsid w:val="008B036D"/>
    <w:rsid w:val="008B5162"/>
    <w:rsid w:val="008C516B"/>
    <w:rsid w:val="008D1D1B"/>
    <w:rsid w:val="008D6D08"/>
    <w:rsid w:val="008E48D5"/>
    <w:rsid w:val="008E49E8"/>
    <w:rsid w:val="008E70B4"/>
    <w:rsid w:val="008F116D"/>
    <w:rsid w:val="008F5669"/>
    <w:rsid w:val="00902D3C"/>
    <w:rsid w:val="00911047"/>
    <w:rsid w:val="0091206E"/>
    <w:rsid w:val="009166E2"/>
    <w:rsid w:val="00917037"/>
    <w:rsid w:val="009174CE"/>
    <w:rsid w:val="009208F2"/>
    <w:rsid w:val="009246AB"/>
    <w:rsid w:val="009253AF"/>
    <w:rsid w:val="00925C26"/>
    <w:rsid w:val="009307E5"/>
    <w:rsid w:val="00931D1F"/>
    <w:rsid w:val="00940CFD"/>
    <w:rsid w:val="00942009"/>
    <w:rsid w:val="00952D9F"/>
    <w:rsid w:val="009531DE"/>
    <w:rsid w:val="009619F3"/>
    <w:rsid w:val="00961DD2"/>
    <w:rsid w:val="00962E2B"/>
    <w:rsid w:val="00962FFE"/>
    <w:rsid w:val="0097009F"/>
    <w:rsid w:val="0099132F"/>
    <w:rsid w:val="00992939"/>
    <w:rsid w:val="009A539D"/>
    <w:rsid w:val="009A64CA"/>
    <w:rsid w:val="009A7F44"/>
    <w:rsid w:val="009B0625"/>
    <w:rsid w:val="009B5D99"/>
    <w:rsid w:val="009B6E47"/>
    <w:rsid w:val="009D06E7"/>
    <w:rsid w:val="009D5485"/>
    <w:rsid w:val="009D772E"/>
    <w:rsid w:val="009E1FC9"/>
    <w:rsid w:val="009F766A"/>
    <w:rsid w:val="00A00559"/>
    <w:rsid w:val="00A01E4A"/>
    <w:rsid w:val="00A0399D"/>
    <w:rsid w:val="00A04741"/>
    <w:rsid w:val="00A05D86"/>
    <w:rsid w:val="00A063BA"/>
    <w:rsid w:val="00A11334"/>
    <w:rsid w:val="00A12A1B"/>
    <w:rsid w:val="00A30954"/>
    <w:rsid w:val="00A32892"/>
    <w:rsid w:val="00A35AB0"/>
    <w:rsid w:val="00A4183D"/>
    <w:rsid w:val="00A41DDF"/>
    <w:rsid w:val="00A545C5"/>
    <w:rsid w:val="00A7244C"/>
    <w:rsid w:val="00A73294"/>
    <w:rsid w:val="00A73BD1"/>
    <w:rsid w:val="00A814AE"/>
    <w:rsid w:val="00A902D0"/>
    <w:rsid w:val="00A91F01"/>
    <w:rsid w:val="00A9668C"/>
    <w:rsid w:val="00A96F41"/>
    <w:rsid w:val="00AA22CE"/>
    <w:rsid w:val="00AA394B"/>
    <w:rsid w:val="00AA3E48"/>
    <w:rsid w:val="00AB2047"/>
    <w:rsid w:val="00AB49CF"/>
    <w:rsid w:val="00AB5E03"/>
    <w:rsid w:val="00AB62A2"/>
    <w:rsid w:val="00AB6C01"/>
    <w:rsid w:val="00AB6F9A"/>
    <w:rsid w:val="00AB7F1D"/>
    <w:rsid w:val="00AC0B11"/>
    <w:rsid w:val="00AC3C3A"/>
    <w:rsid w:val="00AC3DE1"/>
    <w:rsid w:val="00AD683F"/>
    <w:rsid w:val="00AE1410"/>
    <w:rsid w:val="00AE296C"/>
    <w:rsid w:val="00AE2DA1"/>
    <w:rsid w:val="00AF2F25"/>
    <w:rsid w:val="00AF3C70"/>
    <w:rsid w:val="00AF48A7"/>
    <w:rsid w:val="00AF5137"/>
    <w:rsid w:val="00AF5653"/>
    <w:rsid w:val="00AF7B6E"/>
    <w:rsid w:val="00B00486"/>
    <w:rsid w:val="00B023D8"/>
    <w:rsid w:val="00B0486A"/>
    <w:rsid w:val="00B05767"/>
    <w:rsid w:val="00B05E5D"/>
    <w:rsid w:val="00B1069D"/>
    <w:rsid w:val="00B1190E"/>
    <w:rsid w:val="00B148F0"/>
    <w:rsid w:val="00B20ACC"/>
    <w:rsid w:val="00B241DD"/>
    <w:rsid w:val="00B251D9"/>
    <w:rsid w:val="00B31EB7"/>
    <w:rsid w:val="00B353A9"/>
    <w:rsid w:val="00B37233"/>
    <w:rsid w:val="00B41C93"/>
    <w:rsid w:val="00B424CC"/>
    <w:rsid w:val="00B61155"/>
    <w:rsid w:val="00B634DE"/>
    <w:rsid w:val="00B65B59"/>
    <w:rsid w:val="00B6778C"/>
    <w:rsid w:val="00B678C6"/>
    <w:rsid w:val="00B717AB"/>
    <w:rsid w:val="00B76716"/>
    <w:rsid w:val="00B80159"/>
    <w:rsid w:val="00B811B0"/>
    <w:rsid w:val="00B8149A"/>
    <w:rsid w:val="00B85760"/>
    <w:rsid w:val="00B86ACD"/>
    <w:rsid w:val="00B915BE"/>
    <w:rsid w:val="00B9275C"/>
    <w:rsid w:val="00B96996"/>
    <w:rsid w:val="00BA08F4"/>
    <w:rsid w:val="00BA091B"/>
    <w:rsid w:val="00BA6FDE"/>
    <w:rsid w:val="00BA78E3"/>
    <w:rsid w:val="00BB3A44"/>
    <w:rsid w:val="00BB68F7"/>
    <w:rsid w:val="00BB7390"/>
    <w:rsid w:val="00BC06E1"/>
    <w:rsid w:val="00BC3372"/>
    <w:rsid w:val="00BC59BE"/>
    <w:rsid w:val="00BC601D"/>
    <w:rsid w:val="00BC6ED9"/>
    <w:rsid w:val="00BD0615"/>
    <w:rsid w:val="00BD588F"/>
    <w:rsid w:val="00BD7859"/>
    <w:rsid w:val="00BE2967"/>
    <w:rsid w:val="00BE29D8"/>
    <w:rsid w:val="00BE36C7"/>
    <w:rsid w:val="00BE4537"/>
    <w:rsid w:val="00BF0038"/>
    <w:rsid w:val="00BF0D85"/>
    <w:rsid w:val="00BF3EDC"/>
    <w:rsid w:val="00BF79A6"/>
    <w:rsid w:val="00C11D5A"/>
    <w:rsid w:val="00C1338D"/>
    <w:rsid w:val="00C15A17"/>
    <w:rsid w:val="00C17E51"/>
    <w:rsid w:val="00C30772"/>
    <w:rsid w:val="00C31675"/>
    <w:rsid w:val="00C33D7E"/>
    <w:rsid w:val="00C34FC2"/>
    <w:rsid w:val="00C356D4"/>
    <w:rsid w:val="00C37698"/>
    <w:rsid w:val="00C41DED"/>
    <w:rsid w:val="00C52D2C"/>
    <w:rsid w:val="00C5696B"/>
    <w:rsid w:val="00C607B0"/>
    <w:rsid w:val="00C61F33"/>
    <w:rsid w:val="00C62DD5"/>
    <w:rsid w:val="00C644CE"/>
    <w:rsid w:val="00C66159"/>
    <w:rsid w:val="00C75321"/>
    <w:rsid w:val="00C83A2A"/>
    <w:rsid w:val="00C87391"/>
    <w:rsid w:val="00CA2376"/>
    <w:rsid w:val="00CA4BFC"/>
    <w:rsid w:val="00CB0E6A"/>
    <w:rsid w:val="00CB407E"/>
    <w:rsid w:val="00CB7F4D"/>
    <w:rsid w:val="00CD1E30"/>
    <w:rsid w:val="00CD5F55"/>
    <w:rsid w:val="00CE011F"/>
    <w:rsid w:val="00CE0EC6"/>
    <w:rsid w:val="00CE56F1"/>
    <w:rsid w:val="00CF16CD"/>
    <w:rsid w:val="00CF1A71"/>
    <w:rsid w:val="00CF4D4E"/>
    <w:rsid w:val="00CF7B38"/>
    <w:rsid w:val="00D01586"/>
    <w:rsid w:val="00D04C0B"/>
    <w:rsid w:val="00D05A64"/>
    <w:rsid w:val="00D072C0"/>
    <w:rsid w:val="00D07765"/>
    <w:rsid w:val="00D106A5"/>
    <w:rsid w:val="00D10F4D"/>
    <w:rsid w:val="00D12FB0"/>
    <w:rsid w:val="00D159E1"/>
    <w:rsid w:val="00D16B66"/>
    <w:rsid w:val="00D25345"/>
    <w:rsid w:val="00D25817"/>
    <w:rsid w:val="00D2613E"/>
    <w:rsid w:val="00D27C1E"/>
    <w:rsid w:val="00D3057B"/>
    <w:rsid w:val="00D3439F"/>
    <w:rsid w:val="00D35E4A"/>
    <w:rsid w:val="00D36E60"/>
    <w:rsid w:val="00D406E5"/>
    <w:rsid w:val="00D4125F"/>
    <w:rsid w:val="00D4465A"/>
    <w:rsid w:val="00D45D2E"/>
    <w:rsid w:val="00D46BEE"/>
    <w:rsid w:val="00D50954"/>
    <w:rsid w:val="00D53FAF"/>
    <w:rsid w:val="00D543D3"/>
    <w:rsid w:val="00D56F5A"/>
    <w:rsid w:val="00D61F8F"/>
    <w:rsid w:val="00D66899"/>
    <w:rsid w:val="00D70D79"/>
    <w:rsid w:val="00D73C80"/>
    <w:rsid w:val="00D859B1"/>
    <w:rsid w:val="00D92BA3"/>
    <w:rsid w:val="00DA02DA"/>
    <w:rsid w:val="00DA45A9"/>
    <w:rsid w:val="00DA7320"/>
    <w:rsid w:val="00DC2269"/>
    <w:rsid w:val="00DC470A"/>
    <w:rsid w:val="00DC61B5"/>
    <w:rsid w:val="00DC6660"/>
    <w:rsid w:val="00DC7EAC"/>
    <w:rsid w:val="00DD2939"/>
    <w:rsid w:val="00DD4901"/>
    <w:rsid w:val="00DD4912"/>
    <w:rsid w:val="00DE075C"/>
    <w:rsid w:val="00DE41F9"/>
    <w:rsid w:val="00DE581D"/>
    <w:rsid w:val="00DF112D"/>
    <w:rsid w:val="00DF1465"/>
    <w:rsid w:val="00DF274D"/>
    <w:rsid w:val="00E118DA"/>
    <w:rsid w:val="00E15EA8"/>
    <w:rsid w:val="00E20641"/>
    <w:rsid w:val="00E27644"/>
    <w:rsid w:val="00E27C80"/>
    <w:rsid w:val="00E35A84"/>
    <w:rsid w:val="00E37AE6"/>
    <w:rsid w:val="00E400C5"/>
    <w:rsid w:val="00E447B1"/>
    <w:rsid w:val="00E528B3"/>
    <w:rsid w:val="00E5312F"/>
    <w:rsid w:val="00E53CA2"/>
    <w:rsid w:val="00E654EB"/>
    <w:rsid w:val="00E6597C"/>
    <w:rsid w:val="00E659E1"/>
    <w:rsid w:val="00E67DD8"/>
    <w:rsid w:val="00E84BA4"/>
    <w:rsid w:val="00E85923"/>
    <w:rsid w:val="00E91C25"/>
    <w:rsid w:val="00E960B8"/>
    <w:rsid w:val="00EB1AB1"/>
    <w:rsid w:val="00EC032F"/>
    <w:rsid w:val="00EC06EA"/>
    <w:rsid w:val="00EC28AA"/>
    <w:rsid w:val="00EC6077"/>
    <w:rsid w:val="00ED2021"/>
    <w:rsid w:val="00ED7CF6"/>
    <w:rsid w:val="00EE6FD1"/>
    <w:rsid w:val="00EE706D"/>
    <w:rsid w:val="00EF42FD"/>
    <w:rsid w:val="00EF6ACC"/>
    <w:rsid w:val="00F069C3"/>
    <w:rsid w:val="00F076C9"/>
    <w:rsid w:val="00F130F4"/>
    <w:rsid w:val="00F1701E"/>
    <w:rsid w:val="00F200FA"/>
    <w:rsid w:val="00F20DF3"/>
    <w:rsid w:val="00F36DD5"/>
    <w:rsid w:val="00F45306"/>
    <w:rsid w:val="00F52AA8"/>
    <w:rsid w:val="00F567AA"/>
    <w:rsid w:val="00F6775F"/>
    <w:rsid w:val="00F93E87"/>
    <w:rsid w:val="00FA38B8"/>
    <w:rsid w:val="00FA3A22"/>
    <w:rsid w:val="00FB0B78"/>
    <w:rsid w:val="00FB3F87"/>
    <w:rsid w:val="00FB62EC"/>
    <w:rsid w:val="00FB6696"/>
    <w:rsid w:val="00FC1345"/>
    <w:rsid w:val="00FC2CCF"/>
    <w:rsid w:val="00FC47EE"/>
    <w:rsid w:val="00FC6C5A"/>
    <w:rsid w:val="00FC7412"/>
    <w:rsid w:val="00FD48AE"/>
    <w:rsid w:val="00FD77CF"/>
    <w:rsid w:val="00FE2655"/>
    <w:rsid w:val="00FF5800"/>
    <w:rsid w:val="00FF624C"/>
    <w:rsid w:val="00FF6A80"/>
    <w:rsid w:val="00FF6F0F"/>
    <w:rsid w:val="00FF7E4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ECC95A"/>
  <w15:chartTrackingRefBased/>
  <w15:docId w15:val="{009478AB-40FB-4117-AB69-0BC36D605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5762"/>
    <w:pPr>
      <w:autoSpaceDE w:val="0"/>
      <w:autoSpaceDN w:val="0"/>
    </w:pPr>
    <w:rPr>
      <w:rFonts w:ascii="Arial" w:hAnsi="Arial"/>
      <w:sz w:val="24"/>
      <w:lang w:eastAsia="en-US"/>
    </w:rPr>
  </w:style>
  <w:style w:type="paragraph" w:styleId="Heading1">
    <w:name w:val="heading 1"/>
    <w:basedOn w:val="Normal"/>
    <w:next w:val="Normal"/>
    <w:link w:val="Heading1Char"/>
    <w:uiPriority w:val="99"/>
    <w:qFormat/>
    <w:rsid w:val="00065762"/>
    <w:pPr>
      <w:keepNext/>
      <w:jc w:val="center"/>
      <w:outlineLvl w:val="0"/>
    </w:pPr>
    <w:rPr>
      <w:rFonts w:cs="Univers"/>
      <w:b/>
      <w:bCs/>
    </w:rPr>
  </w:style>
  <w:style w:type="paragraph" w:styleId="Heading2">
    <w:name w:val="heading 2"/>
    <w:basedOn w:val="Normal"/>
    <w:next w:val="Normal"/>
    <w:link w:val="Heading2Char"/>
    <w:uiPriority w:val="99"/>
    <w:qFormat/>
    <w:rsid w:val="00065762"/>
    <w:pPr>
      <w:keepNext/>
      <w:jc w:val="center"/>
      <w:outlineLvl w:val="1"/>
    </w:pPr>
    <w:rPr>
      <w:b/>
      <w:bCs/>
      <w:u w:val="single"/>
    </w:rPr>
  </w:style>
  <w:style w:type="paragraph" w:styleId="Heading3">
    <w:name w:val="heading 3"/>
    <w:basedOn w:val="Normal"/>
    <w:next w:val="Normal"/>
    <w:link w:val="Heading3Char"/>
    <w:uiPriority w:val="99"/>
    <w:qFormat/>
    <w:rsid w:val="00065762"/>
    <w:pPr>
      <w:keepNext/>
      <w:jc w:val="center"/>
      <w:outlineLvl w:val="2"/>
    </w:pPr>
    <w:rPr>
      <w:rFonts w:ascii="Trebuchet MS" w:hAnsi="Trebuchet MS" w:cs="Trebuchet MS"/>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065762"/>
    <w:rPr>
      <w:rFonts w:ascii="Arial" w:hAnsi="Arial" w:cs="Univers"/>
      <w:b/>
      <w:bCs/>
      <w:sz w:val="24"/>
      <w:lang w:eastAsia="en-US"/>
    </w:rPr>
  </w:style>
  <w:style w:type="paragraph" w:styleId="Header">
    <w:name w:val="header"/>
    <w:basedOn w:val="Normal"/>
    <w:link w:val="HeaderChar"/>
    <w:rsid w:val="0068471C"/>
    <w:pPr>
      <w:widowControl w:val="0"/>
      <w:tabs>
        <w:tab w:val="center" w:pos="4153"/>
        <w:tab w:val="right" w:pos="8306"/>
      </w:tabs>
    </w:pPr>
    <w:rPr>
      <w:rFonts w:ascii="Courier" w:hAnsi="Courier" w:cs="Courier"/>
    </w:rPr>
  </w:style>
  <w:style w:type="character" w:customStyle="1" w:styleId="HeaderChar">
    <w:name w:val="Header Char"/>
    <w:link w:val="Header"/>
    <w:locked/>
    <w:rsid w:val="0068471C"/>
    <w:rPr>
      <w:rFonts w:ascii="Courier" w:hAnsi="Courier" w:cs="Courier"/>
      <w:sz w:val="24"/>
      <w:szCs w:val="24"/>
      <w:lang w:val="en-GB" w:eastAsia="en-US" w:bidi="ar-SA"/>
    </w:rPr>
  </w:style>
  <w:style w:type="character" w:styleId="Hyperlink">
    <w:name w:val="Hyperlink"/>
    <w:uiPriority w:val="99"/>
    <w:rsid w:val="0068471C"/>
    <w:rPr>
      <w:rFonts w:cs="Times New Roman"/>
      <w:color w:val="0000FF"/>
      <w:u w:val="single"/>
    </w:rPr>
  </w:style>
  <w:style w:type="paragraph" w:styleId="Footer">
    <w:name w:val="footer"/>
    <w:basedOn w:val="Normal"/>
    <w:link w:val="FooterChar"/>
    <w:rsid w:val="0068471C"/>
    <w:pPr>
      <w:tabs>
        <w:tab w:val="center" w:pos="4153"/>
        <w:tab w:val="right" w:pos="8306"/>
      </w:tabs>
    </w:pPr>
  </w:style>
  <w:style w:type="character" w:customStyle="1" w:styleId="FooterChar">
    <w:name w:val="Footer Char"/>
    <w:link w:val="Footer"/>
    <w:semiHidden/>
    <w:locked/>
    <w:rsid w:val="0068471C"/>
    <w:rPr>
      <w:sz w:val="24"/>
      <w:szCs w:val="24"/>
      <w:lang w:val="en-US" w:eastAsia="en-US" w:bidi="ar-SA"/>
    </w:rPr>
  </w:style>
  <w:style w:type="character" w:styleId="Strong">
    <w:name w:val="Strong"/>
    <w:uiPriority w:val="22"/>
    <w:qFormat/>
    <w:rsid w:val="00000790"/>
    <w:rPr>
      <w:b/>
      <w:bCs/>
    </w:rPr>
  </w:style>
  <w:style w:type="character" w:styleId="FollowedHyperlink">
    <w:name w:val="FollowedHyperlink"/>
    <w:uiPriority w:val="99"/>
    <w:semiHidden/>
    <w:unhideWhenUsed/>
    <w:rsid w:val="008551D9"/>
    <w:rPr>
      <w:color w:val="800080"/>
      <w:u w:val="single"/>
    </w:rPr>
  </w:style>
  <w:style w:type="character" w:styleId="UnresolvedMention">
    <w:name w:val="Unresolved Mention"/>
    <w:uiPriority w:val="99"/>
    <w:semiHidden/>
    <w:unhideWhenUsed/>
    <w:rsid w:val="0000557E"/>
    <w:rPr>
      <w:color w:val="605E5C"/>
      <w:shd w:val="clear" w:color="auto" w:fill="E1DFDD"/>
    </w:rPr>
  </w:style>
  <w:style w:type="character" w:styleId="CommentReference">
    <w:name w:val="annotation reference"/>
    <w:uiPriority w:val="99"/>
    <w:semiHidden/>
    <w:unhideWhenUsed/>
    <w:rsid w:val="00AA394B"/>
    <w:rPr>
      <w:sz w:val="16"/>
      <w:szCs w:val="16"/>
    </w:rPr>
  </w:style>
  <w:style w:type="paragraph" w:styleId="CommentText">
    <w:name w:val="annotation text"/>
    <w:basedOn w:val="Normal"/>
    <w:link w:val="CommentTextChar"/>
    <w:uiPriority w:val="99"/>
    <w:unhideWhenUsed/>
    <w:rsid w:val="00AA394B"/>
    <w:rPr>
      <w:sz w:val="20"/>
    </w:rPr>
  </w:style>
  <w:style w:type="character" w:customStyle="1" w:styleId="CommentTextChar">
    <w:name w:val="Comment Text Char"/>
    <w:link w:val="CommentText"/>
    <w:uiPriority w:val="99"/>
    <w:rsid w:val="00AA394B"/>
    <w:rPr>
      <w:lang w:eastAsia="en-US"/>
    </w:rPr>
  </w:style>
  <w:style w:type="paragraph" w:styleId="CommentSubject">
    <w:name w:val="annotation subject"/>
    <w:basedOn w:val="CommentText"/>
    <w:next w:val="CommentText"/>
    <w:link w:val="CommentSubjectChar"/>
    <w:uiPriority w:val="99"/>
    <w:semiHidden/>
    <w:unhideWhenUsed/>
    <w:rsid w:val="00AA394B"/>
    <w:rPr>
      <w:b/>
      <w:bCs/>
    </w:rPr>
  </w:style>
  <w:style w:type="character" w:customStyle="1" w:styleId="CommentSubjectChar">
    <w:name w:val="Comment Subject Char"/>
    <w:link w:val="CommentSubject"/>
    <w:uiPriority w:val="99"/>
    <w:semiHidden/>
    <w:rsid w:val="00AA394B"/>
    <w:rPr>
      <w:b/>
      <w:bCs/>
      <w:lang w:eastAsia="en-US"/>
    </w:rPr>
  </w:style>
  <w:style w:type="paragraph" w:styleId="NoSpacing">
    <w:name w:val="No Spacing"/>
    <w:uiPriority w:val="1"/>
    <w:qFormat/>
    <w:rsid w:val="00A04741"/>
    <w:pPr>
      <w:autoSpaceDE w:val="0"/>
      <w:autoSpaceDN w:val="0"/>
    </w:pPr>
    <w:rPr>
      <w:rFonts w:ascii="Arial" w:hAnsi="Arial"/>
      <w:sz w:val="24"/>
      <w:lang w:eastAsia="en-US"/>
    </w:rPr>
  </w:style>
  <w:style w:type="paragraph" w:styleId="BodyText">
    <w:name w:val="Body Text"/>
    <w:basedOn w:val="Normal"/>
    <w:link w:val="BodyTextChar"/>
    <w:uiPriority w:val="99"/>
    <w:rsid w:val="004D3F99"/>
    <w:pPr>
      <w:tabs>
        <w:tab w:val="left" w:pos="993"/>
        <w:tab w:val="left" w:pos="7920"/>
        <w:tab w:val="left" w:pos="8928"/>
        <w:tab w:val="left" w:pos="9648"/>
      </w:tabs>
      <w:spacing w:before="80"/>
      <w:jc w:val="both"/>
    </w:pPr>
    <w:rPr>
      <w:rFonts w:ascii="CG Times" w:hAnsi="CG Times" w:cs="CG Times"/>
    </w:rPr>
  </w:style>
  <w:style w:type="character" w:customStyle="1" w:styleId="BodyTextChar">
    <w:name w:val="Body Text Char"/>
    <w:basedOn w:val="DefaultParagraphFont"/>
    <w:link w:val="BodyText"/>
    <w:uiPriority w:val="99"/>
    <w:rsid w:val="004D3F99"/>
    <w:rPr>
      <w:rFonts w:ascii="CG Times" w:hAnsi="CG Times" w:cs="CG Times"/>
      <w:sz w:val="24"/>
      <w:szCs w:val="24"/>
      <w:lang w:eastAsia="en-US"/>
    </w:rPr>
  </w:style>
  <w:style w:type="paragraph" w:customStyle="1" w:styleId="Arial12">
    <w:name w:val="Arial 12"/>
    <w:link w:val="Arial12Char"/>
    <w:qFormat/>
    <w:rsid w:val="00065762"/>
    <w:rPr>
      <w:rFonts w:ascii="Arial" w:hAnsi="Arial" w:cs="Arial"/>
      <w:sz w:val="24"/>
      <w:szCs w:val="24"/>
      <w:lang w:eastAsia="en-US"/>
    </w:rPr>
  </w:style>
  <w:style w:type="character" w:customStyle="1" w:styleId="Arial12Char">
    <w:name w:val="Arial 12 Char"/>
    <w:basedOn w:val="ListParagraphChar"/>
    <w:link w:val="Arial12"/>
    <w:rsid w:val="00065762"/>
    <w:rPr>
      <w:rFonts w:ascii="Arial" w:hAnsi="Arial" w:cs="Arial"/>
      <w:sz w:val="24"/>
      <w:szCs w:val="24"/>
      <w:lang w:eastAsia="en-US"/>
    </w:rPr>
  </w:style>
  <w:style w:type="character" w:customStyle="1" w:styleId="Heading2Char">
    <w:name w:val="Heading 2 Char"/>
    <w:link w:val="Heading2"/>
    <w:uiPriority w:val="99"/>
    <w:rsid w:val="00065762"/>
    <w:rPr>
      <w:rFonts w:ascii="Arial" w:hAnsi="Arial"/>
      <w:b/>
      <w:bCs/>
      <w:sz w:val="24"/>
      <w:u w:val="single"/>
      <w:lang w:eastAsia="en-US"/>
    </w:rPr>
  </w:style>
  <w:style w:type="character" w:customStyle="1" w:styleId="Heading3Char">
    <w:name w:val="Heading 3 Char"/>
    <w:link w:val="Heading3"/>
    <w:uiPriority w:val="99"/>
    <w:rsid w:val="00065762"/>
    <w:rPr>
      <w:rFonts w:ascii="Trebuchet MS" w:hAnsi="Trebuchet MS" w:cs="Trebuchet MS"/>
      <w:b/>
      <w:bCs/>
      <w:sz w:val="28"/>
      <w:szCs w:val="28"/>
      <w:lang w:eastAsia="en-US"/>
    </w:rPr>
  </w:style>
  <w:style w:type="paragraph" w:styleId="Title">
    <w:name w:val="Title"/>
    <w:basedOn w:val="Normal"/>
    <w:link w:val="TitleChar"/>
    <w:uiPriority w:val="99"/>
    <w:qFormat/>
    <w:rsid w:val="00065762"/>
    <w:pPr>
      <w:jc w:val="center"/>
    </w:pPr>
    <w:rPr>
      <w:b/>
      <w:bCs/>
      <w:sz w:val="28"/>
      <w:szCs w:val="28"/>
    </w:rPr>
  </w:style>
  <w:style w:type="character" w:customStyle="1" w:styleId="TitleChar">
    <w:name w:val="Title Char"/>
    <w:link w:val="Title"/>
    <w:uiPriority w:val="99"/>
    <w:rsid w:val="00065762"/>
    <w:rPr>
      <w:rFonts w:ascii="Arial" w:hAnsi="Arial"/>
      <w:b/>
      <w:bCs/>
      <w:sz w:val="28"/>
      <w:szCs w:val="28"/>
      <w:lang w:eastAsia="en-US"/>
    </w:rPr>
  </w:style>
  <w:style w:type="paragraph" w:styleId="ListParagraph">
    <w:name w:val="List Paragraph"/>
    <w:basedOn w:val="Normal"/>
    <w:link w:val="ListParagraphChar"/>
    <w:uiPriority w:val="34"/>
    <w:qFormat/>
    <w:rsid w:val="00065762"/>
    <w:pPr>
      <w:ind w:left="720"/>
      <w:contextualSpacing/>
    </w:pPr>
  </w:style>
  <w:style w:type="character" w:customStyle="1" w:styleId="ListParagraphChar">
    <w:name w:val="List Paragraph Char"/>
    <w:basedOn w:val="DefaultParagraphFont"/>
    <w:link w:val="ListParagraph"/>
    <w:uiPriority w:val="34"/>
    <w:rsid w:val="00065762"/>
    <w:rPr>
      <w:rFonts w:ascii="Arial" w:hAnsi="Arial"/>
      <w:sz w:val="24"/>
      <w:lang w:eastAsia="en-US"/>
    </w:rPr>
  </w:style>
  <w:style w:type="table" w:styleId="TableGrid">
    <w:name w:val="Table Grid"/>
    <w:basedOn w:val="TableNormal"/>
    <w:uiPriority w:val="59"/>
    <w:rsid w:val="00A902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C601D"/>
    <w:pPr>
      <w:autoSpaceDE w:val="0"/>
      <w:autoSpaceDN w:val="0"/>
      <w:adjustRightInd w:val="0"/>
    </w:pPr>
    <w:rPr>
      <w:rFonts w:ascii="Arial" w:hAnsi="Arial" w:cs="Arial"/>
      <w:color w:val="000000"/>
      <w:sz w:val="24"/>
      <w:szCs w:val="24"/>
    </w:rPr>
  </w:style>
  <w:style w:type="paragraph" w:customStyle="1" w:styleId="Normal11">
    <w:name w:val="Normal_1_1"/>
    <w:rsid w:val="00CE56F1"/>
    <w:pPr>
      <w:spacing w:after="160" w:line="256" w:lineRule="auto"/>
    </w:pPr>
    <w:rPr>
      <w:rFonts w:ascii="Arial" w:eastAsia="Calibri" w:hAnsi="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84631">
      <w:bodyDiv w:val="1"/>
      <w:marLeft w:val="0"/>
      <w:marRight w:val="0"/>
      <w:marTop w:val="0"/>
      <w:marBottom w:val="0"/>
      <w:divBdr>
        <w:top w:val="none" w:sz="0" w:space="0" w:color="auto"/>
        <w:left w:val="none" w:sz="0" w:space="0" w:color="auto"/>
        <w:bottom w:val="none" w:sz="0" w:space="0" w:color="auto"/>
        <w:right w:val="none" w:sz="0" w:space="0" w:color="auto"/>
      </w:divBdr>
    </w:div>
    <w:div w:id="460458129">
      <w:bodyDiv w:val="1"/>
      <w:marLeft w:val="0"/>
      <w:marRight w:val="0"/>
      <w:marTop w:val="0"/>
      <w:marBottom w:val="0"/>
      <w:divBdr>
        <w:top w:val="none" w:sz="0" w:space="0" w:color="auto"/>
        <w:left w:val="none" w:sz="0" w:space="0" w:color="auto"/>
        <w:bottom w:val="none" w:sz="0" w:space="0" w:color="auto"/>
        <w:right w:val="none" w:sz="0" w:space="0" w:color="auto"/>
      </w:divBdr>
    </w:div>
    <w:div w:id="558520811">
      <w:bodyDiv w:val="1"/>
      <w:marLeft w:val="0"/>
      <w:marRight w:val="0"/>
      <w:marTop w:val="0"/>
      <w:marBottom w:val="0"/>
      <w:divBdr>
        <w:top w:val="none" w:sz="0" w:space="0" w:color="auto"/>
        <w:left w:val="none" w:sz="0" w:space="0" w:color="auto"/>
        <w:bottom w:val="none" w:sz="0" w:space="0" w:color="auto"/>
        <w:right w:val="none" w:sz="0" w:space="0" w:color="auto"/>
      </w:divBdr>
    </w:div>
    <w:div w:id="779183611">
      <w:bodyDiv w:val="1"/>
      <w:marLeft w:val="0"/>
      <w:marRight w:val="0"/>
      <w:marTop w:val="0"/>
      <w:marBottom w:val="0"/>
      <w:divBdr>
        <w:top w:val="none" w:sz="0" w:space="0" w:color="auto"/>
        <w:left w:val="none" w:sz="0" w:space="0" w:color="auto"/>
        <w:bottom w:val="none" w:sz="0" w:space="0" w:color="auto"/>
        <w:right w:val="none" w:sz="0" w:space="0" w:color="auto"/>
      </w:divBdr>
    </w:div>
    <w:div w:id="1350714554">
      <w:bodyDiv w:val="1"/>
      <w:marLeft w:val="0"/>
      <w:marRight w:val="0"/>
      <w:marTop w:val="0"/>
      <w:marBottom w:val="0"/>
      <w:divBdr>
        <w:top w:val="none" w:sz="0" w:space="0" w:color="auto"/>
        <w:left w:val="none" w:sz="0" w:space="0" w:color="auto"/>
        <w:bottom w:val="none" w:sz="0" w:space="0" w:color="auto"/>
        <w:right w:val="none" w:sz="0" w:space="0" w:color="auto"/>
      </w:divBdr>
    </w:div>
    <w:div w:id="1622807153">
      <w:bodyDiv w:val="1"/>
      <w:marLeft w:val="0"/>
      <w:marRight w:val="0"/>
      <w:marTop w:val="0"/>
      <w:marBottom w:val="0"/>
      <w:divBdr>
        <w:top w:val="none" w:sz="0" w:space="0" w:color="auto"/>
        <w:left w:val="none" w:sz="0" w:space="0" w:color="auto"/>
        <w:bottom w:val="none" w:sz="0" w:space="0" w:color="auto"/>
        <w:right w:val="none" w:sz="0" w:space="0" w:color="auto"/>
      </w:divBdr>
    </w:div>
    <w:div w:id="2094234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aeb104921df047118ccbbd9a4585473b>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lcf76f155ced4ddcb4097134ff3c332f xmlns="fcad44c5-711d-4cc8-8d15-9ffa5044bc28">
      <Terms xmlns="http://schemas.microsoft.com/office/infopath/2007/PartnerControls"/>
    </lcf76f155ced4ddcb4097134ff3c332f>
    <TaxCatchAll xmlns="85257cab-393f-49f7-9d1e-3b45e853da0a">
      <Value>2</Value>
      <Value>1</Value>
    </TaxCatchAll>
    <ReviewDate xmlns="fcad44c5-711d-4cc8-8d15-9ffa5044bc2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21" ma:contentTypeDescription="Create a new document." ma:contentTypeScope="" ma:versionID="79dc65ac2de1bbd6984ec5e6dd2d40d2">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c846132b804f034a2abe46422d214b0d"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ReviewDat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ReviewDate" ma:index="25" nillable="true" ma:displayName="Review Date" ma:description="date for review" ma:format="DateOnly" ma:internalName="ReviewDate">
      <xsd:simpleType>
        <xsd:restriction base="dms:DateTim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88E350-5196-4077-A50B-2BE0AE05F5F9}">
  <ds:schemaRefs>
    <ds:schemaRef ds:uri="http://schemas.microsoft.com/office/2006/metadata/properties"/>
    <ds:schemaRef ds:uri="http://schemas.microsoft.com/office/infopath/2007/PartnerControls"/>
    <ds:schemaRef ds:uri="fcad44c5-711d-4cc8-8d15-9ffa5044bc28"/>
    <ds:schemaRef ds:uri="85257cab-393f-49f7-9d1e-3b45e853da0a"/>
  </ds:schemaRefs>
</ds:datastoreItem>
</file>

<file path=customXml/itemProps2.xml><?xml version="1.0" encoding="utf-8"?>
<ds:datastoreItem xmlns:ds="http://schemas.openxmlformats.org/officeDocument/2006/customXml" ds:itemID="{1F00F621-4BC3-43DD-8954-73F7ECD8A7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d44c5-711d-4cc8-8d15-9ffa5044bc28"/>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91A27BE-93B4-4B46-B0A3-BE02B7E313B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403</TotalTime>
  <Pages>13</Pages>
  <Words>5382</Words>
  <Characters>30678</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35989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salesforceId:721ecb83-355a-4e74-8518-2464fe0cbf57</dc:subject>
  <dc:creator>buildtest</dc:creator>
  <cp:keywords/>
  <dc:description/>
  <cp:lastModifiedBy>Davies, Catrin</cp:lastModifiedBy>
  <cp:revision>255</cp:revision>
  <cp:lastPrinted>2026-05-14T21:58:00Z</cp:lastPrinted>
  <dcterms:created xsi:type="dcterms:W3CDTF">2025-11-03T09:09:00Z</dcterms:created>
  <dcterms:modified xsi:type="dcterms:W3CDTF">2026-05-15T14:33:00Z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RBC\kilbchr</vt:lpwstr>
  </property>
  <property fmtid="{D5CDD505-2E9C-101B-9397-08002B2CF9AE}" pid="5" name="ClassificationMadeExternally">
    <vt:lpwstr>No</vt:lpwstr>
  </property>
  <property fmtid="{D5CDD505-2E9C-101B-9397-08002B2CF9AE}" pid="6" name="ClassificationMadeOn">
    <vt:filetime>2017-05-17T13:53:24Z</vt:filetime>
  </property>
  <property fmtid="{D5CDD505-2E9C-101B-9397-08002B2CF9AE}" pid="7" name="ContentDocumentId">
    <vt:lpwstr>069P200000f19KzIAI</vt:lpwstr>
  </property>
  <property fmtid="{D5CDD505-2E9C-101B-9397-08002B2CF9AE}" pid="8" name="ContentTypeId">
    <vt:lpwstr>0x010100CD1484CED4637942831D6ED81BBCB403</vt:lpwstr>
  </property>
  <property fmtid="{D5CDD505-2E9C-101B-9397-08002B2CF9AE}" pid="9" name="MediaServiceImageTags">
    <vt:lpwstr/>
  </property>
  <property fmtid="{D5CDD505-2E9C-101B-9397-08002B2CF9AE}" pid="10" name="OrgTeam">
    <vt:lpwstr>1;#DEGNS - Planning - Planning|ba4f6050-4427-4bef-be35-91053e57b257</vt:lpwstr>
  </property>
  <property fmtid="{D5CDD505-2E9C-101B-9397-08002B2CF9AE}" pid="11" name="SecClass">
    <vt:lpwstr>2;#OFFICIAL|aacd4e4f-7705-433a-a4bc-60b6539b36de</vt:lpwstr>
  </property>
</Properties>
</file>