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4A39FC">
      <w:pPr>
        <w:pStyle w:val="BodyText"/>
        <w:tabs>
          <w:tab w:val="left" w:pos="2552"/>
        </w:tabs>
        <w:ind w:left="3545" w:hanging="2552"/>
        <w:rPr>
          <w:rFonts w:ascii="Arial" w:hAnsi="Arial" w:cs="Arial"/>
          <w:b/>
          <w:bCs/>
          <w:sz w:val="22"/>
          <w:szCs w:val="22"/>
        </w:rPr>
      </w:pPr>
      <w:r w:rsidRPr="00B241DD">
        <w:rPr>
          <w:rFonts w:ascii="Arial" w:hAnsi="Arial" w:cs="Arial"/>
          <w:b/>
          <w:bCs/>
          <w:sz w:val="22"/>
          <w:szCs w:val="22"/>
        </w:rPr>
        <w:t>DELEGATED APPLICATION REPORT</w:t>
      </w:r>
    </w:p>
    <w:p w14:paraId="648CC1D6" w14:textId="04FB8EE7" w:rsidR="00581707" w:rsidRPr="0018236E" w:rsidRDefault="00581707" w:rsidP="004A39FC">
      <w:pPr>
        <w:ind w:left="993"/>
        <w:jc w:val="both"/>
        <w:rPr>
          <w:rFonts w:cs="Arial"/>
          <w:sz w:val="22"/>
          <w:szCs w:val="22"/>
        </w:rPr>
      </w:pPr>
      <w:r w:rsidRPr="00FD77CF">
        <w:rPr>
          <w:rFonts w:cs="Arial"/>
          <w:sz w:val="22"/>
          <w:szCs w:val="22"/>
        </w:rPr>
        <w:t>Ward:</w:t>
      </w:r>
      <w:r w:rsidRPr="0018236E">
        <w:rPr>
          <w:rFonts w:cs="Arial"/>
          <w:sz w:val="22"/>
          <w:szCs w:val="22"/>
        </w:rPr>
        <w:t xml:space="preserve"> </w:t>
      </w:r>
      <w:proofErr w:type="spellStart"/>
      <w:r w:rsidR="005B7E2C">
        <w:rPr>
          <w:rFonts w:cs="Arial"/>
          <w:sz w:val="22"/>
          <w:szCs w:val="22"/>
        </w:rPr>
        <w:t>Katesgrove</w:t>
      </w:r>
      <w:proofErr w:type="spellEnd"/>
    </w:p>
    <w:p w14:paraId="06F50E94" w14:textId="5F386929" w:rsidR="00581707" w:rsidRPr="0018236E" w:rsidRDefault="00581707" w:rsidP="004A39FC">
      <w:pPr>
        <w:ind w:left="993"/>
        <w:jc w:val="both"/>
        <w:rPr>
          <w:rFonts w:cs="Arial"/>
          <w:sz w:val="22"/>
          <w:szCs w:val="22"/>
        </w:rPr>
      </w:pPr>
      <w:r w:rsidRPr="0018236E">
        <w:rPr>
          <w:rFonts w:cs="Arial"/>
          <w:sz w:val="22"/>
          <w:szCs w:val="22"/>
        </w:rPr>
        <w:t>App Ref: PL/24/0307</w:t>
      </w:r>
      <w:r w:rsidR="00ED7CF6">
        <w:rPr>
          <w:rFonts w:cs="Arial"/>
          <w:sz w:val="22"/>
          <w:szCs w:val="22"/>
        </w:rPr>
        <w:t xml:space="preserve"> </w:t>
      </w:r>
      <w:r w:rsidR="00ED7CF6" w:rsidRPr="00ED7CF6">
        <w:rPr>
          <w:rFonts w:cs="Arial"/>
          <w:sz w:val="22"/>
          <w:szCs w:val="22"/>
        </w:rPr>
        <w:t>Full planning permission</w:t>
      </w:r>
    </w:p>
    <w:p w14:paraId="023D0375" w14:textId="0D90352D" w:rsidR="00581707" w:rsidRPr="0018236E" w:rsidRDefault="00581707" w:rsidP="004A39FC">
      <w:pPr>
        <w:ind w:left="993"/>
        <w:jc w:val="both"/>
        <w:rPr>
          <w:rFonts w:cs="Arial"/>
          <w:sz w:val="22"/>
          <w:szCs w:val="22"/>
        </w:rPr>
      </w:pPr>
      <w:r w:rsidRPr="0018236E">
        <w:rPr>
          <w:rFonts w:cs="Arial"/>
          <w:sz w:val="22"/>
          <w:szCs w:val="22"/>
        </w:rPr>
        <w:t>Address: 176</w:t>
      </w:r>
      <w:r w:rsidR="002153AC">
        <w:rPr>
          <w:rFonts w:cs="Arial"/>
          <w:sz w:val="22"/>
          <w:szCs w:val="22"/>
        </w:rPr>
        <w:t xml:space="preserve"> </w:t>
      </w:r>
      <w:r w:rsidRPr="0018236E">
        <w:rPr>
          <w:rFonts w:cs="Arial"/>
          <w:sz w:val="22"/>
          <w:szCs w:val="22"/>
        </w:rPr>
        <w:t>Northumberland Avenue Reading</w:t>
      </w:r>
      <w:r w:rsidR="00EE5614" w:rsidRPr="004A39FC">
        <w:rPr>
          <w:rFonts w:cs="Arial"/>
          <w:sz w:val="22"/>
          <w:szCs w:val="22"/>
        </w:rPr>
        <w:t xml:space="preserve"> </w:t>
      </w:r>
      <w:r w:rsidRPr="0018236E">
        <w:rPr>
          <w:rFonts w:cs="Arial"/>
          <w:sz w:val="22"/>
          <w:szCs w:val="22"/>
        </w:rPr>
        <w:t>RG2 7PU</w:t>
      </w:r>
    </w:p>
    <w:p w14:paraId="79BA621D" w14:textId="3CB6B6DD" w:rsidR="00581707" w:rsidRPr="0018236E" w:rsidRDefault="00581707" w:rsidP="004A39FC">
      <w:pPr>
        <w:ind w:left="993"/>
        <w:jc w:val="both"/>
        <w:rPr>
          <w:rFonts w:cs="Arial"/>
          <w:sz w:val="22"/>
          <w:szCs w:val="22"/>
        </w:rPr>
      </w:pPr>
      <w:r w:rsidRPr="0018236E">
        <w:rPr>
          <w:rFonts w:cs="Arial"/>
          <w:sz w:val="22"/>
          <w:szCs w:val="22"/>
        </w:rPr>
        <w:t>Proposal: Application to redefine boundaries between 176 &amp; 176a, internal</w:t>
      </w:r>
      <w:r w:rsidR="002153AC">
        <w:rPr>
          <w:rFonts w:cs="Arial"/>
          <w:sz w:val="22"/>
          <w:szCs w:val="22"/>
        </w:rPr>
        <w:t xml:space="preserve"> </w:t>
      </w:r>
      <w:r w:rsidRPr="0018236E">
        <w:rPr>
          <w:rFonts w:cs="Arial"/>
          <w:sz w:val="22"/>
          <w:szCs w:val="22"/>
        </w:rPr>
        <w:t>alterations, and elevation changes</w:t>
      </w:r>
    </w:p>
    <w:p w14:paraId="4C37A7F1" w14:textId="1B95134C" w:rsidR="00581707" w:rsidRPr="0018236E" w:rsidRDefault="00581707" w:rsidP="004A39FC">
      <w:pPr>
        <w:ind w:left="993"/>
        <w:jc w:val="both"/>
        <w:rPr>
          <w:rFonts w:cs="Arial"/>
          <w:sz w:val="22"/>
          <w:szCs w:val="22"/>
        </w:rPr>
      </w:pPr>
      <w:r w:rsidRPr="0018236E">
        <w:rPr>
          <w:rFonts w:cs="Arial"/>
          <w:sz w:val="22"/>
          <w:szCs w:val="22"/>
        </w:rPr>
        <w:t>Applicant: Mr Rishi Mosaheb</w:t>
      </w:r>
    </w:p>
    <w:p w14:paraId="35040D61" w14:textId="54F1A0BA" w:rsidR="00581707" w:rsidRPr="0018236E" w:rsidRDefault="00581707" w:rsidP="004A39FC">
      <w:pPr>
        <w:ind w:left="993"/>
        <w:jc w:val="both"/>
        <w:rPr>
          <w:rFonts w:cs="Arial"/>
          <w:sz w:val="22"/>
          <w:szCs w:val="22"/>
        </w:rPr>
      </w:pPr>
      <w:r w:rsidRPr="0018236E">
        <w:rPr>
          <w:rFonts w:cs="Arial"/>
          <w:sz w:val="22"/>
          <w:szCs w:val="22"/>
        </w:rPr>
        <w:t>Received date: 2024-03-08</w:t>
      </w:r>
    </w:p>
    <w:p w14:paraId="4C8E48B6" w14:textId="52754234" w:rsidR="00581707" w:rsidRPr="0018236E" w:rsidRDefault="00581707" w:rsidP="004A39FC">
      <w:pPr>
        <w:ind w:left="993"/>
        <w:jc w:val="both"/>
        <w:rPr>
          <w:rFonts w:cs="Arial"/>
          <w:sz w:val="22"/>
          <w:szCs w:val="22"/>
        </w:rPr>
      </w:pPr>
      <w:r w:rsidRPr="0018236E">
        <w:rPr>
          <w:rFonts w:cs="Arial"/>
          <w:sz w:val="22"/>
          <w:szCs w:val="22"/>
        </w:rPr>
        <w:t xml:space="preserve">Target Decision date: </w:t>
      </w:r>
      <w:r w:rsidR="00B759A2">
        <w:rPr>
          <w:rFonts w:cs="Arial"/>
          <w:sz w:val="22"/>
          <w:szCs w:val="22"/>
        </w:rPr>
        <w:t>20</w:t>
      </w:r>
      <w:r w:rsidR="00B759A2" w:rsidRPr="00B759A2">
        <w:rPr>
          <w:rFonts w:cs="Arial"/>
          <w:sz w:val="22"/>
          <w:szCs w:val="22"/>
          <w:vertAlign w:val="superscript"/>
        </w:rPr>
        <w:t>th</w:t>
      </w:r>
      <w:r w:rsidR="00B759A2">
        <w:rPr>
          <w:rFonts w:cs="Arial"/>
          <w:sz w:val="22"/>
          <w:szCs w:val="22"/>
        </w:rPr>
        <w:t xml:space="preserve"> September 2024</w:t>
      </w:r>
      <w:r w:rsidR="009D4F59">
        <w:rPr>
          <w:rFonts w:cs="Arial"/>
          <w:sz w:val="22"/>
          <w:szCs w:val="22"/>
        </w:rPr>
        <w:t xml:space="preserve"> (EXT)</w:t>
      </w:r>
    </w:p>
    <w:p w14:paraId="64459742" w14:textId="77777777" w:rsidR="00B241DD" w:rsidRPr="00B241DD" w:rsidRDefault="00B241DD" w:rsidP="004A39FC">
      <w:pPr>
        <w:ind w:left="993"/>
        <w:jc w:val="both"/>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rsidP="004A39FC">
      <w:pPr>
        <w:pBdr>
          <w:bottom w:val="single" w:sz="6" w:space="1" w:color="auto"/>
        </w:pBdr>
        <w:jc w:val="both"/>
        <w:rPr>
          <w:rFonts w:cs="Arial"/>
          <w:sz w:val="22"/>
          <w:szCs w:val="22"/>
        </w:rPr>
      </w:pPr>
    </w:p>
    <w:p w14:paraId="3EA0FB04" w14:textId="77777777" w:rsidR="00581707" w:rsidRDefault="00581707" w:rsidP="004A39FC">
      <w:pPr>
        <w:jc w:val="both"/>
        <w:rPr>
          <w:rFonts w:cs="Arial"/>
          <w:sz w:val="22"/>
          <w:szCs w:val="22"/>
        </w:rPr>
      </w:pPr>
    </w:p>
    <w:p w14:paraId="09E47652" w14:textId="77777777" w:rsidR="002153AC" w:rsidRPr="004A39FC" w:rsidRDefault="002153AC" w:rsidP="004A39FC">
      <w:pPr>
        <w:pStyle w:val="ListParagraph"/>
        <w:numPr>
          <w:ilvl w:val="0"/>
          <w:numId w:val="5"/>
        </w:numPr>
        <w:jc w:val="both"/>
        <w:rPr>
          <w:rFonts w:cs="Arial"/>
          <w:b/>
          <w:sz w:val="22"/>
          <w:szCs w:val="22"/>
        </w:rPr>
      </w:pPr>
      <w:r w:rsidRPr="004A39FC">
        <w:rPr>
          <w:rFonts w:cs="Arial"/>
          <w:b/>
          <w:sz w:val="22"/>
          <w:szCs w:val="22"/>
        </w:rPr>
        <w:t>SITE DESCRIPTION</w:t>
      </w:r>
    </w:p>
    <w:p w14:paraId="2303A832" w14:textId="69C92E5E" w:rsidR="002153AC" w:rsidRPr="004A39FC" w:rsidRDefault="005C0E37" w:rsidP="004A39FC">
      <w:pPr>
        <w:ind w:left="1080"/>
        <w:jc w:val="both"/>
        <w:rPr>
          <w:rFonts w:cs="Arial"/>
          <w:sz w:val="22"/>
          <w:szCs w:val="22"/>
        </w:rPr>
      </w:pPr>
      <w:r w:rsidRPr="004A39FC">
        <w:rPr>
          <w:rFonts w:cs="Arial"/>
          <w:sz w:val="22"/>
          <w:szCs w:val="22"/>
        </w:rPr>
        <w:t>The site is a two</w:t>
      </w:r>
      <w:r w:rsidR="007F187F" w:rsidRPr="004A39FC">
        <w:rPr>
          <w:rFonts w:cs="Arial"/>
          <w:sz w:val="22"/>
          <w:szCs w:val="22"/>
        </w:rPr>
        <w:t>-</w:t>
      </w:r>
      <w:r w:rsidRPr="004A39FC">
        <w:rPr>
          <w:rFonts w:cs="Arial"/>
          <w:sz w:val="22"/>
          <w:szCs w:val="22"/>
        </w:rPr>
        <w:t xml:space="preserve">storey building on the </w:t>
      </w:r>
      <w:r w:rsidR="007F187F" w:rsidRPr="004A39FC">
        <w:rPr>
          <w:rFonts w:cs="Arial"/>
          <w:sz w:val="22"/>
          <w:szCs w:val="22"/>
        </w:rPr>
        <w:t>eastern side of Northumberland Avenue, in a predominantly residential area. The area is characterised by dwellings of varied styles and sizes. The building is divided into two addresses, 176</w:t>
      </w:r>
      <w:r w:rsidR="00DA689C" w:rsidRPr="004A39FC">
        <w:rPr>
          <w:rFonts w:cs="Arial"/>
          <w:sz w:val="22"/>
          <w:szCs w:val="22"/>
        </w:rPr>
        <w:t>a (</w:t>
      </w:r>
      <w:r w:rsidR="00096B38" w:rsidRPr="004A39FC">
        <w:rPr>
          <w:rFonts w:cs="Arial"/>
          <w:sz w:val="22"/>
          <w:szCs w:val="22"/>
        </w:rPr>
        <w:t>ground</w:t>
      </w:r>
      <w:r w:rsidR="007F187F" w:rsidRPr="004A39FC">
        <w:rPr>
          <w:rFonts w:cs="Arial"/>
          <w:sz w:val="22"/>
          <w:szCs w:val="22"/>
        </w:rPr>
        <w:t xml:space="preserve"> floor flat) and No 176 (two storey apartment).</w:t>
      </w:r>
      <w:r w:rsidR="00096B38" w:rsidRPr="004A39FC">
        <w:rPr>
          <w:rFonts w:cs="Arial"/>
          <w:sz w:val="22"/>
          <w:szCs w:val="22"/>
        </w:rPr>
        <w:t xml:space="preserve"> The existing garden to the rear is shared by the two addresses.</w:t>
      </w:r>
    </w:p>
    <w:p w14:paraId="5E584780" w14:textId="77777777" w:rsidR="002153AC" w:rsidRPr="004A39FC" w:rsidRDefault="002153AC" w:rsidP="004A39FC">
      <w:pPr>
        <w:ind w:left="1080"/>
        <w:jc w:val="both"/>
        <w:rPr>
          <w:rFonts w:cs="Arial"/>
          <w:sz w:val="22"/>
          <w:szCs w:val="22"/>
          <w:highlight w:val="yellow"/>
        </w:rPr>
      </w:pPr>
    </w:p>
    <w:p w14:paraId="7BBBE252" w14:textId="53F48A09" w:rsidR="002153AC" w:rsidRPr="004A39FC" w:rsidRDefault="002153AC" w:rsidP="004A39FC">
      <w:pPr>
        <w:pStyle w:val="NormalWeb"/>
        <w:ind w:left="1080"/>
        <w:jc w:val="both"/>
        <w:rPr>
          <w:rFonts w:ascii="Arial" w:eastAsia="Times New Roman" w:hAnsi="Arial" w:cs="Arial"/>
          <w:sz w:val="22"/>
          <w:szCs w:val="22"/>
        </w:rPr>
      </w:pPr>
      <w:r w:rsidRPr="004A39FC">
        <w:rPr>
          <w:rFonts w:ascii="Arial" w:hAnsi="Arial" w:cs="Arial"/>
          <w:sz w:val="22"/>
          <w:szCs w:val="22"/>
        </w:rPr>
        <w:t xml:space="preserve">  </w:t>
      </w:r>
      <w:r w:rsidR="00243BD8" w:rsidRPr="004A39FC">
        <w:rPr>
          <w:rFonts w:ascii="Arial" w:eastAsia="Times New Roman" w:hAnsi="Arial" w:cs="Arial"/>
          <w:noProof/>
          <w:sz w:val="22"/>
          <w:szCs w:val="22"/>
        </w:rPr>
        <w:drawing>
          <wp:inline distT="0" distB="0" distL="0" distR="0" wp14:anchorId="364196AC" wp14:editId="57012FED">
            <wp:extent cx="5644309" cy="2539856"/>
            <wp:effectExtent l="0" t="0" r="0" b="0"/>
            <wp:docPr id="5898610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8483" cy="2546234"/>
                    </a:xfrm>
                    <a:prstGeom prst="rect">
                      <a:avLst/>
                    </a:prstGeom>
                    <a:noFill/>
                    <a:ln>
                      <a:noFill/>
                    </a:ln>
                  </pic:spPr>
                </pic:pic>
              </a:graphicData>
            </a:graphic>
          </wp:inline>
        </w:drawing>
      </w:r>
    </w:p>
    <w:p w14:paraId="7F4BCF2C" w14:textId="79BDAB4B" w:rsidR="002153AC" w:rsidRPr="004A39FC" w:rsidRDefault="002153AC" w:rsidP="004A39FC">
      <w:pPr>
        <w:ind w:left="1080"/>
        <w:jc w:val="both"/>
        <w:rPr>
          <w:rFonts w:cs="Arial"/>
          <w:sz w:val="22"/>
          <w:szCs w:val="22"/>
          <w:u w:val="single"/>
        </w:rPr>
      </w:pPr>
      <w:r w:rsidRPr="004A39FC">
        <w:rPr>
          <w:rFonts w:cs="Arial"/>
          <w:sz w:val="22"/>
          <w:szCs w:val="22"/>
        </w:rPr>
        <w:t xml:space="preserve">                                                            </w:t>
      </w:r>
      <w:r w:rsidRPr="004A39FC">
        <w:rPr>
          <w:rFonts w:cs="Arial"/>
          <w:sz w:val="22"/>
          <w:szCs w:val="22"/>
          <w:u w:val="single"/>
        </w:rPr>
        <w:t>Site Photo</w:t>
      </w:r>
    </w:p>
    <w:p w14:paraId="3EDC713F" w14:textId="77777777" w:rsidR="005C0E37" w:rsidRPr="004A39FC" w:rsidRDefault="005C0E37" w:rsidP="004A39FC">
      <w:pPr>
        <w:ind w:left="1080"/>
        <w:jc w:val="both"/>
        <w:rPr>
          <w:rFonts w:cs="Arial"/>
          <w:sz w:val="22"/>
          <w:szCs w:val="22"/>
          <w:u w:val="single"/>
        </w:rPr>
      </w:pPr>
    </w:p>
    <w:p w14:paraId="1A57D022" w14:textId="77777777" w:rsidR="002153AC" w:rsidRPr="004A39FC" w:rsidRDefault="002153AC" w:rsidP="004A39FC">
      <w:pPr>
        <w:pStyle w:val="ListParagraph"/>
        <w:numPr>
          <w:ilvl w:val="0"/>
          <w:numId w:val="5"/>
        </w:numPr>
        <w:ind w:left="1134" w:hanging="774"/>
        <w:jc w:val="both"/>
        <w:rPr>
          <w:rFonts w:cs="Arial"/>
          <w:b/>
          <w:sz w:val="22"/>
          <w:szCs w:val="22"/>
        </w:rPr>
      </w:pPr>
      <w:r w:rsidRPr="004A39FC">
        <w:rPr>
          <w:rFonts w:cs="Arial"/>
          <w:b/>
          <w:sz w:val="22"/>
          <w:szCs w:val="22"/>
        </w:rPr>
        <w:t xml:space="preserve">PROPOSAL AND SUPPORTING INFORMATION </w:t>
      </w:r>
    </w:p>
    <w:p w14:paraId="53C7FDB1" w14:textId="564EA69C" w:rsidR="00D9563E" w:rsidRPr="0018236E" w:rsidRDefault="004A39FC" w:rsidP="004A39FC">
      <w:pPr>
        <w:ind w:left="1134" w:hanging="774"/>
        <w:jc w:val="both"/>
        <w:rPr>
          <w:rFonts w:cs="Arial"/>
          <w:sz w:val="22"/>
          <w:szCs w:val="22"/>
        </w:rPr>
      </w:pPr>
      <w:r w:rsidRPr="004A39FC">
        <w:rPr>
          <w:rFonts w:cs="Arial"/>
          <w:sz w:val="22"/>
          <w:szCs w:val="22"/>
        </w:rPr>
        <w:tab/>
      </w:r>
      <w:r w:rsidR="00D9563E" w:rsidRPr="004A39FC">
        <w:rPr>
          <w:rFonts w:cs="Arial"/>
          <w:sz w:val="22"/>
          <w:szCs w:val="22"/>
        </w:rPr>
        <w:t xml:space="preserve">The proposal seeks to </w:t>
      </w:r>
      <w:r w:rsidR="007D0359">
        <w:rPr>
          <w:rFonts w:cs="Arial"/>
          <w:sz w:val="22"/>
          <w:szCs w:val="22"/>
        </w:rPr>
        <w:t>include boundary fencing</w:t>
      </w:r>
      <w:r w:rsidR="00D9563E">
        <w:rPr>
          <w:rFonts w:cs="Arial"/>
          <w:sz w:val="22"/>
          <w:szCs w:val="22"/>
        </w:rPr>
        <w:t xml:space="preserve"> to create </w:t>
      </w:r>
      <w:r w:rsidR="009228BE">
        <w:rPr>
          <w:rFonts w:cs="Arial"/>
          <w:sz w:val="22"/>
          <w:szCs w:val="22"/>
        </w:rPr>
        <w:t xml:space="preserve">a </w:t>
      </w:r>
      <w:r w:rsidR="00B67EC0">
        <w:rPr>
          <w:rFonts w:cs="Arial"/>
          <w:sz w:val="22"/>
          <w:szCs w:val="22"/>
        </w:rPr>
        <w:t>garden</w:t>
      </w:r>
      <w:r w:rsidR="009228BE">
        <w:rPr>
          <w:rFonts w:cs="Arial"/>
          <w:sz w:val="22"/>
          <w:szCs w:val="22"/>
        </w:rPr>
        <w:t xml:space="preserve"> specific to 176a, such that no. 176’s garden would be ‘l’ shaped (see proposed block plan extract below)</w:t>
      </w:r>
      <w:r w:rsidR="00B67EC0">
        <w:rPr>
          <w:rFonts w:cs="Arial"/>
          <w:sz w:val="22"/>
          <w:szCs w:val="22"/>
        </w:rPr>
        <w:t xml:space="preserve">.  The proposal also includes </w:t>
      </w:r>
      <w:r w:rsidR="0017663D">
        <w:rPr>
          <w:rFonts w:cs="Arial"/>
          <w:sz w:val="22"/>
          <w:szCs w:val="22"/>
        </w:rPr>
        <w:t>proposed rear patios and</w:t>
      </w:r>
      <w:r w:rsidR="00D9563E" w:rsidRPr="0018236E">
        <w:rPr>
          <w:rFonts w:cs="Arial"/>
          <w:sz w:val="22"/>
          <w:szCs w:val="22"/>
        </w:rPr>
        <w:t xml:space="preserve"> internal</w:t>
      </w:r>
      <w:r w:rsidR="00D9563E">
        <w:rPr>
          <w:rFonts w:cs="Arial"/>
          <w:sz w:val="22"/>
          <w:szCs w:val="22"/>
        </w:rPr>
        <w:t xml:space="preserve"> </w:t>
      </w:r>
      <w:r w:rsidR="00D9563E" w:rsidRPr="0018236E">
        <w:rPr>
          <w:rFonts w:cs="Arial"/>
          <w:sz w:val="22"/>
          <w:szCs w:val="22"/>
        </w:rPr>
        <w:t>alterations</w:t>
      </w:r>
      <w:r w:rsidR="00D9563E">
        <w:rPr>
          <w:rFonts w:cs="Arial"/>
          <w:sz w:val="22"/>
          <w:szCs w:val="22"/>
        </w:rPr>
        <w:t xml:space="preserve"> and changes to the elevations</w:t>
      </w:r>
      <w:r w:rsidR="00B67EC0">
        <w:rPr>
          <w:rFonts w:cs="Arial"/>
          <w:sz w:val="22"/>
          <w:szCs w:val="22"/>
        </w:rPr>
        <w:t xml:space="preserve"> </w:t>
      </w:r>
      <w:r w:rsidR="0017663D">
        <w:rPr>
          <w:rFonts w:cs="Arial"/>
          <w:sz w:val="22"/>
          <w:szCs w:val="22"/>
        </w:rPr>
        <w:t>which include the following</w:t>
      </w:r>
      <w:r w:rsidR="001861BE">
        <w:rPr>
          <w:rFonts w:cs="Arial"/>
          <w:sz w:val="22"/>
          <w:szCs w:val="22"/>
        </w:rPr>
        <w:t xml:space="preserve">: </w:t>
      </w:r>
      <w:r w:rsidR="00DC1EFB">
        <w:rPr>
          <w:rFonts w:cs="Arial"/>
          <w:sz w:val="22"/>
          <w:szCs w:val="22"/>
        </w:rPr>
        <w:t>changes to the fenestration on the front elevation</w:t>
      </w:r>
      <w:r w:rsidR="001861BE">
        <w:rPr>
          <w:rFonts w:cs="Arial"/>
          <w:sz w:val="22"/>
          <w:szCs w:val="22"/>
        </w:rPr>
        <w:t xml:space="preserve"> and consequent relocation of the front door to the flat at 176a</w:t>
      </w:r>
      <w:r w:rsidR="00CF30F4">
        <w:rPr>
          <w:rFonts w:cs="Arial"/>
          <w:sz w:val="22"/>
          <w:szCs w:val="22"/>
        </w:rPr>
        <w:t xml:space="preserve">. </w:t>
      </w:r>
      <w:r w:rsidR="00BA3F83">
        <w:rPr>
          <w:rFonts w:cs="Arial"/>
          <w:sz w:val="22"/>
          <w:szCs w:val="22"/>
        </w:rPr>
        <w:t>The paved parking area to the front would remain unchanged</w:t>
      </w:r>
      <w:r w:rsidR="00D9563E">
        <w:rPr>
          <w:rFonts w:cs="Arial"/>
          <w:sz w:val="22"/>
          <w:szCs w:val="22"/>
        </w:rPr>
        <w:t>.</w:t>
      </w:r>
    </w:p>
    <w:p w14:paraId="4CBFB237" w14:textId="77777777" w:rsidR="002153AC" w:rsidRPr="004A39FC" w:rsidRDefault="002153AC" w:rsidP="00DA689C">
      <w:pPr>
        <w:pStyle w:val="BodyText"/>
        <w:spacing w:before="0"/>
        <w:ind w:left="1077"/>
        <w:rPr>
          <w:rFonts w:ascii="Arial" w:hAnsi="Arial" w:cs="Arial"/>
          <w:i/>
          <w:sz w:val="22"/>
          <w:szCs w:val="22"/>
        </w:rPr>
      </w:pPr>
    </w:p>
    <w:p w14:paraId="7124CACF" w14:textId="48C27ED5" w:rsidR="002153AC" w:rsidRPr="004A39FC" w:rsidRDefault="002153AC" w:rsidP="00964538">
      <w:pPr>
        <w:pStyle w:val="BodyText"/>
        <w:tabs>
          <w:tab w:val="clear" w:pos="993"/>
        </w:tabs>
        <w:spacing w:before="0"/>
        <w:ind w:left="1134"/>
        <w:rPr>
          <w:rFonts w:ascii="Arial" w:hAnsi="Arial" w:cs="Arial"/>
          <w:sz w:val="22"/>
          <w:szCs w:val="22"/>
        </w:rPr>
      </w:pPr>
      <w:r w:rsidRPr="004A39FC">
        <w:rPr>
          <w:rFonts w:ascii="Arial" w:hAnsi="Arial" w:cs="Arial"/>
          <w:sz w:val="22"/>
          <w:szCs w:val="22"/>
        </w:rPr>
        <w:t>Plans considered</w:t>
      </w:r>
      <w:r w:rsidR="008453A4" w:rsidRPr="004A39FC">
        <w:rPr>
          <w:rFonts w:ascii="Arial" w:hAnsi="Arial" w:cs="Arial"/>
          <w:sz w:val="22"/>
          <w:szCs w:val="22"/>
        </w:rPr>
        <w:t xml:space="preserve"> dated 02/2024 received 11/03/2024</w:t>
      </w:r>
      <w:r w:rsidRPr="004A39FC">
        <w:rPr>
          <w:rFonts w:ascii="Arial" w:hAnsi="Arial" w:cs="Arial"/>
          <w:sz w:val="22"/>
          <w:szCs w:val="22"/>
        </w:rPr>
        <w:t xml:space="preserve">: </w:t>
      </w:r>
    </w:p>
    <w:p w14:paraId="7FE25C13" w14:textId="77777777" w:rsidR="002B144C" w:rsidRPr="004A39FC" w:rsidRDefault="002B144C" w:rsidP="00964538">
      <w:pPr>
        <w:pStyle w:val="BodyText"/>
        <w:tabs>
          <w:tab w:val="clear" w:pos="993"/>
        </w:tabs>
        <w:spacing w:before="0"/>
        <w:ind w:left="1134"/>
        <w:rPr>
          <w:rFonts w:ascii="Arial" w:hAnsi="Arial" w:cs="Arial"/>
          <w:sz w:val="22"/>
          <w:szCs w:val="22"/>
        </w:rPr>
      </w:pPr>
    </w:p>
    <w:p w14:paraId="44E97638" w14:textId="7C66694B" w:rsidR="002153AC" w:rsidRPr="004A39FC" w:rsidRDefault="008453A4" w:rsidP="00964538">
      <w:pPr>
        <w:pStyle w:val="BodyText"/>
        <w:tabs>
          <w:tab w:val="clear" w:pos="993"/>
        </w:tabs>
        <w:spacing w:before="0"/>
        <w:ind w:left="1134"/>
        <w:rPr>
          <w:rFonts w:ascii="Arial" w:hAnsi="Arial" w:cs="Arial"/>
          <w:sz w:val="22"/>
          <w:szCs w:val="22"/>
        </w:rPr>
      </w:pPr>
      <w:r w:rsidRPr="004A39FC">
        <w:rPr>
          <w:rFonts w:ascii="Arial" w:hAnsi="Arial" w:cs="Arial"/>
          <w:sz w:val="22"/>
          <w:szCs w:val="22"/>
        </w:rPr>
        <w:t>Drawing No 02-00 Location Plan</w:t>
      </w:r>
    </w:p>
    <w:p w14:paraId="109626AF" w14:textId="26D7D0A6" w:rsidR="008453A4" w:rsidRPr="004A39FC" w:rsidRDefault="008453A4" w:rsidP="00964538">
      <w:pPr>
        <w:pStyle w:val="BodyText"/>
        <w:tabs>
          <w:tab w:val="clear" w:pos="993"/>
        </w:tabs>
        <w:spacing w:before="0"/>
        <w:ind w:left="1134"/>
        <w:rPr>
          <w:rFonts w:ascii="Arial" w:hAnsi="Arial" w:cs="Arial"/>
          <w:sz w:val="22"/>
          <w:szCs w:val="22"/>
          <w:highlight w:val="yellow"/>
        </w:rPr>
      </w:pPr>
      <w:r w:rsidRPr="004A39FC">
        <w:rPr>
          <w:rFonts w:ascii="Arial" w:hAnsi="Arial" w:cs="Arial"/>
          <w:sz w:val="22"/>
          <w:szCs w:val="22"/>
        </w:rPr>
        <w:t>Drawing No 02-01 Block Plan as Existing</w:t>
      </w:r>
    </w:p>
    <w:p w14:paraId="6B56BB7F" w14:textId="3FB9AC48" w:rsidR="008453A4" w:rsidRPr="004A39FC" w:rsidRDefault="008453A4" w:rsidP="00964538">
      <w:pPr>
        <w:pStyle w:val="BodyText"/>
        <w:tabs>
          <w:tab w:val="clear" w:pos="993"/>
        </w:tabs>
        <w:spacing w:before="0"/>
        <w:ind w:left="1134"/>
        <w:rPr>
          <w:rFonts w:ascii="Arial" w:hAnsi="Arial" w:cs="Arial"/>
          <w:sz w:val="22"/>
          <w:szCs w:val="22"/>
          <w:highlight w:val="yellow"/>
        </w:rPr>
      </w:pPr>
      <w:r w:rsidRPr="004A39FC">
        <w:rPr>
          <w:rFonts w:ascii="Arial" w:hAnsi="Arial" w:cs="Arial"/>
          <w:sz w:val="22"/>
          <w:szCs w:val="22"/>
        </w:rPr>
        <w:t>Drawing No 03-00 Floor Plans as Existing</w:t>
      </w:r>
    </w:p>
    <w:p w14:paraId="7963F29E" w14:textId="1073BFC7" w:rsidR="008453A4" w:rsidRPr="004A39FC" w:rsidRDefault="008453A4" w:rsidP="00964538">
      <w:pPr>
        <w:pStyle w:val="BodyText"/>
        <w:tabs>
          <w:tab w:val="clear" w:pos="993"/>
        </w:tabs>
        <w:spacing w:before="0"/>
        <w:ind w:left="1134"/>
        <w:rPr>
          <w:rFonts w:ascii="Arial" w:hAnsi="Arial" w:cs="Arial"/>
          <w:sz w:val="22"/>
          <w:szCs w:val="22"/>
        </w:rPr>
      </w:pPr>
      <w:r w:rsidRPr="004A39FC">
        <w:rPr>
          <w:rFonts w:ascii="Arial" w:hAnsi="Arial" w:cs="Arial"/>
          <w:sz w:val="22"/>
          <w:szCs w:val="22"/>
        </w:rPr>
        <w:t>Drawing No 0</w:t>
      </w:r>
      <w:r w:rsidR="002B144C" w:rsidRPr="004A39FC">
        <w:rPr>
          <w:rFonts w:ascii="Arial" w:hAnsi="Arial" w:cs="Arial"/>
          <w:sz w:val="22"/>
          <w:szCs w:val="22"/>
        </w:rPr>
        <w:t>5</w:t>
      </w:r>
      <w:r w:rsidRPr="004A39FC">
        <w:rPr>
          <w:rFonts w:ascii="Arial" w:hAnsi="Arial" w:cs="Arial"/>
          <w:sz w:val="22"/>
          <w:szCs w:val="22"/>
        </w:rPr>
        <w:t xml:space="preserve">-00 </w:t>
      </w:r>
      <w:r w:rsidR="002B144C" w:rsidRPr="004A39FC">
        <w:rPr>
          <w:rFonts w:ascii="Arial" w:hAnsi="Arial" w:cs="Arial"/>
          <w:sz w:val="22"/>
          <w:szCs w:val="22"/>
        </w:rPr>
        <w:t>Elevations as Existing</w:t>
      </w:r>
    </w:p>
    <w:p w14:paraId="694565AF" w14:textId="3DC333C6" w:rsidR="002B144C" w:rsidRPr="004A39FC" w:rsidRDefault="002B144C" w:rsidP="00964538">
      <w:pPr>
        <w:pStyle w:val="BodyText"/>
        <w:tabs>
          <w:tab w:val="clear" w:pos="993"/>
        </w:tabs>
        <w:spacing w:before="0"/>
        <w:ind w:left="1134"/>
        <w:rPr>
          <w:rFonts w:ascii="Arial" w:hAnsi="Arial" w:cs="Arial"/>
          <w:sz w:val="22"/>
          <w:szCs w:val="22"/>
          <w:highlight w:val="yellow"/>
        </w:rPr>
      </w:pPr>
      <w:r w:rsidRPr="004A39FC">
        <w:rPr>
          <w:rFonts w:ascii="Arial" w:hAnsi="Arial" w:cs="Arial"/>
          <w:sz w:val="22"/>
          <w:szCs w:val="22"/>
        </w:rPr>
        <w:t>Drawing No 02-10 Block Plan as Proposed</w:t>
      </w:r>
    </w:p>
    <w:p w14:paraId="265AD0DA" w14:textId="79053D5E" w:rsidR="002B144C" w:rsidRPr="004A39FC" w:rsidRDefault="002B144C" w:rsidP="00964538">
      <w:pPr>
        <w:pStyle w:val="BodyText"/>
        <w:tabs>
          <w:tab w:val="clear" w:pos="993"/>
        </w:tabs>
        <w:spacing w:before="0"/>
        <w:ind w:left="1134"/>
        <w:rPr>
          <w:rFonts w:ascii="Arial" w:hAnsi="Arial" w:cs="Arial"/>
          <w:sz w:val="22"/>
          <w:szCs w:val="22"/>
          <w:highlight w:val="yellow"/>
        </w:rPr>
      </w:pPr>
      <w:r w:rsidRPr="004A39FC">
        <w:rPr>
          <w:rFonts w:ascii="Arial" w:hAnsi="Arial" w:cs="Arial"/>
          <w:sz w:val="22"/>
          <w:szCs w:val="22"/>
        </w:rPr>
        <w:lastRenderedPageBreak/>
        <w:t>Drawing No 03-10 Floor Plan as Proposed</w:t>
      </w:r>
    </w:p>
    <w:p w14:paraId="050B12B7" w14:textId="4C51E260" w:rsidR="002B144C" w:rsidRPr="004A39FC" w:rsidRDefault="002B144C" w:rsidP="00964538">
      <w:pPr>
        <w:pStyle w:val="BodyText"/>
        <w:tabs>
          <w:tab w:val="clear" w:pos="993"/>
        </w:tabs>
        <w:spacing w:before="0"/>
        <w:ind w:left="1134"/>
        <w:rPr>
          <w:rFonts w:ascii="Arial" w:hAnsi="Arial" w:cs="Arial"/>
          <w:sz w:val="22"/>
          <w:szCs w:val="22"/>
          <w:highlight w:val="yellow"/>
        </w:rPr>
      </w:pPr>
      <w:r w:rsidRPr="004A39FC">
        <w:rPr>
          <w:rFonts w:ascii="Arial" w:hAnsi="Arial" w:cs="Arial"/>
          <w:sz w:val="22"/>
          <w:szCs w:val="22"/>
        </w:rPr>
        <w:t>Drawing No 05-10 Elevations as Proposed</w:t>
      </w:r>
    </w:p>
    <w:p w14:paraId="63BD1E6F" w14:textId="77777777" w:rsidR="002B144C" w:rsidRDefault="002B144C" w:rsidP="008453A4">
      <w:pPr>
        <w:pStyle w:val="BodyText"/>
        <w:spacing w:before="0"/>
        <w:ind w:left="1080"/>
        <w:rPr>
          <w:rFonts w:ascii="Arial" w:hAnsi="Arial" w:cs="Arial"/>
          <w:sz w:val="22"/>
          <w:szCs w:val="22"/>
          <w:highlight w:val="yellow"/>
        </w:rPr>
      </w:pPr>
    </w:p>
    <w:p w14:paraId="76F0A47D" w14:textId="73FF1067" w:rsidR="005A55ED" w:rsidRDefault="005A55ED" w:rsidP="005A55ED">
      <w:pPr>
        <w:pStyle w:val="BodyText"/>
        <w:spacing w:before="0"/>
        <w:ind w:left="1080"/>
        <w:jc w:val="center"/>
        <w:rPr>
          <w:rFonts w:ascii="Arial" w:hAnsi="Arial" w:cs="Arial"/>
          <w:sz w:val="22"/>
          <w:szCs w:val="22"/>
          <w:highlight w:val="yellow"/>
        </w:rPr>
      </w:pPr>
      <w:r w:rsidRPr="00C73F21">
        <w:rPr>
          <w:rFonts w:ascii="Arial" w:hAnsi="Arial" w:cs="Arial"/>
          <w:noProof/>
          <w:sz w:val="22"/>
          <w:szCs w:val="22"/>
        </w:rPr>
        <w:drawing>
          <wp:inline distT="0" distB="0" distL="0" distR="0" wp14:anchorId="572A6ED9" wp14:editId="67A86E31">
            <wp:extent cx="3379519" cy="1120767"/>
            <wp:effectExtent l="0" t="0" r="0" b="3810"/>
            <wp:docPr id="1344211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3150" cy="1125288"/>
                    </a:xfrm>
                    <a:prstGeom prst="rect">
                      <a:avLst/>
                    </a:prstGeom>
                    <a:noFill/>
                    <a:ln>
                      <a:noFill/>
                    </a:ln>
                  </pic:spPr>
                </pic:pic>
              </a:graphicData>
            </a:graphic>
          </wp:inline>
        </w:drawing>
      </w:r>
    </w:p>
    <w:p w14:paraId="4EFB1DBD" w14:textId="5DB6045C" w:rsidR="005A55ED" w:rsidRDefault="005A55ED" w:rsidP="005A55ED">
      <w:pPr>
        <w:pStyle w:val="BodyText"/>
        <w:spacing w:before="0"/>
        <w:ind w:left="1080"/>
        <w:jc w:val="center"/>
        <w:rPr>
          <w:rFonts w:ascii="Arial" w:hAnsi="Arial" w:cs="Arial"/>
          <w:sz w:val="22"/>
          <w:szCs w:val="22"/>
        </w:rPr>
      </w:pPr>
      <w:r w:rsidRPr="00C73F21">
        <w:rPr>
          <w:rFonts w:ascii="Arial" w:hAnsi="Arial" w:cs="Arial"/>
          <w:sz w:val="22"/>
          <w:szCs w:val="22"/>
        </w:rPr>
        <w:t xml:space="preserve">Existing </w:t>
      </w:r>
      <w:r w:rsidR="00C73F21" w:rsidRPr="00C73F21">
        <w:rPr>
          <w:rFonts w:ascii="Arial" w:hAnsi="Arial" w:cs="Arial"/>
          <w:sz w:val="22"/>
          <w:szCs w:val="22"/>
        </w:rPr>
        <w:t xml:space="preserve">Location </w:t>
      </w:r>
      <w:r w:rsidRPr="00C73F21">
        <w:rPr>
          <w:rFonts w:ascii="Arial" w:hAnsi="Arial" w:cs="Arial"/>
          <w:sz w:val="22"/>
          <w:szCs w:val="22"/>
        </w:rPr>
        <w:t>Plan</w:t>
      </w:r>
    </w:p>
    <w:p w14:paraId="1AF22274" w14:textId="77777777" w:rsidR="007D0359" w:rsidRDefault="007D0359" w:rsidP="005A55ED">
      <w:pPr>
        <w:pStyle w:val="BodyText"/>
        <w:spacing w:before="0"/>
        <w:ind w:left="1080"/>
        <w:jc w:val="center"/>
        <w:rPr>
          <w:rFonts w:ascii="Arial" w:hAnsi="Arial" w:cs="Arial"/>
          <w:sz w:val="22"/>
          <w:szCs w:val="22"/>
        </w:rPr>
      </w:pPr>
    </w:p>
    <w:p w14:paraId="0AD514EA" w14:textId="2118C503" w:rsidR="007D0359" w:rsidRPr="00C73F21" w:rsidRDefault="007D0359" w:rsidP="005A55ED">
      <w:pPr>
        <w:pStyle w:val="BodyText"/>
        <w:spacing w:before="0"/>
        <w:ind w:left="1080"/>
        <w:jc w:val="center"/>
        <w:rPr>
          <w:rFonts w:ascii="Arial" w:hAnsi="Arial" w:cs="Arial"/>
          <w:sz w:val="22"/>
          <w:szCs w:val="22"/>
        </w:rPr>
      </w:pPr>
      <w:r w:rsidRPr="007D0359">
        <w:rPr>
          <w:rFonts w:ascii="Arial" w:hAnsi="Arial" w:cs="Arial"/>
          <w:noProof/>
          <w:sz w:val="22"/>
          <w:szCs w:val="22"/>
        </w:rPr>
        <w:drawing>
          <wp:inline distT="0" distB="0" distL="0" distR="0" wp14:anchorId="51C2B1D6" wp14:editId="5CF1B5BE">
            <wp:extent cx="3670852" cy="1243637"/>
            <wp:effectExtent l="0" t="0" r="6350" b="0"/>
            <wp:docPr id="1460922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2077" cy="1257603"/>
                    </a:xfrm>
                    <a:prstGeom prst="rect">
                      <a:avLst/>
                    </a:prstGeom>
                    <a:noFill/>
                    <a:ln>
                      <a:noFill/>
                    </a:ln>
                  </pic:spPr>
                </pic:pic>
              </a:graphicData>
            </a:graphic>
          </wp:inline>
        </w:drawing>
      </w:r>
    </w:p>
    <w:p w14:paraId="0D8A601E" w14:textId="65286F48" w:rsidR="008453A4" w:rsidRDefault="007D0359" w:rsidP="007D0359">
      <w:pPr>
        <w:pStyle w:val="BodyText"/>
        <w:spacing w:before="0"/>
        <w:ind w:left="1080"/>
        <w:jc w:val="center"/>
        <w:rPr>
          <w:rFonts w:ascii="Arial" w:hAnsi="Arial" w:cs="Arial"/>
          <w:sz w:val="22"/>
          <w:szCs w:val="22"/>
        </w:rPr>
      </w:pPr>
      <w:r w:rsidRPr="007D0359">
        <w:rPr>
          <w:rFonts w:ascii="Arial" w:hAnsi="Arial" w:cs="Arial"/>
          <w:sz w:val="22"/>
          <w:szCs w:val="22"/>
        </w:rPr>
        <w:t>Proposed Block Plan</w:t>
      </w:r>
    </w:p>
    <w:p w14:paraId="3982EEB0" w14:textId="77777777" w:rsidR="0017663D" w:rsidRPr="007D0359" w:rsidRDefault="0017663D" w:rsidP="007D0359">
      <w:pPr>
        <w:pStyle w:val="BodyText"/>
        <w:spacing w:before="0"/>
        <w:ind w:left="1080"/>
        <w:jc w:val="center"/>
        <w:rPr>
          <w:rFonts w:ascii="Arial" w:hAnsi="Arial" w:cs="Arial"/>
          <w:sz w:val="22"/>
          <w:szCs w:val="22"/>
        </w:rPr>
      </w:pPr>
    </w:p>
    <w:p w14:paraId="6C2CA44D" w14:textId="3A1B1C23" w:rsidR="002153AC" w:rsidRPr="004A39FC" w:rsidRDefault="00DA689C" w:rsidP="00DA689C">
      <w:pPr>
        <w:pStyle w:val="BodyText"/>
        <w:spacing w:before="0"/>
        <w:ind w:left="1440"/>
        <w:rPr>
          <w:rFonts w:ascii="Arial" w:hAnsi="Arial" w:cs="Arial"/>
          <w:sz w:val="22"/>
          <w:szCs w:val="22"/>
        </w:rPr>
      </w:pPr>
      <w:r w:rsidRPr="004A39FC">
        <w:rPr>
          <w:rFonts w:ascii="Arial" w:hAnsi="Arial" w:cs="Arial"/>
          <w:sz w:val="22"/>
          <w:szCs w:val="22"/>
          <w:u w:val="single"/>
        </w:rPr>
        <w:t xml:space="preserve"> </w:t>
      </w:r>
      <w:r w:rsidRPr="004A39FC">
        <w:rPr>
          <w:rFonts w:ascii="Arial" w:hAnsi="Arial" w:cs="Arial"/>
          <w:sz w:val="22"/>
          <w:szCs w:val="22"/>
        </w:rPr>
        <w:t xml:space="preserve">  </w:t>
      </w:r>
      <w:r w:rsidR="0017663D">
        <w:rPr>
          <w:rFonts w:ascii="Arial" w:hAnsi="Arial" w:cs="Arial"/>
          <w:noProof/>
          <w:sz w:val="22"/>
          <w:szCs w:val="22"/>
        </w:rPr>
        <w:t xml:space="preserve">         </w:t>
      </w:r>
      <w:r w:rsidR="00A151FC" w:rsidRPr="00A151FC">
        <w:rPr>
          <w:rFonts w:ascii="Arial" w:hAnsi="Arial" w:cs="Arial"/>
          <w:noProof/>
          <w:sz w:val="22"/>
          <w:szCs w:val="22"/>
        </w:rPr>
        <w:drawing>
          <wp:inline distT="0" distB="0" distL="0" distR="0" wp14:anchorId="11791792" wp14:editId="3B9B8F9E">
            <wp:extent cx="2463249" cy="1509034"/>
            <wp:effectExtent l="953" t="0" r="0" b="0"/>
            <wp:docPr id="495582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2493453" cy="1527537"/>
                    </a:xfrm>
                    <a:prstGeom prst="rect">
                      <a:avLst/>
                    </a:prstGeom>
                    <a:noFill/>
                    <a:ln>
                      <a:noFill/>
                    </a:ln>
                  </pic:spPr>
                </pic:pic>
              </a:graphicData>
            </a:graphic>
          </wp:inline>
        </w:drawing>
      </w:r>
      <w:r w:rsidRPr="004A39FC">
        <w:rPr>
          <w:rFonts w:ascii="Arial" w:hAnsi="Arial" w:cs="Arial"/>
          <w:sz w:val="22"/>
          <w:szCs w:val="22"/>
        </w:rPr>
        <w:t xml:space="preserve">  </w:t>
      </w:r>
      <w:r w:rsidR="0017663D">
        <w:rPr>
          <w:rFonts w:ascii="Arial" w:hAnsi="Arial" w:cs="Arial"/>
          <w:noProof/>
          <w:sz w:val="22"/>
          <w:szCs w:val="22"/>
        </w:rPr>
        <w:t xml:space="preserve">                           </w:t>
      </w:r>
      <w:r w:rsidRPr="006B79D1">
        <w:rPr>
          <w:rFonts w:ascii="Arial" w:hAnsi="Arial" w:cs="Arial"/>
          <w:noProof/>
          <w:sz w:val="22"/>
          <w:szCs w:val="22"/>
        </w:rPr>
        <w:drawing>
          <wp:inline distT="0" distB="0" distL="0" distR="0" wp14:anchorId="51DE0AA4" wp14:editId="76831CAE">
            <wp:extent cx="2485910" cy="1397000"/>
            <wp:effectExtent l="0" t="8255" r="1905" b="1905"/>
            <wp:docPr id="211287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71545" name=""/>
                    <pic:cNvPicPr/>
                  </pic:nvPicPr>
                  <pic:blipFill>
                    <a:blip r:embed="rId14"/>
                    <a:stretch>
                      <a:fillRect/>
                    </a:stretch>
                  </pic:blipFill>
                  <pic:spPr>
                    <a:xfrm rot="16200000">
                      <a:off x="0" y="0"/>
                      <a:ext cx="2506489" cy="1408565"/>
                    </a:xfrm>
                    <a:prstGeom prst="rect">
                      <a:avLst/>
                    </a:prstGeom>
                  </pic:spPr>
                </pic:pic>
              </a:graphicData>
            </a:graphic>
          </wp:inline>
        </w:drawing>
      </w:r>
    </w:p>
    <w:p w14:paraId="5680C4AC" w14:textId="37F908D0" w:rsidR="00DA689C" w:rsidRPr="004A39FC" w:rsidRDefault="00DA689C" w:rsidP="00DA689C">
      <w:pPr>
        <w:pStyle w:val="BodyText"/>
        <w:spacing w:before="0"/>
        <w:ind w:left="1440"/>
        <w:rPr>
          <w:rFonts w:ascii="Arial" w:hAnsi="Arial" w:cs="Arial"/>
          <w:sz w:val="22"/>
          <w:szCs w:val="22"/>
        </w:rPr>
      </w:pPr>
      <w:r w:rsidRPr="004A39FC">
        <w:rPr>
          <w:rFonts w:ascii="Arial" w:hAnsi="Arial" w:cs="Arial"/>
          <w:sz w:val="22"/>
          <w:szCs w:val="22"/>
        </w:rPr>
        <w:t xml:space="preserve">          Existing Floor Plans                                </w:t>
      </w:r>
      <w:r>
        <w:rPr>
          <w:rFonts w:ascii="Arial" w:hAnsi="Arial" w:cs="Arial"/>
          <w:sz w:val="22"/>
          <w:szCs w:val="22"/>
        </w:rPr>
        <w:t xml:space="preserve"> </w:t>
      </w:r>
      <w:r w:rsidR="0017663D">
        <w:rPr>
          <w:rFonts w:ascii="Arial" w:hAnsi="Arial" w:cs="Arial"/>
          <w:sz w:val="22"/>
          <w:szCs w:val="22"/>
        </w:rPr>
        <w:t xml:space="preserve">      </w:t>
      </w:r>
      <w:r w:rsidRPr="004A39FC">
        <w:rPr>
          <w:rFonts w:ascii="Arial" w:hAnsi="Arial" w:cs="Arial"/>
          <w:sz w:val="22"/>
          <w:szCs w:val="22"/>
        </w:rPr>
        <w:t xml:space="preserve"> Proposed Plans</w:t>
      </w:r>
    </w:p>
    <w:p w14:paraId="61B66F1E" w14:textId="77777777" w:rsidR="00DA689C" w:rsidRPr="004A39FC" w:rsidRDefault="00DA689C" w:rsidP="00DA689C">
      <w:pPr>
        <w:pStyle w:val="BodyText"/>
        <w:spacing w:before="0"/>
        <w:ind w:left="1440"/>
        <w:rPr>
          <w:rFonts w:ascii="Arial" w:hAnsi="Arial" w:cs="Arial"/>
          <w:sz w:val="22"/>
          <w:szCs w:val="22"/>
        </w:rPr>
      </w:pPr>
    </w:p>
    <w:p w14:paraId="3CB36376" w14:textId="4F395E7E" w:rsidR="00DA689C" w:rsidRPr="004A39FC" w:rsidRDefault="0017663D" w:rsidP="0017663D">
      <w:pPr>
        <w:pStyle w:val="BodyText"/>
        <w:spacing w:before="0"/>
        <w:jc w:val="center"/>
        <w:rPr>
          <w:rFonts w:ascii="Arial" w:hAnsi="Arial" w:cs="Arial"/>
          <w:sz w:val="22"/>
          <w:szCs w:val="22"/>
          <w:u w:val="single"/>
        </w:rPr>
      </w:pPr>
      <w:r>
        <w:rPr>
          <w:rFonts w:ascii="Arial" w:hAnsi="Arial" w:cs="Arial"/>
          <w:sz w:val="22"/>
          <w:szCs w:val="22"/>
          <w:u w:val="single"/>
        </w:rPr>
        <w:t xml:space="preserve">          </w:t>
      </w:r>
      <w:r w:rsidR="00DA689C" w:rsidRPr="006B79D1">
        <w:rPr>
          <w:rFonts w:ascii="Arial" w:hAnsi="Arial" w:cs="Arial"/>
          <w:noProof/>
          <w:sz w:val="22"/>
          <w:szCs w:val="22"/>
        </w:rPr>
        <w:drawing>
          <wp:inline distT="0" distB="0" distL="0" distR="0" wp14:anchorId="0CCE1BDD" wp14:editId="5FB3263C">
            <wp:extent cx="4028661" cy="1178167"/>
            <wp:effectExtent l="0" t="0" r="0" b="3175"/>
            <wp:docPr id="2002371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71092" name=""/>
                    <pic:cNvPicPr/>
                  </pic:nvPicPr>
                  <pic:blipFill>
                    <a:blip r:embed="rId15"/>
                    <a:stretch>
                      <a:fillRect/>
                    </a:stretch>
                  </pic:blipFill>
                  <pic:spPr>
                    <a:xfrm>
                      <a:off x="0" y="0"/>
                      <a:ext cx="4076238" cy="1192081"/>
                    </a:xfrm>
                    <a:prstGeom prst="rect">
                      <a:avLst/>
                    </a:prstGeom>
                  </pic:spPr>
                </pic:pic>
              </a:graphicData>
            </a:graphic>
          </wp:inline>
        </w:drawing>
      </w:r>
    </w:p>
    <w:p w14:paraId="69560BF8" w14:textId="0980F98E" w:rsidR="005B6C07" w:rsidRPr="004A39FC" w:rsidRDefault="0017663D" w:rsidP="0017663D">
      <w:pPr>
        <w:pStyle w:val="BodyText"/>
        <w:tabs>
          <w:tab w:val="clear" w:pos="993"/>
          <w:tab w:val="clear" w:pos="7920"/>
          <w:tab w:val="clear" w:pos="8928"/>
          <w:tab w:val="clear" w:pos="9648"/>
        </w:tabs>
        <w:spacing w:before="0"/>
        <w:ind w:left="4320"/>
        <w:rPr>
          <w:rFonts w:ascii="Arial" w:hAnsi="Arial" w:cs="Arial"/>
          <w:sz w:val="22"/>
          <w:szCs w:val="22"/>
          <w:u w:val="single"/>
        </w:rPr>
      </w:pPr>
      <w:r w:rsidRPr="0017663D">
        <w:rPr>
          <w:rFonts w:ascii="Arial" w:hAnsi="Arial" w:cs="Arial"/>
          <w:sz w:val="22"/>
          <w:szCs w:val="22"/>
        </w:rPr>
        <w:t xml:space="preserve">   </w:t>
      </w:r>
      <w:r w:rsidR="005B6C07" w:rsidRPr="004A39FC">
        <w:rPr>
          <w:rFonts w:ascii="Arial" w:hAnsi="Arial" w:cs="Arial"/>
          <w:sz w:val="22"/>
          <w:szCs w:val="22"/>
          <w:u w:val="single"/>
        </w:rPr>
        <w:t>Existing Elevations</w:t>
      </w:r>
    </w:p>
    <w:p w14:paraId="461E915C" w14:textId="1311AA3F" w:rsidR="00DA689C" w:rsidRPr="004A39FC" w:rsidRDefault="00DA689C" w:rsidP="0017663D">
      <w:pPr>
        <w:pStyle w:val="BodyText"/>
        <w:spacing w:before="0"/>
        <w:ind w:left="1440"/>
        <w:jc w:val="center"/>
        <w:rPr>
          <w:rFonts w:ascii="Arial" w:hAnsi="Arial" w:cs="Arial"/>
          <w:sz w:val="22"/>
          <w:szCs w:val="22"/>
          <w:u w:val="single"/>
        </w:rPr>
      </w:pPr>
      <w:r w:rsidRPr="006B79D1">
        <w:rPr>
          <w:rFonts w:ascii="Arial" w:hAnsi="Arial" w:cs="Arial"/>
          <w:noProof/>
          <w:sz w:val="22"/>
          <w:szCs w:val="22"/>
        </w:rPr>
        <w:lastRenderedPageBreak/>
        <w:drawing>
          <wp:inline distT="0" distB="0" distL="0" distR="0" wp14:anchorId="27BCF354" wp14:editId="3578A74D">
            <wp:extent cx="3996183" cy="1115032"/>
            <wp:effectExtent l="0" t="0" r="4445" b="9525"/>
            <wp:docPr id="137275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55338" name=""/>
                    <pic:cNvPicPr/>
                  </pic:nvPicPr>
                  <pic:blipFill>
                    <a:blip r:embed="rId16"/>
                    <a:stretch>
                      <a:fillRect/>
                    </a:stretch>
                  </pic:blipFill>
                  <pic:spPr>
                    <a:xfrm>
                      <a:off x="0" y="0"/>
                      <a:ext cx="4064860" cy="1134194"/>
                    </a:xfrm>
                    <a:prstGeom prst="rect">
                      <a:avLst/>
                    </a:prstGeom>
                  </pic:spPr>
                </pic:pic>
              </a:graphicData>
            </a:graphic>
          </wp:inline>
        </w:drawing>
      </w:r>
    </w:p>
    <w:p w14:paraId="05137FD1" w14:textId="140B2711" w:rsidR="005B6C07" w:rsidRPr="004A39FC" w:rsidRDefault="0017663D" w:rsidP="0017663D">
      <w:pPr>
        <w:pStyle w:val="BodyText"/>
        <w:tabs>
          <w:tab w:val="clear" w:pos="993"/>
          <w:tab w:val="clear" w:pos="7920"/>
          <w:tab w:val="clear" w:pos="8928"/>
          <w:tab w:val="clear" w:pos="9648"/>
        </w:tabs>
        <w:spacing w:before="0"/>
        <w:ind w:left="4320"/>
        <w:rPr>
          <w:rFonts w:ascii="Arial" w:hAnsi="Arial" w:cs="Arial"/>
          <w:sz w:val="22"/>
          <w:szCs w:val="22"/>
          <w:u w:val="single"/>
        </w:rPr>
      </w:pPr>
      <w:r w:rsidRPr="0017663D">
        <w:rPr>
          <w:rFonts w:ascii="Arial" w:hAnsi="Arial" w:cs="Arial"/>
          <w:sz w:val="22"/>
          <w:szCs w:val="22"/>
        </w:rPr>
        <w:t xml:space="preserve">    </w:t>
      </w:r>
      <w:r w:rsidR="005B6C07" w:rsidRPr="004A39FC">
        <w:rPr>
          <w:rFonts w:ascii="Arial" w:hAnsi="Arial" w:cs="Arial"/>
          <w:sz w:val="22"/>
          <w:szCs w:val="22"/>
          <w:u w:val="single"/>
        </w:rPr>
        <w:t>Proposed Elevations</w:t>
      </w:r>
    </w:p>
    <w:p w14:paraId="07A803BB" w14:textId="77777777" w:rsidR="002153AC" w:rsidRPr="004A39FC" w:rsidRDefault="002153AC" w:rsidP="002153AC">
      <w:pPr>
        <w:numPr>
          <w:ilvl w:val="0"/>
          <w:numId w:val="5"/>
        </w:numPr>
        <w:overflowPunct w:val="0"/>
        <w:adjustRightInd w:val="0"/>
        <w:jc w:val="both"/>
        <w:textAlignment w:val="baseline"/>
        <w:rPr>
          <w:rFonts w:cs="Arial"/>
          <w:b/>
          <w:sz w:val="22"/>
          <w:szCs w:val="22"/>
        </w:rPr>
      </w:pPr>
      <w:r w:rsidRPr="004A39FC">
        <w:rPr>
          <w:rFonts w:cs="Arial"/>
          <w:b/>
          <w:sz w:val="22"/>
          <w:szCs w:val="22"/>
        </w:rPr>
        <w:t xml:space="preserve">RELEVANT PLANNING HISTORY </w:t>
      </w:r>
    </w:p>
    <w:p w14:paraId="4C9C338B" w14:textId="465AFFB7" w:rsidR="002153AC" w:rsidRPr="004A39FC" w:rsidRDefault="002153AC" w:rsidP="004A39FC">
      <w:pPr>
        <w:ind w:left="1080"/>
        <w:jc w:val="both"/>
        <w:rPr>
          <w:rFonts w:cs="Arial"/>
          <w:sz w:val="22"/>
          <w:szCs w:val="22"/>
        </w:rPr>
      </w:pPr>
      <w:r w:rsidRPr="004A39FC">
        <w:rPr>
          <w:rFonts w:cs="Arial"/>
          <w:sz w:val="22"/>
          <w:szCs w:val="22"/>
        </w:rPr>
        <w:t>App Ref: 131531/CLE</w:t>
      </w:r>
    </w:p>
    <w:p w14:paraId="3F79A211" w14:textId="337C0028" w:rsidR="002153AC" w:rsidRPr="004A39FC" w:rsidRDefault="002153AC" w:rsidP="004A39FC">
      <w:pPr>
        <w:ind w:left="1080"/>
        <w:jc w:val="both"/>
        <w:rPr>
          <w:rFonts w:cs="Arial"/>
          <w:sz w:val="22"/>
          <w:szCs w:val="22"/>
        </w:rPr>
      </w:pPr>
      <w:r w:rsidRPr="004A39FC">
        <w:rPr>
          <w:rFonts w:cs="Arial"/>
          <w:sz w:val="22"/>
          <w:szCs w:val="22"/>
        </w:rPr>
        <w:t>Description: Certificate of Lawfulness for existing use of property as 2 flats</w:t>
      </w:r>
    </w:p>
    <w:p w14:paraId="4900ECC1" w14:textId="29780437" w:rsidR="002153AC" w:rsidRPr="004A39FC" w:rsidRDefault="002153AC" w:rsidP="004A39FC">
      <w:pPr>
        <w:ind w:left="1080"/>
        <w:jc w:val="both"/>
        <w:rPr>
          <w:rFonts w:cs="Arial"/>
          <w:sz w:val="22"/>
          <w:szCs w:val="22"/>
        </w:rPr>
      </w:pPr>
      <w:r w:rsidRPr="004A39FC">
        <w:rPr>
          <w:rFonts w:cs="Arial"/>
          <w:sz w:val="22"/>
          <w:szCs w:val="22"/>
        </w:rPr>
        <w:t xml:space="preserve">Decision: </w:t>
      </w:r>
      <w:r w:rsidR="002257DA">
        <w:rPr>
          <w:rFonts w:cs="Arial"/>
          <w:sz w:val="22"/>
          <w:szCs w:val="22"/>
        </w:rPr>
        <w:t>Granted</w:t>
      </w:r>
    </w:p>
    <w:p w14:paraId="5E7E528E" w14:textId="14647EA9" w:rsidR="002153AC" w:rsidRPr="004A39FC" w:rsidRDefault="002153AC" w:rsidP="004A39FC">
      <w:pPr>
        <w:ind w:left="1080"/>
        <w:jc w:val="both"/>
        <w:rPr>
          <w:rFonts w:cs="Arial"/>
          <w:sz w:val="22"/>
          <w:szCs w:val="22"/>
        </w:rPr>
      </w:pPr>
      <w:r w:rsidRPr="004A39FC">
        <w:rPr>
          <w:rFonts w:cs="Arial"/>
          <w:sz w:val="22"/>
          <w:szCs w:val="22"/>
        </w:rPr>
        <w:t>Decision Date: 13/1/2014</w:t>
      </w:r>
    </w:p>
    <w:p w14:paraId="62C90FAF" w14:textId="77777777" w:rsidR="002153AC" w:rsidRPr="004A39FC" w:rsidRDefault="002153AC" w:rsidP="004A39FC">
      <w:pPr>
        <w:ind w:left="1080"/>
        <w:jc w:val="both"/>
        <w:rPr>
          <w:rFonts w:cs="Arial"/>
          <w:sz w:val="22"/>
          <w:szCs w:val="22"/>
        </w:rPr>
      </w:pPr>
    </w:p>
    <w:p w14:paraId="10E76737" w14:textId="639D3405" w:rsidR="002153AC" w:rsidRPr="004A39FC" w:rsidRDefault="002153AC" w:rsidP="004A39FC">
      <w:pPr>
        <w:ind w:left="1080"/>
        <w:jc w:val="both"/>
        <w:rPr>
          <w:rFonts w:cs="Arial"/>
          <w:sz w:val="22"/>
          <w:szCs w:val="22"/>
        </w:rPr>
      </w:pPr>
      <w:r w:rsidRPr="004A39FC">
        <w:rPr>
          <w:rFonts w:cs="Arial"/>
          <w:sz w:val="22"/>
          <w:szCs w:val="22"/>
        </w:rPr>
        <w:t>App Ref: 140071/HOU</w:t>
      </w:r>
    </w:p>
    <w:p w14:paraId="33905061" w14:textId="77777777" w:rsidR="002153AC" w:rsidRPr="004A39FC" w:rsidRDefault="002153AC" w:rsidP="004A39FC">
      <w:pPr>
        <w:ind w:left="1080"/>
        <w:jc w:val="both"/>
        <w:rPr>
          <w:rFonts w:cs="Arial"/>
          <w:sz w:val="22"/>
          <w:szCs w:val="22"/>
        </w:rPr>
      </w:pPr>
      <w:r w:rsidRPr="004A39FC">
        <w:rPr>
          <w:rFonts w:cs="Arial"/>
          <w:sz w:val="22"/>
          <w:szCs w:val="22"/>
        </w:rPr>
        <w:t>Description: First floor rear extension to 176 Northumberland Avenue and first and</w:t>
      </w:r>
    </w:p>
    <w:p w14:paraId="186F6873" w14:textId="42687A58" w:rsidR="002153AC" w:rsidRPr="004A39FC" w:rsidRDefault="002153AC" w:rsidP="004A39FC">
      <w:pPr>
        <w:ind w:left="1080"/>
        <w:jc w:val="both"/>
        <w:rPr>
          <w:rFonts w:cs="Arial"/>
          <w:sz w:val="22"/>
          <w:szCs w:val="22"/>
        </w:rPr>
      </w:pPr>
      <w:r w:rsidRPr="004A39FC">
        <w:rPr>
          <w:rFonts w:cs="Arial"/>
          <w:sz w:val="22"/>
          <w:szCs w:val="22"/>
        </w:rPr>
        <w:t>second floor rear extensions to 178 Northumberland Avenue.</w:t>
      </w:r>
    </w:p>
    <w:p w14:paraId="0506B17D" w14:textId="77777777" w:rsidR="002153AC" w:rsidRPr="004A39FC" w:rsidRDefault="002153AC" w:rsidP="004A39FC">
      <w:pPr>
        <w:ind w:left="1080"/>
        <w:jc w:val="both"/>
        <w:rPr>
          <w:rFonts w:cs="Arial"/>
          <w:sz w:val="22"/>
          <w:szCs w:val="22"/>
        </w:rPr>
      </w:pPr>
      <w:r w:rsidRPr="004A39FC">
        <w:rPr>
          <w:rFonts w:cs="Arial"/>
          <w:sz w:val="22"/>
          <w:szCs w:val="22"/>
        </w:rPr>
        <w:t>Decision: Application Permitted</w:t>
      </w:r>
    </w:p>
    <w:p w14:paraId="6CD3B43E" w14:textId="36F54F97" w:rsidR="002153AC" w:rsidRPr="004A39FC" w:rsidRDefault="002153AC" w:rsidP="004A39FC">
      <w:pPr>
        <w:ind w:left="1080"/>
        <w:jc w:val="both"/>
        <w:rPr>
          <w:rFonts w:cs="Arial"/>
          <w:sz w:val="22"/>
          <w:szCs w:val="22"/>
        </w:rPr>
      </w:pPr>
      <w:r w:rsidRPr="004A39FC">
        <w:rPr>
          <w:rFonts w:cs="Arial"/>
          <w:sz w:val="22"/>
          <w:szCs w:val="22"/>
        </w:rPr>
        <w:t>Decision Date: 09/06/2014</w:t>
      </w:r>
    </w:p>
    <w:p w14:paraId="76C57A07" w14:textId="77777777" w:rsidR="002153AC" w:rsidRPr="004A39FC" w:rsidRDefault="002153AC" w:rsidP="004A39FC">
      <w:pPr>
        <w:ind w:left="1080"/>
        <w:jc w:val="both"/>
        <w:rPr>
          <w:rFonts w:cs="Arial"/>
          <w:sz w:val="22"/>
          <w:szCs w:val="22"/>
        </w:rPr>
      </w:pPr>
    </w:p>
    <w:p w14:paraId="10CA4A5B" w14:textId="0403CDEE" w:rsidR="002153AC" w:rsidRPr="004A39FC" w:rsidRDefault="002153AC" w:rsidP="004A39FC">
      <w:pPr>
        <w:ind w:left="1080"/>
        <w:jc w:val="both"/>
        <w:rPr>
          <w:rFonts w:cs="Arial"/>
          <w:sz w:val="22"/>
          <w:szCs w:val="22"/>
        </w:rPr>
      </w:pPr>
      <w:r w:rsidRPr="004A39FC">
        <w:rPr>
          <w:rFonts w:cs="Arial"/>
          <w:sz w:val="22"/>
          <w:szCs w:val="22"/>
        </w:rPr>
        <w:t>App Ref: 190053/HOU</w:t>
      </w:r>
    </w:p>
    <w:p w14:paraId="3B933863" w14:textId="0469331A" w:rsidR="002153AC" w:rsidRPr="004A39FC" w:rsidRDefault="002153AC" w:rsidP="004A39FC">
      <w:pPr>
        <w:ind w:left="1080"/>
        <w:jc w:val="both"/>
        <w:rPr>
          <w:rFonts w:cs="Arial"/>
          <w:sz w:val="22"/>
          <w:szCs w:val="22"/>
        </w:rPr>
      </w:pPr>
      <w:r w:rsidRPr="004A39FC">
        <w:rPr>
          <w:rFonts w:cs="Arial"/>
          <w:sz w:val="22"/>
          <w:szCs w:val="22"/>
        </w:rPr>
        <w:t>Description: Single storey rear extension</w:t>
      </w:r>
    </w:p>
    <w:p w14:paraId="19E6F1B4" w14:textId="77777777" w:rsidR="002153AC" w:rsidRPr="004A39FC" w:rsidRDefault="002153AC" w:rsidP="004A39FC">
      <w:pPr>
        <w:ind w:left="1080"/>
        <w:jc w:val="both"/>
        <w:rPr>
          <w:rFonts w:cs="Arial"/>
          <w:sz w:val="22"/>
          <w:szCs w:val="22"/>
        </w:rPr>
      </w:pPr>
      <w:r w:rsidRPr="004A39FC">
        <w:rPr>
          <w:rFonts w:cs="Arial"/>
          <w:sz w:val="22"/>
          <w:szCs w:val="22"/>
        </w:rPr>
        <w:t>Decision: Application Permitted</w:t>
      </w:r>
    </w:p>
    <w:p w14:paraId="4BD341A9" w14:textId="7AC58FEA" w:rsidR="002153AC" w:rsidRPr="004A39FC" w:rsidRDefault="002153AC" w:rsidP="004A39FC">
      <w:pPr>
        <w:ind w:left="1080"/>
        <w:jc w:val="both"/>
        <w:rPr>
          <w:rFonts w:cs="Arial"/>
          <w:sz w:val="22"/>
          <w:szCs w:val="22"/>
        </w:rPr>
      </w:pPr>
      <w:r w:rsidRPr="004A39FC">
        <w:rPr>
          <w:rFonts w:cs="Arial"/>
          <w:sz w:val="22"/>
          <w:szCs w:val="22"/>
        </w:rPr>
        <w:t>Decision Date: 26/2/2019</w:t>
      </w:r>
    </w:p>
    <w:p w14:paraId="4B7F03CC" w14:textId="77777777" w:rsidR="002153AC" w:rsidRPr="004A39FC" w:rsidRDefault="002153AC" w:rsidP="004A39FC">
      <w:pPr>
        <w:ind w:left="1080"/>
        <w:jc w:val="both"/>
        <w:rPr>
          <w:rFonts w:cs="Arial"/>
          <w:sz w:val="22"/>
          <w:szCs w:val="22"/>
        </w:rPr>
      </w:pPr>
    </w:p>
    <w:p w14:paraId="1F7236B0" w14:textId="77777777" w:rsidR="002153AC" w:rsidRPr="004A39FC" w:rsidRDefault="002153AC" w:rsidP="004A39FC">
      <w:pPr>
        <w:pStyle w:val="ListParagraph"/>
        <w:numPr>
          <w:ilvl w:val="0"/>
          <w:numId w:val="5"/>
        </w:numPr>
        <w:jc w:val="both"/>
        <w:rPr>
          <w:rFonts w:cs="Arial"/>
          <w:b/>
          <w:sz w:val="22"/>
          <w:szCs w:val="22"/>
        </w:rPr>
      </w:pPr>
      <w:r w:rsidRPr="004A39FC">
        <w:rPr>
          <w:rFonts w:cs="Arial"/>
          <w:b/>
          <w:sz w:val="22"/>
          <w:szCs w:val="22"/>
        </w:rPr>
        <w:t>CONSULTATIONS</w:t>
      </w:r>
    </w:p>
    <w:p w14:paraId="11E05DCE" w14:textId="0710A6DA" w:rsidR="002153AC" w:rsidRDefault="00D9104C" w:rsidP="004A39FC">
      <w:pPr>
        <w:ind w:left="1080"/>
        <w:jc w:val="both"/>
        <w:rPr>
          <w:rFonts w:cs="Arial"/>
          <w:sz w:val="22"/>
          <w:szCs w:val="22"/>
        </w:rPr>
      </w:pPr>
      <w:r>
        <w:rPr>
          <w:rFonts w:cs="Arial"/>
          <w:sz w:val="22"/>
          <w:szCs w:val="22"/>
        </w:rPr>
        <w:t>A site notice</w:t>
      </w:r>
      <w:r w:rsidR="00BA5FF5">
        <w:rPr>
          <w:rFonts w:cs="Arial"/>
          <w:sz w:val="22"/>
          <w:szCs w:val="22"/>
        </w:rPr>
        <w:t xml:space="preserve"> </w:t>
      </w:r>
      <w:r w:rsidR="00BA5FF5" w:rsidRPr="004A39FC">
        <w:rPr>
          <w:rFonts w:cs="Arial"/>
          <w:sz w:val="22"/>
          <w:szCs w:val="22"/>
        </w:rPr>
        <w:t>was displayed on site</w:t>
      </w:r>
      <w:r w:rsidR="00C33515">
        <w:rPr>
          <w:rFonts w:cs="Arial"/>
          <w:sz w:val="22"/>
          <w:szCs w:val="22"/>
        </w:rPr>
        <w:t>.</w:t>
      </w:r>
    </w:p>
    <w:p w14:paraId="2BE6DC3E" w14:textId="77777777" w:rsidR="00774304" w:rsidRDefault="00774304" w:rsidP="004A39FC">
      <w:pPr>
        <w:ind w:left="1080"/>
        <w:jc w:val="both"/>
        <w:rPr>
          <w:rFonts w:cs="Arial"/>
          <w:sz w:val="22"/>
          <w:szCs w:val="22"/>
        </w:rPr>
      </w:pPr>
    </w:p>
    <w:p w14:paraId="677B5CBC" w14:textId="77777777" w:rsidR="002153AC" w:rsidRPr="00C33515" w:rsidRDefault="002153AC" w:rsidP="00C33515">
      <w:pPr>
        <w:jc w:val="both"/>
        <w:rPr>
          <w:rFonts w:cs="Arial"/>
          <w:sz w:val="22"/>
          <w:szCs w:val="22"/>
        </w:rPr>
      </w:pPr>
    </w:p>
    <w:p w14:paraId="02A17B48" w14:textId="77777777" w:rsidR="002153AC" w:rsidRPr="004A39FC" w:rsidRDefault="002153AC" w:rsidP="004A39FC">
      <w:pPr>
        <w:ind w:left="1080"/>
        <w:jc w:val="both"/>
        <w:rPr>
          <w:rFonts w:cs="Arial"/>
          <w:sz w:val="22"/>
          <w:szCs w:val="22"/>
        </w:rPr>
      </w:pPr>
      <w:r w:rsidRPr="004A39FC">
        <w:rPr>
          <w:rFonts w:cs="Arial"/>
          <w:sz w:val="22"/>
          <w:szCs w:val="22"/>
        </w:rPr>
        <w:t>No letters of representation have been received.</w:t>
      </w:r>
    </w:p>
    <w:p w14:paraId="08032A9D" w14:textId="77777777" w:rsidR="002153AC" w:rsidRPr="004A39FC" w:rsidRDefault="002153AC" w:rsidP="004A39FC">
      <w:pPr>
        <w:jc w:val="both"/>
        <w:rPr>
          <w:rFonts w:cs="Arial"/>
          <w:sz w:val="22"/>
          <w:szCs w:val="22"/>
        </w:rPr>
      </w:pPr>
    </w:p>
    <w:p w14:paraId="7C867804" w14:textId="77777777" w:rsidR="002153AC" w:rsidRPr="004A39FC" w:rsidRDefault="002153AC" w:rsidP="004A39FC">
      <w:pPr>
        <w:pStyle w:val="ListParagraph"/>
        <w:numPr>
          <w:ilvl w:val="0"/>
          <w:numId w:val="5"/>
        </w:numPr>
        <w:jc w:val="both"/>
        <w:rPr>
          <w:rFonts w:cs="Arial"/>
          <w:b/>
          <w:sz w:val="22"/>
          <w:szCs w:val="22"/>
        </w:rPr>
      </w:pPr>
      <w:r w:rsidRPr="004A39FC">
        <w:rPr>
          <w:rFonts w:cs="Arial"/>
          <w:b/>
          <w:sz w:val="22"/>
          <w:szCs w:val="22"/>
        </w:rPr>
        <w:t>LEGAL AND PLANNING POLICY CONTEXT</w:t>
      </w:r>
    </w:p>
    <w:p w14:paraId="4DB71E04" w14:textId="77777777" w:rsidR="002153AC" w:rsidRPr="004A39FC" w:rsidRDefault="002153AC" w:rsidP="004A39FC">
      <w:pPr>
        <w:pStyle w:val="NormalWeb"/>
        <w:spacing w:before="0" w:beforeAutospacing="0" w:after="0" w:afterAutospacing="0"/>
        <w:ind w:left="1080"/>
        <w:jc w:val="both"/>
        <w:rPr>
          <w:rFonts w:ascii="Arial" w:hAnsi="Arial" w:cs="Arial"/>
          <w:b/>
          <w:i/>
          <w:color w:val="000000"/>
          <w:sz w:val="22"/>
          <w:szCs w:val="22"/>
        </w:rPr>
      </w:pPr>
    </w:p>
    <w:p w14:paraId="050751A7" w14:textId="77777777" w:rsidR="002153AC" w:rsidRPr="004A39FC" w:rsidRDefault="002153AC" w:rsidP="004A39FC">
      <w:pPr>
        <w:pStyle w:val="NormalWeb"/>
        <w:spacing w:before="0" w:beforeAutospacing="0" w:after="0" w:afterAutospacing="0"/>
        <w:ind w:left="1080"/>
        <w:jc w:val="both"/>
        <w:rPr>
          <w:rFonts w:ascii="Arial" w:hAnsi="Arial" w:cs="Arial"/>
          <w:b/>
          <w:i/>
          <w:sz w:val="22"/>
          <w:szCs w:val="22"/>
        </w:rPr>
      </w:pPr>
      <w:r w:rsidRPr="004A39FC">
        <w:rPr>
          <w:rFonts w:ascii="Arial" w:hAnsi="Arial" w:cs="Arial"/>
          <w:b/>
          <w:i/>
          <w:color w:val="000000"/>
          <w:sz w:val="22"/>
          <w:szCs w:val="22"/>
        </w:rPr>
        <w:t>Equality Act 2010:</w:t>
      </w:r>
    </w:p>
    <w:p w14:paraId="04D4311D" w14:textId="77777777" w:rsidR="002153AC" w:rsidRPr="004A39FC" w:rsidRDefault="002153AC" w:rsidP="002153AC">
      <w:pPr>
        <w:ind w:left="1080"/>
        <w:jc w:val="both"/>
        <w:rPr>
          <w:rFonts w:cs="Arial"/>
          <w:color w:val="000000"/>
          <w:sz w:val="22"/>
          <w:szCs w:val="22"/>
        </w:rPr>
      </w:pPr>
      <w:r w:rsidRPr="004A39FC">
        <w:rPr>
          <w:rFonts w:cs="Arial"/>
          <w:color w:val="000000"/>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4A39FC">
        <w:rPr>
          <w:rFonts w:cs="Arial"/>
          <w:color w:val="000000"/>
          <w:sz w:val="22"/>
          <w:szCs w:val="22"/>
        </w:rPr>
        <w:t>particular planning</w:t>
      </w:r>
      <w:proofErr w:type="gramEnd"/>
      <w:r w:rsidRPr="004A39FC">
        <w:rPr>
          <w:rFonts w:cs="Arial"/>
          <w:color w:val="000000"/>
          <w:sz w:val="22"/>
          <w:szCs w:val="22"/>
        </w:rPr>
        <w:t xml:space="preserve"> application. Therefore, in terms of the key equalities protected characteristics it is considered there would be no significant adverse impacts </w:t>
      </w:r>
      <w:proofErr w:type="gramStart"/>
      <w:r w:rsidRPr="004A39FC">
        <w:rPr>
          <w:rFonts w:cs="Arial"/>
          <w:color w:val="000000"/>
          <w:sz w:val="22"/>
          <w:szCs w:val="22"/>
        </w:rPr>
        <w:t>as a result of</w:t>
      </w:r>
      <w:proofErr w:type="gramEnd"/>
      <w:r w:rsidRPr="004A39FC">
        <w:rPr>
          <w:rFonts w:cs="Arial"/>
          <w:color w:val="000000"/>
          <w:sz w:val="22"/>
          <w:szCs w:val="22"/>
        </w:rPr>
        <w:t xml:space="preserve"> the development.</w:t>
      </w:r>
    </w:p>
    <w:p w14:paraId="5B6CD6E9" w14:textId="77777777" w:rsidR="002153AC" w:rsidRPr="004A39FC" w:rsidRDefault="002153AC" w:rsidP="002153AC">
      <w:pPr>
        <w:ind w:left="1080"/>
        <w:jc w:val="both"/>
        <w:rPr>
          <w:rFonts w:cs="Arial"/>
          <w:color w:val="000000"/>
          <w:sz w:val="22"/>
          <w:szCs w:val="22"/>
        </w:rPr>
      </w:pPr>
    </w:p>
    <w:p w14:paraId="797D9D61" w14:textId="77777777" w:rsidR="002153AC" w:rsidRPr="004A39FC" w:rsidRDefault="002153AC" w:rsidP="002153AC">
      <w:pPr>
        <w:ind w:left="1080"/>
        <w:jc w:val="both"/>
        <w:rPr>
          <w:rFonts w:cs="Arial"/>
          <w:b/>
          <w:sz w:val="22"/>
          <w:szCs w:val="22"/>
          <w:u w:val="single"/>
          <w:lang w:eastAsia="en-GB"/>
        </w:rPr>
      </w:pPr>
      <w:r w:rsidRPr="004A39FC">
        <w:rPr>
          <w:rFonts w:cs="Arial"/>
          <w:b/>
          <w:sz w:val="22"/>
          <w:szCs w:val="22"/>
          <w:u w:val="single"/>
          <w:lang w:eastAsia="en-GB"/>
        </w:rPr>
        <w:t>National Policy</w:t>
      </w:r>
    </w:p>
    <w:p w14:paraId="630B924A" w14:textId="77777777" w:rsidR="002153AC" w:rsidRPr="004A39FC" w:rsidRDefault="002153AC" w:rsidP="002153AC">
      <w:pPr>
        <w:ind w:left="1080"/>
        <w:jc w:val="both"/>
        <w:rPr>
          <w:rFonts w:cs="Arial"/>
          <w:sz w:val="22"/>
          <w:szCs w:val="22"/>
          <w:lang w:eastAsia="en-GB"/>
        </w:rPr>
      </w:pPr>
      <w:r w:rsidRPr="004A39FC">
        <w:rPr>
          <w:rFonts w:cs="Arial"/>
          <w:sz w:val="22"/>
          <w:szCs w:val="22"/>
          <w:lang w:eastAsia="en-GB"/>
        </w:rPr>
        <w:t xml:space="preserve">National Planning Policy Framework </w:t>
      </w:r>
    </w:p>
    <w:p w14:paraId="4DF80B0E" w14:textId="77777777" w:rsidR="002153AC" w:rsidRPr="004A39FC" w:rsidRDefault="002153AC" w:rsidP="002153AC">
      <w:pPr>
        <w:ind w:left="1080"/>
        <w:jc w:val="both"/>
        <w:rPr>
          <w:rFonts w:cs="Arial"/>
          <w:sz w:val="22"/>
          <w:szCs w:val="22"/>
          <w:lang w:eastAsia="en-GB"/>
        </w:rPr>
      </w:pPr>
      <w:r w:rsidRPr="004A39FC">
        <w:rPr>
          <w:rFonts w:cs="Arial"/>
          <w:sz w:val="22"/>
          <w:szCs w:val="22"/>
          <w:lang w:eastAsia="en-GB"/>
        </w:rPr>
        <w:t>National Planning Practice Guidance</w:t>
      </w:r>
    </w:p>
    <w:p w14:paraId="3FCD00B0" w14:textId="77777777" w:rsidR="002153AC" w:rsidRPr="004A39FC" w:rsidRDefault="002153AC" w:rsidP="002153AC">
      <w:pPr>
        <w:ind w:left="1080"/>
        <w:jc w:val="both"/>
        <w:rPr>
          <w:rFonts w:cs="Arial"/>
          <w:sz w:val="22"/>
          <w:szCs w:val="22"/>
          <w:lang w:eastAsia="en-GB"/>
        </w:rPr>
      </w:pPr>
    </w:p>
    <w:p w14:paraId="36A0294B" w14:textId="77777777" w:rsidR="002153AC" w:rsidRPr="004A39FC" w:rsidRDefault="002153AC" w:rsidP="002153AC">
      <w:pPr>
        <w:ind w:left="1080"/>
        <w:jc w:val="both"/>
        <w:rPr>
          <w:rFonts w:cs="Arial"/>
          <w:b/>
          <w:sz w:val="22"/>
          <w:szCs w:val="22"/>
          <w:u w:val="single"/>
          <w:lang w:eastAsia="en-GB"/>
        </w:rPr>
      </w:pPr>
      <w:r w:rsidRPr="004A39FC">
        <w:rPr>
          <w:rFonts w:cs="Arial"/>
          <w:b/>
          <w:sz w:val="22"/>
          <w:szCs w:val="22"/>
          <w:u w:val="single"/>
          <w:lang w:eastAsia="en-GB"/>
        </w:rPr>
        <w:t>Reading Borough Local Plan (2019)</w:t>
      </w:r>
    </w:p>
    <w:p w14:paraId="395CF56B" w14:textId="77777777" w:rsidR="002153AC" w:rsidRPr="004A39FC" w:rsidRDefault="002153AC" w:rsidP="004A39FC">
      <w:pPr>
        <w:pStyle w:val="NormalWeb"/>
        <w:spacing w:before="0" w:beforeAutospacing="0" w:after="0" w:afterAutospacing="0"/>
        <w:ind w:left="1080"/>
        <w:jc w:val="both"/>
        <w:rPr>
          <w:rFonts w:ascii="Arial" w:hAnsi="Arial" w:cs="Arial"/>
          <w:sz w:val="22"/>
          <w:szCs w:val="22"/>
        </w:rPr>
      </w:pPr>
      <w:r w:rsidRPr="004A39FC">
        <w:rPr>
          <w:rFonts w:ascii="Arial" w:hAnsi="Arial" w:cs="Arial"/>
          <w:color w:val="000000"/>
          <w:sz w:val="22"/>
          <w:szCs w:val="22"/>
        </w:rPr>
        <w:t xml:space="preserve">CC7: (Design and The Public Realm) </w:t>
      </w:r>
    </w:p>
    <w:p w14:paraId="3E3FD52D" w14:textId="77777777" w:rsidR="002153AC" w:rsidRPr="004A39FC" w:rsidRDefault="002153AC" w:rsidP="004A39FC">
      <w:pPr>
        <w:pStyle w:val="NormalWeb"/>
        <w:spacing w:before="0" w:beforeAutospacing="0" w:after="0" w:afterAutospacing="0"/>
        <w:ind w:left="1080"/>
        <w:jc w:val="both"/>
        <w:rPr>
          <w:rFonts w:ascii="Arial" w:hAnsi="Arial" w:cs="Arial"/>
          <w:sz w:val="22"/>
          <w:szCs w:val="22"/>
        </w:rPr>
      </w:pPr>
      <w:r w:rsidRPr="004A39FC">
        <w:rPr>
          <w:rFonts w:ascii="Arial" w:hAnsi="Arial" w:cs="Arial"/>
          <w:color w:val="000000"/>
          <w:sz w:val="22"/>
          <w:szCs w:val="22"/>
        </w:rPr>
        <w:t xml:space="preserve">CC8: (Safeguarding Amenity) </w:t>
      </w:r>
    </w:p>
    <w:p w14:paraId="31E1E7E1" w14:textId="77777777" w:rsidR="002153AC" w:rsidRPr="004A39FC" w:rsidRDefault="002153AC" w:rsidP="004A39FC">
      <w:pPr>
        <w:pStyle w:val="NormalWeb"/>
        <w:spacing w:before="0" w:beforeAutospacing="0" w:after="0" w:afterAutospacing="0"/>
        <w:ind w:left="1080"/>
        <w:jc w:val="both"/>
        <w:rPr>
          <w:rFonts w:ascii="Arial" w:hAnsi="Arial" w:cs="Arial"/>
          <w:sz w:val="22"/>
          <w:szCs w:val="22"/>
        </w:rPr>
      </w:pPr>
      <w:r w:rsidRPr="004A39FC">
        <w:rPr>
          <w:rFonts w:ascii="Arial" w:hAnsi="Arial" w:cs="Arial"/>
          <w:color w:val="000000"/>
          <w:sz w:val="22"/>
          <w:szCs w:val="22"/>
        </w:rPr>
        <w:t xml:space="preserve">H1: (Provision of Housing) </w:t>
      </w:r>
    </w:p>
    <w:p w14:paraId="428975FC" w14:textId="77777777" w:rsidR="002153AC" w:rsidRPr="004A39FC" w:rsidRDefault="002153AC" w:rsidP="004A39FC">
      <w:pPr>
        <w:pStyle w:val="NormalWeb"/>
        <w:spacing w:before="0" w:beforeAutospacing="0" w:after="0" w:afterAutospacing="0"/>
        <w:ind w:left="1080"/>
        <w:jc w:val="both"/>
        <w:rPr>
          <w:rFonts w:ascii="Arial" w:hAnsi="Arial" w:cs="Arial"/>
          <w:sz w:val="22"/>
          <w:szCs w:val="22"/>
        </w:rPr>
      </w:pPr>
      <w:r w:rsidRPr="004A39FC">
        <w:rPr>
          <w:rFonts w:ascii="Arial" w:hAnsi="Arial" w:cs="Arial"/>
          <w:color w:val="000000"/>
          <w:sz w:val="22"/>
          <w:szCs w:val="22"/>
        </w:rPr>
        <w:t xml:space="preserve">H7: (Protecting the Existing Housing Stock) </w:t>
      </w:r>
    </w:p>
    <w:p w14:paraId="2E8016D2" w14:textId="77777777" w:rsidR="002153AC" w:rsidRPr="004A39FC" w:rsidRDefault="002153AC" w:rsidP="004A39FC">
      <w:pPr>
        <w:pStyle w:val="NormalWeb"/>
        <w:spacing w:before="0" w:beforeAutospacing="0" w:after="0" w:afterAutospacing="0"/>
        <w:ind w:left="1080"/>
        <w:jc w:val="both"/>
        <w:rPr>
          <w:rFonts w:ascii="Arial" w:hAnsi="Arial" w:cs="Arial"/>
          <w:sz w:val="22"/>
          <w:szCs w:val="22"/>
        </w:rPr>
      </w:pPr>
      <w:r w:rsidRPr="004A39FC">
        <w:rPr>
          <w:rFonts w:ascii="Arial" w:hAnsi="Arial" w:cs="Arial"/>
          <w:color w:val="000000"/>
          <w:sz w:val="22"/>
          <w:szCs w:val="22"/>
        </w:rPr>
        <w:t xml:space="preserve">H9: (House Extensions and Ancillary Accommodation) </w:t>
      </w:r>
    </w:p>
    <w:p w14:paraId="02F83AB4" w14:textId="77777777" w:rsidR="002153AC" w:rsidRPr="004A39FC" w:rsidRDefault="002153AC" w:rsidP="004A39FC">
      <w:pPr>
        <w:pStyle w:val="NormalWeb"/>
        <w:spacing w:before="0" w:beforeAutospacing="0" w:after="0" w:afterAutospacing="0"/>
        <w:ind w:left="1080"/>
        <w:jc w:val="both"/>
        <w:rPr>
          <w:rFonts w:ascii="Arial" w:hAnsi="Arial" w:cs="Arial"/>
          <w:sz w:val="22"/>
          <w:szCs w:val="22"/>
        </w:rPr>
      </w:pPr>
      <w:r w:rsidRPr="004A39FC">
        <w:rPr>
          <w:rFonts w:ascii="Arial" w:hAnsi="Arial" w:cs="Arial"/>
          <w:color w:val="000000"/>
          <w:sz w:val="22"/>
          <w:szCs w:val="22"/>
        </w:rPr>
        <w:t xml:space="preserve">H10: (Private and Communal Outdoor Space) </w:t>
      </w:r>
    </w:p>
    <w:p w14:paraId="07F0B8A7" w14:textId="77777777" w:rsidR="002153AC" w:rsidRPr="004A39FC" w:rsidRDefault="002153AC" w:rsidP="004A39FC">
      <w:pPr>
        <w:jc w:val="both"/>
        <w:rPr>
          <w:rFonts w:cs="Arial"/>
          <w:sz w:val="22"/>
          <w:szCs w:val="22"/>
          <w:highlight w:val="yellow"/>
        </w:rPr>
      </w:pPr>
    </w:p>
    <w:p w14:paraId="38E8870F" w14:textId="77777777" w:rsidR="002153AC" w:rsidRPr="004A39FC" w:rsidRDefault="002153AC" w:rsidP="004A39FC">
      <w:pPr>
        <w:pStyle w:val="ListParagraph"/>
        <w:numPr>
          <w:ilvl w:val="0"/>
          <w:numId w:val="5"/>
        </w:numPr>
        <w:jc w:val="both"/>
        <w:rPr>
          <w:rFonts w:cs="Arial"/>
          <w:b/>
          <w:sz w:val="22"/>
          <w:szCs w:val="22"/>
        </w:rPr>
      </w:pPr>
      <w:r w:rsidRPr="004A39FC">
        <w:rPr>
          <w:rFonts w:cs="Arial"/>
          <w:b/>
          <w:sz w:val="22"/>
          <w:szCs w:val="22"/>
        </w:rPr>
        <w:lastRenderedPageBreak/>
        <w:t>APPRAISAL</w:t>
      </w:r>
    </w:p>
    <w:p w14:paraId="4B92113F" w14:textId="77777777" w:rsidR="002153AC" w:rsidRPr="004A39FC" w:rsidRDefault="002153AC" w:rsidP="004A39FC">
      <w:pPr>
        <w:jc w:val="both"/>
        <w:rPr>
          <w:rFonts w:cs="Arial"/>
          <w:sz w:val="22"/>
          <w:szCs w:val="22"/>
        </w:rPr>
      </w:pPr>
    </w:p>
    <w:p w14:paraId="3DAC8164" w14:textId="77777777" w:rsidR="002153AC" w:rsidRPr="004A39FC" w:rsidRDefault="002153AC" w:rsidP="004A39FC">
      <w:pPr>
        <w:ind w:left="1080"/>
        <w:jc w:val="both"/>
        <w:rPr>
          <w:rFonts w:cs="Arial"/>
          <w:b/>
          <w:sz w:val="22"/>
          <w:szCs w:val="22"/>
          <w:u w:val="single"/>
        </w:rPr>
      </w:pPr>
      <w:r w:rsidRPr="004A39FC">
        <w:rPr>
          <w:rFonts w:cs="Arial"/>
          <w:b/>
          <w:sz w:val="22"/>
          <w:szCs w:val="22"/>
          <w:u w:val="single"/>
        </w:rPr>
        <w:t>Principle of development</w:t>
      </w:r>
    </w:p>
    <w:p w14:paraId="1DECBB90" w14:textId="77777777" w:rsidR="002153AC" w:rsidRPr="004A39FC" w:rsidRDefault="002153AC" w:rsidP="002153AC">
      <w:pPr>
        <w:ind w:left="1080"/>
        <w:jc w:val="both"/>
        <w:rPr>
          <w:rFonts w:cs="Arial"/>
          <w:sz w:val="22"/>
          <w:szCs w:val="22"/>
        </w:rPr>
      </w:pPr>
    </w:p>
    <w:p w14:paraId="373E8F04" w14:textId="559D16DF" w:rsidR="009D4B1E" w:rsidRPr="004A39FC" w:rsidRDefault="002153AC" w:rsidP="009D4B1E">
      <w:pPr>
        <w:ind w:left="1080"/>
        <w:jc w:val="both"/>
        <w:rPr>
          <w:rFonts w:cs="Arial"/>
          <w:sz w:val="22"/>
          <w:szCs w:val="22"/>
        </w:rPr>
      </w:pPr>
      <w:r w:rsidRPr="004A39FC">
        <w:rPr>
          <w:rFonts w:cs="Arial"/>
          <w:sz w:val="22"/>
          <w:szCs w:val="22"/>
        </w:rPr>
        <w:t xml:space="preserve">The development proposed in this application seeks to </w:t>
      </w:r>
      <w:r w:rsidR="00BA5FF5" w:rsidRPr="004A39FC">
        <w:rPr>
          <w:rFonts w:cs="Arial"/>
          <w:sz w:val="22"/>
          <w:szCs w:val="22"/>
        </w:rPr>
        <w:t xml:space="preserve">create a new entrance door to the ground floor flat </w:t>
      </w:r>
      <w:r w:rsidR="002B02FE" w:rsidRPr="004A39FC">
        <w:rPr>
          <w:rFonts w:cs="Arial"/>
          <w:sz w:val="22"/>
          <w:szCs w:val="22"/>
        </w:rPr>
        <w:t>(No</w:t>
      </w:r>
      <w:r w:rsidR="00BA5FF5" w:rsidRPr="004A39FC">
        <w:rPr>
          <w:rFonts w:cs="Arial"/>
          <w:sz w:val="22"/>
          <w:szCs w:val="22"/>
        </w:rPr>
        <w:t xml:space="preserve"> 176a). It also seeks to create a hallway for the ground floor flat, </w:t>
      </w:r>
      <w:r w:rsidR="002B02FE" w:rsidRPr="004A39FC">
        <w:rPr>
          <w:rFonts w:cs="Arial"/>
          <w:sz w:val="22"/>
          <w:szCs w:val="22"/>
        </w:rPr>
        <w:t>using the existing open plan stairs/kitchen area of No 176 while creating a new kitchen for that address.</w:t>
      </w:r>
      <w:r w:rsidR="009D4B1E" w:rsidRPr="004A39FC">
        <w:rPr>
          <w:rFonts w:cs="Arial"/>
          <w:sz w:val="22"/>
          <w:szCs w:val="22"/>
        </w:rPr>
        <w:t xml:space="preserve"> The common garden behind (Nos 176 and 176a) would be split into two exclusive gardens, with the garden for No 176 being the much larger. </w:t>
      </w:r>
    </w:p>
    <w:p w14:paraId="1DE43BD0" w14:textId="7601670A" w:rsidR="002153AC" w:rsidRPr="004A39FC" w:rsidRDefault="002153AC" w:rsidP="002153AC">
      <w:pPr>
        <w:ind w:left="1080"/>
        <w:jc w:val="both"/>
        <w:rPr>
          <w:rFonts w:cs="Arial"/>
          <w:sz w:val="22"/>
          <w:szCs w:val="22"/>
        </w:rPr>
      </w:pPr>
    </w:p>
    <w:p w14:paraId="33E71B22" w14:textId="5DCB572E" w:rsidR="002153AC" w:rsidRPr="004A39FC" w:rsidRDefault="009D4B1E" w:rsidP="009D4B1E">
      <w:pPr>
        <w:ind w:left="1080"/>
        <w:jc w:val="both"/>
        <w:rPr>
          <w:rFonts w:cs="Arial"/>
          <w:sz w:val="22"/>
          <w:szCs w:val="22"/>
        </w:rPr>
      </w:pPr>
      <w:r w:rsidRPr="004A39FC">
        <w:rPr>
          <w:rFonts w:cs="Arial"/>
          <w:sz w:val="22"/>
          <w:szCs w:val="22"/>
        </w:rPr>
        <w:t xml:space="preserve">In general, it is considered that the principle of the development would be supported, as the ground floor flat is increased </w:t>
      </w:r>
      <w:r w:rsidR="00B32FE1">
        <w:rPr>
          <w:rFonts w:cs="Arial"/>
          <w:sz w:val="22"/>
          <w:szCs w:val="22"/>
        </w:rPr>
        <w:t xml:space="preserve">in size </w:t>
      </w:r>
      <w:r w:rsidRPr="004A39FC">
        <w:rPr>
          <w:rFonts w:cs="Arial"/>
          <w:sz w:val="22"/>
          <w:szCs w:val="22"/>
        </w:rPr>
        <w:t>and the amenity overall for the two addresses are enhanced</w:t>
      </w:r>
      <w:r w:rsidR="00B32FE1">
        <w:rPr>
          <w:rFonts w:cs="Arial"/>
          <w:sz w:val="22"/>
          <w:szCs w:val="22"/>
        </w:rPr>
        <w:t xml:space="preserve"> </w:t>
      </w:r>
      <w:r w:rsidR="00B32FE1" w:rsidRPr="00B8070B">
        <w:rPr>
          <w:rFonts w:cs="Arial"/>
          <w:sz w:val="22"/>
          <w:szCs w:val="22"/>
        </w:rPr>
        <w:t xml:space="preserve">through </w:t>
      </w:r>
      <w:r w:rsidR="00B8070B" w:rsidRPr="00B8070B">
        <w:rPr>
          <w:rFonts w:cs="Arial"/>
          <w:sz w:val="22"/>
          <w:szCs w:val="22"/>
        </w:rPr>
        <w:t>b</w:t>
      </w:r>
      <w:r w:rsidR="00B32FE1" w:rsidRPr="00B8070B">
        <w:rPr>
          <w:rFonts w:cs="Arial"/>
          <w:sz w:val="22"/>
          <w:szCs w:val="22"/>
        </w:rPr>
        <w:t>etter layout</w:t>
      </w:r>
      <w:r w:rsidR="00B8070B" w:rsidRPr="00B8070B">
        <w:rPr>
          <w:rFonts w:cs="Arial"/>
          <w:sz w:val="22"/>
          <w:szCs w:val="22"/>
        </w:rPr>
        <w:t xml:space="preserve"> and b</w:t>
      </w:r>
      <w:r w:rsidR="007474AC" w:rsidRPr="00B8070B">
        <w:rPr>
          <w:rFonts w:cs="Arial"/>
          <w:sz w:val="22"/>
          <w:szCs w:val="22"/>
        </w:rPr>
        <w:t>etter standard of accommodation</w:t>
      </w:r>
      <w:r w:rsidRPr="00B32FE1">
        <w:rPr>
          <w:rFonts w:cs="Arial"/>
          <w:color w:val="FF0000"/>
          <w:sz w:val="22"/>
          <w:szCs w:val="22"/>
        </w:rPr>
        <w:t>.</w:t>
      </w:r>
    </w:p>
    <w:p w14:paraId="724FAFA1" w14:textId="77777777" w:rsidR="009D4B1E" w:rsidRPr="004A39FC" w:rsidRDefault="009D4B1E" w:rsidP="009D4B1E">
      <w:pPr>
        <w:ind w:left="1080"/>
        <w:jc w:val="both"/>
        <w:rPr>
          <w:rFonts w:cs="Arial"/>
          <w:sz w:val="22"/>
          <w:szCs w:val="22"/>
        </w:rPr>
      </w:pPr>
    </w:p>
    <w:p w14:paraId="4408AD69" w14:textId="77777777" w:rsidR="002153AC" w:rsidRPr="004A39FC" w:rsidRDefault="002153AC" w:rsidP="004A39FC">
      <w:pPr>
        <w:ind w:left="1080"/>
        <w:jc w:val="both"/>
        <w:rPr>
          <w:rFonts w:cs="Arial"/>
          <w:b/>
          <w:sz w:val="22"/>
          <w:szCs w:val="22"/>
          <w:u w:val="single"/>
          <w:lang w:eastAsia="en-GB"/>
        </w:rPr>
      </w:pPr>
      <w:r w:rsidRPr="004A39FC">
        <w:rPr>
          <w:rFonts w:cs="Arial"/>
          <w:b/>
          <w:sz w:val="22"/>
          <w:szCs w:val="22"/>
          <w:u w:val="single"/>
          <w:lang w:eastAsia="en-GB"/>
        </w:rPr>
        <w:t>Character and Appearance</w:t>
      </w:r>
    </w:p>
    <w:p w14:paraId="1BF1689E" w14:textId="77777777" w:rsidR="002153AC" w:rsidRPr="004A39FC" w:rsidRDefault="002153AC" w:rsidP="004A39FC">
      <w:pPr>
        <w:ind w:left="1080"/>
        <w:jc w:val="both"/>
        <w:rPr>
          <w:rFonts w:cs="Arial"/>
          <w:sz w:val="22"/>
          <w:szCs w:val="22"/>
          <w:lang w:eastAsia="en-GB"/>
        </w:rPr>
      </w:pPr>
    </w:p>
    <w:p w14:paraId="17473637" w14:textId="77777777" w:rsidR="002153AC" w:rsidRPr="004A39FC" w:rsidRDefault="002153AC" w:rsidP="002153AC">
      <w:pPr>
        <w:ind w:left="1080"/>
        <w:contextualSpacing/>
        <w:jc w:val="both"/>
        <w:rPr>
          <w:rFonts w:cs="Arial"/>
          <w:sz w:val="22"/>
          <w:szCs w:val="22"/>
          <w:lang w:eastAsia="en-GB"/>
        </w:rPr>
      </w:pPr>
      <w:r w:rsidRPr="004A39FC">
        <w:rPr>
          <w:rFonts w:cs="Arial"/>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Pr="004A39FC">
        <w:rPr>
          <w:rFonts w:cs="Arial"/>
          <w:sz w:val="22"/>
          <w:szCs w:val="22"/>
          <w:lang w:eastAsia="en-GB"/>
        </w:rPr>
        <w:t>as a whole in</w:t>
      </w:r>
      <w:proofErr w:type="gramEnd"/>
      <w:r w:rsidRPr="004A39FC">
        <w:rPr>
          <w:rFonts w:cs="Arial"/>
          <w:sz w:val="22"/>
          <w:szCs w:val="22"/>
          <w:lang w:eastAsia="en-GB"/>
        </w:rPr>
        <w:t xml:space="preserve"> terms of scale, location, materials and design, and any important existing building line. Policy CC7 also sets out relevant considerations for design.</w:t>
      </w:r>
    </w:p>
    <w:p w14:paraId="21F79407" w14:textId="77777777" w:rsidR="002153AC" w:rsidRPr="004A39FC" w:rsidRDefault="002153AC" w:rsidP="002153AC">
      <w:pPr>
        <w:ind w:left="1080"/>
        <w:contextualSpacing/>
        <w:jc w:val="both"/>
        <w:rPr>
          <w:rFonts w:cs="Arial"/>
          <w:sz w:val="22"/>
          <w:szCs w:val="22"/>
          <w:lang w:eastAsia="en-GB"/>
        </w:rPr>
      </w:pPr>
    </w:p>
    <w:p w14:paraId="31F6A54A" w14:textId="7FE8C6EB" w:rsidR="002153AC" w:rsidRPr="004A39FC" w:rsidRDefault="009D4B1E" w:rsidP="002153AC">
      <w:pPr>
        <w:ind w:left="1080"/>
        <w:contextualSpacing/>
        <w:jc w:val="both"/>
        <w:rPr>
          <w:rFonts w:cs="Arial"/>
          <w:sz w:val="22"/>
          <w:szCs w:val="22"/>
          <w:lang w:eastAsia="en-GB"/>
        </w:rPr>
      </w:pPr>
      <w:r w:rsidRPr="004A39FC">
        <w:rPr>
          <w:rFonts w:cs="Arial"/>
          <w:sz w:val="22"/>
          <w:szCs w:val="22"/>
          <w:lang w:eastAsia="en-GB"/>
        </w:rPr>
        <w:t xml:space="preserve">The alteration to the position of the entrance door for No 176a is minimal and would not significantly impact on the character of the building. Whilst this development would create an additional door on the Principal Elevation, the impact on </w:t>
      </w:r>
      <w:r w:rsidR="00FF7113" w:rsidRPr="004A39FC">
        <w:rPr>
          <w:rFonts w:cs="Arial"/>
          <w:sz w:val="22"/>
          <w:szCs w:val="22"/>
          <w:lang w:eastAsia="en-GB"/>
        </w:rPr>
        <w:t>the existing fenestration is not significant</w:t>
      </w:r>
      <w:r w:rsidR="008033A3">
        <w:rPr>
          <w:rFonts w:cs="Arial"/>
          <w:sz w:val="22"/>
          <w:szCs w:val="22"/>
          <w:lang w:eastAsia="en-GB"/>
        </w:rPr>
        <w:t xml:space="preserve"> as there are no other changes to the fenestration proposed.</w:t>
      </w:r>
    </w:p>
    <w:p w14:paraId="24CA1B16" w14:textId="77777777" w:rsidR="00FF7113" w:rsidRPr="004A39FC" w:rsidRDefault="00FF7113" w:rsidP="002153AC">
      <w:pPr>
        <w:ind w:left="1080"/>
        <w:contextualSpacing/>
        <w:jc w:val="both"/>
        <w:rPr>
          <w:rFonts w:cs="Arial"/>
          <w:sz w:val="22"/>
          <w:szCs w:val="22"/>
          <w:lang w:eastAsia="en-GB"/>
        </w:rPr>
      </w:pPr>
    </w:p>
    <w:p w14:paraId="6AB48D40" w14:textId="38E8920C" w:rsidR="002153AC" w:rsidRPr="004A39FC" w:rsidRDefault="002153AC" w:rsidP="002153AC">
      <w:pPr>
        <w:ind w:left="1080"/>
        <w:contextualSpacing/>
        <w:jc w:val="both"/>
        <w:rPr>
          <w:rFonts w:cs="Arial"/>
          <w:sz w:val="22"/>
          <w:szCs w:val="22"/>
          <w:lang w:eastAsia="en-GB"/>
        </w:rPr>
      </w:pPr>
      <w:r w:rsidRPr="004A39FC">
        <w:rPr>
          <w:rFonts w:cs="Arial"/>
          <w:sz w:val="22"/>
          <w:szCs w:val="22"/>
          <w:lang w:eastAsia="en-GB"/>
        </w:rPr>
        <w:t xml:space="preserve">In general terms, it is considered that the scale of the </w:t>
      </w:r>
      <w:r w:rsidR="00D9563E" w:rsidRPr="004A39FC">
        <w:rPr>
          <w:rFonts w:cs="Arial"/>
          <w:sz w:val="22"/>
          <w:szCs w:val="22"/>
          <w:lang w:eastAsia="en-GB"/>
        </w:rPr>
        <w:t>alterations</w:t>
      </w:r>
      <w:r w:rsidRPr="004A39FC">
        <w:rPr>
          <w:rFonts w:cs="Arial"/>
          <w:sz w:val="22"/>
          <w:szCs w:val="22"/>
          <w:lang w:eastAsia="en-GB"/>
        </w:rPr>
        <w:t xml:space="preserve"> proposed </w:t>
      </w:r>
      <w:r w:rsidR="00D9563E" w:rsidRPr="004A39FC">
        <w:rPr>
          <w:rFonts w:cs="Arial"/>
          <w:sz w:val="22"/>
          <w:szCs w:val="22"/>
          <w:lang w:eastAsia="en-GB"/>
        </w:rPr>
        <w:t>would not have a significant impact on the character of the original dwelling.</w:t>
      </w:r>
    </w:p>
    <w:p w14:paraId="4BBC0E67" w14:textId="77777777" w:rsidR="00FF7113" w:rsidRPr="004A39FC" w:rsidRDefault="00FF7113" w:rsidP="004A39FC">
      <w:pPr>
        <w:jc w:val="both"/>
        <w:rPr>
          <w:rFonts w:cs="Arial"/>
          <w:b/>
          <w:sz w:val="22"/>
          <w:szCs w:val="22"/>
          <w:highlight w:val="yellow"/>
          <w:u w:val="single"/>
          <w:lang w:eastAsia="en-GB"/>
        </w:rPr>
      </w:pPr>
    </w:p>
    <w:p w14:paraId="13C9A19E" w14:textId="6CF69B98" w:rsidR="002153AC" w:rsidRPr="004A39FC" w:rsidRDefault="002153AC" w:rsidP="004A39FC">
      <w:pPr>
        <w:ind w:left="1080"/>
        <w:jc w:val="both"/>
        <w:rPr>
          <w:rFonts w:cs="Arial"/>
          <w:b/>
          <w:sz w:val="22"/>
          <w:szCs w:val="22"/>
          <w:u w:val="single"/>
          <w:lang w:eastAsia="en-GB"/>
        </w:rPr>
      </w:pPr>
      <w:r w:rsidRPr="004A39FC">
        <w:rPr>
          <w:rFonts w:cs="Arial"/>
          <w:b/>
          <w:sz w:val="22"/>
          <w:szCs w:val="22"/>
          <w:u w:val="single"/>
          <w:lang w:eastAsia="en-GB"/>
        </w:rPr>
        <w:t>Residential Amenity</w:t>
      </w:r>
    </w:p>
    <w:p w14:paraId="3949E418" w14:textId="77777777" w:rsidR="002153AC" w:rsidRPr="004A39FC" w:rsidRDefault="002153AC" w:rsidP="004A39FC">
      <w:pPr>
        <w:ind w:left="1080"/>
        <w:jc w:val="both"/>
        <w:rPr>
          <w:rFonts w:cs="Arial"/>
          <w:b/>
          <w:sz w:val="22"/>
          <w:szCs w:val="22"/>
          <w:u w:val="single"/>
          <w:lang w:eastAsia="en-GB"/>
        </w:rPr>
      </w:pPr>
    </w:p>
    <w:p w14:paraId="62C04150" w14:textId="77777777" w:rsidR="002153AC" w:rsidRPr="004A39FC" w:rsidRDefault="002153AC" w:rsidP="002153AC">
      <w:pPr>
        <w:ind w:left="1080"/>
        <w:jc w:val="both"/>
        <w:rPr>
          <w:rFonts w:cs="Arial"/>
          <w:color w:val="000000"/>
          <w:sz w:val="22"/>
          <w:szCs w:val="22"/>
          <w:lang w:eastAsia="en-GB"/>
        </w:rPr>
      </w:pPr>
      <w:r w:rsidRPr="004A39FC">
        <w:rPr>
          <w:rFonts w:cs="Arial"/>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4A39FC">
        <w:rPr>
          <w:rFonts w:cs="Arial"/>
          <w:color w:val="000000"/>
          <w:sz w:val="22"/>
          <w:szCs w:val="22"/>
          <w:lang w:eastAsia="en-GB"/>
        </w:rPr>
        <w:t>olicy CC8 states an extension to a house will be acceptable where it will not cause a significant detrimental impact to the living environment of existing or new residential properties.</w:t>
      </w:r>
    </w:p>
    <w:p w14:paraId="049676AE" w14:textId="77777777" w:rsidR="002153AC" w:rsidRPr="004A39FC" w:rsidRDefault="002153AC" w:rsidP="002153AC">
      <w:pPr>
        <w:ind w:left="1080"/>
        <w:jc w:val="both"/>
        <w:rPr>
          <w:rFonts w:cs="Arial"/>
          <w:color w:val="000000"/>
          <w:sz w:val="22"/>
          <w:szCs w:val="22"/>
          <w:lang w:eastAsia="en-GB"/>
        </w:rPr>
      </w:pPr>
    </w:p>
    <w:p w14:paraId="1B5391CF" w14:textId="3BB7B009" w:rsidR="002153AC" w:rsidRPr="004A39FC" w:rsidRDefault="00D02295" w:rsidP="002153AC">
      <w:pPr>
        <w:ind w:left="1080"/>
        <w:jc w:val="both"/>
        <w:rPr>
          <w:rFonts w:cs="Arial"/>
          <w:color w:val="000000"/>
          <w:sz w:val="22"/>
          <w:szCs w:val="22"/>
          <w:lang w:eastAsia="en-GB"/>
        </w:rPr>
      </w:pPr>
      <w:r>
        <w:rPr>
          <w:rFonts w:cs="Arial"/>
          <w:color w:val="000000"/>
          <w:sz w:val="22"/>
          <w:szCs w:val="22"/>
          <w:lang w:eastAsia="en-GB"/>
        </w:rPr>
        <w:t>T</w:t>
      </w:r>
      <w:r w:rsidR="00FF7113" w:rsidRPr="004A39FC">
        <w:rPr>
          <w:rFonts w:cs="Arial"/>
          <w:color w:val="000000"/>
          <w:sz w:val="22"/>
          <w:szCs w:val="22"/>
          <w:lang w:eastAsia="en-GB"/>
        </w:rPr>
        <w:t>he development increases the size of the ground floor flat</w:t>
      </w:r>
      <w:r w:rsidR="00D9563E" w:rsidRPr="004A39FC">
        <w:rPr>
          <w:rFonts w:cs="Arial"/>
          <w:color w:val="000000"/>
          <w:sz w:val="22"/>
          <w:szCs w:val="22"/>
          <w:lang w:eastAsia="en-GB"/>
        </w:rPr>
        <w:t xml:space="preserve"> internally</w:t>
      </w:r>
      <w:r w:rsidR="00FF7113" w:rsidRPr="004A39FC">
        <w:rPr>
          <w:rFonts w:cs="Arial"/>
          <w:color w:val="000000"/>
          <w:sz w:val="22"/>
          <w:szCs w:val="22"/>
          <w:lang w:eastAsia="en-GB"/>
        </w:rPr>
        <w:t xml:space="preserve"> without negatively impacting on the amenity of</w:t>
      </w:r>
      <w:r w:rsidR="00FF7113">
        <w:rPr>
          <w:rFonts w:cs="Arial"/>
          <w:color w:val="000000"/>
          <w:sz w:val="22"/>
          <w:szCs w:val="22"/>
          <w:lang w:eastAsia="en-GB"/>
        </w:rPr>
        <w:t xml:space="preserve"> </w:t>
      </w:r>
      <w:r w:rsidR="00FF7113" w:rsidRPr="004A39FC">
        <w:rPr>
          <w:rFonts w:cs="Arial"/>
          <w:color w:val="000000"/>
          <w:sz w:val="22"/>
          <w:szCs w:val="22"/>
          <w:lang w:eastAsia="en-GB"/>
        </w:rPr>
        <w:t xml:space="preserve">No 176. The creation of exclusive gardens for the two addresses is also considered to be an enhancement </w:t>
      </w:r>
      <w:r w:rsidR="003E2257">
        <w:rPr>
          <w:rFonts w:cs="Arial"/>
          <w:color w:val="000000"/>
          <w:sz w:val="22"/>
          <w:szCs w:val="22"/>
          <w:lang w:eastAsia="en-GB"/>
        </w:rPr>
        <w:t>in</w:t>
      </w:r>
      <w:r w:rsidR="00FF7113">
        <w:rPr>
          <w:rFonts w:cs="Arial"/>
          <w:color w:val="000000"/>
          <w:sz w:val="22"/>
          <w:szCs w:val="22"/>
          <w:lang w:eastAsia="en-GB"/>
        </w:rPr>
        <w:t xml:space="preserve"> </w:t>
      </w:r>
      <w:r w:rsidR="00FF7113" w:rsidRPr="004A39FC">
        <w:rPr>
          <w:rFonts w:cs="Arial"/>
          <w:color w:val="000000"/>
          <w:sz w:val="22"/>
          <w:szCs w:val="22"/>
          <w:lang w:eastAsia="en-GB"/>
        </w:rPr>
        <w:t>the amenity of the two addresses.</w:t>
      </w:r>
      <w:r w:rsidR="005B6C07" w:rsidRPr="004A39FC">
        <w:rPr>
          <w:rFonts w:cs="Arial"/>
          <w:color w:val="000000"/>
          <w:sz w:val="22"/>
          <w:szCs w:val="22"/>
          <w:lang w:eastAsia="en-GB"/>
        </w:rPr>
        <w:t xml:space="preserve"> The </w:t>
      </w:r>
      <w:r w:rsidR="003E2257">
        <w:rPr>
          <w:rFonts w:cs="Arial"/>
          <w:color w:val="000000"/>
          <w:sz w:val="22"/>
          <w:szCs w:val="22"/>
          <w:lang w:eastAsia="en-GB"/>
        </w:rPr>
        <w:t>proposed</w:t>
      </w:r>
      <w:r w:rsidR="00D9563E">
        <w:rPr>
          <w:rFonts w:cs="Arial"/>
          <w:color w:val="000000"/>
          <w:sz w:val="22"/>
          <w:szCs w:val="22"/>
          <w:lang w:eastAsia="en-GB"/>
        </w:rPr>
        <w:t xml:space="preserve"> </w:t>
      </w:r>
      <w:r w:rsidR="00D9563E" w:rsidRPr="004A39FC">
        <w:rPr>
          <w:rFonts w:cs="Arial"/>
          <w:color w:val="000000"/>
          <w:sz w:val="22"/>
          <w:szCs w:val="22"/>
          <w:lang w:eastAsia="en-GB"/>
        </w:rPr>
        <w:t>patios to the rear would not have any negative impacts on the amenity of the users of the two apartments.</w:t>
      </w:r>
    </w:p>
    <w:p w14:paraId="700D6632" w14:textId="77777777" w:rsidR="002153AC" w:rsidRPr="004A39FC" w:rsidRDefault="002153AC" w:rsidP="002153AC">
      <w:pPr>
        <w:ind w:left="1080"/>
        <w:jc w:val="both"/>
        <w:rPr>
          <w:rFonts w:cs="Arial"/>
          <w:color w:val="000000"/>
          <w:sz w:val="22"/>
          <w:szCs w:val="22"/>
          <w:lang w:eastAsia="en-GB"/>
        </w:rPr>
      </w:pPr>
    </w:p>
    <w:p w14:paraId="4D168E9D" w14:textId="38134095" w:rsidR="002153AC" w:rsidRPr="004A39FC" w:rsidRDefault="007C4E36" w:rsidP="002153AC">
      <w:pPr>
        <w:ind w:left="1080"/>
        <w:jc w:val="both"/>
        <w:rPr>
          <w:rFonts w:cs="Arial"/>
          <w:color w:val="000000"/>
          <w:sz w:val="22"/>
          <w:szCs w:val="22"/>
          <w:lang w:eastAsia="en-GB"/>
        </w:rPr>
      </w:pPr>
      <w:r>
        <w:rPr>
          <w:rFonts w:cs="Arial"/>
          <w:color w:val="000000"/>
          <w:sz w:val="22"/>
          <w:szCs w:val="22"/>
          <w:lang w:eastAsia="en-GB"/>
        </w:rPr>
        <w:t xml:space="preserve">It is not considered that there would be any negative impacts on the amenity of no. 174 and </w:t>
      </w:r>
      <w:r w:rsidR="00F66168">
        <w:rPr>
          <w:rFonts w:cs="Arial"/>
          <w:color w:val="000000"/>
          <w:sz w:val="22"/>
          <w:szCs w:val="22"/>
          <w:lang w:eastAsia="en-GB"/>
        </w:rPr>
        <w:t>178.</w:t>
      </w:r>
      <w:r w:rsidR="007E18C8">
        <w:rPr>
          <w:rFonts w:cs="Arial"/>
          <w:color w:val="000000"/>
          <w:sz w:val="22"/>
          <w:szCs w:val="22"/>
          <w:lang w:eastAsia="en-GB"/>
        </w:rPr>
        <w:t xml:space="preserve"> The existing parking arrangement </w:t>
      </w:r>
      <w:r w:rsidR="00274607">
        <w:rPr>
          <w:rFonts w:cs="Arial"/>
          <w:color w:val="000000"/>
          <w:sz w:val="22"/>
          <w:szCs w:val="22"/>
          <w:lang w:eastAsia="en-GB"/>
        </w:rPr>
        <w:t xml:space="preserve">would also be sufficient for the </w:t>
      </w:r>
      <w:r w:rsidR="00364574">
        <w:rPr>
          <w:rFonts w:cs="Arial"/>
          <w:color w:val="000000"/>
          <w:sz w:val="22"/>
          <w:szCs w:val="22"/>
          <w:lang w:eastAsia="en-GB"/>
        </w:rPr>
        <w:t>new arrangements.</w:t>
      </w:r>
    </w:p>
    <w:p w14:paraId="756A0003" w14:textId="7C795D67" w:rsidR="002153AC" w:rsidRPr="004A39FC" w:rsidRDefault="002153AC" w:rsidP="004A39FC">
      <w:pPr>
        <w:jc w:val="both"/>
        <w:rPr>
          <w:rFonts w:cs="Arial"/>
          <w:sz w:val="22"/>
          <w:szCs w:val="22"/>
        </w:rPr>
      </w:pPr>
    </w:p>
    <w:p w14:paraId="7E8F7144" w14:textId="77777777" w:rsidR="002153AC" w:rsidRPr="004A39FC" w:rsidRDefault="002153AC" w:rsidP="004A39FC">
      <w:pPr>
        <w:pStyle w:val="ListParagraph"/>
        <w:numPr>
          <w:ilvl w:val="0"/>
          <w:numId w:val="5"/>
        </w:numPr>
        <w:jc w:val="both"/>
        <w:rPr>
          <w:rFonts w:cs="Arial"/>
          <w:b/>
          <w:sz w:val="22"/>
          <w:szCs w:val="22"/>
        </w:rPr>
      </w:pPr>
      <w:r w:rsidRPr="004A39FC">
        <w:rPr>
          <w:rFonts w:cs="Arial"/>
          <w:b/>
          <w:sz w:val="22"/>
          <w:szCs w:val="22"/>
        </w:rPr>
        <w:t xml:space="preserve">CONCLUSION  </w:t>
      </w:r>
    </w:p>
    <w:p w14:paraId="5FF93968" w14:textId="77777777" w:rsidR="002153AC" w:rsidRPr="004A39FC" w:rsidRDefault="002153AC" w:rsidP="002153AC">
      <w:pPr>
        <w:pStyle w:val="ListParagraph"/>
        <w:ind w:left="1080"/>
        <w:jc w:val="both"/>
        <w:rPr>
          <w:rFonts w:cs="Arial"/>
          <w:sz w:val="22"/>
          <w:szCs w:val="22"/>
          <w:lang w:eastAsia="en-GB"/>
        </w:rPr>
      </w:pPr>
      <w:r w:rsidRPr="004A39FC">
        <w:rPr>
          <w:rFonts w:cs="Arial"/>
          <w:sz w:val="22"/>
          <w:szCs w:val="22"/>
          <w:lang w:eastAsia="en-GB"/>
        </w:rPr>
        <w:t xml:space="preserve">The proposed development has been assessed as set out above and </w:t>
      </w:r>
      <w:proofErr w:type="gramStart"/>
      <w:r w:rsidRPr="004A39FC">
        <w:rPr>
          <w:rFonts w:cs="Arial"/>
          <w:sz w:val="22"/>
          <w:szCs w:val="22"/>
          <w:lang w:eastAsia="en-GB"/>
        </w:rPr>
        <w:t>is considered to be</w:t>
      </w:r>
      <w:proofErr w:type="gramEnd"/>
      <w:r w:rsidRPr="004A39FC">
        <w:rPr>
          <w:rFonts w:cs="Arial"/>
          <w:sz w:val="22"/>
          <w:szCs w:val="22"/>
          <w:lang w:eastAsia="en-GB"/>
        </w:rPr>
        <w:t xml:space="preserve"> acceptable on that basis, subject to the following conditions.</w:t>
      </w:r>
    </w:p>
    <w:p w14:paraId="771C46C9" w14:textId="77777777" w:rsidR="002153AC" w:rsidRPr="004A39FC" w:rsidRDefault="002153AC" w:rsidP="004A39FC">
      <w:pPr>
        <w:jc w:val="both"/>
        <w:rPr>
          <w:rFonts w:cs="Arial"/>
          <w:sz w:val="22"/>
          <w:szCs w:val="22"/>
        </w:rPr>
      </w:pPr>
    </w:p>
    <w:p w14:paraId="12D47E77" w14:textId="77777777" w:rsidR="002153AC" w:rsidRPr="004A39FC" w:rsidRDefault="002153AC" w:rsidP="004A39FC">
      <w:pPr>
        <w:pStyle w:val="ListParagraph"/>
        <w:numPr>
          <w:ilvl w:val="0"/>
          <w:numId w:val="5"/>
        </w:numPr>
        <w:jc w:val="both"/>
        <w:rPr>
          <w:rFonts w:cs="Arial"/>
          <w:b/>
          <w:sz w:val="22"/>
          <w:szCs w:val="22"/>
        </w:rPr>
      </w:pPr>
      <w:r w:rsidRPr="004A39FC">
        <w:rPr>
          <w:rFonts w:cs="Arial"/>
          <w:b/>
          <w:sz w:val="22"/>
          <w:szCs w:val="22"/>
        </w:rPr>
        <w:t xml:space="preserve">RECOMMENDATION  </w:t>
      </w:r>
    </w:p>
    <w:p w14:paraId="7D044F01" w14:textId="77777777" w:rsidR="002153AC" w:rsidRPr="004A39FC" w:rsidRDefault="002153AC" w:rsidP="004A39FC">
      <w:pPr>
        <w:ind w:left="1080"/>
        <w:jc w:val="both"/>
        <w:rPr>
          <w:rFonts w:cs="Arial"/>
          <w:sz w:val="22"/>
          <w:szCs w:val="22"/>
        </w:rPr>
      </w:pPr>
      <w:r w:rsidRPr="004A39FC">
        <w:rPr>
          <w:rFonts w:cs="Arial"/>
          <w:sz w:val="22"/>
          <w:szCs w:val="22"/>
        </w:rPr>
        <w:t>Approve with Conditions</w:t>
      </w:r>
    </w:p>
    <w:p w14:paraId="2957C6E9" w14:textId="77777777" w:rsidR="002153AC" w:rsidRPr="004A39FC" w:rsidRDefault="002153AC" w:rsidP="004A39FC">
      <w:pPr>
        <w:jc w:val="both"/>
        <w:rPr>
          <w:rFonts w:cs="Arial"/>
          <w:sz w:val="22"/>
          <w:szCs w:val="22"/>
        </w:rPr>
      </w:pPr>
    </w:p>
    <w:p w14:paraId="2776A1B4" w14:textId="77777777" w:rsidR="002153AC" w:rsidRPr="004A39FC" w:rsidRDefault="002153AC" w:rsidP="004A39FC">
      <w:pPr>
        <w:ind w:left="1080"/>
        <w:jc w:val="both"/>
        <w:rPr>
          <w:rFonts w:cs="Arial"/>
          <w:sz w:val="22"/>
          <w:szCs w:val="22"/>
        </w:rPr>
      </w:pPr>
      <w:r w:rsidRPr="004A39FC">
        <w:rPr>
          <w:rFonts w:cs="Arial"/>
          <w:sz w:val="22"/>
          <w:szCs w:val="22"/>
        </w:rPr>
        <w:t>Recommended Conditions:</w:t>
      </w:r>
    </w:p>
    <w:p w14:paraId="0D262DB1" w14:textId="77777777" w:rsidR="002153AC" w:rsidRPr="004A39FC" w:rsidRDefault="002153AC" w:rsidP="002153AC">
      <w:pPr>
        <w:ind w:left="1072" w:hanging="11"/>
        <w:jc w:val="both"/>
        <w:rPr>
          <w:rFonts w:cs="Arial"/>
          <w:sz w:val="22"/>
          <w:szCs w:val="22"/>
          <w:lang w:eastAsia="en-GB"/>
        </w:rPr>
      </w:pPr>
      <w:r w:rsidRPr="004A39FC">
        <w:rPr>
          <w:rFonts w:cs="Arial"/>
          <w:sz w:val="22"/>
          <w:szCs w:val="22"/>
          <w:lang w:eastAsia="en-GB"/>
        </w:rPr>
        <w:t>Time Limit Standards</w:t>
      </w:r>
    </w:p>
    <w:p w14:paraId="0CB394BA" w14:textId="77777777" w:rsidR="002153AC" w:rsidRPr="004A39FC" w:rsidRDefault="002153AC" w:rsidP="002153AC">
      <w:pPr>
        <w:ind w:left="1072" w:hanging="11"/>
        <w:jc w:val="both"/>
        <w:rPr>
          <w:rFonts w:cs="Arial"/>
          <w:sz w:val="22"/>
          <w:szCs w:val="22"/>
          <w:lang w:eastAsia="en-GB"/>
        </w:rPr>
      </w:pPr>
      <w:r w:rsidRPr="004A39FC">
        <w:rPr>
          <w:rFonts w:cs="Arial"/>
          <w:sz w:val="22"/>
          <w:szCs w:val="22"/>
          <w:lang w:eastAsia="en-GB"/>
        </w:rPr>
        <w:t>Approved Plans</w:t>
      </w:r>
    </w:p>
    <w:p w14:paraId="605D6A9A" w14:textId="733BBEBC" w:rsidR="002153AC" w:rsidRPr="004A39FC" w:rsidRDefault="002153AC" w:rsidP="002153AC">
      <w:pPr>
        <w:ind w:left="1072" w:hanging="11"/>
        <w:jc w:val="both"/>
        <w:rPr>
          <w:rFonts w:cs="Arial"/>
          <w:sz w:val="22"/>
          <w:szCs w:val="22"/>
          <w:lang w:eastAsia="en-GB"/>
        </w:rPr>
      </w:pPr>
      <w:r w:rsidRPr="004A39FC">
        <w:rPr>
          <w:rFonts w:cs="Arial"/>
          <w:sz w:val="22"/>
          <w:szCs w:val="22"/>
          <w:lang w:eastAsia="en-GB"/>
        </w:rPr>
        <w:t xml:space="preserve">Materials </w:t>
      </w:r>
      <w:r w:rsidR="00A24E8C" w:rsidRPr="004A39FC">
        <w:rPr>
          <w:rFonts w:cs="Arial"/>
          <w:sz w:val="22"/>
          <w:szCs w:val="22"/>
          <w:lang w:eastAsia="en-GB"/>
        </w:rPr>
        <w:t>As Specified</w:t>
      </w:r>
    </w:p>
    <w:p w14:paraId="7ACF7746" w14:textId="77777777" w:rsidR="002153AC" w:rsidRPr="004A39FC" w:rsidRDefault="002153AC" w:rsidP="004A39FC">
      <w:pPr>
        <w:ind w:left="1080"/>
        <w:jc w:val="both"/>
        <w:rPr>
          <w:rFonts w:cs="Arial"/>
          <w:sz w:val="22"/>
          <w:szCs w:val="22"/>
        </w:rPr>
      </w:pPr>
    </w:p>
    <w:p w14:paraId="041FB6C3" w14:textId="77777777" w:rsidR="002153AC" w:rsidRPr="004A39FC" w:rsidRDefault="002153AC" w:rsidP="004A39FC">
      <w:pPr>
        <w:jc w:val="both"/>
        <w:rPr>
          <w:rFonts w:cs="Arial"/>
          <w:sz w:val="22"/>
          <w:szCs w:val="22"/>
        </w:rPr>
      </w:pPr>
    </w:p>
    <w:p w14:paraId="4FB313E8" w14:textId="77777777" w:rsidR="002153AC" w:rsidRPr="004A39FC" w:rsidRDefault="002153AC" w:rsidP="004A39FC">
      <w:pPr>
        <w:jc w:val="both"/>
        <w:rPr>
          <w:rFonts w:cs="Arial"/>
          <w:sz w:val="22"/>
          <w:szCs w:val="22"/>
        </w:rPr>
      </w:pPr>
      <w:r w:rsidRPr="004A39FC">
        <w:rPr>
          <w:rFonts w:cs="Arial"/>
          <w:sz w:val="22"/>
          <w:szCs w:val="22"/>
        </w:rPr>
        <w:t xml:space="preserve">              </w:t>
      </w:r>
    </w:p>
    <w:p w14:paraId="05257ACB" w14:textId="77777777" w:rsidR="002153AC" w:rsidRPr="0018236E" w:rsidRDefault="002153AC" w:rsidP="004A39FC">
      <w:pPr>
        <w:jc w:val="both"/>
        <w:rPr>
          <w:rFonts w:cs="Arial"/>
          <w:sz w:val="22"/>
          <w:szCs w:val="22"/>
        </w:rPr>
      </w:pPr>
    </w:p>
    <w:sectPr w:rsidR="002153AC" w:rsidRPr="0018236E" w:rsidSect="003E68CB">
      <w:headerReference w:type="default" r:id="rId17"/>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787A9" w14:textId="77777777" w:rsidR="005A718D" w:rsidRDefault="005A718D">
      <w:r>
        <w:separator/>
      </w:r>
    </w:p>
  </w:endnote>
  <w:endnote w:type="continuationSeparator" w:id="0">
    <w:p w14:paraId="3DE19666" w14:textId="77777777" w:rsidR="005A718D" w:rsidRDefault="005A718D">
      <w:r>
        <w:continuationSeparator/>
      </w:r>
    </w:p>
  </w:endnote>
  <w:endnote w:type="continuationNotice" w:id="1">
    <w:p w14:paraId="2C368F8A" w14:textId="77777777" w:rsidR="005A718D" w:rsidRDefault="005A7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99A69" w14:textId="77777777" w:rsidR="005A718D" w:rsidRDefault="005A718D">
      <w:r>
        <w:separator/>
      </w:r>
    </w:p>
  </w:footnote>
  <w:footnote w:type="continuationSeparator" w:id="0">
    <w:p w14:paraId="7DE3E7E7" w14:textId="77777777" w:rsidR="005A718D" w:rsidRDefault="005A718D">
      <w:r>
        <w:continuationSeparator/>
      </w:r>
    </w:p>
  </w:footnote>
  <w:footnote w:type="continuationNotice" w:id="1">
    <w:p w14:paraId="0138C5F9" w14:textId="77777777" w:rsidR="005A718D" w:rsidRDefault="005A71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96B38"/>
    <w:rsid w:val="000C44A8"/>
    <w:rsid w:val="000D3BE6"/>
    <w:rsid w:val="000E61CC"/>
    <w:rsid w:val="000E7A11"/>
    <w:rsid w:val="000F2987"/>
    <w:rsid w:val="000F5BF4"/>
    <w:rsid w:val="000F7496"/>
    <w:rsid w:val="00100EBF"/>
    <w:rsid w:val="001320D1"/>
    <w:rsid w:val="00136ECA"/>
    <w:rsid w:val="00157220"/>
    <w:rsid w:val="0016343D"/>
    <w:rsid w:val="00165EC3"/>
    <w:rsid w:val="0017663D"/>
    <w:rsid w:val="0018236E"/>
    <w:rsid w:val="001843F6"/>
    <w:rsid w:val="001861BE"/>
    <w:rsid w:val="00192E8F"/>
    <w:rsid w:val="001A7402"/>
    <w:rsid w:val="001C5B0E"/>
    <w:rsid w:val="001C6E59"/>
    <w:rsid w:val="001D4057"/>
    <w:rsid w:val="001D5134"/>
    <w:rsid w:val="001E4549"/>
    <w:rsid w:val="001E5EAA"/>
    <w:rsid w:val="001F4A36"/>
    <w:rsid w:val="001F6578"/>
    <w:rsid w:val="001F6AAD"/>
    <w:rsid w:val="00203838"/>
    <w:rsid w:val="002153AC"/>
    <w:rsid w:val="00222866"/>
    <w:rsid w:val="002257DA"/>
    <w:rsid w:val="00231910"/>
    <w:rsid w:val="002337F5"/>
    <w:rsid w:val="00234D23"/>
    <w:rsid w:val="00237837"/>
    <w:rsid w:val="00240324"/>
    <w:rsid w:val="00241A9D"/>
    <w:rsid w:val="002420AE"/>
    <w:rsid w:val="00243BD8"/>
    <w:rsid w:val="00244A22"/>
    <w:rsid w:val="00246FC1"/>
    <w:rsid w:val="00252A6F"/>
    <w:rsid w:val="00272297"/>
    <w:rsid w:val="00274607"/>
    <w:rsid w:val="00276A14"/>
    <w:rsid w:val="0028076E"/>
    <w:rsid w:val="00290B4A"/>
    <w:rsid w:val="0029588C"/>
    <w:rsid w:val="002A38AC"/>
    <w:rsid w:val="002A3C70"/>
    <w:rsid w:val="002B02FE"/>
    <w:rsid w:val="002B144C"/>
    <w:rsid w:val="002B7A06"/>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4574"/>
    <w:rsid w:val="00367EB9"/>
    <w:rsid w:val="0037410E"/>
    <w:rsid w:val="003751F3"/>
    <w:rsid w:val="003A20DF"/>
    <w:rsid w:val="003A3054"/>
    <w:rsid w:val="003A65D8"/>
    <w:rsid w:val="003B4E85"/>
    <w:rsid w:val="003B6484"/>
    <w:rsid w:val="003E2257"/>
    <w:rsid w:val="003E3CA3"/>
    <w:rsid w:val="003E67F7"/>
    <w:rsid w:val="003E68CB"/>
    <w:rsid w:val="003E68D6"/>
    <w:rsid w:val="003F15BF"/>
    <w:rsid w:val="003F1ED3"/>
    <w:rsid w:val="003F4B9C"/>
    <w:rsid w:val="0041543F"/>
    <w:rsid w:val="004215C7"/>
    <w:rsid w:val="004240F7"/>
    <w:rsid w:val="004362D0"/>
    <w:rsid w:val="00436D70"/>
    <w:rsid w:val="004545BB"/>
    <w:rsid w:val="00455BD4"/>
    <w:rsid w:val="004567FC"/>
    <w:rsid w:val="00457891"/>
    <w:rsid w:val="00461911"/>
    <w:rsid w:val="00462AE5"/>
    <w:rsid w:val="0047268D"/>
    <w:rsid w:val="00475588"/>
    <w:rsid w:val="0048632B"/>
    <w:rsid w:val="004A39FC"/>
    <w:rsid w:val="004A5CDE"/>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4963"/>
    <w:rsid w:val="0055689E"/>
    <w:rsid w:val="00557375"/>
    <w:rsid w:val="00581707"/>
    <w:rsid w:val="00586775"/>
    <w:rsid w:val="00587BCA"/>
    <w:rsid w:val="00590BF5"/>
    <w:rsid w:val="00593B5B"/>
    <w:rsid w:val="00594943"/>
    <w:rsid w:val="005A3D9D"/>
    <w:rsid w:val="005A55ED"/>
    <w:rsid w:val="005A718D"/>
    <w:rsid w:val="005B6C07"/>
    <w:rsid w:val="005B7E2C"/>
    <w:rsid w:val="005C0E37"/>
    <w:rsid w:val="005C308A"/>
    <w:rsid w:val="005E6E03"/>
    <w:rsid w:val="005F0FF5"/>
    <w:rsid w:val="005F1510"/>
    <w:rsid w:val="005F1BFF"/>
    <w:rsid w:val="005F2EC2"/>
    <w:rsid w:val="005F3062"/>
    <w:rsid w:val="005F31B2"/>
    <w:rsid w:val="00602B84"/>
    <w:rsid w:val="00605633"/>
    <w:rsid w:val="00613C75"/>
    <w:rsid w:val="006225EB"/>
    <w:rsid w:val="00626EE4"/>
    <w:rsid w:val="00632614"/>
    <w:rsid w:val="00635D7A"/>
    <w:rsid w:val="0066732C"/>
    <w:rsid w:val="006676C7"/>
    <w:rsid w:val="00672B00"/>
    <w:rsid w:val="00676B7C"/>
    <w:rsid w:val="0068471C"/>
    <w:rsid w:val="00697237"/>
    <w:rsid w:val="006B1606"/>
    <w:rsid w:val="006B2315"/>
    <w:rsid w:val="006B27A3"/>
    <w:rsid w:val="006B7479"/>
    <w:rsid w:val="006B79D1"/>
    <w:rsid w:val="00702196"/>
    <w:rsid w:val="00705892"/>
    <w:rsid w:val="00725D22"/>
    <w:rsid w:val="00730111"/>
    <w:rsid w:val="007333B6"/>
    <w:rsid w:val="0074672F"/>
    <w:rsid w:val="007474AC"/>
    <w:rsid w:val="007543CD"/>
    <w:rsid w:val="00773638"/>
    <w:rsid w:val="00774304"/>
    <w:rsid w:val="00781D48"/>
    <w:rsid w:val="0078641C"/>
    <w:rsid w:val="007C4E36"/>
    <w:rsid w:val="007D0359"/>
    <w:rsid w:val="007D1179"/>
    <w:rsid w:val="007D41C3"/>
    <w:rsid w:val="007E18C8"/>
    <w:rsid w:val="007F187F"/>
    <w:rsid w:val="008033A3"/>
    <w:rsid w:val="008115D1"/>
    <w:rsid w:val="008453A4"/>
    <w:rsid w:val="008551D9"/>
    <w:rsid w:val="00862031"/>
    <w:rsid w:val="00872644"/>
    <w:rsid w:val="00873EC1"/>
    <w:rsid w:val="00877D9C"/>
    <w:rsid w:val="008C516B"/>
    <w:rsid w:val="008D1D1B"/>
    <w:rsid w:val="008D6D08"/>
    <w:rsid w:val="008F20B4"/>
    <w:rsid w:val="008F5669"/>
    <w:rsid w:val="009166E2"/>
    <w:rsid w:val="00916944"/>
    <w:rsid w:val="009174CE"/>
    <w:rsid w:val="00920347"/>
    <w:rsid w:val="009208F2"/>
    <w:rsid w:val="009228BE"/>
    <w:rsid w:val="009246AB"/>
    <w:rsid w:val="009253AF"/>
    <w:rsid w:val="00925C26"/>
    <w:rsid w:val="009307E5"/>
    <w:rsid w:val="00931D1F"/>
    <w:rsid w:val="0093410E"/>
    <w:rsid w:val="00940000"/>
    <w:rsid w:val="00952D9F"/>
    <w:rsid w:val="009531DE"/>
    <w:rsid w:val="009619F3"/>
    <w:rsid w:val="00962E2B"/>
    <w:rsid w:val="00962FFE"/>
    <w:rsid w:val="00963D92"/>
    <w:rsid w:val="00964538"/>
    <w:rsid w:val="009A539D"/>
    <w:rsid w:val="009A64CA"/>
    <w:rsid w:val="009A7F44"/>
    <w:rsid w:val="009B0625"/>
    <w:rsid w:val="009B6E47"/>
    <w:rsid w:val="009D4B1E"/>
    <w:rsid w:val="009D4F59"/>
    <w:rsid w:val="009D772E"/>
    <w:rsid w:val="009E1FC9"/>
    <w:rsid w:val="009F766A"/>
    <w:rsid w:val="00A00559"/>
    <w:rsid w:val="00A04741"/>
    <w:rsid w:val="00A04755"/>
    <w:rsid w:val="00A05A9C"/>
    <w:rsid w:val="00A05D86"/>
    <w:rsid w:val="00A11334"/>
    <w:rsid w:val="00A12A1B"/>
    <w:rsid w:val="00A151FC"/>
    <w:rsid w:val="00A2341A"/>
    <w:rsid w:val="00A24E8C"/>
    <w:rsid w:val="00A32892"/>
    <w:rsid w:val="00A35AB0"/>
    <w:rsid w:val="00A4183D"/>
    <w:rsid w:val="00A7244C"/>
    <w:rsid w:val="00A73BD1"/>
    <w:rsid w:val="00A814AE"/>
    <w:rsid w:val="00A902D0"/>
    <w:rsid w:val="00A9668C"/>
    <w:rsid w:val="00A96F41"/>
    <w:rsid w:val="00AA394B"/>
    <w:rsid w:val="00AA3E48"/>
    <w:rsid w:val="00AA503D"/>
    <w:rsid w:val="00AB2047"/>
    <w:rsid w:val="00AC2A51"/>
    <w:rsid w:val="00AC3C3A"/>
    <w:rsid w:val="00AD608C"/>
    <w:rsid w:val="00AE296C"/>
    <w:rsid w:val="00AF48A7"/>
    <w:rsid w:val="00AF7B6E"/>
    <w:rsid w:val="00B05767"/>
    <w:rsid w:val="00B1069D"/>
    <w:rsid w:val="00B148F0"/>
    <w:rsid w:val="00B20ACC"/>
    <w:rsid w:val="00B241DD"/>
    <w:rsid w:val="00B31EB7"/>
    <w:rsid w:val="00B32FE1"/>
    <w:rsid w:val="00B37233"/>
    <w:rsid w:val="00B65B59"/>
    <w:rsid w:val="00B6778C"/>
    <w:rsid w:val="00B678C6"/>
    <w:rsid w:val="00B67EC0"/>
    <w:rsid w:val="00B717AB"/>
    <w:rsid w:val="00B759A2"/>
    <w:rsid w:val="00B80159"/>
    <w:rsid w:val="00B8070B"/>
    <w:rsid w:val="00B811B0"/>
    <w:rsid w:val="00B9275C"/>
    <w:rsid w:val="00B951B3"/>
    <w:rsid w:val="00B96996"/>
    <w:rsid w:val="00BA3F83"/>
    <w:rsid w:val="00BA5FF5"/>
    <w:rsid w:val="00BB7390"/>
    <w:rsid w:val="00BC59BE"/>
    <w:rsid w:val="00BD588F"/>
    <w:rsid w:val="00BE2967"/>
    <w:rsid w:val="00BE29D8"/>
    <w:rsid w:val="00BE36C7"/>
    <w:rsid w:val="00BF0038"/>
    <w:rsid w:val="00BF0D85"/>
    <w:rsid w:val="00BF79A6"/>
    <w:rsid w:val="00C10884"/>
    <w:rsid w:val="00C17E51"/>
    <w:rsid w:val="00C30772"/>
    <w:rsid w:val="00C33515"/>
    <w:rsid w:val="00C33D7E"/>
    <w:rsid w:val="00C34FC2"/>
    <w:rsid w:val="00C37698"/>
    <w:rsid w:val="00C41DED"/>
    <w:rsid w:val="00C5696B"/>
    <w:rsid w:val="00C607B0"/>
    <w:rsid w:val="00C73F21"/>
    <w:rsid w:val="00C75321"/>
    <w:rsid w:val="00C87391"/>
    <w:rsid w:val="00CA2376"/>
    <w:rsid w:val="00CB407E"/>
    <w:rsid w:val="00CD5F55"/>
    <w:rsid w:val="00CE011F"/>
    <w:rsid w:val="00CE0EC6"/>
    <w:rsid w:val="00CF30F4"/>
    <w:rsid w:val="00CF4D4E"/>
    <w:rsid w:val="00D02295"/>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59B1"/>
    <w:rsid w:val="00D9104C"/>
    <w:rsid w:val="00D9563E"/>
    <w:rsid w:val="00DA45A9"/>
    <w:rsid w:val="00DA689C"/>
    <w:rsid w:val="00DA7320"/>
    <w:rsid w:val="00DC1EFB"/>
    <w:rsid w:val="00DC470A"/>
    <w:rsid w:val="00DD4901"/>
    <w:rsid w:val="00DD4912"/>
    <w:rsid w:val="00DF274D"/>
    <w:rsid w:val="00E15EA8"/>
    <w:rsid w:val="00E20641"/>
    <w:rsid w:val="00E27C80"/>
    <w:rsid w:val="00E35A84"/>
    <w:rsid w:val="00E37AE6"/>
    <w:rsid w:val="00E528B3"/>
    <w:rsid w:val="00E53CA2"/>
    <w:rsid w:val="00E64992"/>
    <w:rsid w:val="00E654EB"/>
    <w:rsid w:val="00E6597C"/>
    <w:rsid w:val="00E659E1"/>
    <w:rsid w:val="00E84BA4"/>
    <w:rsid w:val="00E85923"/>
    <w:rsid w:val="00E9437B"/>
    <w:rsid w:val="00E960B8"/>
    <w:rsid w:val="00EC032F"/>
    <w:rsid w:val="00EC06EA"/>
    <w:rsid w:val="00EC28AA"/>
    <w:rsid w:val="00ED2021"/>
    <w:rsid w:val="00ED7CF6"/>
    <w:rsid w:val="00EE5614"/>
    <w:rsid w:val="00F069C3"/>
    <w:rsid w:val="00F130F4"/>
    <w:rsid w:val="00F1701E"/>
    <w:rsid w:val="00F36DD5"/>
    <w:rsid w:val="00F567AA"/>
    <w:rsid w:val="00F66168"/>
    <w:rsid w:val="00F6775F"/>
    <w:rsid w:val="00F97138"/>
    <w:rsid w:val="00FA3A22"/>
    <w:rsid w:val="00FB3F87"/>
    <w:rsid w:val="00FB62EC"/>
    <w:rsid w:val="00FC7412"/>
    <w:rsid w:val="00FD48AE"/>
    <w:rsid w:val="00FD77CF"/>
    <w:rsid w:val="00FE2655"/>
    <w:rsid w:val="00FF5800"/>
    <w:rsid w:val="00FF6F0F"/>
    <w:rsid w:val="00FF7113"/>
    <w:rsid w:val="00FF7A51"/>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xmsonormal">
    <w:name w:val="x_msonormal"/>
    <w:basedOn w:val="Normal"/>
    <w:rsid w:val="002153AC"/>
    <w:pPr>
      <w:autoSpaceDE/>
      <w:autoSpaceDN/>
    </w:pPr>
    <w:rPr>
      <w:rFonts w:ascii="Calibri" w:eastAsiaTheme="minorHAnsi" w:hAnsi="Calibri" w:cs="Calibri"/>
      <w:sz w:val="22"/>
      <w:szCs w:val="22"/>
      <w:lang w:eastAsia="en-GB"/>
    </w:rPr>
  </w:style>
  <w:style w:type="character" w:customStyle="1" w:styleId="cf01">
    <w:name w:val="cf01"/>
    <w:basedOn w:val="DefaultParagraphFont"/>
    <w:rsid w:val="002153A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369376236">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833987708">
      <w:bodyDiv w:val="1"/>
      <w:marLeft w:val="0"/>
      <w:marRight w:val="0"/>
      <w:marTop w:val="0"/>
      <w:marBottom w:val="0"/>
      <w:divBdr>
        <w:top w:val="none" w:sz="0" w:space="0" w:color="auto"/>
        <w:left w:val="none" w:sz="0" w:space="0" w:color="auto"/>
        <w:bottom w:val="none" w:sz="0" w:space="0" w:color="auto"/>
        <w:right w:val="none" w:sz="0" w:space="0" w:color="auto"/>
      </w:divBdr>
    </w:div>
    <w:div w:id="2052684367">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86E1BD-4BD4-4187-8145-1D44B455D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74A030-6A82-4253-82FF-F6DF44929575}">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4C3AFCAB-88D8-4958-8567-9A8FCED71B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6430</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salesforceId:4ea31399-18dc-4b83-a738-2c27ca5614da</dc:subject>
  <dc:creator>buildtest</dc:creator>
  <cp:keywords/>
  <dc:description/>
  <cp:lastModifiedBy>Onwudinanti, Chukwudi</cp:lastModifiedBy>
  <cp:revision>2</cp:revision>
  <dcterms:created xsi:type="dcterms:W3CDTF">2026-05-06T07:34:00Z</dcterms:created>
  <dcterms:modified xsi:type="dcterms:W3CDTF">2026-05-06T07:34:00Z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TypeId">
    <vt:lpwstr>0x010100CD1484CED4637942831D6ED81BBCB403</vt:lpwstr>
  </property>
  <property fmtid="{D5CDD505-2E9C-101B-9397-08002B2CF9AE}" pid="8" name="MediaServiceImageTags">
    <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