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37" w:type="dxa"/>
        <w:tblInd w:w="-572" w:type="dxa"/>
        <w:tblLook w:val="04A0" w:firstRow="1" w:lastRow="0" w:firstColumn="1" w:lastColumn="0" w:noHBand="0" w:noVBand="1"/>
      </w:tblPr>
      <w:tblGrid>
        <w:gridCol w:w="546"/>
        <w:gridCol w:w="2731"/>
        <w:gridCol w:w="3184"/>
        <w:gridCol w:w="4176"/>
      </w:tblGrid>
      <w:tr w:rsidR="00753407" w14:paraId="4B28E942" w14:textId="77777777" w:rsidTr="008F3D4F">
        <w:trPr>
          <w:trHeight w:val="274"/>
        </w:trPr>
        <w:tc>
          <w:tcPr>
            <w:tcW w:w="562" w:type="dxa"/>
          </w:tcPr>
          <w:p w14:paraId="2D757047" w14:textId="77777777" w:rsidR="006A541C" w:rsidRPr="00031EA4" w:rsidRDefault="006A541C" w:rsidP="006A541C"/>
        </w:tc>
        <w:tc>
          <w:tcPr>
            <w:tcW w:w="2977" w:type="dxa"/>
          </w:tcPr>
          <w:p w14:paraId="0D612552" w14:textId="55D7EB0A" w:rsidR="006A541C" w:rsidRPr="008F3D4F" w:rsidRDefault="006A541C" w:rsidP="006A541C">
            <w:pPr>
              <w:rPr>
                <w:b/>
                <w:bCs/>
              </w:rPr>
            </w:pPr>
            <w:r w:rsidRPr="008F3D4F">
              <w:rPr>
                <w:b/>
                <w:bCs/>
              </w:rPr>
              <w:t>RBC Comment</w:t>
            </w:r>
          </w:p>
        </w:tc>
        <w:tc>
          <w:tcPr>
            <w:tcW w:w="3549" w:type="dxa"/>
          </w:tcPr>
          <w:p w14:paraId="62E15FE0" w14:textId="577AB85F" w:rsidR="006A541C" w:rsidRPr="008F3D4F" w:rsidRDefault="006A541C" w:rsidP="006A541C">
            <w:pPr>
              <w:rPr>
                <w:b/>
                <w:bCs/>
              </w:rPr>
            </w:pPr>
            <w:r w:rsidRPr="008F3D4F">
              <w:rPr>
                <w:b/>
                <w:bCs/>
              </w:rPr>
              <w:t>Packaged Living response</w:t>
            </w:r>
          </w:p>
        </w:tc>
        <w:tc>
          <w:tcPr>
            <w:tcW w:w="3549" w:type="dxa"/>
          </w:tcPr>
          <w:p w14:paraId="7B281134" w14:textId="523722D8" w:rsidR="006A541C" w:rsidRPr="008F3D4F" w:rsidRDefault="006A541C" w:rsidP="006A541C">
            <w:pPr>
              <w:rPr>
                <w:b/>
                <w:bCs/>
              </w:rPr>
            </w:pPr>
            <w:r w:rsidRPr="008F3D4F">
              <w:rPr>
                <w:b/>
                <w:bCs/>
              </w:rPr>
              <w:t>Comments</w:t>
            </w:r>
          </w:p>
        </w:tc>
      </w:tr>
      <w:tr w:rsidR="00753407" w14:paraId="2A34220F" w14:textId="77777777" w:rsidTr="008F3D4F">
        <w:tc>
          <w:tcPr>
            <w:tcW w:w="562" w:type="dxa"/>
          </w:tcPr>
          <w:p w14:paraId="38BA7015" w14:textId="083CD2F0" w:rsidR="006A541C" w:rsidRDefault="006A541C" w:rsidP="006A541C">
            <w:r w:rsidRPr="00031EA4">
              <w:t>1</w:t>
            </w:r>
          </w:p>
        </w:tc>
        <w:tc>
          <w:tcPr>
            <w:tcW w:w="2977" w:type="dxa"/>
          </w:tcPr>
          <w:p w14:paraId="11722FF0" w14:textId="2074E4A1" w:rsidR="006A541C" w:rsidRPr="00116DDA" w:rsidRDefault="006A541C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>ATE Assessment - Updated to account for routes to Public Transport and Local Amenities</w:t>
            </w:r>
          </w:p>
        </w:tc>
        <w:tc>
          <w:tcPr>
            <w:tcW w:w="3549" w:type="dxa"/>
          </w:tcPr>
          <w:p w14:paraId="64A5C408" w14:textId="13707194" w:rsidR="006A541C" w:rsidRPr="00116DDA" w:rsidRDefault="006A541C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>Updated information to be provided to RBC Transport for comment</w:t>
            </w:r>
          </w:p>
        </w:tc>
        <w:tc>
          <w:tcPr>
            <w:tcW w:w="3549" w:type="dxa"/>
          </w:tcPr>
          <w:p w14:paraId="465E4970" w14:textId="4BB13CD2" w:rsidR="006A541C" w:rsidRPr="00202B31" w:rsidRDefault="00DD4397" w:rsidP="006A541C">
            <w:pPr>
              <w:rPr>
                <w:sz w:val="20"/>
                <w:szCs w:val="20"/>
              </w:rPr>
            </w:pPr>
            <w:r w:rsidRPr="00202B31">
              <w:rPr>
                <w:sz w:val="20"/>
                <w:szCs w:val="20"/>
              </w:rPr>
              <w:t>Stantec have agreed with RBC that the ATE Tool is not required and that the previous Tech Note can be updated to include all facilities, not focus on Education.</w:t>
            </w:r>
            <w:r w:rsidR="000A75A7" w:rsidRPr="00202B31">
              <w:rPr>
                <w:sz w:val="20"/>
                <w:szCs w:val="20"/>
              </w:rPr>
              <w:t xml:space="preserve"> This will be issued to RBC via separate issue.</w:t>
            </w:r>
          </w:p>
        </w:tc>
      </w:tr>
      <w:tr w:rsidR="00753407" w14:paraId="1EA30116" w14:textId="77777777" w:rsidTr="008F3D4F">
        <w:tc>
          <w:tcPr>
            <w:tcW w:w="562" w:type="dxa"/>
          </w:tcPr>
          <w:p w14:paraId="2BA69E5D" w14:textId="7E0C6A85" w:rsidR="006A541C" w:rsidRDefault="006A541C" w:rsidP="006A541C">
            <w:r w:rsidRPr="00031EA4">
              <w:t>2</w:t>
            </w:r>
          </w:p>
        </w:tc>
        <w:tc>
          <w:tcPr>
            <w:tcW w:w="2977" w:type="dxa"/>
          </w:tcPr>
          <w:p w14:paraId="3C449CD1" w14:textId="3D5F6069" w:rsidR="006A541C" w:rsidRPr="00116DDA" w:rsidRDefault="006A541C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>Cycle Parking Spaces and seating cubes within public highway (</w:t>
            </w:r>
            <w:proofErr w:type="gramStart"/>
            <w:r w:rsidRPr="00116DDA">
              <w:rPr>
                <w:sz w:val="20"/>
                <w:szCs w:val="20"/>
              </w:rPr>
              <w:t>Tow-path</w:t>
            </w:r>
            <w:proofErr w:type="gramEnd"/>
            <w:r w:rsidRPr="00116DDA">
              <w:rPr>
                <w:sz w:val="20"/>
                <w:szCs w:val="20"/>
              </w:rPr>
              <w:t>) - Need to be relocated to count towards visitor parking</w:t>
            </w:r>
          </w:p>
        </w:tc>
        <w:tc>
          <w:tcPr>
            <w:tcW w:w="3549" w:type="dxa"/>
          </w:tcPr>
          <w:p w14:paraId="2F40C928" w14:textId="33D6C189" w:rsidR="006A541C" w:rsidRPr="00116DDA" w:rsidRDefault="0047009D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 xml:space="preserve">Cycle Parking spaces have been removed from the towpath.  </w:t>
            </w:r>
            <w:r w:rsidR="00C51D7A">
              <w:rPr>
                <w:sz w:val="20"/>
                <w:szCs w:val="20"/>
              </w:rPr>
              <w:t>R</w:t>
            </w:r>
            <w:r w:rsidRPr="00116DDA">
              <w:rPr>
                <w:sz w:val="20"/>
                <w:szCs w:val="20"/>
              </w:rPr>
              <w:t xml:space="preserve">elocation options </w:t>
            </w:r>
            <w:r w:rsidR="00F0760A">
              <w:rPr>
                <w:sz w:val="20"/>
                <w:szCs w:val="20"/>
              </w:rPr>
              <w:t>are now</w:t>
            </w:r>
            <w:r w:rsidRPr="00116DDA">
              <w:rPr>
                <w:sz w:val="20"/>
                <w:szCs w:val="20"/>
              </w:rPr>
              <w:t xml:space="preserve"> provided </w:t>
            </w:r>
            <w:r w:rsidR="00F0760A">
              <w:rPr>
                <w:sz w:val="20"/>
                <w:szCs w:val="20"/>
              </w:rPr>
              <w:t>for</w:t>
            </w:r>
            <w:r w:rsidRPr="00116DDA">
              <w:rPr>
                <w:sz w:val="20"/>
                <w:szCs w:val="20"/>
              </w:rPr>
              <w:t xml:space="preserve"> RBC Transport and Planning’s </w:t>
            </w:r>
            <w:r w:rsidR="00F0760A">
              <w:rPr>
                <w:sz w:val="20"/>
                <w:szCs w:val="20"/>
              </w:rPr>
              <w:t>consideration</w:t>
            </w:r>
            <w:r w:rsidR="00202B31">
              <w:rPr>
                <w:sz w:val="20"/>
                <w:szCs w:val="20"/>
              </w:rPr>
              <w:t>.</w:t>
            </w:r>
          </w:p>
        </w:tc>
        <w:tc>
          <w:tcPr>
            <w:tcW w:w="3549" w:type="dxa"/>
          </w:tcPr>
          <w:p w14:paraId="71F7CAF3" w14:textId="2AFD8175" w:rsidR="006A541C" w:rsidRPr="00202B31" w:rsidRDefault="00202B31" w:rsidP="006A54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Extract below identifies</w:t>
            </w:r>
            <w:r w:rsidR="00116DDA" w:rsidRPr="00202B31">
              <w:rPr>
                <w:sz w:val="20"/>
                <w:szCs w:val="20"/>
              </w:rPr>
              <w:t xml:space="preserve"> relocat</w:t>
            </w:r>
            <w:r>
              <w:rPr>
                <w:sz w:val="20"/>
                <w:szCs w:val="20"/>
              </w:rPr>
              <w:t xml:space="preserve">ion of spaces </w:t>
            </w:r>
            <w:r w:rsidR="00116DDA" w:rsidRPr="00202B31">
              <w:rPr>
                <w:sz w:val="20"/>
                <w:szCs w:val="20"/>
              </w:rPr>
              <w:t xml:space="preserve">to the public courtyard. </w:t>
            </w:r>
          </w:p>
          <w:p w14:paraId="69D7EBCF" w14:textId="77777777" w:rsidR="00116DDA" w:rsidRPr="00202B31" w:rsidRDefault="00116DDA" w:rsidP="006A541C">
            <w:pPr>
              <w:rPr>
                <w:sz w:val="20"/>
                <w:szCs w:val="20"/>
              </w:rPr>
            </w:pPr>
          </w:p>
          <w:p w14:paraId="6371C517" w14:textId="2F7BF9A4" w:rsidR="00116DDA" w:rsidRPr="00202B31" w:rsidRDefault="00116DDA" w:rsidP="006A541C">
            <w:pPr>
              <w:rPr>
                <w:sz w:val="20"/>
                <w:szCs w:val="20"/>
              </w:rPr>
            </w:pPr>
            <w:r w:rsidRPr="00202B31">
              <w:rPr>
                <w:noProof/>
                <w:sz w:val="20"/>
                <w:szCs w:val="20"/>
              </w:rPr>
              <w:drawing>
                <wp:inline distT="0" distB="0" distL="0" distR="0" wp14:anchorId="4224C57F" wp14:editId="482749A4">
                  <wp:extent cx="2510013" cy="1746386"/>
                  <wp:effectExtent l="0" t="0" r="5080" b="6350"/>
                  <wp:docPr id="15091834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183483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8891" cy="175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407" w14:paraId="25D6E8E4" w14:textId="77777777" w:rsidTr="008F3D4F">
        <w:tc>
          <w:tcPr>
            <w:tcW w:w="562" w:type="dxa"/>
          </w:tcPr>
          <w:p w14:paraId="140C0C40" w14:textId="5B8FCE05" w:rsidR="006A541C" w:rsidRDefault="006A541C" w:rsidP="006A541C">
            <w:r w:rsidRPr="00031EA4">
              <w:t>3</w:t>
            </w:r>
          </w:p>
        </w:tc>
        <w:tc>
          <w:tcPr>
            <w:tcW w:w="2977" w:type="dxa"/>
          </w:tcPr>
          <w:p w14:paraId="193BD036" w14:textId="36DF7B1F" w:rsidR="006A541C" w:rsidRPr="00116DDA" w:rsidRDefault="006A541C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>Pedestrian route north of the bin presentation area needs to be 2m, currently there are conflicts with the landscaped area</w:t>
            </w:r>
          </w:p>
        </w:tc>
        <w:tc>
          <w:tcPr>
            <w:tcW w:w="3549" w:type="dxa"/>
          </w:tcPr>
          <w:p w14:paraId="42B18E17" w14:textId="77777777" w:rsidR="006A541C" w:rsidRDefault="0047009D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>See updated drawing 0006_P11</w:t>
            </w:r>
          </w:p>
          <w:p w14:paraId="26AF7505" w14:textId="732C7EF1" w:rsidR="00DD4397" w:rsidRPr="00116DDA" w:rsidRDefault="00DD4397" w:rsidP="006A541C">
            <w:pPr>
              <w:rPr>
                <w:sz w:val="20"/>
                <w:szCs w:val="20"/>
              </w:rPr>
            </w:pPr>
            <w:r w:rsidRPr="00202B31">
              <w:rPr>
                <w:sz w:val="20"/>
                <w:szCs w:val="20"/>
              </w:rPr>
              <w:t>Extract inserted to show path provision</w:t>
            </w:r>
          </w:p>
        </w:tc>
        <w:tc>
          <w:tcPr>
            <w:tcW w:w="3549" w:type="dxa"/>
          </w:tcPr>
          <w:p w14:paraId="34290CA5" w14:textId="7A4802F9" w:rsidR="006A541C" w:rsidRPr="00116DDA" w:rsidRDefault="00DD4397" w:rsidP="006A541C">
            <w:pPr>
              <w:rPr>
                <w:sz w:val="20"/>
                <w:szCs w:val="20"/>
              </w:rPr>
            </w:pPr>
            <w:r w:rsidRPr="00DD4397">
              <w:rPr>
                <w:noProof/>
                <w:sz w:val="20"/>
                <w:szCs w:val="20"/>
              </w:rPr>
              <w:drawing>
                <wp:inline distT="0" distB="0" distL="0" distR="0" wp14:anchorId="37A6FB73" wp14:editId="79AF6DE8">
                  <wp:extent cx="2133600" cy="1844532"/>
                  <wp:effectExtent l="0" t="0" r="0" b="3810"/>
                  <wp:docPr id="12495102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325683" name=""/>
                          <pic:cNvPicPr/>
                        </pic:nvPicPr>
                        <pic:blipFill rotWithShape="1">
                          <a:blip r:embed="rId5"/>
                          <a:srcRect t="6295" b="409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324" cy="1870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407" w14:paraId="4923F8B7" w14:textId="77777777" w:rsidTr="008F3D4F">
        <w:tc>
          <w:tcPr>
            <w:tcW w:w="562" w:type="dxa"/>
          </w:tcPr>
          <w:p w14:paraId="66699B84" w14:textId="1183B039" w:rsidR="006A541C" w:rsidRDefault="006A541C" w:rsidP="006A541C">
            <w:r w:rsidRPr="00031EA4">
              <w:t>4</w:t>
            </w:r>
          </w:p>
        </w:tc>
        <w:tc>
          <w:tcPr>
            <w:tcW w:w="2977" w:type="dxa"/>
          </w:tcPr>
          <w:p w14:paraId="37D173E4" w14:textId="040C474A" w:rsidR="006A541C" w:rsidRPr="00116DDA" w:rsidRDefault="006A541C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>Bin presentation area is considered not to work in practice. There are potential conflicts with pedestrians and vehicles</w:t>
            </w:r>
          </w:p>
        </w:tc>
        <w:tc>
          <w:tcPr>
            <w:tcW w:w="3549" w:type="dxa"/>
          </w:tcPr>
          <w:p w14:paraId="0EB75B46" w14:textId="77777777" w:rsidR="006A541C" w:rsidRDefault="0047009D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>See u</w:t>
            </w:r>
            <w:r w:rsidR="006A541C" w:rsidRPr="00116DDA">
              <w:rPr>
                <w:sz w:val="20"/>
                <w:szCs w:val="20"/>
              </w:rPr>
              <w:t>pdate</w:t>
            </w:r>
            <w:r w:rsidRPr="00116DDA">
              <w:rPr>
                <w:sz w:val="20"/>
                <w:szCs w:val="20"/>
              </w:rPr>
              <w:t>d</w:t>
            </w:r>
            <w:r w:rsidR="006A541C" w:rsidRPr="00116DDA">
              <w:rPr>
                <w:sz w:val="20"/>
                <w:szCs w:val="20"/>
              </w:rPr>
              <w:t xml:space="preserve"> </w:t>
            </w:r>
            <w:r w:rsidRPr="00116DDA">
              <w:rPr>
                <w:sz w:val="20"/>
                <w:szCs w:val="20"/>
              </w:rPr>
              <w:t>drawing 0006_P11</w:t>
            </w:r>
          </w:p>
          <w:p w14:paraId="05C4301E" w14:textId="77777777" w:rsidR="00DD4397" w:rsidRPr="009E31D2" w:rsidRDefault="00DD4397" w:rsidP="006A541C">
            <w:pPr>
              <w:rPr>
                <w:sz w:val="20"/>
                <w:szCs w:val="20"/>
              </w:rPr>
            </w:pPr>
            <w:r w:rsidRPr="009E31D2">
              <w:rPr>
                <w:sz w:val="20"/>
                <w:szCs w:val="20"/>
              </w:rPr>
              <w:t>Extract of Plan inserted</w:t>
            </w:r>
          </w:p>
          <w:p w14:paraId="7957B08A" w14:textId="50A1FA3E" w:rsidR="00DD4397" w:rsidRPr="00116DDA" w:rsidRDefault="00DD4397" w:rsidP="006A541C">
            <w:pPr>
              <w:rPr>
                <w:sz w:val="20"/>
                <w:szCs w:val="20"/>
              </w:rPr>
            </w:pPr>
            <w:r w:rsidRPr="009E31D2">
              <w:rPr>
                <w:sz w:val="20"/>
                <w:szCs w:val="20"/>
              </w:rPr>
              <w:t xml:space="preserve">Extract of Landscape </w:t>
            </w:r>
            <w:r w:rsidR="00753407" w:rsidRPr="009E31D2">
              <w:rPr>
                <w:sz w:val="20"/>
                <w:szCs w:val="20"/>
              </w:rPr>
              <w:t>inserted</w:t>
            </w:r>
            <w:r w:rsidR="000A75A7" w:rsidRPr="009E31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9" w:type="dxa"/>
          </w:tcPr>
          <w:p w14:paraId="4A8D1B0F" w14:textId="5ACD1F49" w:rsidR="00116DDA" w:rsidRPr="009E31D2" w:rsidRDefault="000A75A7" w:rsidP="006A541C">
            <w:pPr>
              <w:rPr>
                <w:sz w:val="20"/>
                <w:szCs w:val="20"/>
              </w:rPr>
            </w:pPr>
            <w:r w:rsidRPr="009E31D2">
              <w:rPr>
                <w:sz w:val="20"/>
                <w:szCs w:val="20"/>
              </w:rPr>
              <w:t>Plan shows that refuse area will be denoted by metal studs</w:t>
            </w:r>
          </w:p>
          <w:p w14:paraId="341C9F9C" w14:textId="7BFA4B12" w:rsidR="00116DDA" w:rsidRPr="00116DDA" w:rsidRDefault="00DD4397" w:rsidP="006A541C">
            <w:pPr>
              <w:rPr>
                <w:sz w:val="20"/>
                <w:szCs w:val="20"/>
              </w:rPr>
            </w:pPr>
            <w:r w:rsidRPr="00DD4397">
              <w:rPr>
                <w:noProof/>
                <w:sz w:val="20"/>
                <w:szCs w:val="20"/>
              </w:rPr>
              <w:drawing>
                <wp:inline distT="0" distB="0" distL="0" distR="0" wp14:anchorId="4C1EE261" wp14:editId="57DF925B">
                  <wp:extent cx="984250" cy="1614170"/>
                  <wp:effectExtent l="0" t="0" r="6350" b="5080"/>
                  <wp:docPr id="8373256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325683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260" cy="1628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16DDA" w:rsidRPr="00116DDA">
              <w:rPr>
                <w:noProof/>
                <w:sz w:val="20"/>
                <w:szCs w:val="20"/>
              </w:rPr>
              <w:drawing>
                <wp:inline distT="0" distB="0" distL="0" distR="0" wp14:anchorId="58964F11" wp14:editId="6E5D13D9">
                  <wp:extent cx="1427207" cy="1638300"/>
                  <wp:effectExtent l="0" t="0" r="1905" b="0"/>
                  <wp:docPr id="20835553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55530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707" cy="1648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407" w14:paraId="3AEE6BF6" w14:textId="77777777" w:rsidTr="008F3D4F">
        <w:tc>
          <w:tcPr>
            <w:tcW w:w="562" w:type="dxa"/>
          </w:tcPr>
          <w:p w14:paraId="6D9E168E" w14:textId="791C2E93" w:rsidR="006A541C" w:rsidRDefault="006A541C" w:rsidP="006A541C">
            <w:r w:rsidRPr="00031EA4">
              <w:t>5</w:t>
            </w:r>
          </w:p>
        </w:tc>
        <w:tc>
          <w:tcPr>
            <w:tcW w:w="2977" w:type="dxa"/>
          </w:tcPr>
          <w:p w14:paraId="3A7A2308" w14:textId="4933C180" w:rsidR="006A541C" w:rsidRPr="00116DDA" w:rsidRDefault="006A541C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>Refuse strategy - Agreement with the RBC Waste team to ensure drawings are illustrating the correct number of bins</w:t>
            </w:r>
          </w:p>
        </w:tc>
        <w:tc>
          <w:tcPr>
            <w:tcW w:w="3549" w:type="dxa"/>
          </w:tcPr>
          <w:p w14:paraId="7A9EC5C4" w14:textId="50037C2A" w:rsidR="006A541C" w:rsidRPr="00116DDA" w:rsidRDefault="0047009D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 xml:space="preserve">13no 1,100l Eurobins and 13no 240l </w:t>
            </w:r>
            <w:r w:rsidR="0024520C" w:rsidRPr="00116DDA">
              <w:rPr>
                <w:sz w:val="20"/>
                <w:szCs w:val="20"/>
              </w:rPr>
              <w:t>are shown. See updated drawing 0006_P11</w:t>
            </w:r>
          </w:p>
        </w:tc>
        <w:tc>
          <w:tcPr>
            <w:tcW w:w="3549" w:type="dxa"/>
          </w:tcPr>
          <w:p w14:paraId="3815E491" w14:textId="5652381A" w:rsidR="006A541C" w:rsidRPr="009E31D2" w:rsidRDefault="000A75A7" w:rsidP="006A541C">
            <w:pPr>
              <w:rPr>
                <w:sz w:val="20"/>
                <w:szCs w:val="20"/>
              </w:rPr>
            </w:pPr>
            <w:proofErr w:type="gramStart"/>
            <w:r w:rsidRPr="009E31D2">
              <w:rPr>
                <w:sz w:val="20"/>
                <w:szCs w:val="20"/>
              </w:rPr>
              <w:t>For the purpose of</w:t>
            </w:r>
            <w:proofErr w:type="gramEnd"/>
            <w:r w:rsidRPr="009E31D2">
              <w:rPr>
                <w:sz w:val="20"/>
                <w:szCs w:val="20"/>
              </w:rPr>
              <w:t xml:space="preserve"> </w:t>
            </w:r>
            <w:proofErr w:type="gramStart"/>
            <w:r w:rsidRPr="009E31D2">
              <w:rPr>
                <w:sz w:val="20"/>
                <w:szCs w:val="20"/>
              </w:rPr>
              <w:t>planning</w:t>
            </w:r>
            <w:proofErr w:type="gramEnd"/>
            <w:r w:rsidRPr="009E31D2">
              <w:rPr>
                <w:sz w:val="20"/>
                <w:szCs w:val="20"/>
              </w:rPr>
              <w:t xml:space="preserve"> we believe that we have shown sufficient evidence to support the application, however if RBC seek a formal Waste Strategy agreement this can be conditioned.</w:t>
            </w:r>
          </w:p>
        </w:tc>
      </w:tr>
      <w:tr w:rsidR="00753407" w14:paraId="42424643" w14:textId="77777777" w:rsidTr="008F3D4F">
        <w:tc>
          <w:tcPr>
            <w:tcW w:w="562" w:type="dxa"/>
          </w:tcPr>
          <w:p w14:paraId="06080DFD" w14:textId="765AD50B" w:rsidR="0024520C" w:rsidRPr="00031EA4" w:rsidRDefault="0024520C" w:rsidP="0024520C">
            <w:r w:rsidRPr="00E7721F">
              <w:t>6</w:t>
            </w:r>
          </w:p>
        </w:tc>
        <w:tc>
          <w:tcPr>
            <w:tcW w:w="2977" w:type="dxa"/>
          </w:tcPr>
          <w:p w14:paraId="39FE6D63" w14:textId="77777777" w:rsidR="0024520C" w:rsidRPr="00116DDA" w:rsidRDefault="0024520C" w:rsidP="0024520C">
            <w:pPr>
              <w:rPr>
                <w:sz w:val="20"/>
                <w:szCs w:val="20"/>
              </w:rPr>
            </w:pPr>
            <w:proofErr w:type="spellStart"/>
            <w:r w:rsidRPr="00116DDA">
              <w:rPr>
                <w:sz w:val="20"/>
                <w:szCs w:val="20"/>
              </w:rPr>
              <w:t>Vastern</w:t>
            </w:r>
            <w:proofErr w:type="spellEnd"/>
            <w:r w:rsidRPr="00116DDA">
              <w:rPr>
                <w:sz w:val="20"/>
                <w:szCs w:val="20"/>
              </w:rPr>
              <w:t xml:space="preserve"> Road Trees - Interaction between trees, signs and Clearwater Court</w:t>
            </w:r>
          </w:p>
          <w:p w14:paraId="7E0D5D5A" w14:textId="70B73099" w:rsidR="0024520C" w:rsidRPr="00116DDA" w:rsidRDefault="0024520C" w:rsidP="0024520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 xml:space="preserve">Western tree position has been moved and reduces the effective cycleway </w:t>
            </w:r>
            <w:proofErr w:type="gramStart"/>
            <w:r w:rsidRPr="00116DDA">
              <w:rPr>
                <w:sz w:val="20"/>
                <w:szCs w:val="20"/>
              </w:rPr>
              <w:t>width,</w:t>
            </w:r>
            <w:proofErr w:type="gramEnd"/>
            <w:r w:rsidRPr="00116DDA">
              <w:rPr>
                <w:sz w:val="20"/>
                <w:szCs w:val="20"/>
              </w:rPr>
              <w:t xml:space="preserve"> this </w:t>
            </w:r>
            <w:r w:rsidRPr="00116DDA">
              <w:rPr>
                <w:sz w:val="20"/>
                <w:szCs w:val="20"/>
              </w:rPr>
              <w:lastRenderedPageBreak/>
              <w:t>needs to be relocated to its original position</w:t>
            </w:r>
          </w:p>
        </w:tc>
        <w:tc>
          <w:tcPr>
            <w:tcW w:w="3549" w:type="dxa"/>
          </w:tcPr>
          <w:p w14:paraId="61C3399C" w14:textId="6E306C72" w:rsidR="0024520C" w:rsidRPr="00116DDA" w:rsidRDefault="0024520C" w:rsidP="0024520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lastRenderedPageBreak/>
              <w:t xml:space="preserve">Further to input from Hexa, 3no trees are proposed to the front of the building, which accounts for the 2no trees previously proposed on </w:t>
            </w:r>
            <w:proofErr w:type="spellStart"/>
            <w:r w:rsidRPr="00116DDA">
              <w:rPr>
                <w:sz w:val="20"/>
                <w:szCs w:val="20"/>
              </w:rPr>
              <w:t>Vastern</w:t>
            </w:r>
            <w:proofErr w:type="spellEnd"/>
            <w:r w:rsidRPr="00116DDA">
              <w:rPr>
                <w:sz w:val="20"/>
                <w:szCs w:val="20"/>
              </w:rPr>
              <w:t xml:space="preserve"> Road and relocation of the tree previously located on the </w:t>
            </w:r>
            <w:r w:rsidRPr="00116DDA">
              <w:rPr>
                <w:sz w:val="20"/>
                <w:szCs w:val="20"/>
              </w:rPr>
              <w:lastRenderedPageBreak/>
              <w:t>south-western corner of the building. See updated drawing A4012E-ASA-XX-00-DR-L-0200, Rev P5</w:t>
            </w:r>
          </w:p>
        </w:tc>
        <w:tc>
          <w:tcPr>
            <w:tcW w:w="3549" w:type="dxa"/>
          </w:tcPr>
          <w:p w14:paraId="1985EF83" w14:textId="2DF2D4AF" w:rsidR="0024520C" w:rsidRPr="00116DDA" w:rsidRDefault="0024520C" w:rsidP="0024520C">
            <w:pPr>
              <w:rPr>
                <w:sz w:val="20"/>
                <w:szCs w:val="20"/>
              </w:rPr>
            </w:pPr>
            <w:r w:rsidRPr="009E31D2">
              <w:rPr>
                <w:sz w:val="20"/>
                <w:szCs w:val="20"/>
              </w:rPr>
              <w:lastRenderedPageBreak/>
              <w:t>Visibility issues no longer relevant to trees given relocation within the red line and to the front of the building.</w:t>
            </w:r>
          </w:p>
        </w:tc>
      </w:tr>
      <w:tr w:rsidR="00753407" w14:paraId="51B3E091" w14:textId="77777777" w:rsidTr="008F3D4F">
        <w:tc>
          <w:tcPr>
            <w:tcW w:w="562" w:type="dxa"/>
          </w:tcPr>
          <w:p w14:paraId="4F90DC0A" w14:textId="57D601AF" w:rsidR="0024520C" w:rsidRPr="00031EA4" w:rsidRDefault="0024520C" w:rsidP="006A541C">
            <w:r>
              <w:t>7</w:t>
            </w:r>
          </w:p>
        </w:tc>
        <w:tc>
          <w:tcPr>
            <w:tcW w:w="2977" w:type="dxa"/>
          </w:tcPr>
          <w:p w14:paraId="03564028" w14:textId="23E6B112" w:rsidR="0024520C" w:rsidRPr="00116DDA" w:rsidRDefault="008F3D4F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>Norman Place – location that visibility is taken from needs updating</w:t>
            </w:r>
          </w:p>
        </w:tc>
        <w:tc>
          <w:tcPr>
            <w:tcW w:w="3549" w:type="dxa"/>
          </w:tcPr>
          <w:p w14:paraId="1EE7EDD0" w14:textId="73ED1954" w:rsidR="0024520C" w:rsidRPr="009E31D2" w:rsidRDefault="0024520C" w:rsidP="006A541C">
            <w:pPr>
              <w:rPr>
                <w:sz w:val="20"/>
                <w:szCs w:val="20"/>
              </w:rPr>
            </w:pPr>
          </w:p>
        </w:tc>
        <w:tc>
          <w:tcPr>
            <w:tcW w:w="3549" w:type="dxa"/>
          </w:tcPr>
          <w:p w14:paraId="429B0FA4" w14:textId="4E5AB276" w:rsidR="0024520C" w:rsidRPr="009E31D2" w:rsidRDefault="00753407" w:rsidP="006A541C">
            <w:pPr>
              <w:rPr>
                <w:sz w:val="20"/>
                <w:szCs w:val="20"/>
              </w:rPr>
            </w:pPr>
            <w:r w:rsidRPr="009E31D2">
              <w:rPr>
                <w:sz w:val="20"/>
                <w:szCs w:val="20"/>
              </w:rPr>
              <w:t>Not Required following Tree Removal</w:t>
            </w:r>
          </w:p>
        </w:tc>
      </w:tr>
      <w:tr w:rsidR="00753407" w14:paraId="781978C3" w14:textId="77777777" w:rsidTr="008F3D4F">
        <w:tc>
          <w:tcPr>
            <w:tcW w:w="562" w:type="dxa"/>
          </w:tcPr>
          <w:p w14:paraId="4C7E3BEB" w14:textId="12CEB3A7" w:rsidR="008F3D4F" w:rsidRPr="00031EA4" w:rsidRDefault="008F3D4F" w:rsidP="008F3D4F">
            <w:r>
              <w:t>8</w:t>
            </w:r>
          </w:p>
        </w:tc>
        <w:tc>
          <w:tcPr>
            <w:tcW w:w="2977" w:type="dxa"/>
          </w:tcPr>
          <w:p w14:paraId="21CD72F3" w14:textId="0074DFA0" w:rsidR="008F3D4F" w:rsidRPr="00116DDA" w:rsidRDefault="008F3D4F" w:rsidP="008F3D4F">
            <w:pPr>
              <w:rPr>
                <w:sz w:val="20"/>
                <w:szCs w:val="20"/>
              </w:rPr>
            </w:pPr>
            <w:proofErr w:type="spellStart"/>
            <w:r w:rsidRPr="00116DDA">
              <w:rPr>
                <w:sz w:val="20"/>
                <w:szCs w:val="20"/>
              </w:rPr>
              <w:t>Vastern</w:t>
            </w:r>
            <w:proofErr w:type="spellEnd"/>
            <w:r w:rsidRPr="00116DDA">
              <w:rPr>
                <w:sz w:val="20"/>
                <w:szCs w:val="20"/>
              </w:rPr>
              <w:t xml:space="preserve"> Road – dimensions and location that visibility is taken from needs updating </w:t>
            </w:r>
          </w:p>
        </w:tc>
        <w:tc>
          <w:tcPr>
            <w:tcW w:w="3549" w:type="dxa"/>
          </w:tcPr>
          <w:p w14:paraId="61BFA02E" w14:textId="69F19DEE" w:rsidR="008F3D4F" w:rsidRPr="009E31D2" w:rsidRDefault="008F3D4F" w:rsidP="008F3D4F">
            <w:pPr>
              <w:rPr>
                <w:sz w:val="20"/>
                <w:szCs w:val="20"/>
              </w:rPr>
            </w:pPr>
          </w:p>
        </w:tc>
        <w:tc>
          <w:tcPr>
            <w:tcW w:w="3549" w:type="dxa"/>
          </w:tcPr>
          <w:p w14:paraId="0F70DEA1" w14:textId="5BB33CE6" w:rsidR="008F3D4F" w:rsidRPr="009E31D2" w:rsidRDefault="00753407" w:rsidP="008F3D4F">
            <w:pPr>
              <w:rPr>
                <w:sz w:val="20"/>
                <w:szCs w:val="20"/>
              </w:rPr>
            </w:pPr>
            <w:r w:rsidRPr="009E31D2">
              <w:rPr>
                <w:sz w:val="20"/>
                <w:szCs w:val="20"/>
              </w:rPr>
              <w:t xml:space="preserve">Not Required following Tree Removal </w:t>
            </w:r>
          </w:p>
        </w:tc>
      </w:tr>
      <w:tr w:rsidR="00753407" w14:paraId="5F99B4A6" w14:textId="77777777" w:rsidTr="008F3D4F">
        <w:tc>
          <w:tcPr>
            <w:tcW w:w="562" w:type="dxa"/>
          </w:tcPr>
          <w:p w14:paraId="043ACC7A" w14:textId="1C830B2B" w:rsidR="0024520C" w:rsidRPr="00031EA4" w:rsidRDefault="008F3D4F" w:rsidP="006A541C">
            <w:r>
              <w:t>9</w:t>
            </w:r>
          </w:p>
        </w:tc>
        <w:tc>
          <w:tcPr>
            <w:tcW w:w="2977" w:type="dxa"/>
          </w:tcPr>
          <w:p w14:paraId="5EC30CB5" w14:textId="682A7630" w:rsidR="0024520C" w:rsidRPr="00116DDA" w:rsidRDefault="008F3D4F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>Car Park Access – Corduroy paving/Visibility Splay to the North / Give Way markings, needs updating</w:t>
            </w:r>
          </w:p>
        </w:tc>
        <w:tc>
          <w:tcPr>
            <w:tcW w:w="3549" w:type="dxa"/>
          </w:tcPr>
          <w:p w14:paraId="7BCB51EB" w14:textId="20467A07" w:rsidR="0024520C" w:rsidRPr="009E31D2" w:rsidRDefault="008F3D4F" w:rsidP="006A541C">
            <w:pPr>
              <w:rPr>
                <w:sz w:val="20"/>
                <w:szCs w:val="20"/>
              </w:rPr>
            </w:pPr>
            <w:r w:rsidRPr="009E31D2">
              <w:rPr>
                <w:sz w:val="20"/>
                <w:szCs w:val="20"/>
              </w:rPr>
              <w:t>See updated drawing 0023A_P05</w:t>
            </w:r>
          </w:p>
        </w:tc>
        <w:tc>
          <w:tcPr>
            <w:tcW w:w="3549" w:type="dxa"/>
          </w:tcPr>
          <w:p w14:paraId="4212A03A" w14:textId="7BC5A86B" w:rsidR="0024520C" w:rsidRPr="009E31D2" w:rsidRDefault="00116DDA" w:rsidP="006A541C">
            <w:pPr>
              <w:rPr>
                <w:sz w:val="20"/>
                <w:szCs w:val="20"/>
              </w:rPr>
            </w:pPr>
            <w:r w:rsidRPr="009E31D2">
              <w:rPr>
                <w:sz w:val="20"/>
                <w:szCs w:val="20"/>
              </w:rPr>
              <w:t>Landscape plan also updated to remove tactile paving.</w:t>
            </w:r>
          </w:p>
        </w:tc>
      </w:tr>
      <w:tr w:rsidR="00753407" w14:paraId="3701F640" w14:textId="77777777" w:rsidTr="008F3D4F">
        <w:tc>
          <w:tcPr>
            <w:tcW w:w="562" w:type="dxa"/>
          </w:tcPr>
          <w:p w14:paraId="4F6E448C" w14:textId="5EE5BC22" w:rsidR="0024520C" w:rsidRPr="00031EA4" w:rsidRDefault="008F3D4F" w:rsidP="006A541C">
            <w:r>
              <w:t>10</w:t>
            </w:r>
          </w:p>
        </w:tc>
        <w:tc>
          <w:tcPr>
            <w:tcW w:w="2977" w:type="dxa"/>
          </w:tcPr>
          <w:p w14:paraId="54489D14" w14:textId="30F8A75E" w:rsidR="0024520C" w:rsidRPr="00116DDA" w:rsidRDefault="008F3D4F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>Loading Area – southern drop kerb to be extended</w:t>
            </w:r>
          </w:p>
        </w:tc>
        <w:tc>
          <w:tcPr>
            <w:tcW w:w="3549" w:type="dxa"/>
          </w:tcPr>
          <w:p w14:paraId="00BEE987" w14:textId="7601DB66" w:rsidR="0024520C" w:rsidRPr="009E31D2" w:rsidRDefault="008F3D4F" w:rsidP="006A541C">
            <w:pPr>
              <w:rPr>
                <w:sz w:val="20"/>
                <w:szCs w:val="20"/>
              </w:rPr>
            </w:pPr>
            <w:r w:rsidRPr="009E31D2">
              <w:rPr>
                <w:sz w:val="20"/>
                <w:szCs w:val="20"/>
              </w:rPr>
              <w:t>See updated drawing 0023A_P05</w:t>
            </w:r>
          </w:p>
        </w:tc>
        <w:tc>
          <w:tcPr>
            <w:tcW w:w="3549" w:type="dxa"/>
          </w:tcPr>
          <w:p w14:paraId="37118AAE" w14:textId="090D3123" w:rsidR="0024520C" w:rsidRPr="009E31D2" w:rsidRDefault="00753407" w:rsidP="006A541C">
            <w:pPr>
              <w:rPr>
                <w:sz w:val="20"/>
                <w:szCs w:val="20"/>
              </w:rPr>
            </w:pPr>
            <w:r w:rsidRPr="009E31D2">
              <w:rPr>
                <w:sz w:val="20"/>
                <w:szCs w:val="20"/>
              </w:rPr>
              <w:t xml:space="preserve">Extended Drop Kerbs Provided </w:t>
            </w:r>
          </w:p>
        </w:tc>
      </w:tr>
      <w:tr w:rsidR="00753407" w14:paraId="2F156535" w14:textId="77777777" w:rsidTr="008F3D4F">
        <w:tc>
          <w:tcPr>
            <w:tcW w:w="562" w:type="dxa"/>
          </w:tcPr>
          <w:p w14:paraId="6150CDAA" w14:textId="117417DE" w:rsidR="0024520C" w:rsidRPr="00031EA4" w:rsidRDefault="008F3D4F" w:rsidP="006A541C">
            <w:r>
              <w:t>11</w:t>
            </w:r>
          </w:p>
        </w:tc>
        <w:tc>
          <w:tcPr>
            <w:tcW w:w="2977" w:type="dxa"/>
          </w:tcPr>
          <w:p w14:paraId="73EED97B" w14:textId="721E399A" w:rsidR="0024520C" w:rsidRPr="00116DDA" w:rsidRDefault="008F3D4F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>Cycle parking to front of building – to be updated in line with standards</w:t>
            </w:r>
          </w:p>
        </w:tc>
        <w:tc>
          <w:tcPr>
            <w:tcW w:w="3549" w:type="dxa"/>
          </w:tcPr>
          <w:p w14:paraId="2D1A4503" w14:textId="6E9A86A4" w:rsidR="0024520C" w:rsidRPr="009E31D2" w:rsidRDefault="008F3D4F" w:rsidP="006A541C">
            <w:pPr>
              <w:rPr>
                <w:sz w:val="20"/>
                <w:szCs w:val="20"/>
              </w:rPr>
            </w:pPr>
            <w:r w:rsidRPr="009E31D2">
              <w:rPr>
                <w:sz w:val="20"/>
                <w:szCs w:val="20"/>
              </w:rPr>
              <w:t>See updating drawing A4012E-ASA-XX-00-DR-L-0200, Rev P5</w:t>
            </w:r>
          </w:p>
        </w:tc>
        <w:tc>
          <w:tcPr>
            <w:tcW w:w="3549" w:type="dxa"/>
          </w:tcPr>
          <w:p w14:paraId="63D64B58" w14:textId="142262DB" w:rsidR="0024520C" w:rsidRPr="009E31D2" w:rsidRDefault="00753407" w:rsidP="006A541C">
            <w:pPr>
              <w:rPr>
                <w:sz w:val="20"/>
                <w:szCs w:val="20"/>
              </w:rPr>
            </w:pPr>
            <w:r w:rsidRPr="009E31D2">
              <w:rPr>
                <w:sz w:val="20"/>
                <w:szCs w:val="20"/>
              </w:rPr>
              <w:t xml:space="preserve">Amendments as per RBC Standards included </w:t>
            </w:r>
          </w:p>
        </w:tc>
      </w:tr>
      <w:tr w:rsidR="00753407" w14:paraId="509F6E55" w14:textId="77777777" w:rsidTr="008F3D4F">
        <w:tc>
          <w:tcPr>
            <w:tcW w:w="562" w:type="dxa"/>
          </w:tcPr>
          <w:p w14:paraId="62D86DDB" w14:textId="6F214737" w:rsidR="0024520C" w:rsidRPr="00031EA4" w:rsidRDefault="008F3D4F" w:rsidP="008F3D4F">
            <w:r>
              <w:t>12</w:t>
            </w:r>
          </w:p>
        </w:tc>
        <w:tc>
          <w:tcPr>
            <w:tcW w:w="2977" w:type="dxa"/>
          </w:tcPr>
          <w:p w14:paraId="23FB4EF7" w14:textId="416D5571" w:rsidR="0024520C" w:rsidRPr="00116DDA" w:rsidRDefault="008F3D4F" w:rsidP="006A541C">
            <w:pPr>
              <w:rPr>
                <w:sz w:val="20"/>
                <w:szCs w:val="20"/>
              </w:rPr>
            </w:pPr>
            <w:r w:rsidRPr="00116DDA">
              <w:rPr>
                <w:sz w:val="20"/>
                <w:szCs w:val="20"/>
              </w:rPr>
              <w:t>Pumping Appliance Tracking – illustrate the distance between the vehicle and building is greater than 500mm</w:t>
            </w:r>
          </w:p>
        </w:tc>
        <w:tc>
          <w:tcPr>
            <w:tcW w:w="3549" w:type="dxa"/>
          </w:tcPr>
          <w:p w14:paraId="7B111C7D" w14:textId="3CB33321" w:rsidR="0024520C" w:rsidRPr="009E31D2" w:rsidRDefault="00753407" w:rsidP="006A541C">
            <w:pPr>
              <w:rPr>
                <w:sz w:val="20"/>
                <w:szCs w:val="20"/>
              </w:rPr>
            </w:pPr>
            <w:r w:rsidRPr="009E31D2">
              <w:rPr>
                <w:sz w:val="20"/>
                <w:szCs w:val="20"/>
              </w:rPr>
              <w:t xml:space="preserve">See updated drawing </w:t>
            </w:r>
            <w:r w:rsidR="008F3D4F" w:rsidRPr="009E31D2">
              <w:rPr>
                <w:sz w:val="20"/>
                <w:szCs w:val="20"/>
              </w:rPr>
              <w:t>002</w:t>
            </w:r>
            <w:r w:rsidRPr="009E31D2">
              <w:rPr>
                <w:sz w:val="20"/>
                <w:szCs w:val="20"/>
              </w:rPr>
              <w:t>1</w:t>
            </w:r>
            <w:r w:rsidR="008F3D4F" w:rsidRPr="009E31D2">
              <w:rPr>
                <w:sz w:val="20"/>
                <w:szCs w:val="20"/>
              </w:rPr>
              <w:t>_P0</w:t>
            </w:r>
            <w:r w:rsidRPr="009E31D2">
              <w:rPr>
                <w:sz w:val="20"/>
                <w:szCs w:val="20"/>
              </w:rPr>
              <w:t xml:space="preserve">9 </w:t>
            </w:r>
          </w:p>
        </w:tc>
        <w:tc>
          <w:tcPr>
            <w:tcW w:w="3549" w:type="dxa"/>
          </w:tcPr>
          <w:p w14:paraId="5A7EE18B" w14:textId="62F73736" w:rsidR="0024520C" w:rsidRPr="009E31D2" w:rsidRDefault="00753407" w:rsidP="006A541C">
            <w:pPr>
              <w:rPr>
                <w:sz w:val="20"/>
                <w:szCs w:val="20"/>
              </w:rPr>
            </w:pPr>
            <w:r w:rsidRPr="009E31D2">
              <w:rPr>
                <w:sz w:val="20"/>
                <w:szCs w:val="20"/>
              </w:rPr>
              <w:t xml:space="preserve">Minor encroachment inside clearance areas, but these are minimal and plans shows sufficient safe width to support fire access to rear of building </w:t>
            </w:r>
          </w:p>
        </w:tc>
      </w:tr>
    </w:tbl>
    <w:p w14:paraId="0B21CDC6" w14:textId="77777777" w:rsidR="008E6CEC" w:rsidRDefault="008E6CEC"/>
    <w:sectPr w:rsidR="008E6C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41C"/>
    <w:rsid w:val="000A75A7"/>
    <w:rsid w:val="000E28A7"/>
    <w:rsid w:val="00116DDA"/>
    <w:rsid w:val="00124E86"/>
    <w:rsid w:val="00202B31"/>
    <w:rsid w:val="0024520C"/>
    <w:rsid w:val="0047009D"/>
    <w:rsid w:val="005E058B"/>
    <w:rsid w:val="005F5292"/>
    <w:rsid w:val="006A541C"/>
    <w:rsid w:val="007352B3"/>
    <w:rsid w:val="00753407"/>
    <w:rsid w:val="007F5AB7"/>
    <w:rsid w:val="00877318"/>
    <w:rsid w:val="008E6CEC"/>
    <w:rsid w:val="008F3D4F"/>
    <w:rsid w:val="0090544B"/>
    <w:rsid w:val="009457E6"/>
    <w:rsid w:val="009E31D2"/>
    <w:rsid w:val="00AB13BB"/>
    <w:rsid w:val="00B07FDF"/>
    <w:rsid w:val="00B925CB"/>
    <w:rsid w:val="00C51D7A"/>
    <w:rsid w:val="00D022D0"/>
    <w:rsid w:val="00DD4397"/>
    <w:rsid w:val="00F0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D7269"/>
  <w15:chartTrackingRefBased/>
  <w15:docId w15:val="{B7DD8973-2FE1-448D-AF5F-A5B31F83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4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4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4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4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4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4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41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5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Walton</dc:creator>
  <cp:keywords/>
  <dc:description/>
  <cp:lastModifiedBy>Jonathan Walton</cp:lastModifiedBy>
  <cp:revision>2</cp:revision>
  <dcterms:created xsi:type="dcterms:W3CDTF">2026-05-05T12:44:00Z</dcterms:created>
  <dcterms:modified xsi:type="dcterms:W3CDTF">2026-05-05T12:44:00Z</dcterms:modified>
</cp:coreProperties>
</file>