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A5031" w14:textId="77777777" w:rsidR="006B2315" w:rsidRPr="00B241DD" w:rsidRDefault="004E500E" w:rsidP="004106BC">
      <w:pPr>
        <w:pStyle w:val="BodyText"/>
        <w:tabs>
          <w:tab w:val="clear" w:pos="993"/>
        </w:tabs>
        <w:ind w:left="567"/>
        <w:jc w:val="left"/>
        <w:rPr>
          <w:rFonts w:ascii="Arial" w:hAnsi="Arial" w:cs="Arial"/>
          <w:b/>
          <w:bCs/>
          <w:sz w:val="22"/>
          <w:szCs w:val="22"/>
        </w:rPr>
      </w:pPr>
      <w:r w:rsidRPr="00B241DD">
        <w:rPr>
          <w:rFonts w:ascii="Arial" w:hAnsi="Arial" w:cs="Arial"/>
          <w:b/>
          <w:bCs/>
          <w:sz w:val="22"/>
          <w:szCs w:val="22"/>
        </w:rPr>
        <w:t>DELEGATED APPLICATION REPORT</w:t>
      </w:r>
    </w:p>
    <w:p w14:paraId="7EF327F0" w14:textId="58806A22" w:rsidR="00581707" w:rsidRPr="0018236E" w:rsidRDefault="00581707" w:rsidP="004106BC">
      <w:pPr>
        <w:ind w:left="567"/>
        <w:rPr>
          <w:rFonts w:cs="Arial"/>
          <w:sz w:val="22"/>
          <w:szCs w:val="22"/>
        </w:rPr>
      </w:pPr>
      <w:r w:rsidRPr="00FD77CF">
        <w:rPr>
          <w:rFonts w:cs="Arial"/>
          <w:sz w:val="22"/>
          <w:szCs w:val="22"/>
        </w:rPr>
        <w:t>Ward:</w:t>
      </w:r>
      <w:r w:rsidRPr="0018236E">
        <w:rPr>
          <w:rFonts w:cs="Arial"/>
          <w:sz w:val="22"/>
          <w:szCs w:val="22"/>
        </w:rPr>
        <w:t xml:space="preserve"> </w:t>
      </w:r>
      <w:r w:rsidR="004D36AD">
        <w:rPr>
          <w:rFonts w:cs="Arial"/>
          <w:sz w:val="22"/>
          <w:szCs w:val="22"/>
        </w:rPr>
        <w:t>Southcote</w:t>
      </w:r>
    </w:p>
    <w:p w14:paraId="51500E9C" w14:textId="77777777" w:rsidR="00581707" w:rsidRPr="0018236E" w:rsidRDefault="00581707" w:rsidP="004106BC">
      <w:pPr>
        <w:ind w:left="567"/>
        <w:rPr>
          <w:rFonts w:cs="Arial"/>
          <w:sz w:val="22"/>
          <w:szCs w:val="22"/>
        </w:rPr>
      </w:pPr>
      <w:r w:rsidRPr="0018236E">
        <w:rPr>
          <w:rFonts w:cs="Arial"/>
          <w:sz w:val="22"/>
          <w:szCs w:val="22"/>
        </w:rPr>
        <w:t>App Ref: PL/25/1592</w:t>
      </w:r>
      <w:r w:rsidR="00ED7CF6">
        <w:rPr>
          <w:rFonts w:cs="Arial"/>
          <w:sz w:val="22"/>
          <w:szCs w:val="22"/>
        </w:rPr>
        <w:t xml:space="preserve"> </w:t>
      </w:r>
      <w:r w:rsidR="00ED7CF6" w:rsidRPr="00ED7CF6">
        <w:rPr>
          <w:rFonts w:cs="Arial"/>
          <w:sz w:val="22"/>
          <w:szCs w:val="22"/>
        </w:rPr>
        <w:t>Householder planning permission</w:t>
      </w:r>
    </w:p>
    <w:p w14:paraId="074D4A39" w14:textId="77777777" w:rsidR="00581707" w:rsidRPr="0018236E" w:rsidRDefault="00581707" w:rsidP="004106BC">
      <w:pPr>
        <w:ind w:left="567"/>
        <w:rPr>
          <w:rFonts w:cs="Arial"/>
          <w:sz w:val="22"/>
          <w:szCs w:val="22"/>
        </w:rPr>
      </w:pPr>
      <w:r w:rsidRPr="0018236E">
        <w:rPr>
          <w:rFonts w:cs="Arial"/>
          <w:sz w:val="22"/>
          <w:szCs w:val="22"/>
        </w:rPr>
        <w:t>Address: 80 HATFORD ROAD, READING, RG30 3HP</w:t>
      </w:r>
    </w:p>
    <w:p w14:paraId="3B250E20" w14:textId="452C9F56" w:rsidR="00581707" w:rsidRPr="0018236E" w:rsidRDefault="00581707" w:rsidP="004106BC">
      <w:pPr>
        <w:ind w:left="567"/>
        <w:rPr>
          <w:rFonts w:cs="Arial"/>
          <w:sz w:val="22"/>
          <w:szCs w:val="22"/>
        </w:rPr>
      </w:pPr>
      <w:r w:rsidRPr="0018236E">
        <w:rPr>
          <w:rFonts w:cs="Arial"/>
          <w:sz w:val="22"/>
          <w:szCs w:val="22"/>
        </w:rPr>
        <w:t xml:space="preserve">Proposal: Proposed </w:t>
      </w:r>
      <w:r w:rsidR="00901DDB">
        <w:rPr>
          <w:rFonts w:cs="Arial"/>
          <w:sz w:val="22"/>
          <w:szCs w:val="22"/>
        </w:rPr>
        <w:t xml:space="preserve">first floor </w:t>
      </w:r>
      <w:r w:rsidRPr="0018236E">
        <w:rPr>
          <w:rFonts w:cs="Arial"/>
          <w:sz w:val="22"/>
          <w:szCs w:val="22"/>
        </w:rPr>
        <w:t>side extension</w:t>
      </w:r>
      <w:r w:rsidR="001646DD">
        <w:rPr>
          <w:rFonts w:cs="Arial"/>
          <w:sz w:val="22"/>
          <w:szCs w:val="22"/>
        </w:rPr>
        <w:t xml:space="preserve"> (</w:t>
      </w:r>
      <w:r w:rsidR="00EC10B8">
        <w:rPr>
          <w:rFonts w:cs="Arial"/>
          <w:sz w:val="22"/>
          <w:szCs w:val="22"/>
        </w:rPr>
        <w:t>Amended)</w:t>
      </w:r>
    </w:p>
    <w:p w14:paraId="179BBBEB" w14:textId="77777777" w:rsidR="00581707" w:rsidRPr="0018236E" w:rsidRDefault="00581707" w:rsidP="004106BC">
      <w:pPr>
        <w:ind w:left="567"/>
        <w:rPr>
          <w:rFonts w:cs="Arial"/>
          <w:sz w:val="22"/>
          <w:szCs w:val="22"/>
        </w:rPr>
      </w:pPr>
      <w:r w:rsidRPr="0018236E">
        <w:rPr>
          <w:rFonts w:cs="Arial"/>
          <w:sz w:val="22"/>
          <w:szCs w:val="22"/>
        </w:rPr>
        <w:t>Applicant: Mr Khalid</w:t>
      </w:r>
    </w:p>
    <w:p w14:paraId="4C84D520" w14:textId="77777777" w:rsidR="00581707" w:rsidRPr="0018236E" w:rsidRDefault="00581707" w:rsidP="004106BC">
      <w:pPr>
        <w:ind w:left="567"/>
        <w:rPr>
          <w:rFonts w:cs="Arial"/>
          <w:sz w:val="22"/>
          <w:szCs w:val="22"/>
        </w:rPr>
      </w:pPr>
      <w:r w:rsidRPr="0018236E">
        <w:rPr>
          <w:rFonts w:cs="Arial"/>
          <w:sz w:val="22"/>
          <w:szCs w:val="22"/>
        </w:rPr>
        <w:t>Received date: 06/11/2025</w:t>
      </w:r>
    </w:p>
    <w:p w14:paraId="1EF113A7" w14:textId="5994E1C8" w:rsidR="00581707" w:rsidRPr="0018236E" w:rsidRDefault="00581707" w:rsidP="004106BC">
      <w:pPr>
        <w:ind w:left="567"/>
        <w:rPr>
          <w:rFonts w:cs="Arial"/>
          <w:sz w:val="22"/>
          <w:szCs w:val="22"/>
        </w:rPr>
      </w:pPr>
      <w:r w:rsidRPr="0018236E">
        <w:rPr>
          <w:rFonts w:cs="Arial"/>
          <w:sz w:val="22"/>
          <w:szCs w:val="22"/>
        </w:rPr>
        <w:t xml:space="preserve">Target Decision date: </w:t>
      </w:r>
      <w:r w:rsidR="005E223C">
        <w:rPr>
          <w:rFonts w:cs="Arial"/>
          <w:sz w:val="22"/>
          <w:szCs w:val="22"/>
        </w:rPr>
        <w:t>05</w:t>
      </w:r>
      <w:r w:rsidRPr="0018236E">
        <w:rPr>
          <w:rFonts w:cs="Arial"/>
          <w:sz w:val="22"/>
          <w:szCs w:val="22"/>
        </w:rPr>
        <w:t>/0</w:t>
      </w:r>
      <w:r w:rsidR="005E223C">
        <w:rPr>
          <w:rFonts w:cs="Arial"/>
          <w:sz w:val="22"/>
          <w:szCs w:val="22"/>
        </w:rPr>
        <w:t>5</w:t>
      </w:r>
      <w:r w:rsidRPr="0018236E">
        <w:rPr>
          <w:rFonts w:cs="Arial"/>
          <w:sz w:val="22"/>
          <w:szCs w:val="22"/>
        </w:rPr>
        <w:t>/2026</w:t>
      </w:r>
      <w:r w:rsidR="00D477E7">
        <w:rPr>
          <w:rFonts w:cs="Arial"/>
          <w:sz w:val="22"/>
          <w:szCs w:val="22"/>
        </w:rPr>
        <w:t xml:space="preserve"> (EXT)</w:t>
      </w:r>
    </w:p>
    <w:p w14:paraId="218BBE25" w14:textId="77777777" w:rsidR="00B241DD" w:rsidRPr="00B241DD" w:rsidRDefault="00B241DD" w:rsidP="004106BC">
      <w:pPr>
        <w:ind w:left="567"/>
        <w:rPr>
          <w:rFonts w:cs="Arial"/>
          <w:b/>
          <w:bCs/>
          <w:sz w:val="22"/>
          <w:szCs w:val="22"/>
        </w:rPr>
      </w:pPr>
      <w:r w:rsidRPr="00065DC5">
        <w:rPr>
          <w:rFonts w:cs="Arial"/>
          <w:b/>
          <w:bCs/>
          <w:sz w:val="22"/>
          <w:szCs w:val="22"/>
        </w:rPr>
        <w:t>Case Officer: Chukwudi Onwudinanti</w:t>
      </w:r>
    </w:p>
    <w:p w14:paraId="090A4811" w14:textId="77777777" w:rsidR="00D73C80" w:rsidRPr="0018236E" w:rsidRDefault="00D73C80">
      <w:pPr>
        <w:pBdr>
          <w:bottom w:val="single" w:sz="6" w:space="1" w:color="auto"/>
        </w:pBdr>
        <w:rPr>
          <w:rFonts w:cs="Arial"/>
          <w:sz w:val="22"/>
          <w:szCs w:val="22"/>
        </w:rPr>
      </w:pPr>
    </w:p>
    <w:p w14:paraId="61A46829" w14:textId="77777777" w:rsidR="00901DDB" w:rsidRDefault="00901DDB" w:rsidP="004106BC">
      <w:pPr>
        <w:ind w:left="1134" w:hanging="567"/>
        <w:rPr>
          <w:rFonts w:cs="Arial"/>
          <w:b/>
          <w:bCs/>
          <w:sz w:val="22"/>
          <w:szCs w:val="22"/>
        </w:rPr>
      </w:pPr>
    </w:p>
    <w:p w14:paraId="7ECFB001" w14:textId="4A31555B" w:rsidR="004461A4" w:rsidRPr="00CC3A07" w:rsidRDefault="00EE5BA8" w:rsidP="004106BC">
      <w:pPr>
        <w:ind w:left="1134" w:hanging="567"/>
        <w:rPr>
          <w:rFonts w:cs="Arial"/>
          <w:b/>
          <w:bCs/>
          <w:sz w:val="22"/>
          <w:szCs w:val="22"/>
        </w:rPr>
      </w:pPr>
      <w:r w:rsidRPr="00CC3A07">
        <w:rPr>
          <w:rFonts w:cs="Arial"/>
          <w:b/>
          <w:bCs/>
          <w:sz w:val="22"/>
          <w:szCs w:val="22"/>
        </w:rPr>
        <w:t xml:space="preserve">1. </w:t>
      </w:r>
      <w:r w:rsidR="004106BC">
        <w:rPr>
          <w:rFonts w:cs="Arial"/>
          <w:b/>
          <w:bCs/>
          <w:sz w:val="22"/>
          <w:szCs w:val="22"/>
        </w:rPr>
        <w:tab/>
      </w:r>
      <w:r w:rsidR="004461A4" w:rsidRPr="00CC3A07">
        <w:rPr>
          <w:rFonts w:cs="Arial"/>
          <w:b/>
          <w:bCs/>
          <w:sz w:val="22"/>
          <w:szCs w:val="22"/>
        </w:rPr>
        <w:t>SITE DESCRIPTION</w:t>
      </w:r>
    </w:p>
    <w:p w14:paraId="0BB7AEE2" w14:textId="77777777" w:rsidR="00E9796F" w:rsidRPr="00CC3A07" w:rsidRDefault="00E9796F" w:rsidP="004106BC">
      <w:pPr>
        <w:ind w:left="567"/>
        <w:jc w:val="both"/>
        <w:rPr>
          <w:rFonts w:cs="Arial"/>
          <w:sz w:val="22"/>
          <w:szCs w:val="22"/>
        </w:rPr>
      </w:pPr>
    </w:p>
    <w:p w14:paraId="5E8B24FA" w14:textId="471E2C9D" w:rsidR="00F11E22" w:rsidRPr="005E0DAB" w:rsidRDefault="00F11E22" w:rsidP="004106BC">
      <w:pPr>
        <w:spacing w:after="160" w:line="259" w:lineRule="auto"/>
        <w:ind w:left="567"/>
        <w:jc w:val="both"/>
        <w:rPr>
          <w:rFonts w:cs="Arial"/>
          <w:sz w:val="22"/>
          <w:szCs w:val="22"/>
        </w:rPr>
      </w:pPr>
      <w:r w:rsidRPr="005E0DAB">
        <w:rPr>
          <w:rFonts w:cs="Arial"/>
          <w:sz w:val="22"/>
          <w:szCs w:val="22"/>
        </w:rPr>
        <w:t xml:space="preserve">The application site comprises a detached residential dwelling located on </w:t>
      </w:r>
      <w:proofErr w:type="spellStart"/>
      <w:r w:rsidRPr="005E0DAB">
        <w:rPr>
          <w:rFonts w:cs="Arial"/>
          <w:sz w:val="22"/>
          <w:szCs w:val="22"/>
        </w:rPr>
        <w:t>Hatford</w:t>
      </w:r>
      <w:proofErr w:type="spellEnd"/>
      <w:r w:rsidRPr="005E0DAB">
        <w:rPr>
          <w:rFonts w:cs="Arial"/>
          <w:sz w:val="22"/>
          <w:szCs w:val="22"/>
        </w:rPr>
        <w:t xml:space="preserve"> Road within a predominantly residential area characterised by a mix of detached and semi-detached properties of varied design and scale. The site benefits from a relatively generous plot with front parking provision and a rear garden area.</w:t>
      </w:r>
      <w:r w:rsidR="00E65CBC">
        <w:rPr>
          <w:rFonts w:cs="Arial"/>
          <w:sz w:val="22"/>
          <w:szCs w:val="22"/>
        </w:rPr>
        <w:t xml:space="preserve"> The area is characterised </w:t>
      </w:r>
      <w:r w:rsidR="00C20E64">
        <w:rPr>
          <w:rFonts w:cs="Arial"/>
          <w:sz w:val="22"/>
          <w:szCs w:val="22"/>
        </w:rPr>
        <w:t xml:space="preserve">by properties with extensions </w:t>
      </w:r>
      <w:proofErr w:type="gramStart"/>
      <w:r w:rsidR="00C20E64">
        <w:rPr>
          <w:rFonts w:cs="Arial"/>
          <w:sz w:val="22"/>
          <w:szCs w:val="22"/>
        </w:rPr>
        <w:t>similar to</w:t>
      </w:r>
      <w:proofErr w:type="gramEnd"/>
      <w:r w:rsidR="00C20E64">
        <w:rPr>
          <w:rFonts w:cs="Arial"/>
          <w:sz w:val="22"/>
          <w:szCs w:val="22"/>
        </w:rPr>
        <w:t xml:space="preserve"> the one proposed, including on the other side of the semi</w:t>
      </w:r>
      <w:r w:rsidR="005B62F6">
        <w:rPr>
          <w:rFonts w:cs="Arial"/>
          <w:sz w:val="22"/>
          <w:szCs w:val="22"/>
        </w:rPr>
        <w:t>.</w:t>
      </w:r>
    </w:p>
    <w:p w14:paraId="1B1666E9" w14:textId="5B2CCF84" w:rsidR="00F11E22" w:rsidRDefault="00F11E22" w:rsidP="004106BC">
      <w:pPr>
        <w:spacing w:after="160" w:line="259" w:lineRule="auto"/>
        <w:ind w:left="567"/>
        <w:jc w:val="both"/>
        <w:rPr>
          <w:rFonts w:cs="Arial"/>
          <w:sz w:val="22"/>
          <w:szCs w:val="22"/>
        </w:rPr>
      </w:pPr>
      <w:r w:rsidRPr="005E0DAB">
        <w:rPr>
          <w:rFonts w:cs="Arial"/>
          <w:sz w:val="22"/>
          <w:szCs w:val="22"/>
        </w:rPr>
        <w:t>The surrounding area is suburban in character with established building lines and consistent residential use.</w:t>
      </w:r>
      <w:r w:rsidR="00795AE7">
        <w:rPr>
          <w:rFonts w:cs="Arial"/>
          <w:sz w:val="22"/>
          <w:szCs w:val="22"/>
        </w:rPr>
        <w:t xml:space="preserve"> As stated above, the adjoining property on the side of the extension has </w:t>
      </w:r>
      <w:r w:rsidR="00FC0328">
        <w:rPr>
          <w:rFonts w:cs="Arial"/>
          <w:sz w:val="22"/>
          <w:szCs w:val="22"/>
        </w:rPr>
        <w:t>a similar first floor side extension</w:t>
      </w:r>
      <w:r w:rsidR="006B1CC3">
        <w:rPr>
          <w:rFonts w:cs="Arial"/>
          <w:sz w:val="22"/>
          <w:szCs w:val="22"/>
        </w:rPr>
        <w:t>, as shown in the site photos below.</w:t>
      </w:r>
    </w:p>
    <w:p w14:paraId="0353A628" w14:textId="71808086" w:rsidR="00BA200E" w:rsidRDefault="00BA200E" w:rsidP="00E74032">
      <w:pPr>
        <w:spacing w:after="160" w:line="259" w:lineRule="auto"/>
        <w:ind w:left="567"/>
        <w:jc w:val="center"/>
        <w:rPr>
          <w:rFonts w:cs="Arial"/>
          <w:sz w:val="22"/>
          <w:szCs w:val="22"/>
        </w:rPr>
      </w:pPr>
      <w:r w:rsidRPr="00BA200E">
        <w:rPr>
          <w:rFonts w:cs="Arial"/>
          <w:noProof/>
          <w:sz w:val="22"/>
          <w:szCs w:val="22"/>
        </w:rPr>
        <w:drawing>
          <wp:inline distT="0" distB="0" distL="0" distR="0" wp14:anchorId="2026F952" wp14:editId="5681C7CB">
            <wp:extent cx="2947413" cy="1657793"/>
            <wp:effectExtent l="0" t="0" r="5715" b="0"/>
            <wp:docPr id="986898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5837" cy="1679405"/>
                    </a:xfrm>
                    <a:prstGeom prst="rect">
                      <a:avLst/>
                    </a:prstGeom>
                    <a:noFill/>
                    <a:ln>
                      <a:noFill/>
                    </a:ln>
                  </pic:spPr>
                </pic:pic>
              </a:graphicData>
            </a:graphic>
          </wp:inline>
        </w:drawing>
      </w:r>
      <w:r w:rsidR="00111856" w:rsidRPr="00111856">
        <w:rPr>
          <w:rFonts w:cs="Arial"/>
          <w:noProof/>
          <w:sz w:val="22"/>
          <w:szCs w:val="22"/>
        </w:rPr>
        <w:drawing>
          <wp:inline distT="0" distB="0" distL="0" distR="0" wp14:anchorId="31638915" wp14:editId="53CD97C4">
            <wp:extent cx="936162" cy="1664210"/>
            <wp:effectExtent l="0" t="0" r="0" b="0"/>
            <wp:docPr id="11610709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3584" cy="1695180"/>
                    </a:xfrm>
                    <a:prstGeom prst="rect">
                      <a:avLst/>
                    </a:prstGeom>
                    <a:noFill/>
                    <a:ln>
                      <a:noFill/>
                    </a:ln>
                  </pic:spPr>
                </pic:pic>
              </a:graphicData>
            </a:graphic>
          </wp:inline>
        </w:drawing>
      </w:r>
      <w:r w:rsidR="003423D1">
        <w:rPr>
          <w:rFonts w:cs="Arial"/>
          <w:sz w:val="22"/>
          <w:szCs w:val="22"/>
        </w:rPr>
        <w:t xml:space="preserve"> </w:t>
      </w:r>
      <w:r w:rsidR="003423D1" w:rsidRPr="003423D1">
        <w:rPr>
          <w:rFonts w:cs="Arial"/>
          <w:noProof/>
          <w:sz w:val="22"/>
          <w:szCs w:val="22"/>
        </w:rPr>
        <w:drawing>
          <wp:inline distT="0" distB="0" distL="0" distR="0" wp14:anchorId="4B66EE8A" wp14:editId="227BB621">
            <wp:extent cx="934146" cy="1660627"/>
            <wp:effectExtent l="0" t="0" r="0" b="0"/>
            <wp:docPr id="101477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3285" cy="1694651"/>
                    </a:xfrm>
                    <a:prstGeom prst="rect">
                      <a:avLst/>
                    </a:prstGeom>
                    <a:noFill/>
                    <a:ln>
                      <a:noFill/>
                    </a:ln>
                  </pic:spPr>
                </pic:pic>
              </a:graphicData>
            </a:graphic>
          </wp:inline>
        </w:drawing>
      </w:r>
      <w:r w:rsidR="00BC33CD">
        <w:rPr>
          <w:rFonts w:cs="Arial"/>
          <w:sz w:val="22"/>
          <w:szCs w:val="22"/>
        </w:rPr>
        <w:t xml:space="preserve"> </w:t>
      </w:r>
      <w:r w:rsidR="00BC33CD" w:rsidRPr="00BC33CD">
        <w:rPr>
          <w:rFonts w:cs="Arial"/>
          <w:noProof/>
          <w:sz w:val="22"/>
          <w:szCs w:val="22"/>
        </w:rPr>
        <w:drawing>
          <wp:inline distT="0" distB="0" distL="0" distR="0" wp14:anchorId="39B608CB" wp14:editId="0B4F8FFA">
            <wp:extent cx="932403" cy="1657527"/>
            <wp:effectExtent l="0" t="0" r="1270" b="0"/>
            <wp:docPr id="8686375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421" cy="1678891"/>
                    </a:xfrm>
                    <a:prstGeom prst="rect">
                      <a:avLst/>
                    </a:prstGeom>
                    <a:noFill/>
                    <a:ln>
                      <a:noFill/>
                    </a:ln>
                  </pic:spPr>
                </pic:pic>
              </a:graphicData>
            </a:graphic>
          </wp:inline>
        </w:drawing>
      </w:r>
    </w:p>
    <w:p w14:paraId="1F0B3E25" w14:textId="69CF9BC6" w:rsidR="003423D1" w:rsidRPr="00E74032" w:rsidRDefault="003423D1" w:rsidP="00E74032">
      <w:pPr>
        <w:spacing w:after="160" w:line="259" w:lineRule="auto"/>
        <w:ind w:left="567"/>
        <w:jc w:val="center"/>
        <w:rPr>
          <w:rFonts w:cs="Arial"/>
          <w:b/>
          <w:bCs/>
          <w:i/>
          <w:iCs/>
          <w:sz w:val="22"/>
          <w:szCs w:val="22"/>
        </w:rPr>
      </w:pPr>
      <w:r w:rsidRPr="00E74032">
        <w:rPr>
          <w:rFonts w:cs="Arial"/>
          <w:b/>
          <w:bCs/>
          <w:i/>
          <w:iCs/>
          <w:sz w:val="22"/>
          <w:szCs w:val="22"/>
        </w:rPr>
        <w:t>Site Photos</w:t>
      </w:r>
    </w:p>
    <w:p w14:paraId="172FDA34" w14:textId="71E95057" w:rsidR="004461A4" w:rsidRPr="00CC3A07" w:rsidRDefault="004461A4" w:rsidP="004106BC">
      <w:pPr>
        <w:ind w:left="567"/>
        <w:jc w:val="both"/>
        <w:rPr>
          <w:rFonts w:cs="Arial"/>
          <w:sz w:val="22"/>
          <w:szCs w:val="22"/>
        </w:rPr>
      </w:pPr>
    </w:p>
    <w:p w14:paraId="1AF5C221" w14:textId="54FBA785" w:rsidR="00604DCF" w:rsidRPr="00FF646D" w:rsidRDefault="00EE5BA8" w:rsidP="00C2596C">
      <w:pPr>
        <w:ind w:left="1134" w:hanging="567"/>
        <w:rPr>
          <w:rFonts w:cs="Arial"/>
          <w:b/>
          <w:bCs/>
          <w:sz w:val="22"/>
          <w:szCs w:val="22"/>
        </w:rPr>
      </w:pPr>
      <w:r w:rsidRPr="00CC3A07">
        <w:rPr>
          <w:rFonts w:cs="Arial"/>
          <w:b/>
          <w:bCs/>
          <w:sz w:val="22"/>
          <w:szCs w:val="22"/>
        </w:rPr>
        <w:t xml:space="preserve">2. </w:t>
      </w:r>
      <w:r w:rsidR="004106BC">
        <w:rPr>
          <w:rFonts w:cs="Arial"/>
          <w:b/>
          <w:bCs/>
          <w:sz w:val="22"/>
          <w:szCs w:val="22"/>
        </w:rPr>
        <w:tab/>
      </w:r>
      <w:r w:rsidR="004461A4" w:rsidRPr="00CC3A07">
        <w:rPr>
          <w:rFonts w:cs="Arial"/>
          <w:b/>
          <w:bCs/>
          <w:sz w:val="22"/>
          <w:szCs w:val="22"/>
        </w:rPr>
        <w:t>PROPOSAL AND SUPPORTING INFORMATION</w:t>
      </w:r>
    </w:p>
    <w:p w14:paraId="74252425" w14:textId="77777777" w:rsidR="00C2596C" w:rsidRDefault="00C2596C" w:rsidP="00C2596C">
      <w:pPr>
        <w:ind w:left="567"/>
        <w:rPr>
          <w:rFonts w:cs="Arial"/>
          <w:sz w:val="22"/>
          <w:szCs w:val="22"/>
        </w:rPr>
      </w:pPr>
    </w:p>
    <w:p w14:paraId="3C15FE68" w14:textId="3ACEC899" w:rsidR="00C2596C" w:rsidRDefault="00604DCF" w:rsidP="00C2596C">
      <w:pPr>
        <w:ind w:left="567"/>
        <w:jc w:val="both"/>
        <w:rPr>
          <w:rFonts w:cs="Arial"/>
          <w:sz w:val="22"/>
          <w:szCs w:val="22"/>
        </w:rPr>
      </w:pPr>
      <w:r w:rsidRPr="00C2596C">
        <w:rPr>
          <w:rFonts w:cs="Arial"/>
          <w:sz w:val="22"/>
          <w:szCs w:val="22"/>
        </w:rPr>
        <w:t xml:space="preserve">The application seeks planning permission for a </w:t>
      </w:r>
      <w:proofErr w:type="gramStart"/>
      <w:r w:rsidR="00427DA2">
        <w:rPr>
          <w:rFonts w:cs="Arial"/>
          <w:sz w:val="22"/>
          <w:szCs w:val="22"/>
        </w:rPr>
        <w:t>first floor</w:t>
      </w:r>
      <w:proofErr w:type="gramEnd"/>
      <w:r w:rsidRPr="00C2596C">
        <w:rPr>
          <w:rFonts w:cs="Arial"/>
          <w:sz w:val="22"/>
          <w:szCs w:val="22"/>
        </w:rPr>
        <w:t xml:space="preserve"> side extension</w:t>
      </w:r>
      <w:r w:rsidR="00427DA2">
        <w:rPr>
          <w:rFonts w:cs="Arial"/>
          <w:sz w:val="22"/>
          <w:szCs w:val="22"/>
        </w:rPr>
        <w:t>.</w:t>
      </w:r>
    </w:p>
    <w:p w14:paraId="4B93807D" w14:textId="77777777" w:rsidR="00315644" w:rsidRDefault="00315644" w:rsidP="00C2596C">
      <w:pPr>
        <w:ind w:left="567"/>
        <w:jc w:val="both"/>
        <w:rPr>
          <w:rFonts w:cs="Arial"/>
          <w:sz w:val="22"/>
          <w:szCs w:val="22"/>
        </w:rPr>
      </w:pPr>
    </w:p>
    <w:p w14:paraId="5BE882F2" w14:textId="4D471C50" w:rsidR="00604DCF" w:rsidRPr="005E0DAB" w:rsidRDefault="00604DCF" w:rsidP="00C2596C">
      <w:pPr>
        <w:ind w:left="567"/>
        <w:jc w:val="both"/>
        <w:rPr>
          <w:rFonts w:cs="Arial"/>
          <w:sz w:val="22"/>
          <w:szCs w:val="22"/>
        </w:rPr>
      </w:pPr>
      <w:r w:rsidRPr="005E0DAB">
        <w:rPr>
          <w:rFonts w:cs="Arial"/>
          <w:sz w:val="22"/>
          <w:szCs w:val="22"/>
        </w:rPr>
        <w:t>The proposed development includes:</w:t>
      </w:r>
    </w:p>
    <w:p w14:paraId="01F476B4" w14:textId="77777777" w:rsidR="00604DCF" w:rsidRPr="005E0DAB" w:rsidRDefault="00604DCF" w:rsidP="00C2596C">
      <w:pPr>
        <w:numPr>
          <w:ilvl w:val="0"/>
          <w:numId w:val="16"/>
        </w:numPr>
        <w:tabs>
          <w:tab w:val="clear" w:pos="720"/>
        </w:tabs>
        <w:autoSpaceDE/>
        <w:autoSpaceDN/>
        <w:ind w:left="1134" w:hanging="567"/>
        <w:jc w:val="both"/>
        <w:rPr>
          <w:rFonts w:cs="Arial"/>
          <w:sz w:val="22"/>
          <w:szCs w:val="22"/>
        </w:rPr>
      </w:pPr>
      <w:r w:rsidRPr="005E0DAB">
        <w:rPr>
          <w:rFonts w:cs="Arial"/>
          <w:sz w:val="22"/>
          <w:szCs w:val="22"/>
        </w:rPr>
        <w:t xml:space="preserve">Two-storey side extension integrated with the existing dwelling </w:t>
      </w:r>
    </w:p>
    <w:p w14:paraId="690EC541" w14:textId="77777777" w:rsidR="00604DCF" w:rsidRPr="005E0DAB" w:rsidRDefault="00604DCF" w:rsidP="00C2596C">
      <w:pPr>
        <w:numPr>
          <w:ilvl w:val="0"/>
          <w:numId w:val="16"/>
        </w:numPr>
        <w:tabs>
          <w:tab w:val="clear" w:pos="720"/>
        </w:tabs>
        <w:autoSpaceDE/>
        <w:autoSpaceDN/>
        <w:ind w:left="1134" w:hanging="567"/>
        <w:jc w:val="both"/>
        <w:rPr>
          <w:rFonts w:cs="Arial"/>
          <w:sz w:val="22"/>
          <w:szCs w:val="22"/>
        </w:rPr>
      </w:pPr>
      <w:r w:rsidRPr="005E0DAB">
        <w:rPr>
          <w:rFonts w:cs="Arial"/>
          <w:sz w:val="22"/>
          <w:szCs w:val="22"/>
        </w:rPr>
        <w:t xml:space="preserve">Internal reconfiguration to provide additional bedroom accommodation </w:t>
      </w:r>
    </w:p>
    <w:p w14:paraId="18198DCF" w14:textId="77777777" w:rsidR="00C2596C" w:rsidRDefault="00C2596C" w:rsidP="00C2596C">
      <w:pPr>
        <w:ind w:left="567"/>
        <w:jc w:val="both"/>
        <w:rPr>
          <w:rFonts w:cs="Arial"/>
          <w:sz w:val="22"/>
          <w:szCs w:val="22"/>
        </w:rPr>
      </w:pPr>
    </w:p>
    <w:p w14:paraId="2DAC85F5" w14:textId="32CDB15A" w:rsidR="00604DCF" w:rsidRPr="005E0DAB" w:rsidRDefault="00604DCF" w:rsidP="00C2596C">
      <w:pPr>
        <w:ind w:left="567"/>
        <w:jc w:val="both"/>
        <w:rPr>
          <w:rFonts w:cs="Arial"/>
          <w:sz w:val="22"/>
          <w:szCs w:val="22"/>
        </w:rPr>
      </w:pPr>
      <w:r w:rsidRPr="005E0DAB">
        <w:rPr>
          <w:rFonts w:cs="Arial"/>
          <w:sz w:val="22"/>
          <w:szCs w:val="22"/>
        </w:rPr>
        <w:t xml:space="preserve">The proposed materials include fair-faced brickwork, roof tiles and UPVC windows to match the existing dwelling. </w:t>
      </w:r>
    </w:p>
    <w:p w14:paraId="16767881" w14:textId="1EBC1FA8" w:rsidR="004461A4" w:rsidRPr="00CC3A07" w:rsidRDefault="004461A4" w:rsidP="00C2596C">
      <w:pPr>
        <w:ind w:left="567"/>
        <w:jc w:val="both"/>
        <w:rPr>
          <w:rFonts w:cs="Arial"/>
          <w:sz w:val="22"/>
          <w:szCs w:val="22"/>
        </w:rPr>
      </w:pPr>
    </w:p>
    <w:p w14:paraId="59F9A9C7" w14:textId="77777777" w:rsidR="004461A4" w:rsidRPr="00CC3A07" w:rsidRDefault="004461A4" w:rsidP="00C2596C">
      <w:pPr>
        <w:ind w:left="567"/>
        <w:jc w:val="both"/>
        <w:rPr>
          <w:rFonts w:cs="Arial"/>
          <w:b/>
          <w:bCs/>
          <w:sz w:val="22"/>
          <w:szCs w:val="22"/>
        </w:rPr>
      </w:pPr>
      <w:r w:rsidRPr="00CC3A07">
        <w:rPr>
          <w:rFonts w:cs="Arial"/>
          <w:b/>
          <w:bCs/>
          <w:sz w:val="22"/>
          <w:szCs w:val="22"/>
        </w:rPr>
        <w:t>Plans and Documents</w:t>
      </w:r>
    </w:p>
    <w:p w14:paraId="59F32AFB" w14:textId="5B14A50F" w:rsidR="004461A4" w:rsidRPr="00CC3A07" w:rsidRDefault="00E9796F" w:rsidP="00C2596C">
      <w:pPr>
        <w:ind w:left="567"/>
        <w:jc w:val="both"/>
        <w:rPr>
          <w:rFonts w:cs="Arial"/>
          <w:sz w:val="22"/>
          <w:szCs w:val="22"/>
        </w:rPr>
      </w:pPr>
      <w:r w:rsidRPr="00CC3A07">
        <w:rPr>
          <w:rFonts w:cs="Arial"/>
          <w:sz w:val="22"/>
          <w:szCs w:val="22"/>
        </w:rPr>
        <w:t>Dated May 2022</w:t>
      </w:r>
    </w:p>
    <w:p w14:paraId="5C4153BA" w14:textId="77777777" w:rsidR="00D24943" w:rsidRPr="00CC3A07" w:rsidRDefault="00D24943" w:rsidP="00C2596C">
      <w:pPr>
        <w:tabs>
          <w:tab w:val="num" w:pos="720"/>
        </w:tabs>
        <w:ind w:left="567"/>
        <w:jc w:val="both"/>
        <w:rPr>
          <w:rFonts w:cs="Arial"/>
          <w:sz w:val="22"/>
          <w:szCs w:val="22"/>
        </w:rPr>
      </w:pPr>
      <w:r w:rsidRPr="00CC3A07">
        <w:rPr>
          <w:rFonts w:cs="Arial"/>
          <w:sz w:val="22"/>
          <w:szCs w:val="22"/>
        </w:rPr>
        <w:t xml:space="preserve">Location Plan </w:t>
      </w:r>
    </w:p>
    <w:p w14:paraId="22935ABC" w14:textId="70934169" w:rsidR="004C667A" w:rsidRPr="00CC3A07" w:rsidRDefault="004C667A" w:rsidP="00C2596C">
      <w:pPr>
        <w:tabs>
          <w:tab w:val="num" w:pos="720"/>
        </w:tabs>
        <w:ind w:left="567"/>
        <w:jc w:val="both"/>
        <w:rPr>
          <w:rFonts w:cs="Arial"/>
          <w:sz w:val="22"/>
          <w:szCs w:val="22"/>
        </w:rPr>
      </w:pPr>
      <w:r w:rsidRPr="00CC3A07">
        <w:rPr>
          <w:rFonts w:cs="Arial"/>
          <w:sz w:val="22"/>
          <w:szCs w:val="22"/>
        </w:rPr>
        <w:t xml:space="preserve">Drawing No </w:t>
      </w:r>
      <w:r w:rsidR="00C07881" w:rsidRPr="00CC3A07">
        <w:rPr>
          <w:rFonts w:cs="Arial"/>
          <w:sz w:val="22"/>
          <w:szCs w:val="22"/>
        </w:rPr>
        <w:t>E</w:t>
      </w:r>
      <w:r w:rsidRPr="00CC3A07">
        <w:rPr>
          <w:rFonts w:cs="Arial"/>
          <w:sz w:val="22"/>
          <w:szCs w:val="22"/>
        </w:rPr>
        <w:t>-</w:t>
      </w:r>
      <w:r w:rsidR="00C07881" w:rsidRPr="00CC3A07">
        <w:rPr>
          <w:rFonts w:cs="Arial"/>
          <w:sz w:val="22"/>
          <w:szCs w:val="22"/>
        </w:rPr>
        <w:t>X</w:t>
      </w:r>
      <w:r w:rsidRPr="00CC3A07">
        <w:rPr>
          <w:rFonts w:cs="Arial"/>
          <w:sz w:val="22"/>
          <w:szCs w:val="22"/>
        </w:rPr>
        <w:t>-001</w:t>
      </w:r>
      <w:r w:rsidRPr="00CC3A07">
        <w:rPr>
          <w:rFonts w:cs="Arial"/>
          <w:b/>
          <w:bCs/>
          <w:sz w:val="22"/>
          <w:szCs w:val="22"/>
        </w:rPr>
        <w:t xml:space="preserve">: </w:t>
      </w:r>
      <w:r w:rsidRPr="00CC3A07">
        <w:rPr>
          <w:rFonts w:cs="Arial"/>
          <w:sz w:val="22"/>
          <w:szCs w:val="22"/>
        </w:rPr>
        <w:t xml:space="preserve">Existing Plans &amp; Elevations </w:t>
      </w:r>
      <w:r w:rsidR="00A40A23" w:rsidRPr="00CC3A07">
        <w:rPr>
          <w:rFonts w:cs="Arial"/>
          <w:sz w:val="22"/>
          <w:szCs w:val="22"/>
        </w:rPr>
        <w:t>received 06/11/2025</w:t>
      </w:r>
    </w:p>
    <w:p w14:paraId="60C4CA68" w14:textId="6F7673E2" w:rsidR="004461A4" w:rsidRPr="00CC3A07" w:rsidRDefault="00DB4F25" w:rsidP="00C2596C">
      <w:pPr>
        <w:tabs>
          <w:tab w:val="num" w:pos="720"/>
        </w:tabs>
        <w:ind w:left="567"/>
        <w:jc w:val="both"/>
        <w:rPr>
          <w:rFonts w:cs="Arial"/>
          <w:sz w:val="22"/>
          <w:szCs w:val="22"/>
        </w:rPr>
      </w:pPr>
      <w:r w:rsidRPr="00CC3A07">
        <w:rPr>
          <w:rFonts w:cs="Arial"/>
          <w:sz w:val="22"/>
          <w:szCs w:val="22"/>
        </w:rPr>
        <w:t>Drawing No A-L-001</w:t>
      </w:r>
      <w:r w:rsidR="004C667A" w:rsidRPr="00CC3A07">
        <w:rPr>
          <w:rFonts w:cs="Arial"/>
          <w:sz w:val="22"/>
          <w:szCs w:val="22"/>
        </w:rPr>
        <w:t xml:space="preserve"> Rev A</w:t>
      </w:r>
      <w:r w:rsidRPr="00CC3A07">
        <w:rPr>
          <w:rFonts w:cs="Arial"/>
          <w:b/>
          <w:bCs/>
          <w:sz w:val="22"/>
          <w:szCs w:val="22"/>
        </w:rPr>
        <w:t xml:space="preserve">: </w:t>
      </w:r>
      <w:r w:rsidR="004461A4" w:rsidRPr="00CC3A07">
        <w:rPr>
          <w:rFonts w:cs="Arial"/>
          <w:sz w:val="22"/>
          <w:szCs w:val="22"/>
        </w:rPr>
        <w:t xml:space="preserve">Proposed Plans &amp; Elevations </w:t>
      </w:r>
      <w:r w:rsidR="00A40A23" w:rsidRPr="00CC3A07">
        <w:rPr>
          <w:rFonts w:cs="Arial"/>
          <w:sz w:val="22"/>
          <w:szCs w:val="22"/>
        </w:rPr>
        <w:t xml:space="preserve">received </w:t>
      </w:r>
      <w:r w:rsidR="00570B84" w:rsidRPr="00CC3A07">
        <w:rPr>
          <w:rFonts w:cs="Arial"/>
          <w:sz w:val="22"/>
          <w:szCs w:val="22"/>
        </w:rPr>
        <w:t>11/02/2026</w:t>
      </w:r>
    </w:p>
    <w:p w14:paraId="09A696E8" w14:textId="77777777" w:rsidR="001C4148" w:rsidRPr="00CC3A07" w:rsidRDefault="001C4148" w:rsidP="004106BC">
      <w:pPr>
        <w:tabs>
          <w:tab w:val="num" w:pos="720"/>
        </w:tabs>
        <w:ind w:left="567"/>
        <w:rPr>
          <w:rFonts w:cs="Arial"/>
          <w:sz w:val="22"/>
          <w:szCs w:val="22"/>
        </w:rPr>
      </w:pPr>
    </w:p>
    <w:p w14:paraId="5D7389F1" w14:textId="30BE7009" w:rsidR="00061271" w:rsidRDefault="002272C0" w:rsidP="00061271">
      <w:pPr>
        <w:tabs>
          <w:tab w:val="num" w:pos="720"/>
        </w:tabs>
        <w:ind w:left="567"/>
        <w:jc w:val="center"/>
        <w:rPr>
          <w:rFonts w:cs="Arial"/>
          <w:noProof/>
          <w:sz w:val="22"/>
          <w:szCs w:val="22"/>
        </w:rPr>
      </w:pPr>
      <w:r w:rsidRPr="00CC3A07">
        <w:rPr>
          <w:rFonts w:cs="Arial"/>
          <w:noProof/>
          <w:sz w:val="22"/>
          <w:szCs w:val="22"/>
        </w:rPr>
        <w:drawing>
          <wp:inline distT="0" distB="0" distL="0" distR="0" wp14:anchorId="7FD1FE00" wp14:editId="020D2F9D">
            <wp:extent cx="4856922" cy="3626870"/>
            <wp:effectExtent l="0" t="0" r="1270" b="0"/>
            <wp:docPr id="586001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25948" cy="3678414"/>
                    </a:xfrm>
                    <a:prstGeom prst="rect">
                      <a:avLst/>
                    </a:prstGeom>
                    <a:noFill/>
                    <a:ln>
                      <a:noFill/>
                    </a:ln>
                  </pic:spPr>
                </pic:pic>
              </a:graphicData>
            </a:graphic>
          </wp:inline>
        </w:drawing>
      </w:r>
    </w:p>
    <w:p w14:paraId="25090761" w14:textId="77777777" w:rsidR="00061271" w:rsidRDefault="00061271" w:rsidP="004106BC">
      <w:pPr>
        <w:tabs>
          <w:tab w:val="num" w:pos="720"/>
        </w:tabs>
        <w:ind w:left="567"/>
        <w:rPr>
          <w:rFonts w:cs="Arial"/>
          <w:noProof/>
          <w:sz w:val="22"/>
          <w:szCs w:val="22"/>
        </w:rPr>
      </w:pPr>
    </w:p>
    <w:p w14:paraId="38747A94" w14:textId="60764872" w:rsidR="00486BBA" w:rsidRPr="00CC3A07" w:rsidRDefault="009541A4" w:rsidP="00061271">
      <w:pPr>
        <w:tabs>
          <w:tab w:val="num" w:pos="720"/>
        </w:tabs>
        <w:ind w:left="567"/>
        <w:jc w:val="center"/>
        <w:rPr>
          <w:rFonts w:cs="Arial"/>
          <w:noProof/>
          <w:sz w:val="22"/>
          <w:szCs w:val="22"/>
        </w:rPr>
      </w:pPr>
      <w:r w:rsidRPr="00CC3A07">
        <w:rPr>
          <w:rFonts w:cs="Arial"/>
          <w:noProof/>
          <w:sz w:val="22"/>
          <w:szCs w:val="22"/>
        </w:rPr>
        <w:drawing>
          <wp:inline distT="0" distB="0" distL="0" distR="0" wp14:anchorId="74E192C6" wp14:editId="7E6B91BE">
            <wp:extent cx="5168348" cy="3950570"/>
            <wp:effectExtent l="0" t="0" r="0" b="0"/>
            <wp:docPr id="5791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808" name=""/>
                    <pic:cNvPicPr/>
                  </pic:nvPicPr>
                  <pic:blipFill>
                    <a:blip r:embed="rId15"/>
                    <a:stretch>
                      <a:fillRect/>
                    </a:stretch>
                  </pic:blipFill>
                  <pic:spPr>
                    <a:xfrm>
                      <a:off x="0" y="0"/>
                      <a:ext cx="5237930" cy="4003757"/>
                    </a:xfrm>
                    <a:prstGeom prst="rect">
                      <a:avLst/>
                    </a:prstGeom>
                  </pic:spPr>
                </pic:pic>
              </a:graphicData>
            </a:graphic>
          </wp:inline>
        </w:drawing>
      </w:r>
    </w:p>
    <w:p w14:paraId="01D56291" w14:textId="1846AFA5" w:rsidR="001C4148" w:rsidRPr="00CC3A07" w:rsidRDefault="001C4148" w:rsidP="004106BC">
      <w:pPr>
        <w:tabs>
          <w:tab w:val="num" w:pos="720"/>
        </w:tabs>
        <w:ind w:left="567"/>
        <w:rPr>
          <w:rFonts w:cs="Arial"/>
          <w:noProof/>
          <w:sz w:val="22"/>
          <w:szCs w:val="22"/>
          <w:u w:val="single"/>
        </w:rPr>
      </w:pPr>
      <w:r w:rsidRPr="00CC3A07">
        <w:rPr>
          <w:rFonts w:cs="Arial"/>
          <w:noProof/>
          <w:sz w:val="22"/>
          <w:szCs w:val="22"/>
        </w:rPr>
        <w:t xml:space="preserve">                                            </w:t>
      </w:r>
      <w:r w:rsidRPr="00CC3A07">
        <w:rPr>
          <w:rFonts w:cs="Arial"/>
          <w:noProof/>
          <w:sz w:val="22"/>
          <w:szCs w:val="22"/>
          <w:u w:val="single"/>
        </w:rPr>
        <w:t>Existing and Proposed Plans and Elevations</w:t>
      </w:r>
    </w:p>
    <w:p w14:paraId="65713EA1" w14:textId="77777777" w:rsidR="002272C0" w:rsidRPr="00CC3A07" w:rsidRDefault="002272C0" w:rsidP="004106BC">
      <w:pPr>
        <w:tabs>
          <w:tab w:val="num" w:pos="720"/>
        </w:tabs>
        <w:ind w:left="567"/>
        <w:rPr>
          <w:rFonts w:cs="Arial"/>
          <w:sz w:val="22"/>
          <w:szCs w:val="22"/>
        </w:rPr>
      </w:pPr>
    </w:p>
    <w:p w14:paraId="6B966DF1" w14:textId="321721DC" w:rsidR="004461A4" w:rsidRDefault="004461A4" w:rsidP="004106BC">
      <w:pPr>
        <w:ind w:left="567"/>
        <w:rPr>
          <w:rFonts w:cs="Arial"/>
          <w:sz w:val="22"/>
          <w:szCs w:val="22"/>
        </w:rPr>
      </w:pPr>
    </w:p>
    <w:p w14:paraId="23730DF2" w14:textId="77777777" w:rsidR="002E18AD" w:rsidRPr="00CC3A07" w:rsidRDefault="002E18AD" w:rsidP="004106BC">
      <w:pPr>
        <w:ind w:left="567"/>
        <w:rPr>
          <w:rFonts w:cs="Arial"/>
          <w:sz w:val="22"/>
          <w:szCs w:val="22"/>
        </w:rPr>
      </w:pPr>
    </w:p>
    <w:p w14:paraId="0504A24D" w14:textId="0FC043D7" w:rsidR="004461A4" w:rsidRPr="00CC3A07" w:rsidRDefault="00EE5BA8" w:rsidP="004106BC">
      <w:pPr>
        <w:ind w:left="1134" w:hanging="567"/>
        <w:rPr>
          <w:rFonts w:cs="Arial"/>
          <w:b/>
          <w:bCs/>
          <w:sz w:val="22"/>
          <w:szCs w:val="22"/>
        </w:rPr>
      </w:pPr>
      <w:r w:rsidRPr="00CC3A07">
        <w:rPr>
          <w:rFonts w:cs="Arial"/>
          <w:b/>
          <w:bCs/>
          <w:sz w:val="22"/>
          <w:szCs w:val="22"/>
        </w:rPr>
        <w:lastRenderedPageBreak/>
        <w:t xml:space="preserve">3. </w:t>
      </w:r>
      <w:r w:rsidR="004106BC">
        <w:rPr>
          <w:rFonts w:cs="Arial"/>
          <w:b/>
          <w:bCs/>
          <w:sz w:val="22"/>
          <w:szCs w:val="22"/>
        </w:rPr>
        <w:tab/>
      </w:r>
      <w:r w:rsidR="004461A4" w:rsidRPr="00CC3A07">
        <w:rPr>
          <w:rFonts w:cs="Arial"/>
          <w:b/>
          <w:bCs/>
          <w:sz w:val="22"/>
          <w:szCs w:val="22"/>
        </w:rPr>
        <w:t>RELEVANT PLANNING HISTORY</w:t>
      </w:r>
    </w:p>
    <w:p w14:paraId="431D0B33" w14:textId="77777777" w:rsidR="009018C2" w:rsidRPr="00CC3A07" w:rsidRDefault="009018C2" w:rsidP="004106BC">
      <w:pPr>
        <w:ind w:left="567"/>
        <w:rPr>
          <w:rFonts w:cs="Arial"/>
          <w:sz w:val="22"/>
          <w:szCs w:val="22"/>
        </w:rPr>
      </w:pPr>
    </w:p>
    <w:p w14:paraId="47625B00" w14:textId="77103062" w:rsidR="004461A4" w:rsidRPr="00CC3A07" w:rsidRDefault="00BF0EC7" w:rsidP="004106BC">
      <w:pPr>
        <w:ind w:left="567"/>
        <w:rPr>
          <w:rFonts w:cs="Arial"/>
          <w:sz w:val="22"/>
          <w:szCs w:val="22"/>
        </w:rPr>
      </w:pPr>
      <w:r w:rsidRPr="00CC3A07">
        <w:rPr>
          <w:rFonts w:cs="Arial"/>
          <w:sz w:val="22"/>
          <w:szCs w:val="22"/>
        </w:rPr>
        <w:t>App Ref</w:t>
      </w:r>
      <w:r w:rsidR="000854AF" w:rsidRPr="00CC3A07">
        <w:rPr>
          <w:rFonts w:cs="Arial"/>
          <w:sz w:val="22"/>
          <w:szCs w:val="22"/>
        </w:rPr>
        <w:t xml:space="preserve">: </w:t>
      </w:r>
      <w:r w:rsidRPr="00CC3A07">
        <w:rPr>
          <w:rFonts w:cs="Arial"/>
          <w:sz w:val="22"/>
          <w:szCs w:val="22"/>
        </w:rPr>
        <w:t>PL/00/1220</w:t>
      </w:r>
    </w:p>
    <w:p w14:paraId="6CE8B0D5" w14:textId="076B7C48" w:rsidR="000854AF" w:rsidRPr="00CC3A07" w:rsidRDefault="000854AF" w:rsidP="004106BC">
      <w:pPr>
        <w:ind w:left="567"/>
        <w:rPr>
          <w:rFonts w:cs="Arial"/>
          <w:sz w:val="22"/>
          <w:szCs w:val="22"/>
        </w:rPr>
      </w:pPr>
      <w:r w:rsidRPr="00CC3A07">
        <w:rPr>
          <w:rFonts w:cs="Arial"/>
          <w:sz w:val="22"/>
          <w:szCs w:val="22"/>
        </w:rPr>
        <w:t>Description: Erection of extension at 1st and 2nd storey level above existing single storey extension to dwelling</w:t>
      </w:r>
    </w:p>
    <w:p w14:paraId="235F442D" w14:textId="43C63C09" w:rsidR="000854AF" w:rsidRPr="00CC3A07" w:rsidRDefault="000854AF" w:rsidP="004106BC">
      <w:pPr>
        <w:ind w:left="567"/>
        <w:rPr>
          <w:rFonts w:cs="Arial"/>
          <w:sz w:val="22"/>
          <w:szCs w:val="22"/>
        </w:rPr>
      </w:pPr>
      <w:r w:rsidRPr="00CC3A07">
        <w:rPr>
          <w:rFonts w:cs="Arial"/>
          <w:sz w:val="22"/>
          <w:szCs w:val="22"/>
        </w:rPr>
        <w:t xml:space="preserve">Decision: </w:t>
      </w:r>
      <w:r w:rsidR="004A0833" w:rsidRPr="00CC3A07">
        <w:rPr>
          <w:rFonts w:cs="Arial"/>
          <w:sz w:val="22"/>
          <w:szCs w:val="22"/>
        </w:rPr>
        <w:t>Refused</w:t>
      </w:r>
    </w:p>
    <w:p w14:paraId="5E07BA80" w14:textId="5EDB5CE4" w:rsidR="004A0833" w:rsidRPr="00CC3A07" w:rsidRDefault="004A0833" w:rsidP="004106BC">
      <w:pPr>
        <w:ind w:left="567"/>
        <w:rPr>
          <w:rFonts w:cs="Arial"/>
          <w:sz w:val="22"/>
          <w:szCs w:val="22"/>
        </w:rPr>
      </w:pPr>
      <w:r w:rsidRPr="00CC3A07">
        <w:rPr>
          <w:rFonts w:cs="Arial"/>
          <w:sz w:val="22"/>
          <w:szCs w:val="22"/>
        </w:rPr>
        <w:t>Date: 06/02/2000</w:t>
      </w:r>
    </w:p>
    <w:p w14:paraId="3EB40527" w14:textId="77777777" w:rsidR="00E808A9" w:rsidRPr="00CC3A07" w:rsidRDefault="00E808A9" w:rsidP="004106BC">
      <w:pPr>
        <w:ind w:left="567"/>
        <w:rPr>
          <w:rFonts w:cs="Arial"/>
          <w:sz w:val="22"/>
          <w:szCs w:val="22"/>
        </w:rPr>
      </w:pPr>
    </w:p>
    <w:p w14:paraId="61A76511" w14:textId="77777777" w:rsidR="0067289C" w:rsidRPr="00CC3A07" w:rsidRDefault="0067289C" w:rsidP="004106BC">
      <w:pPr>
        <w:ind w:left="567"/>
        <w:rPr>
          <w:rFonts w:cs="Arial"/>
          <w:sz w:val="22"/>
          <w:szCs w:val="22"/>
        </w:rPr>
      </w:pPr>
      <w:r w:rsidRPr="00CC3A07">
        <w:rPr>
          <w:rFonts w:cs="Arial"/>
          <w:sz w:val="22"/>
          <w:szCs w:val="22"/>
        </w:rPr>
        <w:t>App Ref: PL/02/1283</w:t>
      </w:r>
    </w:p>
    <w:p w14:paraId="6DDD1510" w14:textId="77777777" w:rsidR="0067289C" w:rsidRPr="00CC3A07" w:rsidRDefault="0067289C" w:rsidP="004106BC">
      <w:pPr>
        <w:ind w:left="567"/>
        <w:rPr>
          <w:rFonts w:cs="Arial"/>
          <w:sz w:val="22"/>
          <w:szCs w:val="22"/>
        </w:rPr>
      </w:pPr>
      <w:r w:rsidRPr="00CC3A07">
        <w:rPr>
          <w:rFonts w:cs="Arial"/>
          <w:sz w:val="22"/>
          <w:szCs w:val="22"/>
        </w:rPr>
        <w:t>Description: Detached garden room</w:t>
      </w:r>
    </w:p>
    <w:p w14:paraId="557E097D" w14:textId="77777777" w:rsidR="0067289C" w:rsidRPr="00CC3A07" w:rsidRDefault="0067289C" w:rsidP="004106BC">
      <w:pPr>
        <w:ind w:left="567"/>
        <w:rPr>
          <w:rFonts w:cs="Arial"/>
          <w:sz w:val="22"/>
          <w:szCs w:val="22"/>
        </w:rPr>
      </w:pPr>
      <w:r w:rsidRPr="00CC3A07">
        <w:rPr>
          <w:rFonts w:cs="Arial"/>
          <w:sz w:val="22"/>
          <w:szCs w:val="22"/>
        </w:rPr>
        <w:t>Decision: Refused</w:t>
      </w:r>
    </w:p>
    <w:p w14:paraId="5F3ED1DB" w14:textId="77777777" w:rsidR="0067289C" w:rsidRPr="00CC3A07" w:rsidRDefault="0067289C" w:rsidP="004106BC">
      <w:pPr>
        <w:ind w:left="567"/>
        <w:rPr>
          <w:rFonts w:cs="Arial"/>
          <w:sz w:val="22"/>
          <w:szCs w:val="22"/>
        </w:rPr>
      </w:pPr>
      <w:r w:rsidRPr="00CC3A07">
        <w:rPr>
          <w:rFonts w:cs="Arial"/>
          <w:sz w:val="22"/>
          <w:szCs w:val="22"/>
        </w:rPr>
        <w:t>Date: 06/03/2003</w:t>
      </w:r>
    </w:p>
    <w:p w14:paraId="0EAB6DFE" w14:textId="77777777" w:rsidR="0067289C" w:rsidRPr="00CC3A07" w:rsidRDefault="0067289C" w:rsidP="004106BC">
      <w:pPr>
        <w:ind w:left="567"/>
        <w:rPr>
          <w:rFonts w:cs="Arial"/>
          <w:sz w:val="22"/>
          <w:szCs w:val="22"/>
        </w:rPr>
      </w:pPr>
    </w:p>
    <w:p w14:paraId="3172E6E0" w14:textId="4C19A3BD" w:rsidR="00E808A9" w:rsidRPr="00CC3A07" w:rsidRDefault="00E808A9" w:rsidP="004106BC">
      <w:pPr>
        <w:ind w:left="567"/>
        <w:rPr>
          <w:rFonts w:cs="Arial"/>
          <w:sz w:val="22"/>
          <w:szCs w:val="22"/>
        </w:rPr>
      </w:pPr>
      <w:r w:rsidRPr="00CC3A07">
        <w:rPr>
          <w:rFonts w:cs="Arial"/>
          <w:sz w:val="22"/>
          <w:szCs w:val="22"/>
        </w:rPr>
        <w:t>App Ref: PL/0</w:t>
      </w:r>
      <w:r w:rsidR="00166ABE" w:rsidRPr="00CC3A07">
        <w:rPr>
          <w:rFonts w:cs="Arial"/>
          <w:sz w:val="22"/>
          <w:szCs w:val="22"/>
        </w:rPr>
        <w:t>7</w:t>
      </w:r>
      <w:r w:rsidRPr="00CC3A07">
        <w:rPr>
          <w:rFonts w:cs="Arial"/>
          <w:sz w:val="22"/>
          <w:szCs w:val="22"/>
        </w:rPr>
        <w:t>/12</w:t>
      </w:r>
      <w:r w:rsidR="00166ABE" w:rsidRPr="00CC3A07">
        <w:rPr>
          <w:rFonts w:cs="Arial"/>
          <w:sz w:val="22"/>
          <w:szCs w:val="22"/>
        </w:rPr>
        <w:t>13</w:t>
      </w:r>
    </w:p>
    <w:p w14:paraId="200FE24A" w14:textId="132E874F" w:rsidR="00E808A9" w:rsidRPr="00CC3A07" w:rsidRDefault="00E808A9" w:rsidP="004106BC">
      <w:pPr>
        <w:ind w:left="567"/>
        <w:rPr>
          <w:rFonts w:cs="Arial"/>
          <w:sz w:val="22"/>
          <w:szCs w:val="22"/>
        </w:rPr>
      </w:pPr>
      <w:r w:rsidRPr="00CC3A07">
        <w:rPr>
          <w:rFonts w:cs="Arial"/>
          <w:sz w:val="22"/>
          <w:szCs w:val="22"/>
        </w:rPr>
        <w:t xml:space="preserve">Description: </w:t>
      </w:r>
      <w:r w:rsidR="00166ABE" w:rsidRPr="00CC3A07">
        <w:rPr>
          <w:rFonts w:cs="Arial"/>
          <w:sz w:val="22"/>
          <w:szCs w:val="22"/>
        </w:rPr>
        <w:t>Single storey rear extension</w:t>
      </w:r>
    </w:p>
    <w:p w14:paraId="1C68EC3B" w14:textId="18ED5C4B" w:rsidR="00E808A9" w:rsidRPr="00CC3A07" w:rsidRDefault="00E808A9" w:rsidP="004106BC">
      <w:pPr>
        <w:ind w:left="567"/>
        <w:rPr>
          <w:rFonts w:cs="Arial"/>
          <w:sz w:val="22"/>
          <w:szCs w:val="22"/>
        </w:rPr>
      </w:pPr>
      <w:r w:rsidRPr="00CC3A07">
        <w:rPr>
          <w:rFonts w:cs="Arial"/>
          <w:sz w:val="22"/>
          <w:szCs w:val="22"/>
        </w:rPr>
        <w:t xml:space="preserve">Decision: </w:t>
      </w:r>
      <w:r w:rsidR="00F506CB" w:rsidRPr="00CC3A07">
        <w:rPr>
          <w:rFonts w:cs="Arial"/>
          <w:sz w:val="22"/>
          <w:szCs w:val="22"/>
        </w:rPr>
        <w:t>Approve</w:t>
      </w:r>
      <w:r w:rsidR="005F2A35" w:rsidRPr="00CC3A07">
        <w:rPr>
          <w:rFonts w:cs="Arial"/>
          <w:sz w:val="22"/>
          <w:szCs w:val="22"/>
        </w:rPr>
        <w:t>d</w:t>
      </w:r>
    </w:p>
    <w:p w14:paraId="003B4185" w14:textId="240C2877" w:rsidR="00E808A9" w:rsidRPr="00CC3A07" w:rsidRDefault="00E808A9" w:rsidP="004106BC">
      <w:pPr>
        <w:ind w:left="567"/>
        <w:rPr>
          <w:rFonts w:cs="Arial"/>
          <w:sz w:val="22"/>
          <w:szCs w:val="22"/>
        </w:rPr>
      </w:pPr>
      <w:r w:rsidRPr="00CC3A07">
        <w:rPr>
          <w:rFonts w:cs="Arial"/>
          <w:sz w:val="22"/>
          <w:szCs w:val="22"/>
        </w:rPr>
        <w:t xml:space="preserve">Date: </w:t>
      </w:r>
      <w:r w:rsidR="0096386B" w:rsidRPr="00CC3A07">
        <w:rPr>
          <w:rFonts w:cs="Arial"/>
          <w:sz w:val="22"/>
          <w:szCs w:val="22"/>
        </w:rPr>
        <w:t>17</w:t>
      </w:r>
      <w:r w:rsidRPr="00CC3A07">
        <w:rPr>
          <w:rFonts w:cs="Arial"/>
          <w:sz w:val="22"/>
          <w:szCs w:val="22"/>
        </w:rPr>
        <w:t>/0</w:t>
      </w:r>
      <w:r w:rsidR="0096386B" w:rsidRPr="00CC3A07">
        <w:rPr>
          <w:rFonts w:cs="Arial"/>
          <w:sz w:val="22"/>
          <w:szCs w:val="22"/>
        </w:rPr>
        <w:t>9</w:t>
      </w:r>
      <w:r w:rsidRPr="00CC3A07">
        <w:rPr>
          <w:rFonts w:cs="Arial"/>
          <w:sz w:val="22"/>
          <w:szCs w:val="22"/>
        </w:rPr>
        <w:t>/20</w:t>
      </w:r>
      <w:r w:rsidR="0096386B" w:rsidRPr="00CC3A07">
        <w:rPr>
          <w:rFonts w:cs="Arial"/>
          <w:sz w:val="22"/>
          <w:szCs w:val="22"/>
        </w:rPr>
        <w:t>07</w:t>
      </w:r>
    </w:p>
    <w:p w14:paraId="1B4D9974" w14:textId="77777777" w:rsidR="009018C2" w:rsidRPr="00CC3A07" w:rsidRDefault="009018C2" w:rsidP="004106BC">
      <w:pPr>
        <w:ind w:left="567"/>
        <w:rPr>
          <w:rFonts w:cs="Arial"/>
          <w:sz w:val="22"/>
          <w:szCs w:val="22"/>
        </w:rPr>
      </w:pPr>
    </w:p>
    <w:p w14:paraId="1060D158" w14:textId="5A3E18E3" w:rsidR="00E808A9" w:rsidRPr="00CC3A07" w:rsidRDefault="00E808A9" w:rsidP="004106BC">
      <w:pPr>
        <w:ind w:left="567"/>
        <w:rPr>
          <w:rFonts w:cs="Arial"/>
          <w:sz w:val="22"/>
          <w:szCs w:val="22"/>
        </w:rPr>
      </w:pPr>
      <w:r w:rsidRPr="00CC3A07">
        <w:rPr>
          <w:rFonts w:cs="Arial"/>
          <w:sz w:val="22"/>
          <w:szCs w:val="22"/>
        </w:rPr>
        <w:t>App Ref: PL/</w:t>
      </w:r>
      <w:r w:rsidR="00B30208" w:rsidRPr="00CC3A07">
        <w:rPr>
          <w:rFonts w:cs="Arial"/>
          <w:sz w:val="22"/>
          <w:szCs w:val="22"/>
        </w:rPr>
        <w:t>22</w:t>
      </w:r>
      <w:r w:rsidRPr="00CC3A07">
        <w:rPr>
          <w:rFonts w:cs="Arial"/>
          <w:sz w:val="22"/>
          <w:szCs w:val="22"/>
        </w:rPr>
        <w:t>/1</w:t>
      </w:r>
      <w:r w:rsidR="00B30208" w:rsidRPr="00CC3A07">
        <w:rPr>
          <w:rFonts w:cs="Arial"/>
          <w:sz w:val="22"/>
          <w:szCs w:val="22"/>
        </w:rPr>
        <w:t>086</w:t>
      </w:r>
    </w:p>
    <w:p w14:paraId="37DAFBC9" w14:textId="77777777" w:rsidR="009542A5" w:rsidRPr="00CC3A07" w:rsidRDefault="00E808A9" w:rsidP="004106BC">
      <w:pPr>
        <w:ind w:left="567"/>
        <w:rPr>
          <w:rFonts w:cs="Arial"/>
          <w:sz w:val="22"/>
          <w:szCs w:val="22"/>
        </w:rPr>
      </w:pPr>
      <w:r w:rsidRPr="00CC3A07">
        <w:rPr>
          <w:rFonts w:cs="Arial"/>
          <w:sz w:val="22"/>
          <w:szCs w:val="22"/>
        </w:rPr>
        <w:t xml:space="preserve">Description: </w:t>
      </w:r>
      <w:r w:rsidR="009542A5" w:rsidRPr="00CC3A07">
        <w:rPr>
          <w:rFonts w:cs="Arial"/>
          <w:sz w:val="22"/>
          <w:szCs w:val="22"/>
        </w:rPr>
        <w:t>Proposed rear extension following removal of</w:t>
      </w:r>
      <w:r w:rsidR="009542A5" w:rsidRPr="00CC3A07">
        <w:rPr>
          <w:rFonts w:cs="Arial"/>
          <w:sz w:val="22"/>
          <w:szCs w:val="22"/>
        </w:rPr>
        <w:br/>
        <w:t>existing conservatory</w:t>
      </w:r>
    </w:p>
    <w:p w14:paraId="0F0FE808" w14:textId="473CD690" w:rsidR="00E808A9" w:rsidRPr="00CC3A07" w:rsidRDefault="00E808A9" w:rsidP="004106BC">
      <w:pPr>
        <w:ind w:left="567"/>
        <w:rPr>
          <w:rFonts w:cs="Arial"/>
          <w:sz w:val="22"/>
          <w:szCs w:val="22"/>
        </w:rPr>
      </w:pPr>
      <w:r w:rsidRPr="00CC3A07">
        <w:rPr>
          <w:rFonts w:cs="Arial"/>
          <w:sz w:val="22"/>
          <w:szCs w:val="22"/>
        </w:rPr>
        <w:t xml:space="preserve">Decision: </w:t>
      </w:r>
      <w:r w:rsidR="009542A5" w:rsidRPr="00CC3A07">
        <w:rPr>
          <w:rFonts w:cs="Arial"/>
          <w:sz w:val="22"/>
          <w:szCs w:val="22"/>
        </w:rPr>
        <w:t>Approved</w:t>
      </w:r>
    </w:p>
    <w:p w14:paraId="704530C7" w14:textId="15D77819" w:rsidR="00E808A9" w:rsidRPr="00CC3A07" w:rsidRDefault="00E808A9" w:rsidP="004106BC">
      <w:pPr>
        <w:ind w:left="567"/>
        <w:rPr>
          <w:rFonts w:cs="Arial"/>
          <w:sz w:val="22"/>
          <w:szCs w:val="22"/>
        </w:rPr>
      </w:pPr>
      <w:r w:rsidRPr="00CC3A07">
        <w:rPr>
          <w:rFonts w:cs="Arial"/>
          <w:sz w:val="22"/>
          <w:szCs w:val="22"/>
        </w:rPr>
        <w:t>Date: 0</w:t>
      </w:r>
      <w:r w:rsidR="0067289C" w:rsidRPr="00CC3A07">
        <w:rPr>
          <w:rFonts w:cs="Arial"/>
          <w:sz w:val="22"/>
          <w:szCs w:val="22"/>
        </w:rPr>
        <w:t>2</w:t>
      </w:r>
      <w:r w:rsidRPr="00CC3A07">
        <w:rPr>
          <w:rFonts w:cs="Arial"/>
          <w:sz w:val="22"/>
          <w:szCs w:val="22"/>
        </w:rPr>
        <w:t>/02/20</w:t>
      </w:r>
      <w:r w:rsidR="0067289C" w:rsidRPr="00CC3A07">
        <w:rPr>
          <w:rFonts w:cs="Arial"/>
          <w:sz w:val="22"/>
          <w:szCs w:val="22"/>
        </w:rPr>
        <w:t>23</w:t>
      </w:r>
    </w:p>
    <w:p w14:paraId="47EAA8F6" w14:textId="77777777" w:rsidR="00E808A9" w:rsidRPr="00CC3A07" w:rsidRDefault="00E808A9" w:rsidP="004106BC">
      <w:pPr>
        <w:ind w:left="567"/>
        <w:rPr>
          <w:rFonts w:cs="Arial"/>
          <w:sz w:val="22"/>
          <w:szCs w:val="22"/>
        </w:rPr>
      </w:pPr>
    </w:p>
    <w:p w14:paraId="2349E1CC" w14:textId="591445F5" w:rsidR="004461A4" w:rsidRPr="00CC3A07" w:rsidRDefault="00EE5BA8" w:rsidP="004106BC">
      <w:pPr>
        <w:ind w:left="1134" w:hanging="567"/>
        <w:rPr>
          <w:rFonts w:cs="Arial"/>
          <w:b/>
          <w:bCs/>
          <w:sz w:val="22"/>
          <w:szCs w:val="22"/>
        </w:rPr>
      </w:pPr>
      <w:r w:rsidRPr="00CC3A07">
        <w:rPr>
          <w:rFonts w:cs="Arial"/>
          <w:b/>
          <w:bCs/>
          <w:sz w:val="22"/>
          <w:szCs w:val="22"/>
        </w:rPr>
        <w:t xml:space="preserve">4. </w:t>
      </w:r>
      <w:r w:rsidR="004106BC">
        <w:rPr>
          <w:rFonts w:cs="Arial"/>
          <w:b/>
          <w:bCs/>
          <w:sz w:val="22"/>
          <w:szCs w:val="22"/>
        </w:rPr>
        <w:tab/>
      </w:r>
      <w:r w:rsidR="004461A4" w:rsidRPr="00CC3A07">
        <w:rPr>
          <w:rFonts w:cs="Arial"/>
          <w:b/>
          <w:bCs/>
          <w:sz w:val="22"/>
          <w:szCs w:val="22"/>
        </w:rPr>
        <w:t>CONSULTATIONS</w:t>
      </w:r>
    </w:p>
    <w:p w14:paraId="64681DEF" w14:textId="53C5F329" w:rsidR="004461A4" w:rsidRPr="00CC3A07" w:rsidRDefault="004461A4" w:rsidP="004106BC">
      <w:pPr>
        <w:ind w:left="567"/>
        <w:rPr>
          <w:rFonts w:cs="Arial"/>
          <w:sz w:val="22"/>
          <w:szCs w:val="22"/>
        </w:rPr>
      </w:pPr>
      <w:r w:rsidRPr="00CC3A07">
        <w:rPr>
          <w:rFonts w:cs="Arial"/>
          <w:sz w:val="22"/>
          <w:szCs w:val="22"/>
        </w:rPr>
        <w:t>A Site Notice was put up</w:t>
      </w:r>
      <w:r w:rsidR="00470827" w:rsidRPr="00CC3A07">
        <w:rPr>
          <w:rFonts w:cs="Arial"/>
          <w:sz w:val="22"/>
          <w:szCs w:val="22"/>
        </w:rPr>
        <w:t xml:space="preserve"> 14/11/2025</w:t>
      </w:r>
    </w:p>
    <w:p w14:paraId="095136F7" w14:textId="626BE112" w:rsidR="004461A4" w:rsidRPr="00CC3A07" w:rsidRDefault="004461A4" w:rsidP="004106BC">
      <w:pPr>
        <w:ind w:left="567"/>
        <w:rPr>
          <w:rFonts w:cs="Arial"/>
          <w:sz w:val="22"/>
          <w:szCs w:val="22"/>
        </w:rPr>
      </w:pPr>
      <w:r w:rsidRPr="00CC3A07">
        <w:rPr>
          <w:rFonts w:cs="Arial"/>
          <w:sz w:val="22"/>
          <w:szCs w:val="22"/>
        </w:rPr>
        <w:t xml:space="preserve">No letter of objection </w:t>
      </w:r>
      <w:r w:rsidR="00B761D2" w:rsidRPr="00CC3A07">
        <w:rPr>
          <w:rFonts w:cs="Arial"/>
          <w:sz w:val="22"/>
          <w:szCs w:val="22"/>
        </w:rPr>
        <w:t xml:space="preserve">has been </w:t>
      </w:r>
      <w:r w:rsidRPr="00CC3A07">
        <w:rPr>
          <w:rFonts w:cs="Arial"/>
          <w:sz w:val="22"/>
          <w:szCs w:val="22"/>
        </w:rPr>
        <w:t>received.</w:t>
      </w:r>
    </w:p>
    <w:p w14:paraId="4F768586" w14:textId="77777777" w:rsidR="009018C2" w:rsidRPr="00CC3A07" w:rsidRDefault="009018C2" w:rsidP="004106BC">
      <w:pPr>
        <w:ind w:left="567"/>
        <w:rPr>
          <w:rFonts w:cs="Arial"/>
          <w:sz w:val="22"/>
          <w:szCs w:val="22"/>
        </w:rPr>
      </w:pPr>
    </w:p>
    <w:p w14:paraId="7948BBDF" w14:textId="698FD4AA" w:rsidR="009018C2" w:rsidRPr="00CC3A07" w:rsidRDefault="00E51768" w:rsidP="004106BC">
      <w:pPr>
        <w:ind w:left="567"/>
        <w:rPr>
          <w:rFonts w:cs="Arial"/>
          <w:sz w:val="22"/>
          <w:szCs w:val="22"/>
          <w:u w:val="single"/>
        </w:rPr>
      </w:pPr>
      <w:r w:rsidRPr="00CC3A07">
        <w:rPr>
          <w:rFonts w:cs="Arial"/>
          <w:sz w:val="22"/>
          <w:szCs w:val="22"/>
          <w:u w:val="single"/>
        </w:rPr>
        <w:t>Discussions with Agent.</w:t>
      </w:r>
    </w:p>
    <w:p w14:paraId="454DE6B9" w14:textId="1CD3CC18" w:rsidR="004461A4" w:rsidRPr="00CC3A07" w:rsidRDefault="00E51768" w:rsidP="004106BC">
      <w:pPr>
        <w:ind w:left="567"/>
        <w:jc w:val="both"/>
        <w:rPr>
          <w:rFonts w:cs="Arial"/>
          <w:sz w:val="22"/>
          <w:szCs w:val="22"/>
        </w:rPr>
      </w:pPr>
      <w:r w:rsidRPr="00CC3A07">
        <w:rPr>
          <w:rFonts w:cs="Arial"/>
          <w:sz w:val="22"/>
          <w:szCs w:val="22"/>
        </w:rPr>
        <w:t>The revised scheme represents a reduction in scale compared to the original</w:t>
      </w:r>
      <w:r w:rsidR="003C30EF" w:rsidRPr="00CC3A07">
        <w:rPr>
          <w:rFonts w:cs="Arial"/>
          <w:sz w:val="22"/>
          <w:szCs w:val="22"/>
        </w:rPr>
        <w:t>ly submitted proposal</w:t>
      </w:r>
      <w:r w:rsidRPr="00CC3A07">
        <w:rPr>
          <w:rFonts w:cs="Arial"/>
          <w:sz w:val="22"/>
          <w:szCs w:val="22"/>
        </w:rPr>
        <w:t xml:space="preserve">, </w:t>
      </w:r>
      <w:r w:rsidR="003C30EF" w:rsidRPr="00C8549B">
        <w:rPr>
          <w:rFonts w:cs="Arial"/>
          <w:sz w:val="22"/>
          <w:szCs w:val="22"/>
        </w:rPr>
        <w:t>with</w:t>
      </w:r>
      <w:r w:rsidRPr="00C8549B">
        <w:rPr>
          <w:rFonts w:cs="Arial"/>
          <w:sz w:val="22"/>
          <w:szCs w:val="22"/>
        </w:rPr>
        <w:t xml:space="preserve"> the</w:t>
      </w:r>
      <w:r w:rsidR="001377F9">
        <w:rPr>
          <w:rFonts w:cs="Arial"/>
          <w:sz w:val="22"/>
          <w:szCs w:val="22"/>
        </w:rPr>
        <w:t xml:space="preserve"> ridge stepped down from the existing roof ridge and the </w:t>
      </w:r>
      <w:r w:rsidR="00C8549B">
        <w:rPr>
          <w:rFonts w:cs="Arial"/>
          <w:sz w:val="22"/>
          <w:szCs w:val="22"/>
        </w:rPr>
        <w:t>loft extension removed.</w:t>
      </w:r>
      <w:r w:rsidRPr="00CC3A07">
        <w:rPr>
          <w:rFonts w:cs="Arial"/>
          <w:sz w:val="22"/>
          <w:szCs w:val="22"/>
        </w:rPr>
        <w:t xml:space="preserve"> The development now presents as a more modest and subordinate addition to the host dwelling </w:t>
      </w:r>
    </w:p>
    <w:p w14:paraId="5F6F8D82" w14:textId="77777777" w:rsidR="00DC6E6D" w:rsidRPr="00CC3A07" w:rsidRDefault="00DC6E6D" w:rsidP="004106BC">
      <w:pPr>
        <w:ind w:left="567"/>
        <w:jc w:val="both"/>
        <w:rPr>
          <w:rFonts w:cs="Arial"/>
          <w:sz w:val="22"/>
          <w:szCs w:val="22"/>
        </w:rPr>
      </w:pPr>
    </w:p>
    <w:p w14:paraId="54E2E410" w14:textId="77777777" w:rsidR="00DC6E6D" w:rsidRPr="00CC3A07" w:rsidRDefault="00DC6E6D" w:rsidP="004106BC">
      <w:pPr>
        <w:ind w:left="567"/>
        <w:rPr>
          <w:rFonts w:cs="Arial"/>
          <w:b/>
          <w:bCs/>
          <w:sz w:val="22"/>
          <w:szCs w:val="22"/>
        </w:rPr>
      </w:pPr>
      <w:r w:rsidRPr="00CC3A07">
        <w:rPr>
          <w:rFonts w:cs="Arial"/>
          <w:b/>
          <w:bCs/>
          <w:sz w:val="22"/>
          <w:szCs w:val="22"/>
        </w:rPr>
        <w:t>Equality Act 2010:</w:t>
      </w:r>
    </w:p>
    <w:p w14:paraId="1F5424AA" w14:textId="77777777" w:rsidR="00DC6E6D" w:rsidRPr="00CC3A07" w:rsidRDefault="00DC6E6D" w:rsidP="004106BC">
      <w:pPr>
        <w:ind w:left="567"/>
        <w:jc w:val="both"/>
        <w:rPr>
          <w:rFonts w:cs="Arial"/>
          <w:sz w:val="22"/>
          <w:szCs w:val="22"/>
        </w:rPr>
      </w:pPr>
      <w:r w:rsidRPr="00CC3A07">
        <w:rPr>
          <w:rFonts w:cs="Arial"/>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CC3A07">
        <w:rPr>
          <w:rFonts w:cs="Arial"/>
          <w:sz w:val="22"/>
          <w:szCs w:val="22"/>
        </w:rPr>
        <w:t>particular planning</w:t>
      </w:r>
      <w:proofErr w:type="gramEnd"/>
      <w:r w:rsidRPr="00CC3A07">
        <w:rPr>
          <w:rFonts w:cs="Arial"/>
          <w:sz w:val="22"/>
          <w:szCs w:val="22"/>
        </w:rPr>
        <w:t xml:space="preserve"> application. Therefore, in terms of the key equalities protected characteristics it is considered there would be no significant adverse impacts </w:t>
      </w:r>
      <w:proofErr w:type="gramStart"/>
      <w:r w:rsidRPr="00CC3A07">
        <w:rPr>
          <w:rFonts w:cs="Arial"/>
          <w:sz w:val="22"/>
          <w:szCs w:val="22"/>
        </w:rPr>
        <w:t>as a result of</w:t>
      </w:r>
      <w:proofErr w:type="gramEnd"/>
      <w:r w:rsidRPr="00CC3A07">
        <w:rPr>
          <w:rFonts w:cs="Arial"/>
          <w:sz w:val="22"/>
          <w:szCs w:val="22"/>
        </w:rPr>
        <w:t xml:space="preserve"> the development.</w:t>
      </w:r>
    </w:p>
    <w:p w14:paraId="3ED03736" w14:textId="77777777" w:rsidR="00DC6E6D" w:rsidRPr="00CC3A07" w:rsidRDefault="00DC6E6D" w:rsidP="004106BC">
      <w:pPr>
        <w:ind w:left="567"/>
        <w:jc w:val="both"/>
        <w:rPr>
          <w:rFonts w:cs="Arial"/>
          <w:sz w:val="22"/>
          <w:szCs w:val="22"/>
        </w:rPr>
      </w:pPr>
    </w:p>
    <w:p w14:paraId="4DB98360" w14:textId="77777777" w:rsidR="004461A4" w:rsidRPr="00CC3A07" w:rsidRDefault="004461A4" w:rsidP="004106BC">
      <w:pPr>
        <w:ind w:left="567"/>
        <w:rPr>
          <w:rFonts w:cs="Arial"/>
          <w:b/>
          <w:bCs/>
          <w:sz w:val="22"/>
          <w:szCs w:val="22"/>
        </w:rPr>
      </w:pPr>
    </w:p>
    <w:p w14:paraId="58992145" w14:textId="0A2E72CC" w:rsidR="004461A4" w:rsidRPr="00CC3A07" w:rsidRDefault="003615B3" w:rsidP="004106BC">
      <w:pPr>
        <w:ind w:left="1134" w:hanging="567"/>
        <w:rPr>
          <w:rFonts w:cs="Arial"/>
          <w:b/>
          <w:bCs/>
          <w:sz w:val="22"/>
          <w:szCs w:val="22"/>
        </w:rPr>
      </w:pPr>
      <w:r w:rsidRPr="00CC3A07">
        <w:rPr>
          <w:rFonts w:cs="Arial"/>
          <w:b/>
          <w:bCs/>
          <w:sz w:val="22"/>
          <w:szCs w:val="22"/>
        </w:rPr>
        <w:t xml:space="preserve">5. </w:t>
      </w:r>
      <w:r w:rsidR="004106BC">
        <w:rPr>
          <w:rFonts w:cs="Arial"/>
          <w:b/>
          <w:bCs/>
          <w:sz w:val="22"/>
          <w:szCs w:val="22"/>
        </w:rPr>
        <w:tab/>
      </w:r>
      <w:r w:rsidR="004461A4" w:rsidRPr="00CC3A07">
        <w:rPr>
          <w:rFonts w:cs="Arial"/>
          <w:b/>
          <w:bCs/>
          <w:sz w:val="22"/>
          <w:szCs w:val="22"/>
        </w:rPr>
        <w:t>LEGAL AND PLANNING POLICY CONTEXT</w:t>
      </w:r>
    </w:p>
    <w:p w14:paraId="059E3AA6" w14:textId="77777777" w:rsidR="004461A4" w:rsidRPr="00CC3A07" w:rsidRDefault="004461A4" w:rsidP="004106BC">
      <w:pPr>
        <w:ind w:left="567"/>
        <w:rPr>
          <w:rFonts w:cs="Arial"/>
          <w:sz w:val="22"/>
          <w:szCs w:val="22"/>
        </w:rPr>
      </w:pPr>
      <w:r w:rsidRPr="00CC3A07">
        <w:rPr>
          <w:rFonts w:cs="Arial"/>
          <w:sz w:val="22"/>
          <w:szCs w:val="22"/>
        </w:rPr>
        <w:t>Section 38(6) of the Planning and Compulsory Purchase Act 2004 requires that proposals be determined in accordance with the development plan unless material considerations indicate otherwise.</w:t>
      </w:r>
    </w:p>
    <w:p w14:paraId="223C98F8" w14:textId="23EF17B7" w:rsidR="004461A4" w:rsidRPr="00CC3A07" w:rsidRDefault="004461A4" w:rsidP="004106BC">
      <w:pPr>
        <w:ind w:left="567"/>
        <w:rPr>
          <w:rFonts w:cs="Arial"/>
          <w:sz w:val="22"/>
          <w:szCs w:val="22"/>
        </w:rPr>
      </w:pPr>
    </w:p>
    <w:p w14:paraId="09C53172" w14:textId="77777777" w:rsidR="004461A4" w:rsidRPr="00CC3A07" w:rsidRDefault="004461A4" w:rsidP="004106BC">
      <w:pPr>
        <w:ind w:left="567"/>
        <w:rPr>
          <w:rFonts w:cs="Arial"/>
          <w:b/>
          <w:bCs/>
          <w:sz w:val="22"/>
          <w:szCs w:val="22"/>
        </w:rPr>
      </w:pPr>
      <w:r w:rsidRPr="00CC3A07">
        <w:rPr>
          <w:rFonts w:cs="Arial"/>
          <w:b/>
          <w:bCs/>
          <w:sz w:val="22"/>
          <w:szCs w:val="22"/>
        </w:rPr>
        <w:t>National Policy</w:t>
      </w:r>
    </w:p>
    <w:p w14:paraId="6D06A399" w14:textId="77777777" w:rsidR="004461A4" w:rsidRPr="00CC3A07" w:rsidRDefault="004461A4" w:rsidP="004106BC">
      <w:pPr>
        <w:ind w:left="567"/>
        <w:rPr>
          <w:rFonts w:cs="Arial"/>
          <w:sz w:val="22"/>
          <w:szCs w:val="22"/>
        </w:rPr>
      </w:pPr>
      <w:r w:rsidRPr="00CC3A07">
        <w:rPr>
          <w:rFonts w:cs="Arial"/>
          <w:sz w:val="22"/>
          <w:szCs w:val="22"/>
        </w:rPr>
        <w:t>National Planning Policy Framework</w:t>
      </w:r>
    </w:p>
    <w:p w14:paraId="32BF25D6" w14:textId="77777777" w:rsidR="004461A4" w:rsidRPr="00CC3A07" w:rsidRDefault="004461A4" w:rsidP="004106BC">
      <w:pPr>
        <w:ind w:left="567"/>
        <w:rPr>
          <w:rFonts w:cs="Arial"/>
          <w:sz w:val="22"/>
          <w:szCs w:val="22"/>
        </w:rPr>
      </w:pPr>
      <w:r w:rsidRPr="00CC3A07">
        <w:rPr>
          <w:rFonts w:cs="Arial"/>
          <w:sz w:val="22"/>
          <w:szCs w:val="22"/>
        </w:rPr>
        <w:t>National Planning Practice Guidance</w:t>
      </w:r>
    </w:p>
    <w:p w14:paraId="6A1B42F4" w14:textId="266D8C7E" w:rsidR="004461A4" w:rsidRPr="00CC3A07" w:rsidRDefault="004461A4" w:rsidP="004106BC">
      <w:pPr>
        <w:ind w:left="567"/>
        <w:rPr>
          <w:rFonts w:cs="Arial"/>
          <w:sz w:val="22"/>
          <w:szCs w:val="22"/>
        </w:rPr>
      </w:pPr>
    </w:p>
    <w:p w14:paraId="32E47E08" w14:textId="77777777" w:rsidR="004461A4" w:rsidRPr="00CC3A07" w:rsidRDefault="004461A4" w:rsidP="004106BC">
      <w:pPr>
        <w:ind w:left="567"/>
        <w:rPr>
          <w:rFonts w:cs="Arial"/>
          <w:b/>
          <w:bCs/>
          <w:sz w:val="22"/>
          <w:szCs w:val="22"/>
        </w:rPr>
      </w:pPr>
      <w:r w:rsidRPr="00CC3A07">
        <w:rPr>
          <w:rFonts w:cs="Arial"/>
          <w:b/>
          <w:bCs/>
          <w:sz w:val="22"/>
          <w:szCs w:val="22"/>
        </w:rPr>
        <w:t>Reading Borough Local Plan (2019)</w:t>
      </w:r>
    </w:p>
    <w:p w14:paraId="02C3C842" w14:textId="77777777" w:rsidR="004461A4" w:rsidRPr="00CC3A07" w:rsidRDefault="004461A4" w:rsidP="004106BC">
      <w:pPr>
        <w:ind w:left="567"/>
        <w:rPr>
          <w:rFonts w:cs="Arial"/>
          <w:sz w:val="22"/>
          <w:szCs w:val="22"/>
        </w:rPr>
      </w:pPr>
      <w:r w:rsidRPr="00CC3A07">
        <w:rPr>
          <w:rFonts w:cs="Arial"/>
          <w:sz w:val="22"/>
          <w:szCs w:val="22"/>
        </w:rPr>
        <w:t>CC1 (Presumption in Favour of Sustainable Development)</w:t>
      </w:r>
    </w:p>
    <w:p w14:paraId="2BE64D2A" w14:textId="77777777" w:rsidR="004461A4" w:rsidRPr="00CC3A07" w:rsidRDefault="004461A4" w:rsidP="004106BC">
      <w:pPr>
        <w:ind w:left="567"/>
        <w:rPr>
          <w:rFonts w:cs="Arial"/>
          <w:sz w:val="22"/>
          <w:szCs w:val="22"/>
        </w:rPr>
      </w:pPr>
      <w:r w:rsidRPr="00CC3A07">
        <w:rPr>
          <w:rFonts w:cs="Arial"/>
          <w:sz w:val="22"/>
          <w:szCs w:val="22"/>
        </w:rPr>
        <w:lastRenderedPageBreak/>
        <w:t>CC7 (Design and the Public Realm)</w:t>
      </w:r>
    </w:p>
    <w:p w14:paraId="3D2B1F26" w14:textId="77777777" w:rsidR="004461A4" w:rsidRPr="00CC3A07" w:rsidRDefault="004461A4" w:rsidP="004106BC">
      <w:pPr>
        <w:ind w:left="567"/>
        <w:rPr>
          <w:rFonts w:cs="Arial"/>
          <w:sz w:val="22"/>
          <w:szCs w:val="22"/>
        </w:rPr>
      </w:pPr>
      <w:r w:rsidRPr="00CC3A07">
        <w:rPr>
          <w:rFonts w:cs="Arial"/>
          <w:sz w:val="22"/>
          <w:szCs w:val="22"/>
        </w:rPr>
        <w:t>CC8 (Safeguarding Amenity)</w:t>
      </w:r>
    </w:p>
    <w:p w14:paraId="3A56CBF2" w14:textId="77777777" w:rsidR="004461A4" w:rsidRPr="00CC3A07" w:rsidRDefault="004461A4" w:rsidP="004106BC">
      <w:pPr>
        <w:ind w:left="567"/>
        <w:rPr>
          <w:rFonts w:cs="Arial"/>
          <w:sz w:val="22"/>
          <w:szCs w:val="22"/>
        </w:rPr>
      </w:pPr>
      <w:r w:rsidRPr="00CC3A07">
        <w:rPr>
          <w:rFonts w:cs="Arial"/>
          <w:sz w:val="22"/>
          <w:szCs w:val="22"/>
        </w:rPr>
        <w:t>H9 (House Extensions and Ancillary Accommodation)</w:t>
      </w:r>
    </w:p>
    <w:p w14:paraId="2EDAE645" w14:textId="77777777" w:rsidR="004461A4" w:rsidRPr="00CC3A07" w:rsidRDefault="004461A4" w:rsidP="004106BC">
      <w:pPr>
        <w:ind w:left="567"/>
        <w:rPr>
          <w:rFonts w:cs="Arial"/>
          <w:sz w:val="22"/>
          <w:szCs w:val="22"/>
        </w:rPr>
      </w:pPr>
      <w:r w:rsidRPr="00CC3A07">
        <w:rPr>
          <w:rFonts w:cs="Arial"/>
          <w:sz w:val="22"/>
          <w:szCs w:val="22"/>
        </w:rPr>
        <w:t>H10 (Private and Communal Outdoor Space)</w:t>
      </w:r>
    </w:p>
    <w:p w14:paraId="1EC0B95D" w14:textId="53B37C6A" w:rsidR="004461A4" w:rsidRPr="00CC3A07" w:rsidRDefault="004461A4" w:rsidP="004106BC">
      <w:pPr>
        <w:ind w:left="567"/>
        <w:rPr>
          <w:rFonts w:cs="Arial"/>
          <w:sz w:val="22"/>
          <w:szCs w:val="22"/>
        </w:rPr>
      </w:pPr>
    </w:p>
    <w:p w14:paraId="6293E585" w14:textId="77777777" w:rsidR="004461A4" w:rsidRPr="00CC3A07" w:rsidRDefault="004461A4" w:rsidP="004106BC">
      <w:pPr>
        <w:ind w:left="567"/>
        <w:rPr>
          <w:rFonts w:cs="Arial"/>
          <w:b/>
          <w:bCs/>
          <w:sz w:val="22"/>
          <w:szCs w:val="22"/>
        </w:rPr>
      </w:pPr>
      <w:r w:rsidRPr="00CC3A07">
        <w:rPr>
          <w:rFonts w:cs="Arial"/>
          <w:b/>
          <w:bCs/>
          <w:sz w:val="22"/>
          <w:szCs w:val="22"/>
        </w:rPr>
        <w:t>SPD</w:t>
      </w:r>
    </w:p>
    <w:p w14:paraId="5ED91D1F" w14:textId="77777777" w:rsidR="004461A4" w:rsidRPr="00CC3A07" w:rsidRDefault="004461A4" w:rsidP="004106BC">
      <w:pPr>
        <w:ind w:left="567"/>
        <w:rPr>
          <w:rFonts w:cs="Arial"/>
          <w:sz w:val="22"/>
          <w:szCs w:val="22"/>
        </w:rPr>
      </w:pPr>
      <w:r w:rsidRPr="00CC3A07">
        <w:rPr>
          <w:rFonts w:cs="Arial"/>
          <w:sz w:val="22"/>
          <w:szCs w:val="22"/>
        </w:rPr>
        <w:t>Design Guide to House Extensions SPD 2021</w:t>
      </w:r>
    </w:p>
    <w:p w14:paraId="6D38FB60" w14:textId="77777777" w:rsidR="005C630F" w:rsidRPr="00CC3A07" w:rsidRDefault="005C630F" w:rsidP="004106BC">
      <w:pPr>
        <w:ind w:left="567"/>
        <w:rPr>
          <w:rFonts w:cs="Arial"/>
          <w:sz w:val="22"/>
          <w:szCs w:val="22"/>
        </w:rPr>
      </w:pPr>
    </w:p>
    <w:p w14:paraId="3578ACEB" w14:textId="77777777" w:rsidR="005C630F" w:rsidRPr="00CC3A07" w:rsidRDefault="005C630F" w:rsidP="004106BC">
      <w:pPr>
        <w:ind w:left="567"/>
        <w:jc w:val="both"/>
        <w:rPr>
          <w:rFonts w:cs="Arial"/>
          <w:sz w:val="22"/>
          <w:szCs w:val="22"/>
          <w:u w:val="single"/>
        </w:rPr>
      </w:pPr>
      <w:r w:rsidRPr="00CC3A07">
        <w:rPr>
          <w:rFonts w:cs="Arial"/>
          <w:sz w:val="22"/>
          <w:szCs w:val="22"/>
          <w:u w:val="single"/>
        </w:rPr>
        <w:t>Local Plan Update</w:t>
      </w:r>
    </w:p>
    <w:p w14:paraId="718E82B8" w14:textId="77777777" w:rsidR="005C630F" w:rsidRPr="00CC3A07" w:rsidRDefault="005C630F" w:rsidP="004106BC">
      <w:pPr>
        <w:ind w:left="567"/>
        <w:jc w:val="both"/>
        <w:rPr>
          <w:rFonts w:cs="Arial"/>
          <w:bCs/>
          <w:sz w:val="22"/>
          <w:szCs w:val="22"/>
        </w:rPr>
      </w:pPr>
      <w:r w:rsidRPr="00CC3A07">
        <w:rPr>
          <w:rFonts w:cs="Arial"/>
          <w:bCs/>
          <w:sz w:val="22"/>
          <w:szCs w:val="22"/>
        </w:rPr>
        <w:t>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submission draft was submitted on 9</w:t>
      </w:r>
      <w:r w:rsidRPr="00CC3A07">
        <w:rPr>
          <w:rFonts w:cs="Arial"/>
          <w:bCs/>
          <w:sz w:val="22"/>
          <w:szCs w:val="22"/>
          <w:vertAlign w:val="superscript"/>
        </w:rPr>
        <w:t>th</w:t>
      </w:r>
      <w:r w:rsidRPr="00CC3A07">
        <w:rPr>
          <w:rFonts w:cs="Arial"/>
          <w:bCs/>
          <w:sz w:val="22"/>
          <w:szCs w:val="22"/>
        </w:rPr>
        <w:t xml:space="preserve"> May 2025.  </w:t>
      </w:r>
    </w:p>
    <w:p w14:paraId="0339B466" w14:textId="77777777" w:rsidR="005C630F" w:rsidRPr="00CC3A07" w:rsidRDefault="005C630F" w:rsidP="004106BC">
      <w:pPr>
        <w:ind w:left="567"/>
        <w:jc w:val="both"/>
        <w:rPr>
          <w:rFonts w:cs="Arial"/>
          <w:bCs/>
          <w:sz w:val="22"/>
          <w:szCs w:val="22"/>
        </w:rPr>
      </w:pPr>
    </w:p>
    <w:p w14:paraId="57CA61BA" w14:textId="77777777" w:rsidR="005C630F" w:rsidRPr="00CC3A07" w:rsidRDefault="005C630F" w:rsidP="004106BC">
      <w:pPr>
        <w:ind w:left="567"/>
        <w:jc w:val="both"/>
        <w:rPr>
          <w:rFonts w:cs="Arial"/>
          <w:bCs/>
          <w:sz w:val="22"/>
          <w:szCs w:val="22"/>
        </w:rPr>
      </w:pPr>
      <w:r w:rsidRPr="00CC3A07">
        <w:rPr>
          <w:rFonts w:cs="Arial"/>
          <w:bCs/>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w:t>
      </w:r>
    </w:p>
    <w:p w14:paraId="0A141104" w14:textId="77777777" w:rsidR="005C630F" w:rsidRPr="00CC3A07" w:rsidRDefault="005C630F" w:rsidP="004106BC">
      <w:pPr>
        <w:ind w:left="567"/>
        <w:jc w:val="both"/>
        <w:rPr>
          <w:rFonts w:cs="Arial"/>
          <w:bCs/>
          <w:sz w:val="22"/>
          <w:szCs w:val="22"/>
        </w:rPr>
      </w:pPr>
    </w:p>
    <w:p w14:paraId="3EDD74E9" w14:textId="252253FC" w:rsidR="005C630F" w:rsidRPr="00CC3A07" w:rsidRDefault="005C630F" w:rsidP="004106BC">
      <w:pPr>
        <w:ind w:left="567"/>
        <w:jc w:val="both"/>
        <w:rPr>
          <w:rFonts w:cs="Arial"/>
          <w:bCs/>
          <w:sz w:val="22"/>
          <w:szCs w:val="22"/>
        </w:rPr>
      </w:pPr>
      <w:r w:rsidRPr="00CC3A07">
        <w:rPr>
          <w:rFonts w:cs="Arial"/>
          <w:bCs/>
          <w:sz w:val="22"/>
          <w:szCs w:val="22"/>
        </w:rPr>
        <w:t>Officer advice in respect of the Local Plan policies pertinent to this application listed above is that they remain in accordance with national policy and that the objectives of those policies remain very similar in the draft updated Local Plan. Therefore, they can continue to be afforded weight in the appraisal below and are not considered to be ‘out of date’.</w:t>
      </w:r>
    </w:p>
    <w:p w14:paraId="50DAD9CC" w14:textId="77777777" w:rsidR="005C630F" w:rsidRPr="00CC3A07" w:rsidRDefault="005C630F" w:rsidP="004106BC">
      <w:pPr>
        <w:ind w:left="567"/>
        <w:rPr>
          <w:rFonts w:cs="Arial"/>
          <w:sz w:val="22"/>
          <w:szCs w:val="22"/>
        </w:rPr>
      </w:pPr>
    </w:p>
    <w:p w14:paraId="76E24810" w14:textId="77777777" w:rsidR="005C630F" w:rsidRPr="00CC3A07" w:rsidRDefault="005C630F" w:rsidP="004106BC">
      <w:pPr>
        <w:ind w:left="567"/>
        <w:jc w:val="both"/>
        <w:rPr>
          <w:rFonts w:cs="Arial"/>
          <w:sz w:val="22"/>
          <w:szCs w:val="22"/>
          <w:u w:val="single"/>
        </w:rPr>
      </w:pPr>
      <w:r w:rsidRPr="00CC3A07">
        <w:rPr>
          <w:rFonts w:cs="Arial"/>
          <w:sz w:val="22"/>
          <w:szCs w:val="22"/>
          <w:u w:val="single"/>
        </w:rPr>
        <w:t>Equality Act 2010:</w:t>
      </w:r>
    </w:p>
    <w:p w14:paraId="61F38FA9" w14:textId="77777777" w:rsidR="005C630F" w:rsidRPr="00CC3A07" w:rsidRDefault="005C630F" w:rsidP="004106BC">
      <w:pPr>
        <w:ind w:left="567"/>
        <w:jc w:val="both"/>
        <w:rPr>
          <w:rFonts w:cs="Arial"/>
          <w:sz w:val="22"/>
          <w:szCs w:val="22"/>
        </w:rPr>
      </w:pPr>
      <w:r w:rsidRPr="00CC3A07">
        <w:rPr>
          <w:rFonts w:cs="Arial"/>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CC3A07">
        <w:rPr>
          <w:rFonts w:cs="Arial"/>
          <w:sz w:val="22"/>
          <w:szCs w:val="22"/>
        </w:rPr>
        <w:t>particular planning</w:t>
      </w:r>
      <w:proofErr w:type="gramEnd"/>
      <w:r w:rsidRPr="00CC3A07">
        <w:rPr>
          <w:rFonts w:cs="Arial"/>
          <w:sz w:val="22"/>
          <w:szCs w:val="22"/>
        </w:rPr>
        <w:t xml:space="preserve"> application. Therefore, in terms of the key equalities protected characteristics it is considered there would be no significant adverse impacts </w:t>
      </w:r>
      <w:proofErr w:type="gramStart"/>
      <w:r w:rsidRPr="00CC3A07">
        <w:rPr>
          <w:rFonts w:cs="Arial"/>
          <w:sz w:val="22"/>
          <w:szCs w:val="22"/>
        </w:rPr>
        <w:t>as a result of</w:t>
      </w:r>
      <w:proofErr w:type="gramEnd"/>
      <w:r w:rsidRPr="00CC3A07">
        <w:rPr>
          <w:rFonts w:cs="Arial"/>
          <w:sz w:val="22"/>
          <w:szCs w:val="22"/>
        </w:rPr>
        <w:t xml:space="preserve"> the development.</w:t>
      </w:r>
    </w:p>
    <w:p w14:paraId="3ACE9526" w14:textId="77777777" w:rsidR="00DC6E6D" w:rsidRPr="00CC3A07" w:rsidRDefault="00DC6E6D" w:rsidP="004106BC">
      <w:pPr>
        <w:ind w:left="567"/>
        <w:rPr>
          <w:rFonts w:cs="Arial"/>
          <w:b/>
          <w:bCs/>
          <w:sz w:val="22"/>
          <w:szCs w:val="22"/>
        </w:rPr>
      </w:pPr>
    </w:p>
    <w:p w14:paraId="6F0140CC" w14:textId="799B512C" w:rsidR="004461A4" w:rsidRPr="00CC3A07" w:rsidRDefault="00CC3A07" w:rsidP="004106BC">
      <w:pPr>
        <w:ind w:left="1134" w:hanging="567"/>
        <w:rPr>
          <w:rFonts w:cs="Arial"/>
          <w:b/>
          <w:bCs/>
          <w:sz w:val="22"/>
          <w:szCs w:val="22"/>
        </w:rPr>
      </w:pPr>
      <w:r w:rsidRPr="00CC3A07">
        <w:rPr>
          <w:rFonts w:cs="Arial"/>
          <w:b/>
          <w:bCs/>
          <w:sz w:val="22"/>
          <w:szCs w:val="22"/>
        </w:rPr>
        <w:t xml:space="preserve">6. </w:t>
      </w:r>
      <w:r w:rsidR="004106BC">
        <w:rPr>
          <w:rFonts w:cs="Arial"/>
          <w:b/>
          <w:bCs/>
          <w:sz w:val="22"/>
          <w:szCs w:val="22"/>
        </w:rPr>
        <w:tab/>
      </w:r>
      <w:r w:rsidR="004461A4" w:rsidRPr="00CC3A07">
        <w:rPr>
          <w:rFonts w:cs="Arial"/>
          <w:b/>
          <w:bCs/>
          <w:sz w:val="22"/>
          <w:szCs w:val="22"/>
        </w:rPr>
        <w:t>APPRAISAL</w:t>
      </w:r>
    </w:p>
    <w:p w14:paraId="1E1FBAB6" w14:textId="761059D4" w:rsidR="004461A4" w:rsidRPr="00CC3A07" w:rsidRDefault="004461A4" w:rsidP="004106BC">
      <w:pPr>
        <w:ind w:left="567"/>
        <w:rPr>
          <w:rFonts w:cs="Arial"/>
          <w:sz w:val="22"/>
          <w:szCs w:val="22"/>
        </w:rPr>
      </w:pPr>
    </w:p>
    <w:p w14:paraId="32A49D58" w14:textId="4B0A0C75" w:rsidR="002D05E0" w:rsidRPr="00CC3A07" w:rsidRDefault="004461A4" w:rsidP="004106BC">
      <w:pPr>
        <w:ind w:left="567"/>
        <w:rPr>
          <w:rFonts w:cs="Arial"/>
          <w:b/>
          <w:bCs/>
          <w:sz w:val="22"/>
          <w:szCs w:val="22"/>
        </w:rPr>
      </w:pPr>
      <w:r w:rsidRPr="00CC3A07">
        <w:rPr>
          <w:rFonts w:cs="Arial"/>
          <w:b/>
          <w:bCs/>
          <w:sz w:val="22"/>
          <w:szCs w:val="22"/>
        </w:rPr>
        <w:t>Character and Appearance</w:t>
      </w:r>
    </w:p>
    <w:p w14:paraId="70350ACA" w14:textId="77777777" w:rsidR="002D05E0" w:rsidRPr="005E0DAB" w:rsidRDefault="002D05E0" w:rsidP="004106BC">
      <w:pPr>
        <w:spacing w:after="160" w:line="259" w:lineRule="auto"/>
        <w:ind w:left="567"/>
        <w:jc w:val="both"/>
        <w:rPr>
          <w:rFonts w:cs="Arial"/>
          <w:sz w:val="22"/>
          <w:szCs w:val="22"/>
        </w:rPr>
      </w:pPr>
      <w:r w:rsidRPr="005E0DAB">
        <w:rPr>
          <w:rFonts w:cs="Arial"/>
          <w:sz w:val="22"/>
          <w:szCs w:val="22"/>
        </w:rPr>
        <w:t>Policy CC7 requires development to be of a high design quality that respects and enhances the character and appearance of the area. Policy H9 requires extensions to be proportionate and sympathetic to the host dwelling.</w:t>
      </w:r>
    </w:p>
    <w:p w14:paraId="5FB45BED" w14:textId="77FE8CB0" w:rsidR="0070513D" w:rsidRPr="005E0DAB" w:rsidRDefault="0070513D" w:rsidP="004106BC">
      <w:pPr>
        <w:spacing w:after="160" w:line="259" w:lineRule="auto"/>
        <w:ind w:left="567"/>
        <w:jc w:val="both"/>
        <w:rPr>
          <w:sz w:val="22"/>
          <w:szCs w:val="22"/>
        </w:rPr>
      </w:pPr>
      <w:r w:rsidRPr="005E0DAB">
        <w:rPr>
          <w:sz w:val="22"/>
          <w:szCs w:val="22"/>
        </w:rPr>
        <w:t>The proposed extension would increase the scale and mass of the dwelling,</w:t>
      </w:r>
      <w:r w:rsidR="003C4790">
        <w:rPr>
          <w:sz w:val="22"/>
          <w:szCs w:val="22"/>
        </w:rPr>
        <w:t xml:space="preserve"> </w:t>
      </w:r>
      <w:r w:rsidRPr="005E0DAB">
        <w:rPr>
          <w:sz w:val="22"/>
          <w:szCs w:val="22"/>
        </w:rPr>
        <w:t xml:space="preserve">through the addition of a </w:t>
      </w:r>
      <w:proofErr w:type="gramStart"/>
      <w:r w:rsidR="00315644">
        <w:rPr>
          <w:sz w:val="22"/>
          <w:szCs w:val="22"/>
        </w:rPr>
        <w:t>first floor</w:t>
      </w:r>
      <w:proofErr w:type="gramEnd"/>
      <w:r w:rsidRPr="005E0DAB">
        <w:rPr>
          <w:sz w:val="22"/>
          <w:szCs w:val="22"/>
        </w:rPr>
        <w:t xml:space="preserve"> side </w:t>
      </w:r>
      <w:r w:rsidR="00E32FB6" w:rsidRPr="005E0DAB">
        <w:rPr>
          <w:sz w:val="22"/>
          <w:szCs w:val="22"/>
        </w:rPr>
        <w:t>element.</w:t>
      </w:r>
      <w:r w:rsidRPr="005E0DAB">
        <w:rPr>
          <w:sz w:val="22"/>
          <w:szCs w:val="22"/>
        </w:rPr>
        <w:t xml:space="preserve"> However, the extension is designed to integrate with the host dwelling through matching materials and a roof form that reflects the existing structure</w:t>
      </w:r>
      <w:r w:rsidR="00E32FB6">
        <w:rPr>
          <w:sz w:val="22"/>
          <w:szCs w:val="22"/>
        </w:rPr>
        <w:t>, stepped down from the host dwelling’s ridge.</w:t>
      </w:r>
      <w:r w:rsidR="00627902">
        <w:rPr>
          <w:sz w:val="22"/>
          <w:szCs w:val="22"/>
        </w:rPr>
        <w:t xml:space="preserve"> The front porch extension will </w:t>
      </w:r>
      <w:r w:rsidR="00950A90">
        <w:rPr>
          <w:sz w:val="22"/>
          <w:szCs w:val="22"/>
        </w:rPr>
        <w:t>mimic what is already existing on the other side of the semi.</w:t>
      </w:r>
    </w:p>
    <w:p w14:paraId="25378EA8" w14:textId="77777777" w:rsidR="0070513D" w:rsidRPr="005E0DAB" w:rsidRDefault="0070513D" w:rsidP="004106BC">
      <w:pPr>
        <w:spacing w:after="160" w:line="259" w:lineRule="auto"/>
        <w:ind w:left="567"/>
        <w:jc w:val="both"/>
        <w:rPr>
          <w:sz w:val="22"/>
          <w:szCs w:val="22"/>
        </w:rPr>
      </w:pPr>
      <w:r w:rsidRPr="005E0DAB">
        <w:rPr>
          <w:sz w:val="22"/>
          <w:szCs w:val="22"/>
        </w:rPr>
        <w:t>The proposal would not appear incongruous within the street scene and would maintain the residential character of the area.</w:t>
      </w:r>
    </w:p>
    <w:p w14:paraId="5F688AA9" w14:textId="33B5B309" w:rsidR="0070513D" w:rsidRPr="005E0DAB" w:rsidRDefault="0070513D" w:rsidP="004106BC">
      <w:pPr>
        <w:spacing w:after="160" w:line="259" w:lineRule="auto"/>
        <w:ind w:left="567"/>
        <w:jc w:val="both"/>
        <w:rPr>
          <w:sz w:val="22"/>
          <w:szCs w:val="22"/>
        </w:rPr>
      </w:pPr>
      <w:r w:rsidRPr="005E0DAB">
        <w:rPr>
          <w:sz w:val="22"/>
          <w:szCs w:val="22"/>
        </w:rPr>
        <w:t>The development is</w:t>
      </w:r>
      <w:r w:rsidR="00A72B8F">
        <w:rPr>
          <w:sz w:val="22"/>
          <w:szCs w:val="22"/>
        </w:rPr>
        <w:t>,</w:t>
      </w:r>
      <w:r w:rsidRPr="005E0DAB">
        <w:rPr>
          <w:sz w:val="22"/>
          <w:szCs w:val="22"/>
        </w:rPr>
        <w:t xml:space="preserve"> therefore</w:t>
      </w:r>
      <w:r w:rsidR="00A72B8F">
        <w:rPr>
          <w:sz w:val="22"/>
          <w:szCs w:val="22"/>
        </w:rPr>
        <w:t>,</w:t>
      </w:r>
      <w:r w:rsidRPr="005E0DAB">
        <w:rPr>
          <w:sz w:val="22"/>
          <w:szCs w:val="22"/>
        </w:rPr>
        <w:t xml:space="preserve"> considered to comply with Policies CC7 and H9.</w:t>
      </w:r>
    </w:p>
    <w:p w14:paraId="598C5CEB" w14:textId="77777777" w:rsidR="00A72B8F" w:rsidRDefault="00A72B8F" w:rsidP="004106BC">
      <w:pPr>
        <w:ind w:left="567"/>
        <w:rPr>
          <w:rFonts w:cs="Arial"/>
          <w:b/>
          <w:bCs/>
          <w:sz w:val="22"/>
          <w:szCs w:val="22"/>
        </w:rPr>
      </w:pPr>
    </w:p>
    <w:p w14:paraId="1F97949E" w14:textId="010FE337" w:rsidR="00CC3A07" w:rsidRPr="0070513D" w:rsidRDefault="004461A4" w:rsidP="004106BC">
      <w:pPr>
        <w:ind w:left="567"/>
        <w:rPr>
          <w:rFonts w:cs="Arial"/>
          <w:b/>
          <w:bCs/>
          <w:sz w:val="22"/>
          <w:szCs w:val="22"/>
        </w:rPr>
      </w:pPr>
      <w:r w:rsidRPr="00CC3A07">
        <w:rPr>
          <w:rFonts w:cs="Arial"/>
          <w:b/>
          <w:bCs/>
          <w:sz w:val="22"/>
          <w:szCs w:val="22"/>
        </w:rPr>
        <w:lastRenderedPageBreak/>
        <w:t>Residential Amenity</w:t>
      </w:r>
    </w:p>
    <w:p w14:paraId="7967434D" w14:textId="78F25F96" w:rsidR="00CC3A07" w:rsidRDefault="00CC3A07" w:rsidP="004106BC">
      <w:pPr>
        <w:ind w:left="567"/>
        <w:jc w:val="both"/>
        <w:rPr>
          <w:rFonts w:cs="Arial"/>
          <w:sz w:val="22"/>
          <w:szCs w:val="22"/>
        </w:rPr>
      </w:pPr>
      <w:r w:rsidRPr="00CC3A07">
        <w:rPr>
          <w:rFonts w:cs="Arial"/>
          <w:sz w:val="22"/>
          <w:szCs w:val="22"/>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p>
    <w:p w14:paraId="7F718B9E" w14:textId="77777777" w:rsidR="00E32FB6" w:rsidRPr="00CC3A07" w:rsidRDefault="00E32FB6" w:rsidP="004106BC">
      <w:pPr>
        <w:ind w:left="567"/>
        <w:jc w:val="both"/>
        <w:rPr>
          <w:rFonts w:cs="Arial"/>
          <w:sz w:val="22"/>
          <w:szCs w:val="22"/>
        </w:rPr>
      </w:pPr>
    </w:p>
    <w:p w14:paraId="7AABD04A" w14:textId="77C7D144" w:rsidR="004A329C" w:rsidRPr="005E0DAB" w:rsidRDefault="004A329C" w:rsidP="004106BC">
      <w:pPr>
        <w:spacing w:after="160" w:line="259" w:lineRule="auto"/>
        <w:ind w:left="567"/>
        <w:jc w:val="both"/>
        <w:rPr>
          <w:rFonts w:cs="Arial"/>
          <w:sz w:val="22"/>
          <w:szCs w:val="22"/>
        </w:rPr>
      </w:pPr>
      <w:r w:rsidRPr="005E0DAB">
        <w:rPr>
          <w:rFonts w:cs="Arial"/>
          <w:sz w:val="22"/>
          <w:szCs w:val="22"/>
        </w:rPr>
        <w:t>The proposed extension would introduce additional built form; however, it is not considered that the development would result in unacceptable loss of light, outlook or privacy to neighbouring properties.</w:t>
      </w:r>
      <w:r w:rsidR="00FA0151">
        <w:rPr>
          <w:rFonts w:cs="Arial"/>
          <w:sz w:val="22"/>
          <w:szCs w:val="22"/>
        </w:rPr>
        <w:t xml:space="preserve"> The </w:t>
      </w:r>
      <w:r w:rsidR="00494FCD">
        <w:rPr>
          <w:rFonts w:cs="Arial"/>
          <w:sz w:val="22"/>
          <w:szCs w:val="22"/>
        </w:rPr>
        <w:t>two-storey</w:t>
      </w:r>
      <w:r w:rsidR="00FA0151">
        <w:rPr>
          <w:rFonts w:cs="Arial"/>
          <w:sz w:val="22"/>
          <w:szCs w:val="22"/>
        </w:rPr>
        <w:t xml:space="preserve"> extension does not project beyond the backline of the existing dwelling </w:t>
      </w:r>
      <w:r w:rsidR="005F07BF">
        <w:rPr>
          <w:rFonts w:cs="Arial"/>
          <w:sz w:val="22"/>
          <w:szCs w:val="22"/>
        </w:rPr>
        <w:t xml:space="preserve">and there are no side windows on the adjoining property </w:t>
      </w:r>
      <w:r w:rsidR="00927D09">
        <w:rPr>
          <w:rFonts w:cs="Arial"/>
          <w:sz w:val="22"/>
          <w:szCs w:val="22"/>
        </w:rPr>
        <w:t>which could be additionally impacted by the new gable end wall. It is also pulled back from the boundary between the two dwellings</w:t>
      </w:r>
      <w:r w:rsidR="00494FCD">
        <w:rPr>
          <w:rFonts w:cs="Arial"/>
          <w:sz w:val="22"/>
          <w:szCs w:val="22"/>
        </w:rPr>
        <w:t>, maintaining gaps between dwellings.</w:t>
      </w:r>
      <w:r w:rsidRPr="005E0DAB">
        <w:rPr>
          <w:rFonts w:cs="Arial"/>
          <w:sz w:val="22"/>
          <w:szCs w:val="22"/>
        </w:rPr>
        <w:t xml:space="preserve"> The positioning and design of the extension ensure that any impacts are limited and typical of residential extensions.</w:t>
      </w:r>
    </w:p>
    <w:p w14:paraId="2C629C99" w14:textId="77777777" w:rsidR="004A329C" w:rsidRPr="005E0DAB" w:rsidRDefault="004A329C" w:rsidP="004106BC">
      <w:pPr>
        <w:spacing w:after="160" w:line="259" w:lineRule="auto"/>
        <w:ind w:left="567"/>
        <w:jc w:val="both"/>
        <w:rPr>
          <w:rFonts w:cs="Arial"/>
          <w:sz w:val="22"/>
          <w:szCs w:val="22"/>
        </w:rPr>
      </w:pPr>
      <w:r w:rsidRPr="005E0DAB">
        <w:rPr>
          <w:rFonts w:cs="Arial"/>
          <w:sz w:val="22"/>
          <w:szCs w:val="22"/>
        </w:rPr>
        <w:t>The proposal is therefore considered to comply with Policy CC8.</w:t>
      </w:r>
    </w:p>
    <w:p w14:paraId="50D7F771" w14:textId="77777777" w:rsidR="004461A4" w:rsidRPr="00CC3A07" w:rsidRDefault="004461A4" w:rsidP="004106BC">
      <w:pPr>
        <w:ind w:left="567"/>
        <w:rPr>
          <w:rFonts w:cs="Arial"/>
          <w:b/>
          <w:bCs/>
          <w:sz w:val="22"/>
          <w:szCs w:val="22"/>
        </w:rPr>
      </w:pPr>
      <w:r w:rsidRPr="00CC3A07">
        <w:rPr>
          <w:rFonts w:cs="Arial"/>
          <w:b/>
          <w:bCs/>
          <w:sz w:val="22"/>
          <w:szCs w:val="22"/>
        </w:rPr>
        <w:t>Private Amenity Space</w:t>
      </w:r>
    </w:p>
    <w:p w14:paraId="083C90A2" w14:textId="77777777" w:rsidR="004461A4" w:rsidRPr="00CC3A07" w:rsidRDefault="004461A4" w:rsidP="004106BC">
      <w:pPr>
        <w:ind w:left="567"/>
        <w:jc w:val="both"/>
        <w:rPr>
          <w:rFonts w:cs="Arial"/>
          <w:sz w:val="22"/>
          <w:szCs w:val="22"/>
        </w:rPr>
      </w:pPr>
      <w:r w:rsidRPr="00CC3A07">
        <w:rPr>
          <w:rFonts w:cs="Arial"/>
          <w:sz w:val="22"/>
          <w:szCs w:val="22"/>
        </w:rPr>
        <w:t>Policy H10 seeks to ensure that adequate outdoor amenity space is retained.</w:t>
      </w:r>
    </w:p>
    <w:p w14:paraId="62769C0F" w14:textId="77777777" w:rsidR="000370D0" w:rsidRPr="00CC3A07" w:rsidRDefault="000370D0" w:rsidP="004106BC">
      <w:pPr>
        <w:ind w:left="567"/>
        <w:jc w:val="both"/>
        <w:rPr>
          <w:rFonts w:cs="Arial"/>
          <w:sz w:val="22"/>
          <w:szCs w:val="22"/>
        </w:rPr>
      </w:pPr>
    </w:p>
    <w:p w14:paraId="16853D84" w14:textId="7CB7B4B6" w:rsidR="004461A4" w:rsidRPr="00CC3A07" w:rsidRDefault="004461A4" w:rsidP="004106BC">
      <w:pPr>
        <w:ind w:left="567"/>
        <w:jc w:val="both"/>
        <w:rPr>
          <w:rFonts w:cs="Arial"/>
          <w:sz w:val="22"/>
          <w:szCs w:val="22"/>
        </w:rPr>
      </w:pPr>
      <w:r w:rsidRPr="00CC3A07">
        <w:rPr>
          <w:rFonts w:cs="Arial"/>
          <w:sz w:val="22"/>
          <w:szCs w:val="22"/>
        </w:rPr>
        <w:t>Whilst the proposal increases the</w:t>
      </w:r>
      <w:r w:rsidR="00CE5A19" w:rsidRPr="00CC3A07">
        <w:rPr>
          <w:rFonts w:cs="Arial"/>
          <w:sz w:val="22"/>
          <w:szCs w:val="22"/>
        </w:rPr>
        <w:t xml:space="preserve"> roof height of the outrigger to the side, the</w:t>
      </w:r>
      <w:r w:rsidRPr="00CC3A07">
        <w:rPr>
          <w:rFonts w:cs="Arial"/>
          <w:sz w:val="22"/>
          <w:szCs w:val="22"/>
        </w:rPr>
        <w:t xml:space="preserve"> built footprint</w:t>
      </w:r>
      <w:r w:rsidR="00313D6D" w:rsidRPr="00CC3A07">
        <w:rPr>
          <w:rFonts w:cs="Arial"/>
          <w:sz w:val="22"/>
          <w:szCs w:val="22"/>
        </w:rPr>
        <w:t xml:space="preserve"> remains same</w:t>
      </w:r>
      <w:r w:rsidRPr="00CC3A07">
        <w:rPr>
          <w:rFonts w:cs="Arial"/>
          <w:sz w:val="22"/>
          <w:szCs w:val="22"/>
        </w:rPr>
        <w:t>,</w:t>
      </w:r>
      <w:r w:rsidR="00313D6D" w:rsidRPr="00CC3A07">
        <w:rPr>
          <w:rFonts w:cs="Arial"/>
          <w:sz w:val="22"/>
          <w:szCs w:val="22"/>
        </w:rPr>
        <w:t xml:space="preserve"> </w:t>
      </w:r>
      <w:r w:rsidR="006E294F" w:rsidRPr="00CC3A07">
        <w:rPr>
          <w:rFonts w:cs="Arial"/>
          <w:sz w:val="22"/>
          <w:szCs w:val="22"/>
        </w:rPr>
        <w:t>therefore sufficient</w:t>
      </w:r>
      <w:r w:rsidRPr="00CC3A07">
        <w:rPr>
          <w:rFonts w:cs="Arial"/>
          <w:sz w:val="22"/>
          <w:szCs w:val="22"/>
        </w:rPr>
        <w:t xml:space="preserve"> private amenity space would remain to serve the dwelling.</w:t>
      </w:r>
    </w:p>
    <w:p w14:paraId="724B9168" w14:textId="77777777" w:rsidR="000370D0" w:rsidRPr="00CC3A07" w:rsidRDefault="000370D0" w:rsidP="004106BC">
      <w:pPr>
        <w:ind w:left="567"/>
        <w:jc w:val="both"/>
        <w:rPr>
          <w:rFonts w:cs="Arial"/>
          <w:sz w:val="22"/>
          <w:szCs w:val="22"/>
        </w:rPr>
      </w:pPr>
    </w:p>
    <w:p w14:paraId="1095C04E" w14:textId="7B4DCA01" w:rsidR="004461A4" w:rsidRPr="00CC3A07" w:rsidRDefault="004461A4" w:rsidP="004106BC">
      <w:pPr>
        <w:ind w:left="567"/>
        <w:jc w:val="both"/>
        <w:rPr>
          <w:rFonts w:cs="Arial"/>
          <w:sz w:val="22"/>
          <w:szCs w:val="22"/>
        </w:rPr>
      </w:pPr>
      <w:r w:rsidRPr="00CC3A07">
        <w:rPr>
          <w:rFonts w:cs="Arial"/>
          <w:sz w:val="22"/>
          <w:szCs w:val="22"/>
        </w:rPr>
        <w:t>The proposal complies with Policy H10.</w:t>
      </w:r>
    </w:p>
    <w:p w14:paraId="20E2878A" w14:textId="194D974B" w:rsidR="004461A4" w:rsidRPr="00CC3A07" w:rsidRDefault="004461A4" w:rsidP="004106BC">
      <w:pPr>
        <w:ind w:left="567"/>
        <w:rPr>
          <w:rFonts w:cs="Arial"/>
          <w:sz w:val="22"/>
          <w:szCs w:val="22"/>
        </w:rPr>
      </w:pPr>
    </w:p>
    <w:p w14:paraId="2D7678AD" w14:textId="24774DF9" w:rsidR="004461A4" w:rsidRPr="00CC3A07" w:rsidRDefault="004106BC" w:rsidP="004106BC">
      <w:pPr>
        <w:ind w:left="1134" w:hanging="567"/>
        <w:rPr>
          <w:rFonts w:cs="Arial"/>
          <w:b/>
          <w:bCs/>
          <w:sz w:val="22"/>
          <w:szCs w:val="22"/>
        </w:rPr>
      </w:pPr>
      <w:r>
        <w:rPr>
          <w:rFonts w:cs="Arial"/>
          <w:b/>
          <w:bCs/>
          <w:sz w:val="22"/>
          <w:szCs w:val="22"/>
        </w:rPr>
        <w:t>7.</w:t>
      </w:r>
      <w:r>
        <w:rPr>
          <w:rFonts w:cs="Arial"/>
          <w:b/>
          <w:bCs/>
          <w:sz w:val="22"/>
          <w:szCs w:val="22"/>
        </w:rPr>
        <w:tab/>
      </w:r>
      <w:r w:rsidR="004461A4" w:rsidRPr="00CC3A07">
        <w:rPr>
          <w:rFonts w:cs="Arial"/>
          <w:b/>
          <w:bCs/>
          <w:sz w:val="22"/>
          <w:szCs w:val="22"/>
        </w:rPr>
        <w:t>CONCLUSION</w:t>
      </w:r>
    </w:p>
    <w:p w14:paraId="30204A0A" w14:textId="77777777" w:rsidR="00A72B8F" w:rsidRDefault="00A72B8F" w:rsidP="004106BC">
      <w:pPr>
        <w:ind w:left="567"/>
        <w:rPr>
          <w:rFonts w:cs="Arial"/>
          <w:sz w:val="22"/>
          <w:szCs w:val="22"/>
        </w:rPr>
      </w:pPr>
    </w:p>
    <w:p w14:paraId="35005087" w14:textId="78D57617" w:rsidR="004461A4" w:rsidRPr="00CC3A07" w:rsidRDefault="004461A4" w:rsidP="004106BC">
      <w:pPr>
        <w:ind w:left="567"/>
        <w:rPr>
          <w:rFonts w:cs="Arial"/>
          <w:sz w:val="22"/>
          <w:szCs w:val="22"/>
        </w:rPr>
      </w:pPr>
      <w:r w:rsidRPr="00CC3A07">
        <w:rPr>
          <w:rFonts w:cs="Arial"/>
          <w:sz w:val="22"/>
          <w:szCs w:val="22"/>
        </w:rPr>
        <w:t xml:space="preserve">The proposed development has been assessed as set out above and </w:t>
      </w:r>
      <w:proofErr w:type="gramStart"/>
      <w:r w:rsidRPr="00CC3A07">
        <w:rPr>
          <w:rFonts w:cs="Arial"/>
          <w:sz w:val="22"/>
          <w:szCs w:val="22"/>
        </w:rPr>
        <w:t>is considered to be</w:t>
      </w:r>
      <w:proofErr w:type="gramEnd"/>
      <w:r w:rsidRPr="00CC3A07">
        <w:rPr>
          <w:rFonts w:cs="Arial"/>
          <w:sz w:val="22"/>
          <w:szCs w:val="22"/>
        </w:rPr>
        <w:t xml:space="preserve"> acceptable.</w:t>
      </w:r>
    </w:p>
    <w:p w14:paraId="681E100D" w14:textId="50B1E51F" w:rsidR="004461A4" w:rsidRPr="00CC3A07" w:rsidRDefault="004461A4" w:rsidP="004106BC">
      <w:pPr>
        <w:ind w:left="567"/>
        <w:rPr>
          <w:rFonts w:cs="Arial"/>
          <w:sz w:val="22"/>
          <w:szCs w:val="22"/>
        </w:rPr>
      </w:pPr>
    </w:p>
    <w:p w14:paraId="645AA7B9" w14:textId="4C7D6932" w:rsidR="004461A4" w:rsidRPr="00CC3A07" w:rsidRDefault="004106BC" w:rsidP="00791247">
      <w:pPr>
        <w:ind w:left="1134" w:hanging="567"/>
        <w:rPr>
          <w:rFonts w:cs="Arial"/>
          <w:b/>
          <w:bCs/>
          <w:sz w:val="22"/>
          <w:szCs w:val="22"/>
        </w:rPr>
      </w:pPr>
      <w:r>
        <w:rPr>
          <w:rFonts w:cs="Arial"/>
          <w:b/>
          <w:bCs/>
          <w:sz w:val="22"/>
          <w:szCs w:val="22"/>
        </w:rPr>
        <w:t xml:space="preserve">8. </w:t>
      </w:r>
      <w:r w:rsidR="00791247">
        <w:rPr>
          <w:rFonts w:cs="Arial"/>
          <w:b/>
          <w:bCs/>
          <w:sz w:val="22"/>
          <w:szCs w:val="22"/>
        </w:rPr>
        <w:tab/>
      </w:r>
      <w:r w:rsidR="004461A4" w:rsidRPr="00CC3A07">
        <w:rPr>
          <w:rFonts w:cs="Arial"/>
          <w:b/>
          <w:bCs/>
          <w:sz w:val="22"/>
          <w:szCs w:val="22"/>
        </w:rPr>
        <w:t>RECOMMENDATION: Grant</w:t>
      </w:r>
    </w:p>
    <w:p w14:paraId="04E15EB8" w14:textId="53AFBE09" w:rsidR="004461A4" w:rsidRPr="00CC3A07" w:rsidRDefault="004461A4" w:rsidP="004106BC">
      <w:pPr>
        <w:ind w:left="567"/>
        <w:rPr>
          <w:rFonts w:cs="Arial"/>
          <w:sz w:val="22"/>
          <w:szCs w:val="22"/>
        </w:rPr>
      </w:pPr>
    </w:p>
    <w:p w14:paraId="54FB6BA5" w14:textId="77777777" w:rsidR="004461A4" w:rsidRPr="00CC3A07" w:rsidRDefault="004461A4" w:rsidP="004106BC">
      <w:pPr>
        <w:ind w:left="567"/>
        <w:rPr>
          <w:rFonts w:cs="Arial"/>
          <w:b/>
          <w:bCs/>
          <w:sz w:val="22"/>
          <w:szCs w:val="22"/>
        </w:rPr>
      </w:pPr>
      <w:r w:rsidRPr="00CC3A07">
        <w:rPr>
          <w:rFonts w:cs="Arial"/>
          <w:b/>
          <w:bCs/>
          <w:sz w:val="22"/>
          <w:szCs w:val="22"/>
        </w:rPr>
        <w:t>Recommended Conditions:</w:t>
      </w:r>
    </w:p>
    <w:p w14:paraId="4C5D78A0" w14:textId="77777777" w:rsidR="004461A4" w:rsidRPr="00CC3A07" w:rsidRDefault="004461A4" w:rsidP="004106BC">
      <w:pPr>
        <w:ind w:left="567"/>
        <w:rPr>
          <w:rFonts w:cs="Arial"/>
          <w:sz w:val="22"/>
          <w:szCs w:val="22"/>
        </w:rPr>
      </w:pPr>
      <w:r w:rsidRPr="00CC3A07">
        <w:rPr>
          <w:rFonts w:cs="Arial"/>
          <w:sz w:val="22"/>
          <w:szCs w:val="22"/>
        </w:rPr>
        <w:t>Approved Plans</w:t>
      </w:r>
    </w:p>
    <w:p w14:paraId="38E96A3E" w14:textId="77777777" w:rsidR="004461A4" w:rsidRPr="00CC3A07" w:rsidRDefault="004461A4" w:rsidP="004106BC">
      <w:pPr>
        <w:ind w:left="567"/>
        <w:rPr>
          <w:rFonts w:cs="Arial"/>
          <w:sz w:val="22"/>
          <w:szCs w:val="22"/>
        </w:rPr>
      </w:pPr>
      <w:r w:rsidRPr="00CC3A07">
        <w:rPr>
          <w:rFonts w:cs="Arial"/>
          <w:sz w:val="22"/>
          <w:szCs w:val="22"/>
        </w:rPr>
        <w:t>Time Limit Standards</w:t>
      </w:r>
    </w:p>
    <w:p w14:paraId="61B8B860" w14:textId="3608C1DB" w:rsidR="00494FCD" w:rsidRDefault="004461A4" w:rsidP="004106BC">
      <w:pPr>
        <w:ind w:left="567"/>
        <w:rPr>
          <w:rFonts w:cs="Arial"/>
          <w:sz w:val="22"/>
          <w:szCs w:val="22"/>
        </w:rPr>
      </w:pPr>
      <w:r w:rsidRPr="00CC3A07">
        <w:rPr>
          <w:rFonts w:cs="Arial"/>
          <w:sz w:val="22"/>
          <w:szCs w:val="22"/>
        </w:rPr>
        <w:t>Materials to Match Existing</w:t>
      </w:r>
    </w:p>
    <w:p w14:paraId="24B99F7F" w14:textId="3847F6A7" w:rsidR="00494FCD" w:rsidRPr="00CC3A07" w:rsidRDefault="00494FCD" w:rsidP="004106BC">
      <w:pPr>
        <w:ind w:left="567"/>
        <w:rPr>
          <w:rFonts w:cs="Arial"/>
          <w:sz w:val="22"/>
          <w:szCs w:val="22"/>
        </w:rPr>
      </w:pPr>
      <w:r>
        <w:rPr>
          <w:rFonts w:cs="Arial"/>
          <w:sz w:val="22"/>
          <w:szCs w:val="22"/>
        </w:rPr>
        <w:t>No New Openings</w:t>
      </w:r>
    </w:p>
    <w:p w14:paraId="26CD89CC" w14:textId="77777777" w:rsidR="00046087" w:rsidRPr="0018236E" w:rsidRDefault="00046087" w:rsidP="004106BC">
      <w:pPr>
        <w:ind w:left="567"/>
        <w:rPr>
          <w:rFonts w:cs="Arial"/>
          <w:sz w:val="22"/>
          <w:szCs w:val="22"/>
        </w:rPr>
      </w:pPr>
    </w:p>
    <w:sectPr w:rsidR="00046087" w:rsidRPr="0018236E" w:rsidSect="003E68CB">
      <w:headerReference w:type="default" r:id="rId16"/>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E8787" w14:textId="77777777" w:rsidR="00EA4C9D" w:rsidRDefault="00EA4C9D">
      <w:r>
        <w:separator/>
      </w:r>
    </w:p>
  </w:endnote>
  <w:endnote w:type="continuationSeparator" w:id="0">
    <w:p w14:paraId="49ABB4A4" w14:textId="77777777" w:rsidR="00EA4C9D" w:rsidRDefault="00EA4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5B8ED" w14:textId="77777777" w:rsidR="00EA4C9D" w:rsidRDefault="00EA4C9D">
      <w:r>
        <w:separator/>
      </w:r>
    </w:p>
  </w:footnote>
  <w:footnote w:type="continuationSeparator" w:id="0">
    <w:p w14:paraId="3621D423" w14:textId="77777777" w:rsidR="00EA4C9D" w:rsidRDefault="00EA4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F6F6"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20D"/>
    <w:multiLevelType w:val="multilevel"/>
    <w:tmpl w:val="6BBA3FE6"/>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B145BA"/>
    <w:multiLevelType w:val="hybridMultilevel"/>
    <w:tmpl w:val="8D78E048"/>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6A20834"/>
    <w:multiLevelType w:val="multilevel"/>
    <w:tmpl w:val="D61A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CB658A"/>
    <w:multiLevelType w:val="multilevel"/>
    <w:tmpl w:val="438222A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num w:numId="1" w16cid:durableId="330262402">
    <w:abstractNumId w:val="5"/>
  </w:num>
  <w:num w:numId="2" w16cid:durableId="1142696957">
    <w:abstractNumId w:val="7"/>
  </w:num>
  <w:num w:numId="3" w16cid:durableId="879902349">
    <w:abstractNumId w:val="8"/>
  </w:num>
  <w:num w:numId="4" w16cid:durableId="1432314049">
    <w:abstractNumId w:val="1"/>
  </w:num>
  <w:num w:numId="5" w16cid:durableId="1731416559">
    <w:abstractNumId w:val="6"/>
  </w:num>
  <w:num w:numId="6" w16cid:durableId="846675286">
    <w:abstractNumId w:val="11"/>
  </w:num>
  <w:num w:numId="7" w16cid:durableId="68773253">
    <w:abstractNumId w:val="12"/>
  </w:num>
  <w:num w:numId="8" w16cid:durableId="163208992">
    <w:abstractNumId w:val="4"/>
  </w:num>
  <w:num w:numId="9" w16cid:durableId="642853519">
    <w:abstractNumId w:val="13"/>
  </w:num>
  <w:num w:numId="10" w16cid:durableId="269824405">
    <w:abstractNumId w:val="10"/>
  </w:num>
  <w:num w:numId="11" w16cid:durableId="1181816058">
    <w:abstractNumId w:val="14"/>
  </w:num>
  <w:num w:numId="12" w16cid:durableId="1878931813">
    <w:abstractNumId w:val="3"/>
  </w:num>
  <w:num w:numId="13" w16cid:durableId="847066251">
    <w:abstractNumId w:val="15"/>
  </w:num>
  <w:num w:numId="14" w16cid:durableId="1898736837">
    <w:abstractNumId w:val="0"/>
  </w:num>
  <w:num w:numId="15" w16cid:durableId="1325812877">
    <w:abstractNumId w:val="2"/>
  </w:num>
  <w:num w:numId="16" w16cid:durableId="5078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370D0"/>
    <w:rsid w:val="0004138A"/>
    <w:rsid w:val="00046087"/>
    <w:rsid w:val="00054E8E"/>
    <w:rsid w:val="00061271"/>
    <w:rsid w:val="00064DE2"/>
    <w:rsid w:val="00065762"/>
    <w:rsid w:val="00065DC5"/>
    <w:rsid w:val="000731EE"/>
    <w:rsid w:val="000854AF"/>
    <w:rsid w:val="000866CF"/>
    <w:rsid w:val="00090D52"/>
    <w:rsid w:val="00091689"/>
    <w:rsid w:val="000C44A8"/>
    <w:rsid w:val="000D3BE6"/>
    <w:rsid w:val="000E61CC"/>
    <w:rsid w:val="000E7A11"/>
    <w:rsid w:val="000F7496"/>
    <w:rsid w:val="00107641"/>
    <w:rsid w:val="00111856"/>
    <w:rsid w:val="001320D1"/>
    <w:rsid w:val="00136ECA"/>
    <w:rsid w:val="001377F9"/>
    <w:rsid w:val="00157220"/>
    <w:rsid w:val="001646DD"/>
    <w:rsid w:val="00165EC3"/>
    <w:rsid w:val="00166ABE"/>
    <w:rsid w:val="0018236E"/>
    <w:rsid w:val="001843F6"/>
    <w:rsid w:val="00192E8F"/>
    <w:rsid w:val="001A7402"/>
    <w:rsid w:val="001C1C13"/>
    <w:rsid w:val="001C4148"/>
    <w:rsid w:val="001C5785"/>
    <w:rsid w:val="001C5B0E"/>
    <w:rsid w:val="001C6E59"/>
    <w:rsid w:val="001D4057"/>
    <w:rsid w:val="001E4549"/>
    <w:rsid w:val="001E5EAA"/>
    <w:rsid w:val="001F4A36"/>
    <w:rsid w:val="001F553A"/>
    <w:rsid w:val="001F6AAD"/>
    <w:rsid w:val="00203838"/>
    <w:rsid w:val="00222866"/>
    <w:rsid w:val="002272C0"/>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958CF"/>
    <w:rsid w:val="002A1299"/>
    <w:rsid w:val="002A38AC"/>
    <w:rsid w:val="002C3069"/>
    <w:rsid w:val="002D05E0"/>
    <w:rsid w:val="002D198C"/>
    <w:rsid w:val="002D2CD3"/>
    <w:rsid w:val="002E18AD"/>
    <w:rsid w:val="002F40A0"/>
    <w:rsid w:val="002F41F7"/>
    <w:rsid w:val="002F65F6"/>
    <w:rsid w:val="00313D6D"/>
    <w:rsid w:val="0031456A"/>
    <w:rsid w:val="00315644"/>
    <w:rsid w:val="00316DBD"/>
    <w:rsid w:val="00325F1D"/>
    <w:rsid w:val="00332ED5"/>
    <w:rsid w:val="00340E5C"/>
    <w:rsid w:val="003423D1"/>
    <w:rsid w:val="00346F8F"/>
    <w:rsid w:val="00353494"/>
    <w:rsid w:val="003553CB"/>
    <w:rsid w:val="003615B3"/>
    <w:rsid w:val="003615C5"/>
    <w:rsid w:val="00367609"/>
    <w:rsid w:val="00367EB9"/>
    <w:rsid w:val="0037410E"/>
    <w:rsid w:val="003751F3"/>
    <w:rsid w:val="003A20DF"/>
    <w:rsid w:val="003A65D8"/>
    <w:rsid w:val="003B4E85"/>
    <w:rsid w:val="003C30EF"/>
    <w:rsid w:val="003C4790"/>
    <w:rsid w:val="003E3CA3"/>
    <w:rsid w:val="003E67F7"/>
    <w:rsid w:val="003E68CB"/>
    <w:rsid w:val="003F15BF"/>
    <w:rsid w:val="003F1ED3"/>
    <w:rsid w:val="003F4B9C"/>
    <w:rsid w:val="004106BC"/>
    <w:rsid w:val="0041543F"/>
    <w:rsid w:val="004215C7"/>
    <w:rsid w:val="004240F7"/>
    <w:rsid w:val="00427DA2"/>
    <w:rsid w:val="004362D0"/>
    <w:rsid w:val="004461A4"/>
    <w:rsid w:val="004545BB"/>
    <w:rsid w:val="00455BD4"/>
    <w:rsid w:val="004567FC"/>
    <w:rsid w:val="00457891"/>
    <w:rsid w:val="00461911"/>
    <w:rsid w:val="00462AE5"/>
    <w:rsid w:val="00470827"/>
    <w:rsid w:val="0047268D"/>
    <w:rsid w:val="00475588"/>
    <w:rsid w:val="0048632B"/>
    <w:rsid w:val="00486BBA"/>
    <w:rsid w:val="00494FCD"/>
    <w:rsid w:val="004A0833"/>
    <w:rsid w:val="004A329C"/>
    <w:rsid w:val="004C3FD5"/>
    <w:rsid w:val="004C667A"/>
    <w:rsid w:val="004D36AD"/>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70B84"/>
    <w:rsid w:val="005812AB"/>
    <w:rsid w:val="00581707"/>
    <w:rsid w:val="00581D46"/>
    <w:rsid w:val="00587BCA"/>
    <w:rsid w:val="00590BF5"/>
    <w:rsid w:val="00594943"/>
    <w:rsid w:val="005A3D9D"/>
    <w:rsid w:val="005B62F6"/>
    <w:rsid w:val="005C308A"/>
    <w:rsid w:val="005C630F"/>
    <w:rsid w:val="005E223C"/>
    <w:rsid w:val="005E6E03"/>
    <w:rsid w:val="005F07BF"/>
    <w:rsid w:val="005F0FF5"/>
    <w:rsid w:val="005F1BFF"/>
    <w:rsid w:val="005F2A35"/>
    <w:rsid w:val="005F2EC2"/>
    <w:rsid w:val="005F3062"/>
    <w:rsid w:val="005F31B2"/>
    <w:rsid w:val="00602B84"/>
    <w:rsid w:val="00604DCF"/>
    <w:rsid w:val="00605633"/>
    <w:rsid w:val="00613C75"/>
    <w:rsid w:val="006225EB"/>
    <w:rsid w:val="00626EE4"/>
    <w:rsid w:val="00627902"/>
    <w:rsid w:val="00632614"/>
    <w:rsid w:val="00635D7A"/>
    <w:rsid w:val="0066710F"/>
    <w:rsid w:val="006676C7"/>
    <w:rsid w:val="0067289C"/>
    <w:rsid w:val="00672B00"/>
    <w:rsid w:val="00676B7C"/>
    <w:rsid w:val="00681F21"/>
    <w:rsid w:val="0068471C"/>
    <w:rsid w:val="00697237"/>
    <w:rsid w:val="006B1606"/>
    <w:rsid w:val="006B1CC3"/>
    <w:rsid w:val="006B2315"/>
    <w:rsid w:val="006B27A3"/>
    <w:rsid w:val="006B7479"/>
    <w:rsid w:val="006E294F"/>
    <w:rsid w:val="00702196"/>
    <w:rsid w:val="0070513D"/>
    <w:rsid w:val="00705892"/>
    <w:rsid w:val="00725D22"/>
    <w:rsid w:val="007261F8"/>
    <w:rsid w:val="00730111"/>
    <w:rsid w:val="007333B6"/>
    <w:rsid w:val="0074672F"/>
    <w:rsid w:val="00756D73"/>
    <w:rsid w:val="00773638"/>
    <w:rsid w:val="00781D48"/>
    <w:rsid w:val="0078641C"/>
    <w:rsid w:val="00791247"/>
    <w:rsid w:val="00795AE7"/>
    <w:rsid w:val="007D1179"/>
    <w:rsid w:val="007D41C3"/>
    <w:rsid w:val="008115D1"/>
    <w:rsid w:val="0085127A"/>
    <w:rsid w:val="008551D9"/>
    <w:rsid w:val="00857119"/>
    <w:rsid w:val="00862031"/>
    <w:rsid w:val="00865E79"/>
    <w:rsid w:val="00872644"/>
    <w:rsid w:val="00873EC1"/>
    <w:rsid w:val="00877D9C"/>
    <w:rsid w:val="00884FEE"/>
    <w:rsid w:val="00891D44"/>
    <w:rsid w:val="008C516B"/>
    <w:rsid w:val="008D1D1B"/>
    <w:rsid w:val="008D3ED0"/>
    <w:rsid w:val="008D6D08"/>
    <w:rsid w:val="008F5669"/>
    <w:rsid w:val="009018C2"/>
    <w:rsid w:val="00901DDB"/>
    <w:rsid w:val="009166E2"/>
    <w:rsid w:val="009174CE"/>
    <w:rsid w:val="009208F2"/>
    <w:rsid w:val="009246AB"/>
    <w:rsid w:val="009253AF"/>
    <w:rsid w:val="00925C26"/>
    <w:rsid w:val="00927D09"/>
    <w:rsid w:val="009307E5"/>
    <w:rsid w:val="00931D1F"/>
    <w:rsid w:val="0093716B"/>
    <w:rsid w:val="00950A90"/>
    <w:rsid w:val="00952D9F"/>
    <w:rsid w:val="009531DE"/>
    <w:rsid w:val="009541A4"/>
    <w:rsid w:val="009542A5"/>
    <w:rsid w:val="009619F3"/>
    <w:rsid w:val="00962E2B"/>
    <w:rsid w:val="00962FFE"/>
    <w:rsid w:val="0096386B"/>
    <w:rsid w:val="00997E71"/>
    <w:rsid w:val="009A539D"/>
    <w:rsid w:val="009A64CA"/>
    <w:rsid w:val="009A7F44"/>
    <w:rsid w:val="009B0625"/>
    <w:rsid w:val="009B5FED"/>
    <w:rsid w:val="009B6E47"/>
    <w:rsid w:val="009D772E"/>
    <w:rsid w:val="009E1FC9"/>
    <w:rsid w:val="009F6DC9"/>
    <w:rsid w:val="009F766A"/>
    <w:rsid w:val="00A00559"/>
    <w:rsid w:val="00A04741"/>
    <w:rsid w:val="00A05D86"/>
    <w:rsid w:val="00A11334"/>
    <w:rsid w:val="00A12A1B"/>
    <w:rsid w:val="00A32892"/>
    <w:rsid w:val="00A35AB0"/>
    <w:rsid w:val="00A40A23"/>
    <w:rsid w:val="00A4183D"/>
    <w:rsid w:val="00A7244C"/>
    <w:rsid w:val="00A72B8F"/>
    <w:rsid w:val="00A73BD1"/>
    <w:rsid w:val="00A740AB"/>
    <w:rsid w:val="00A814AE"/>
    <w:rsid w:val="00A902D0"/>
    <w:rsid w:val="00A954F5"/>
    <w:rsid w:val="00A9668C"/>
    <w:rsid w:val="00A96F41"/>
    <w:rsid w:val="00AA394B"/>
    <w:rsid w:val="00AA3E48"/>
    <w:rsid w:val="00AB2047"/>
    <w:rsid w:val="00AC3C3A"/>
    <w:rsid w:val="00AE1899"/>
    <w:rsid w:val="00AE296C"/>
    <w:rsid w:val="00AE4361"/>
    <w:rsid w:val="00AE6C9A"/>
    <w:rsid w:val="00AF48A7"/>
    <w:rsid w:val="00AF7B6E"/>
    <w:rsid w:val="00B05767"/>
    <w:rsid w:val="00B1069D"/>
    <w:rsid w:val="00B148F0"/>
    <w:rsid w:val="00B20ACC"/>
    <w:rsid w:val="00B241DD"/>
    <w:rsid w:val="00B30208"/>
    <w:rsid w:val="00B31EB7"/>
    <w:rsid w:val="00B37233"/>
    <w:rsid w:val="00B65B59"/>
    <w:rsid w:val="00B66253"/>
    <w:rsid w:val="00B6778C"/>
    <w:rsid w:val="00B678C6"/>
    <w:rsid w:val="00B717AB"/>
    <w:rsid w:val="00B761D2"/>
    <w:rsid w:val="00B80159"/>
    <w:rsid w:val="00B811B0"/>
    <w:rsid w:val="00B9275C"/>
    <w:rsid w:val="00B96996"/>
    <w:rsid w:val="00BA200E"/>
    <w:rsid w:val="00BA3D5B"/>
    <w:rsid w:val="00BB7390"/>
    <w:rsid w:val="00BC33CD"/>
    <w:rsid w:val="00BC59BE"/>
    <w:rsid w:val="00BD588F"/>
    <w:rsid w:val="00BE2967"/>
    <w:rsid w:val="00BE29D8"/>
    <w:rsid w:val="00BE36C7"/>
    <w:rsid w:val="00BF0038"/>
    <w:rsid w:val="00BF0D85"/>
    <w:rsid w:val="00BF0EC7"/>
    <w:rsid w:val="00BF79A6"/>
    <w:rsid w:val="00C07881"/>
    <w:rsid w:val="00C14769"/>
    <w:rsid w:val="00C17DC2"/>
    <w:rsid w:val="00C17E51"/>
    <w:rsid w:val="00C20E64"/>
    <w:rsid w:val="00C2596C"/>
    <w:rsid w:val="00C30772"/>
    <w:rsid w:val="00C33D7E"/>
    <w:rsid w:val="00C3487E"/>
    <w:rsid w:val="00C34FC2"/>
    <w:rsid w:val="00C37698"/>
    <w:rsid w:val="00C41DED"/>
    <w:rsid w:val="00C46CC6"/>
    <w:rsid w:val="00C5696B"/>
    <w:rsid w:val="00C607B0"/>
    <w:rsid w:val="00C75321"/>
    <w:rsid w:val="00C8549B"/>
    <w:rsid w:val="00C87391"/>
    <w:rsid w:val="00CA2376"/>
    <w:rsid w:val="00CB407E"/>
    <w:rsid w:val="00CB5710"/>
    <w:rsid w:val="00CC3A07"/>
    <w:rsid w:val="00CD5F55"/>
    <w:rsid w:val="00CD6959"/>
    <w:rsid w:val="00CE011F"/>
    <w:rsid w:val="00CE0EC6"/>
    <w:rsid w:val="00CE5A19"/>
    <w:rsid w:val="00CF4D4E"/>
    <w:rsid w:val="00D04C0B"/>
    <w:rsid w:val="00D05A64"/>
    <w:rsid w:val="00D072C0"/>
    <w:rsid w:val="00D16B66"/>
    <w:rsid w:val="00D24301"/>
    <w:rsid w:val="00D24943"/>
    <w:rsid w:val="00D25817"/>
    <w:rsid w:val="00D3057B"/>
    <w:rsid w:val="00D344DE"/>
    <w:rsid w:val="00D4125F"/>
    <w:rsid w:val="00D4465A"/>
    <w:rsid w:val="00D45D2E"/>
    <w:rsid w:val="00D477E7"/>
    <w:rsid w:val="00D53FAF"/>
    <w:rsid w:val="00D543D3"/>
    <w:rsid w:val="00D5679D"/>
    <w:rsid w:val="00D56F5A"/>
    <w:rsid w:val="00D70D79"/>
    <w:rsid w:val="00D73C80"/>
    <w:rsid w:val="00D859B1"/>
    <w:rsid w:val="00DA45A9"/>
    <w:rsid w:val="00DA7320"/>
    <w:rsid w:val="00DB4F25"/>
    <w:rsid w:val="00DC470A"/>
    <w:rsid w:val="00DC6E6D"/>
    <w:rsid w:val="00DD19F8"/>
    <w:rsid w:val="00DD4901"/>
    <w:rsid w:val="00DD4912"/>
    <w:rsid w:val="00DF274D"/>
    <w:rsid w:val="00E15EA8"/>
    <w:rsid w:val="00E20641"/>
    <w:rsid w:val="00E27C80"/>
    <w:rsid w:val="00E32FB6"/>
    <w:rsid w:val="00E35A84"/>
    <w:rsid w:val="00E37AE6"/>
    <w:rsid w:val="00E50F77"/>
    <w:rsid w:val="00E51768"/>
    <w:rsid w:val="00E528B3"/>
    <w:rsid w:val="00E53CA2"/>
    <w:rsid w:val="00E654EB"/>
    <w:rsid w:val="00E6597C"/>
    <w:rsid w:val="00E659E1"/>
    <w:rsid w:val="00E65CBC"/>
    <w:rsid w:val="00E66D5F"/>
    <w:rsid w:val="00E74032"/>
    <w:rsid w:val="00E808A9"/>
    <w:rsid w:val="00E84BA4"/>
    <w:rsid w:val="00E85923"/>
    <w:rsid w:val="00E960B8"/>
    <w:rsid w:val="00E9796F"/>
    <w:rsid w:val="00EA4C9D"/>
    <w:rsid w:val="00EC032F"/>
    <w:rsid w:val="00EC06EA"/>
    <w:rsid w:val="00EC10B8"/>
    <w:rsid w:val="00EC28AA"/>
    <w:rsid w:val="00ED2021"/>
    <w:rsid w:val="00ED7CF6"/>
    <w:rsid w:val="00EE5BA8"/>
    <w:rsid w:val="00EF171E"/>
    <w:rsid w:val="00F069C3"/>
    <w:rsid w:val="00F11E22"/>
    <w:rsid w:val="00F130F4"/>
    <w:rsid w:val="00F1701E"/>
    <w:rsid w:val="00F23A88"/>
    <w:rsid w:val="00F36DD5"/>
    <w:rsid w:val="00F506CB"/>
    <w:rsid w:val="00F567AA"/>
    <w:rsid w:val="00F6775F"/>
    <w:rsid w:val="00F90F31"/>
    <w:rsid w:val="00FA0151"/>
    <w:rsid w:val="00FA3A22"/>
    <w:rsid w:val="00FA5D6C"/>
    <w:rsid w:val="00FB3F87"/>
    <w:rsid w:val="00FB62EC"/>
    <w:rsid w:val="00FC0328"/>
    <w:rsid w:val="00FC7412"/>
    <w:rsid w:val="00FD48AE"/>
    <w:rsid w:val="00FD77CF"/>
    <w:rsid w:val="00FE2655"/>
    <w:rsid w:val="00FF5800"/>
    <w:rsid w:val="00FF646D"/>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5676C"/>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11856"/>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9087EC-CF9D-4815-8732-90105C0DA340}">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67431DEE-229D-4CD9-97C7-DE4808343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B71FCF-D7B6-4CB7-99D9-E5CF223DBD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8283</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salesforceId:2e320ee0-a55d-48f8-8f56-3cf0eb5fa6eb</dc:subject>
  <dc:creator>buildtest</dc:creator>
  <cp:keywords/>
  <dc:description/>
  <cp:lastModifiedBy>Onwudinanti, Chukwudi</cp:lastModifiedBy>
  <cp:revision>2</cp:revision>
  <dcterms:created xsi:type="dcterms:W3CDTF">2026-05-05T08:21:00Z</dcterms:created>
  <dcterms:modified xsi:type="dcterms:W3CDTF">2026-05-05T08:21:00Z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069P200000rUClKIAW</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