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E8269" w14:textId="77777777" w:rsidR="00AA4713" w:rsidRDefault="00000000">
      <w:pPr>
        <w:spacing w:after="0"/>
        <w:ind w:right="67"/>
        <w:jc w:val="center"/>
      </w:pPr>
      <w:r>
        <w:rPr>
          <w:b/>
          <w:sz w:val="36"/>
        </w:rPr>
        <w:t>Design &amp; Access Statement</w:t>
      </w:r>
      <w:r>
        <w:rPr>
          <w:sz w:val="36"/>
        </w:rPr>
        <w:t xml:space="preserve"> </w:t>
      </w:r>
    </w:p>
    <w:p w14:paraId="601DA8CB" w14:textId="77777777" w:rsidR="00AA4713" w:rsidRDefault="00000000">
      <w:pPr>
        <w:spacing w:after="0"/>
        <w:ind w:left="125"/>
      </w:pPr>
      <w:r>
        <w:rPr>
          <w:b/>
          <w:sz w:val="36"/>
        </w:rPr>
        <w:t xml:space="preserve">Statements to Accompany Applications for Listed Building Consent </w:t>
      </w:r>
    </w:p>
    <w:p w14:paraId="53785B48" w14:textId="52204FF5" w:rsidR="00AA4713" w:rsidRDefault="00AA4713">
      <w:pPr>
        <w:spacing w:after="0"/>
      </w:pPr>
    </w:p>
    <w:p w14:paraId="26A42495" w14:textId="67FE042B" w:rsidR="0013068A" w:rsidRDefault="0013068A" w:rsidP="0013068A">
      <w:pPr>
        <w:spacing w:after="5" w:line="250" w:lineRule="auto"/>
        <w:ind w:left="-5" w:hanging="10"/>
        <w:rPr>
          <w:rFonts w:ascii="Arial" w:eastAsia="Arial" w:hAnsi="Arial" w:cs="Arial"/>
          <w:b/>
          <w:sz w:val="24"/>
        </w:rPr>
      </w:pPr>
      <w:r w:rsidRPr="0013068A">
        <w:rPr>
          <w:rFonts w:ascii="Arial" w:eastAsia="Arial" w:hAnsi="Arial" w:cs="Arial"/>
          <w:b/>
          <w:sz w:val="24"/>
        </w:rPr>
        <w:t>Project Details</w:t>
      </w:r>
    </w:p>
    <w:p w14:paraId="3F7CC994" w14:textId="77777777" w:rsidR="0013068A" w:rsidRPr="0013068A" w:rsidRDefault="0013068A" w:rsidP="0013068A">
      <w:pPr>
        <w:spacing w:after="5" w:line="250" w:lineRule="auto"/>
        <w:ind w:left="-5" w:hanging="10"/>
        <w:rPr>
          <w:rFonts w:ascii="Arial" w:eastAsia="Arial" w:hAnsi="Arial" w:cs="Arial"/>
          <w:b/>
          <w:sz w:val="24"/>
        </w:rPr>
      </w:pPr>
    </w:p>
    <w:p w14:paraId="640947D3" w14:textId="65007C63" w:rsidR="0013068A" w:rsidRDefault="0013068A" w:rsidP="00342E91">
      <w:pPr>
        <w:numPr>
          <w:ilvl w:val="0"/>
          <w:numId w:val="2"/>
        </w:numPr>
        <w:spacing w:after="0"/>
      </w:pPr>
      <w:r w:rsidRPr="00342E91">
        <w:rPr>
          <w:b/>
          <w:bCs/>
        </w:rPr>
        <w:t>Site Address</w:t>
      </w:r>
      <w:r w:rsidRPr="0013068A">
        <w:t xml:space="preserve">: </w:t>
      </w:r>
      <w:r w:rsidR="00050E6D">
        <w:t xml:space="preserve">Reading Station, Station Approach, Reading, </w:t>
      </w:r>
      <w:r w:rsidR="00050E6D" w:rsidRPr="00050E6D">
        <w:t>RG1 1LY</w:t>
      </w:r>
    </w:p>
    <w:p w14:paraId="0F32EEC1" w14:textId="772BBD47" w:rsidR="0013068A" w:rsidRPr="0013068A" w:rsidRDefault="0013068A" w:rsidP="0013068A">
      <w:pPr>
        <w:numPr>
          <w:ilvl w:val="0"/>
          <w:numId w:val="2"/>
        </w:numPr>
        <w:spacing w:after="0"/>
      </w:pPr>
      <w:r w:rsidRPr="0013068A">
        <w:rPr>
          <w:b/>
          <w:bCs/>
        </w:rPr>
        <w:t>Applicant</w:t>
      </w:r>
      <w:r w:rsidRPr="0013068A">
        <w:t xml:space="preserve">: </w:t>
      </w:r>
      <w:r>
        <w:t>Mr Peter Griffin</w:t>
      </w:r>
    </w:p>
    <w:p w14:paraId="1CE1F443" w14:textId="7B90CED5" w:rsidR="00F93C4C" w:rsidRDefault="0013068A" w:rsidP="0013068A">
      <w:pPr>
        <w:numPr>
          <w:ilvl w:val="0"/>
          <w:numId w:val="2"/>
        </w:numPr>
        <w:spacing w:after="0"/>
      </w:pPr>
      <w:r w:rsidRPr="00F93C4C">
        <w:rPr>
          <w:b/>
          <w:bCs/>
        </w:rPr>
        <w:t>Date</w:t>
      </w:r>
      <w:r w:rsidRPr="0013068A">
        <w:t xml:space="preserve">: </w:t>
      </w:r>
      <w:r w:rsidR="00342E91">
        <w:t>2</w:t>
      </w:r>
      <w:r w:rsidR="00B86252">
        <w:t>9</w:t>
      </w:r>
      <w:r w:rsidRPr="0013068A">
        <w:t xml:space="preserve"> </w:t>
      </w:r>
      <w:r w:rsidR="00342E91">
        <w:t>April</w:t>
      </w:r>
      <w:r w:rsidRPr="0013068A">
        <w:t xml:space="preserve"> 202</w:t>
      </w:r>
      <w:r w:rsidR="00F93C4C">
        <w:t>6</w:t>
      </w:r>
    </w:p>
    <w:p w14:paraId="42FF19FA" w14:textId="581E48F6" w:rsidR="0013068A" w:rsidRPr="0013068A" w:rsidRDefault="0013068A" w:rsidP="0013068A">
      <w:pPr>
        <w:numPr>
          <w:ilvl w:val="0"/>
          <w:numId w:val="2"/>
        </w:numPr>
        <w:spacing w:after="0"/>
      </w:pPr>
      <w:r w:rsidRPr="00F93C4C">
        <w:rPr>
          <w:b/>
          <w:bCs/>
        </w:rPr>
        <w:t>Proposal</w:t>
      </w:r>
      <w:r w:rsidRPr="0013068A">
        <w:t xml:space="preserve">: Installation of a telecommunications cable within a Grade </w:t>
      </w:r>
      <w:r w:rsidR="00AC7AC3">
        <w:t>I</w:t>
      </w:r>
      <w:r w:rsidRPr="0013068A">
        <w:t xml:space="preserve">I listed building to provide </w:t>
      </w:r>
      <w:r w:rsidR="000676D2">
        <w:t>fibre</w:t>
      </w:r>
      <w:r w:rsidRPr="0013068A">
        <w:t xml:space="preserve"> connectivity</w:t>
      </w:r>
    </w:p>
    <w:p w14:paraId="216A22AC" w14:textId="77777777" w:rsidR="0013068A" w:rsidRDefault="0013068A">
      <w:pPr>
        <w:spacing w:after="0"/>
      </w:pPr>
    </w:p>
    <w:p w14:paraId="278FA800" w14:textId="77777777" w:rsidR="0013068A" w:rsidRDefault="0013068A">
      <w:pPr>
        <w:spacing w:after="0"/>
      </w:pPr>
    </w:p>
    <w:p w14:paraId="4C70D755" w14:textId="77777777" w:rsidR="0013068A" w:rsidRDefault="0013068A">
      <w:pPr>
        <w:spacing w:after="0"/>
      </w:pPr>
    </w:p>
    <w:p w14:paraId="4B52BB16" w14:textId="77777777" w:rsidR="00AA4713" w:rsidRDefault="00000000">
      <w:pPr>
        <w:spacing w:after="5" w:line="250" w:lineRule="auto"/>
        <w:ind w:left="-5" w:hanging="10"/>
      </w:pPr>
      <w:r>
        <w:rPr>
          <w:rFonts w:ascii="Arial" w:eastAsia="Arial" w:hAnsi="Arial" w:cs="Arial"/>
          <w:b/>
          <w:sz w:val="24"/>
        </w:rPr>
        <w:t xml:space="preserve">Brief Description of Development </w:t>
      </w:r>
      <w:r>
        <w:rPr>
          <w:rFonts w:ascii="Arial" w:eastAsia="Arial" w:hAnsi="Arial" w:cs="Arial"/>
          <w:sz w:val="24"/>
        </w:rPr>
        <w:t xml:space="preserve"> </w:t>
      </w:r>
    </w:p>
    <w:p w14:paraId="3FE02457" w14:textId="77777777" w:rsidR="00AA4713" w:rsidRDefault="00000000">
      <w:pPr>
        <w:spacing w:after="69"/>
      </w:pPr>
      <w:r>
        <w:rPr>
          <w:rFonts w:ascii="Arial" w:eastAsia="Arial" w:hAnsi="Arial" w:cs="Arial"/>
          <w:sz w:val="16"/>
        </w:rPr>
        <w:t xml:space="preserve"> </w:t>
      </w:r>
    </w:p>
    <w:sdt>
      <w:sdtPr>
        <w:rPr>
          <w:bCs/>
        </w:rPr>
        <w:id w:val="1517654418"/>
        <w:placeholder>
          <w:docPart w:val="C0635D22E7AF4E0A8BE1E7767269FEB4"/>
        </w:placeholder>
      </w:sdtPr>
      <w:sdtContent>
        <w:p w14:paraId="187EE02D" w14:textId="4A03F69A" w:rsidR="00050E6D" w:rsidRPr="00FB479B" w:rsidRDefault="00050E6D" w:rsidP="00050E6D">
          <w:r w:rsidRPr="00FB479B">
            <w:t xml:space="preserve">This Design and Access Statement </w:t>
          </w:r>
          <w:proofErr w:type="gramStart"/>
          <w:r w:rsidRPr="00FB479B">
            <w:t>accompanies</w:t>
          </w:r>
          <w:proofErr w:type="gramEnd"/>
          <w:r w:rsidRPr="00FB479B">
            <w:t xml:space="preserve"> an application for Listed Building Consent for the installation of a fibre telecommunications connection within the Main Building of Reading General Station, a Grade II listed building.</w:t>
          </w:r>
        </w:p>
        <w:p w14:paraId="47D528F9" w14:textId="7A7DF8E9" w:rsidR="00AA4713" w:rsidRPr="00D552A4" w:rsidRDefault="00050E6D" w:rsidP="00550CB1">
          <w:r w:rsidRPr="00FB479B">
            <w:t>The proposed works are required to upgrade and maintain modern telecommunications services necessary for the continued commercial and operational use of the building. The works have been designed to minimise physical intervention, preserve historic fabric, and avoid adverse effects on the special architectural and historic interest of the listed building.</w:t>
          </w:r>
        </w:p>
      </w:sdtContent>
    </w:sdt>
    <w:p w14:paraId="5791C3FA" w14:textId="77777777" w:rsidR="00AA4713" w:rsidRDefault="00000000">
      <w:pPr>
        <w:spacing w:after="21"/>
      </w:pPr>
      <w:r>
        <w:rPr>
          <w:rFonts w:ascii="Arial" w:eastAsia="Arial" w:hAnsi="Arial" w:cs="Arial"/>
          <w:sz w:val="20"/>
        </w:rPr>
        <w:t xml:space="preserve"> </w:t>
      </w:r>
    </w:p>
    <w:p w14:paraId="0E1840C4" w14:textId="77777777" w:rsidR="00AA4713" w:rsidRDefault="00000000">
      <w:pPr>
        <w:spacing w:after="5" w:line="250" w:lineRule="auto"/>
        <w:ind w:left="-5" w:hanging="10"/>
      </w:pPr>
      <w:r>
        <w:rPr>
          <w:rFonts w:ascii="Arial" w:eastAsia="Arial" w:hAnsi="Arial" w:cs="Arial"/>
          <w:b/>
          <w:sz w:val="24"/>
        </w:rPr>
        <w:t>Explain the design principles and concepts that have been applied to the works:</w:t>
      </w:r>
      <w:r>
        <w:rPr>
          <w:rFonts w:ascii="Arial" w:eastAsia="Arial" w:hAnsi="Arial" w:cs="Arial"/>
          <w:sz w:val="24"/>
        </w:rPr>
        <w:t xml:space="preserve"> </w:t>
      </w:r>
    </w:p>
    <w:p w14:paraId="537944BE" w14:textId="77777777" w:rsidR="00AA4713" w:rsidRDefault="00000000">
      <w:pPr>
        <w:spacing w:after="31"/>
      </w:pPr>
      <w:r>
        <w:rPr>
          <w:rFonts w:ascii="Arial" w:eastAsia="Arial" w:hAnsi="Arial" w:cs="Arial"/>
          <w:sz w:val="20"/>
        </w:rPr>
        <w:t xml:space="preserve"> </w:t>
      </w:r>
    </w:p>
    <w:p w14:paraId="5F7A4CFC" w14:textId="77777777" w:rsidR="00293ECF" w:rsidRPr="00293ECF" w:rsidRDefault="00293ECF" w:rsidP="00293ECF">
      <w:pPr>
        <w:pBdr>
          <w:top w:val="single" w:sz="4" w:space="0" w:color="000000"/>
          <w:left w:val="single" w:sz="4" w:space="0" w:color="000000"/>
          <w:bottom w:val="single" w:sz="4" w:space="0" w:color="000000"/>
          <w:right w:val="single" w:sz="4" w:space="0" w:color="000000"/>
        </w:pBdr>
        <w:spacing w:after="0"/>
        <w:ind w:left="113"/>
        <w:rPr>
          <w:rFonts w:ascii="Arial" w:eastAsia="Arial" w:hAnsi="Arial" w:cs="Arial"/>
          <w:color w:val="auto"/>
        </w:rPr>
      </w:pPr>
      <w:r w:rsidRPr="00293ECF">
        <w:rPr>
          <w:rFonts w:ascii="Arial" w:eastAsia="Arial" w:hAnsi="Arial" w:cs="Arial"/>
          <w:color w:val="auto"/>
        </w:rPr>
        <w:t>The design approach has been guided by the following principles:</w:t>
      </w:r>
    </w:p>
    <w:p w14:paraId="71E84DB0" w14:textId="77777777" w:rsidR="00293ECF" w:rsidRPr="00293ECF" w:rsidRDefault="00293ECF" w:rsidP="00293ECF">
      <w:pPr>
        <w:pBdr>
          <w:top w:val="single" w:sz="4" w:space="0" w:color="000000"/>
          <w:left w:val="single" w:sz="4" w:space="0" w:color="000000"/>
          <w:bottom w:val="single" w:sz="4" w:space="0" w:color="000000"/>
          <w:right w:val="single" w:sz="4" w:space="0" w:color="000000"/>
        </w:pBdr>
        <w:spacing w:after="0"/>
        <w:ind w:left="113"/>
        <w:rPr>
          <w:rFonts w:ascii="Arial" w:eastAsia="Arial" w:hAnsi="Arial" w:cs="Arial"/>
          <w:color w:val="auto"/>
        </w:rPr>
      </w:pPr>
    </w:p>
    <w:p w14:paraId="77F95996" w14:textId="77777777" w:rsidR="00293ECF" w:rsidRDefault="00293ECF" w:rsidP="00293ECF">
      <w:pPr>
        <w:pBdr>
          <w:top w:val="single" w:sz="4" w:space="0" w:color="000000"/>
          <w:left w:val="single" w:sz="4" w:space="0" w:color="000000"/>
          <w:bottom w:val="single" w:sz="4" w:space="0" w:color="000000"/>
          <w:right w:val="single" w:sz="4" w:space="0" w:color="000000"/>
        </w:pBdr>
        <w:spacing w:after="0"/>
        <w:ind w:left="113"/>
        <w:rPr>
          <w:rFonts w:ascii="Arial" w:eastAsia="Arial" w:hAnsi="Arial" w:cs="Arial"/>
          <w:color w:val="auto"/>
        </w:rPr>
      </w:pPr>
      <w:r w:rsidRPr="00293ECF">
        <w:rPr>
          <w:rFonts w:ascii="Arial" w:eastAsia="Arial" w:hAnsi="Arial" w:cs="Arial"/>
          <w:b/>
          <w:bCs/>
          <w:color w:val="auto"/>
        </w:rPr>
        <w:t>Minimal intervention</w:t>
      </w:r>
      <w:r w:rsidRPr="00293ECF">
        <w:rPr>
          <w:rFonts w:ascii="Arial" w:eastAsia="Arial" w:hAnsi="Arial" w:cs="Arial"/>
          <w:color w:val="auto"/>
        </w:rPr>
        <w:t xml:space="preserve"> – limiting new works to what is strictly necessary to provide the service.</w:t>
      </w:r>
    </w:p>
    <w:p w14:paraId="23926099" w14:textId="77777777" w:rsidR="00293ECF" w:rsidRPr="00293ECF" w:rsidRDefault="00293ECF" w:rsidP="00293ECF">
      <w:pPr>
        <w:pBdr>
          <w:top w:val="single" w:sz="4" w:space="0" w:color="000000"/>
          <w:left w:val="single" w:sz="4" w:space="0" w:color="000000"/>
          <w:bottom w:val="single" w:sz="4" w:space="0" w:color="000000"/>
          <w:right w:val="single" w:sz="4" w:space="0" w:color="000000"/>
        </w:pBdr>
        <w:spacing w:after="0"/>
        <w:ind w:left="113"/>
        <w:rPr>
          <w:rFonts w:ascii="Arial" w:eastAsia="Arial" w:hAnsi="Arial" w:cs="Arial"/>
          <w:color w:val="auto"/>
        </w:rPr>
      </w:pPr>
    </w:p>
    <w:p w14:paraId="33EECB0D" w14:textId="77777777" w:rsidR="00293ECF" w:rsidRDefault="00293ECF" w:rsidP="00293ECF">
      <w:pPr>
        <w:pBdr>
          <w:top w:val="single" w:sz="4" w:space="0" w:color="000000"/>
          <w:left w:val="single" w:sz="4" w:space="0" w:color="000000"/>
          <w:bottom w:val="single" w:sz="4" w:space="0" w:color="000000"/>
          <w:right w:val="single" w:sz="4" w:space="0" w:color="000000"/>
        </w:pBdr>
        <w:spacing w:after="0"/>
        <w:ind w:left="113"/>
        <w:rPr>
          <w:rFonts w:ascii="Arial" w:eastAsia="Arial" w:hAnsi="Arial" w:cs="Arial"/>
          <w:color w:val="auto"/>
        </w:rPr>
      </w:pPr>
      <w:r w:rsidRPr="00293ECF">
        <w:rPr>
          <w:rFonts w:ascii="Arial" w:eastAsia="Arial" w:hAnsi="Arial" w:cs="Arial"/>
          <w:b/>
          <w:bCs/>
          <w:color w:val="auto"/>
        </w:rPr>
        <w:t>Use of existing infrastructure</w:t>
      </w:r>
      <w:r w:rsidRPr="00293ECF">
        <w:rPr>
          <w:rFonts w:ascii="Arial" w:eastAsia="Arial" w:hAnsi="Arial" w:cs="Arial"/>
          <w:color w:val="auto"/>
        </w:rPr>
        <w:t xml:space="preserve"> – routing cabling along established cable trays and service runs to avoid new penetrations or disturbance.</w:t>
      </w:r>
    </w:p>
    <w:p w14:paraId="645CD873" w14:textId="77777777" w:rsidR="00293ECF" w:rsidRPr="00293ECF" w:rsidRDefault="00293ECF" w:rsidP="00293ECF">
      <w:pPr>
        <w:pBdr>
          <w:top w:val="single" w:sz="4" w:space="0" w:color="000000"/>
          <w:left w:val="single" w:sz="4" w:space="0" w:color="000000"/>
          <w:bottom w:val="single" w:sz="4" w:space="0" w:color="000000"/>
          <w:right w:val="single" w:sz="4" w:space="0" w:color="000000"/>
        </w:pBdr>
        <w:spacing w:after="0"/>
        <w:ind w:left="113"/>
        <w:rPr>
          <w:rFonts w:ascii="Arial" w:eastAsia="Arial" w:hAnsi="Arial" w:cs="Arial"/>
          <w:color w:val="auto"/>
        </w:rPr>
      </w:pPr>
    </w:p>
    <w:p w14:paraId="6AF0796D" w14:textId="77777777" w:rsidR="00293ECF" w:rsidRDefault="00293ECF" w:rsidP="00293ECF">
      <w:pPr>
        <w:pBdr>
          <w:top w:val="single" w:sz="4" w:space="0" w:color="000000"/>
          <w:left w:val="single" w:sz="4" w:space="0" w:color="000000"/>
          <w:bottom w:val="single" w:sz="4" w:space="0" w:color="000000"/>
          <w:right w:val="single" w:sz="4" w:space="0" w:color="000000"/>
        </w:pBdr>
        <w:spacing w:after="0"/>
        <w:ind w:left="113"/>
        <w:rPr>
          <w:rFonts w:ascii="Arial" w:eastAsia="Arial" w:hAnsi="Arial" w:cs="Arial"/>
          <w:color w:val="auto"/>
        </w:rPr>
      </w:pPr>
      <w:r w:rsidRPr="00293ECF">
        <w:rPr>
          <w:rFonts w:ascii="Arial" w:eastAsia="Arial" w:hAnsi="Arial" w:cs="Arial"/>
          <w:b/>
          <w:bCs/>
          <w:color w:val="auto"/>
        </w:rPr>
        <w:t>Discreet placement</w:t>
      </w:r>
      <w:r w:rsidRPr="00293ECF">
        <w:rPr>
          <w:rFonts w:ascii="Arial" w:eastAsia="Arial" w:hAnsi="Arial" w:cs="Arial"/>
          <w:color w:val="auto"/>
        </w:rPr>
        <w:t xml:space="preserve"> – locating equipment at high level or within back</w:t>
      </w:r>
      <w:r w:rsidRPr="00293ECF">
        <w:rPr>
          <w:rFonts w:ascii="Cambria Math" w:eastAsia="Arial" w:hAnsi="Cambria Math" w:cs="Cambria Math"/>
          <w:color w:val="auto"/>
        </w:rPr>
        <w:t>‑</w:t>
      </w:r>
      <w:r w:rsidRPr="00293ECF">
        <w:rPr>
          <w:rFonts w:ascii="Arial" w:eastAsia="Arial" w:hAnsi="Arial" w:cs="Arial"/>
          <w:color w:val="auto"/>
        </w:rPr>
        <w:t>of</w:t>
      </w:r>
      <w:r w:rsidRPr="00293ECF">
        <w:rPr>
          <w:rFonts w:ascii="Cambria Math" w:eastAsia="Arial" w:hAnsi="Cambria Math" w:cs="Cambria Math"/>
          <w:color w:val="auto"/>
        </w:rPr>
        <w:t>‑</w:t>
      </w:r>
      <w:r w:rsidRPr="00293ECF">
        <w:rPr>
          <w:rFonts w:ascii="Arial" w:eastAsia="Arial" w:hAnsi="Arial" w:cs="Arial"/>
          <w:color w:val="auto"/>
        </w:rPr>
        <w:t>house areas, away from principal historic spaces.</w:t>
      </w:r>
    </w:p>
    <w:p w14:paraId="6EE67D0A" w14:textId="77777777" w:rsidR="00293ECF" w:rsidRPr="00293ECF" w:rsidRDefault="00293ECF" w:rsidP="00293ECF">
      <w:pPr>
        <w:pBdr>
          <w:top w:val="single" w:sz="4" w:space="0" w:color="000000"/>
          <w:left w:val="single" w:sz="4" w:space="0" w:color="000000"/>
          <w:bottom w:val="single" w:sz="4" w:space="0" w:color="000000"/>
          <w:right w:val="single" w:sz="4" w:space="0" w:color="000000"/>
        </w:pBdr>
        <w:spacing w:after="0"/>
        <w:ind w:left="113"/>
        <w:rPr>
          <w:rFonts w:ascii="Arial" w:eastAsia="Arial" w:hAnsi="Arial" w:cs="Arial"/>
          <w:color w:val="auto"/>
        </w:rPr>
      </w:pPr>
    </w:p>
    <w:p w14:paraId="266F4448" w14:textId="77777777" w:rsidR="00293ECF" w:rsidRPr="00293ECF" w:rsidRDefault="00293ECF" w:rsidP="00293ECF">
      <w:pPr>
        <w:pBdr>
          <w:top w:val="single" w:sz="4" w:space="0" w:color="000000"/>
          <w:left w:val="single" w:sz="4" w:space="0" w:color="000000"/>
          <w:bottom w:val="single" w:sz="4" w:space="0" w:color="000000"/>
          <w:right w:val="single" w:sz="4" w:space="0" w:color="000000"/>
        </w:pBdr>
        <w:spacing w:after="0"/>
        <w:ind w:left="113"/>
        <w:rPr>
          <w:rFonts w:ascii="Arial" w:eastAsia="Arial" w:hAnsi="Arial" w:cs="Arial"/>
          <w:color w:val="auto"/>
        </w:rPr>
      </w:pPr>
      <w:r w:rsidRPr="00293ECF">
        <w:rPr>
          <w:rFonts w:ascii="Arial" w:eastAsia="Arial" w:hAnsi="Arial" w:cs="Arial"/>
          <w:b/>
          <w:bCs/>
          <w:color w:val="auto"/>
        </w:rPr>
        <w:t>Reversibility</w:t>
      </w:r>
      <w:r w:rsidRPr="00293ECF">
        <w:rPr>
          <w:rFonts w:ascii="Arial" w:eastAsia="Arial" w:hAnsi="Arial" w:cs="Arial"/>
          <w:color w:val="auto"/>
        </w:rPr>
        <w:t xml:space="preserve"> – ensuring that all new installations can be removed in the future without lasting harm to historic fabric.</w:t>
      </w:r>
    </w:p>
    <w:p w14:paraId="159B5766" w14:textId="77777777" w:rsidR="00293ECF" w:rsidRPr="00293ECF" w:rsidRDefault="00293ECF" w:rsidP="00293ECF">
      <w:pPr>
        <w:pBdr>
          <w:top w:val="single" w:sz="4" w:space="0" w:color="000000"/>
          <w:left w:val="single" w:sz="4" w:space="0" w:color="000000"/>
          <w:bottom w:val="single" w:sz="4" w:space="0" w:color="000000"/>
          <w:right w:val="single" w:sz="4" w:space="0" w:color="000000"/>
        </w:pBdr>
        <w:spacing w:after="0"/>
        <w:ind w:left="113"/>
        <w:rPr>
          <w:rFonts w:ascii="Arial" w:eastAsia="Arial" w:hAnsi="Arial" w:cs="Arial"/>
          <w:color w:val="auto"/>
        </w:rPr>
      </w:pPr>
    </w:p>
    <w:p w14:paraId="26A8F576" w14:textId="0374A459" w:rsidR="00050E6D" w:rsidRDefault="00293ECF" w:rsidP="00293ECF">
      <w:pPr>
        <w:pBdr>
          <w:top w:val="single" w:sz="4" w:space="0" w:color="000000"/>
          <w:left w:val="single" w:sz="4" w:space="0" w:color="000000"/>
          <w:bottom w:val="single" w:sz="4" w:space="0" w:color="000000"/>
          <w:right w:val="single" w:sz="4" w:space="0" w:color="000000"/>
        </w:pBdr>
        <w:spacing w:after="0"/>
        <w:ind w:left="113"/>
        <w:rPr>
          <w:rFonts w:ascii="Arial" w:eastAsia="Arial" w:hAnsi="Arial" w:cs="Arial"/>
          <w:b/>
          <w:sz w:val="24"/>
        </w:rPr>
      </w:pPr>
      <w:r w:rsidRPr="00293ECF">
        <w:rPr>
          <w:rFonts w:ascii="Arial" w:eastAsia="Arial" w:hAnsi="Arial" w:cs="Arial"/>
          <w:color w:val="auto"/>
        </w:rPr>
        <w:t>The replacement fibre box will be smaller than the existing unit and will be fixed using existing mounting points where possible.</w:t>
      </w:r>
    </w:p>
    <w:p w14:paraId="1F6546DA" w14:textId="77777777" w:rsidR="00342E91" w:rsidRDefault="00342E91">
      <w:pPr>
        <w:spacing w:after="5" w:line="250" w:lineRule="auto"/>
        <w:ind w:left="-5" w:hanging="10"/>
        <w:rPr>
          <w:rFonts w:ascii="Arial" w:eastAsia="Arial" w:hAnsi="Arial" w:cs="Arial"/>
          <w:b/>
          <w:sz w:val="24"/>
        </w:rPr>
      </w:pPr>
    </w:p>
    <w:p w14:paraId="18F3A909" w14:textId="77777777" w:rsidR="00050E6D" w:rsidRDefault="00050E6D">
      <w:pPr>
        <w:spacing w:after="5" w:line="250" w:lineRule="auto"/>
        <w:ind w:left="-5" w:hanging="10"/>
        <w:rPr>
          <w:rFonts w:ascii="Arial" w:eastAsia="Arial" w:hAnsi="Arial" w:cs="Arial"/>
          <w:b/>
          <w:sz w:val="24"/>
        </w:rPr>
      </w:pPr>
    </w:p>
    <w:p w14:paraId="55A4DB5A" w14:textId="4566EF35" w:rsidR="00AA4713" w:rsidRDefault="00000000">
      <w:pPr>
        <w:spacing w:after="5" w:line="250" w:lineRule="auto"/>
        <w:ind w:left="-5" w:hanging="10"/>
      </w:pPr>
      <w:r>
        <w:rPr>
          <w:rFonts w:ascii="Arial" w:eastAsia="Arial" w:hAnsi="Arial" w:cs="Arial"/>
          <w:b/>
          <w:sz w:val="24"/>
        </w:rPr>
        <w:t xml:space="preserve">Explain how the design principles and concepts that have been applied to the works take account of the special architectural or historic importance of the </w:t>
      </w:r>
      <w:proofErr w:type="gramStart"/>
      <w:r>
        <w:rPr>
          <w:rFonts w:ascii="Arial" w:eastAsia="Arial" w:hAnsi="Arial" w:cs="Arial"/>
          <w:b/>
          <w:sz w:val="24"/>
        </w:rPr>
        <w:t>building;</w:t>
      </w:r>
      <w:proofErr w:type="gramEnd"/>
      <w:r>
        <w:rPr>
          <w:rFonts w:ascii="Arial" w:eastAsia="Arial" w:hAnsi="Arial" w:cs="Arial"/>
          <w:b/>
          <w:sz w:val="24"/>
        </w:rPr>
        <w:t xml:space="preserve"> </w:t>
      </w:r>
    </w:p>
    <w:p w14:paraId="307FE05E" w14:textId="77777777" w:rsidR="00AA4713" w:rsidRDefault="00000000">
      <w:pPr>
        <w:spacing w:after="0"/>
      </w:pPr>
      <w:r>
        <w:rPr>
          <w:rFonts w:ascii="Arial" w:eastAsia="Arial" w:hAnsi="Arial" w:cs="Arial"/>
          <w:b/>
          <w:sz w:val="24"/>
        </w:rPr>
        <w:t xml:space="preserve"> </w:t>
      </w:r>
    </w:p>
    <w:p w14:paraId="7CCC9BFE" w14:textId="77777777" w:rsidR="00826C04" w:rsidRPr="00826C04" w:rsidRDefault="00826C04" w:rsidP="00826C04">
      <w:pPr>
        <w:pBdr>
          <w:top w:val="single" w:sz="4" w:space="0" w:color="000000"/>
          <w:left w:val="single" w:sz="4" w:space="0" w:color="000000"/>
          <w:bottom w:val="single" w:sz="4" w:space="0" w:color="000000"/>
          <w:right w:val="single" w:sz="4" w:space="0" w:color="000000"/>
        </w:pBdr>
        <w:spacing w:after="0"/>
        <w:ind w:left="113"/>
        <w:rPr>
          <w:rFonts w:ascii="Arial" w:eastAsia="Arial" w:hAnsi="Arial" w:cs="Arial"/>
          <w:color w:val="auto"/>
          <w:szCs w:val="22"/>
        </w:rPr>
      </w:pPr>
      <w:r w:rsidRPr="00826C04">
        <w:rPr>
          <w:rFonts w:ascii="Arial" w:eastAsia="Arial" w:hAnsi="Arial" w:cs="Arial"/>
          <w:color w:val="auto"/>
          <w:szCs w:val="22"/>
        </w:rPr>
        <w:lastRenderedPageBreak/>
        <w:t>Reading General Station was constructed between 1865 and 1867 to designs by Mr Lane, Chief Engineer of the Great Western Railway Company, and represents an enlargement and remodelling of I. K. Brunel’s earlier station of circa 1840. The building is listed at Grade II for its architectural and historic interest, including its Italianate detailing, symmetrical buff brick elevations with Bath stone dressings, decorative cornices, and central cupola.</w:t>
      </w:r>
    </w:p>
    <w:p w14:paraId="32A84786" w14:textId="77777777" w:rsidR="00826C04" w:rsidRDefault="00826C04" w:rsidP="00293ECF">
      <w:pPr>
        <w:pBdr>
          <w:top w:val="single" w:sz="4" w:space="0" w:color="000000"/>
          <w:left w:val="single" w:sz="4" w:space="0" w:color="000000"/>
          <w:bottom w:val="single" w:sz="4" w:space="0" w:color="000000"/>
          <w:right w:val="single" w:sz="4" w:space="0" w:color="000000"/>
        </w:pBdr>
        <w:spacing w:after="0"/>
        <w:ind w:left="113"/>
        <w:rPr>
          <w:rFonts w:ascii="Arial" w:eastAsia="Arial" w:hAnsi="Arial" w:cs="Arial"/>
          <w:color w:val="auto"/>
          <w:szCs w:val="22"/>
        </w:rPr>
      </w:pPr>
    </w:p>
    <w:p w14:paraId="77C34046" w14:textId="438DD16E" w:rsidR="00293ECF" w:rsidRPr="00293ECF" w:rsidRDefault="00293ECF" w:rsidP="00293ECF">
      <w:pPr>
        <w:pBdr>
          <w:top w:val="single" w:sz="4" w:space="0" w:color="000000"/>
          <w:left w:val="single" w:sz="4" w:space="0" w:color="000000"/>
          <w:bottom w:val="single" w:sz="4" w:space="0" w:color="000000"/>
          <w:right w:val="single" w:sz="4" w:space="0" w:color="000000"/>
        </w:pBdr>
        <w:spacing w:after="0"/>
        <w:ind w:left="113"/>
        <w:rPr>
          <w:rFonts w:ascii="Arial" w:eastAsia="Arial" w:hAnsi="Arial" w:cs="Arial"/>
          <w:color w:val="auto"/>
          <w:szCs w:val="22"/>
        </w:rPr>
      </w:pPr>
      <w:r w:rsidRPr="00293ECF">
        <w:rPr>
          <w:rFonts w:ascii="Arial" w:eastAsia="Arial" w:hAnsi="Arial" w:cs="Arial"/>
          <w:color w:val="auto"/>
          <w:szCs w:val="22"/>
        </w:rPr>
        <w:t>The proposed works comprise the following:</w:t>
      </w:r>
    </w:p>
    <w:p w14:paraId="1885B252" w14:textId="77777777" w:rsidR="00293ECF" w:rsidRPr="00293ECF" w:rsidRDefault="00293ECF" w:rsidP="00293ECF">
      <w:pPr>
        <w:pBdr>
          <w:top w:val="single" w:sz="4" w:space="0" w:color="000000"/>
          <w:left w:val="single" w:sz="4" w:space="0" w:color="000000"/>
          <w:bottom w:val="single" w:sz="4" w:space="0" w:color="000000"/>
          <w:right w:val="single" w:sz="4" w:space="0" w:color="000000"/>
        </w:pBdr>
        <w:spacing w:after="0"/>
        <w:ind w:left="113"/>
        <w:rPr>
          <w:rFonts w:ascii="Arial" w:eastAsia="Arial" w:hAnsi="Arial" w:cs="Arial"/>
          <w:color w:val="auto"/>
          <w:szCs w:val="22"/>
        </w:rPr>
      </w:pPr>
    </w:p>
    <w:p w14:paraId="5C16B50D" w14:textId="77777777" w:rsidR="00293ECF" w:rsidRDefault="00293ECF" w:rsidP="00293ECF">
      <w:pPr>
        <w:pBdr>
          <w:top w:val="single" w:sz="4" w:space="0" w:color="000000"/>
          <w:left w:val="single" w:sz="4" w:space="0" w:color="000000"/>
          <w:bottom w:val="single" w:sz="4" w:space="0" w:color="000000"/>
          <w:right w:val="single" w:sz="4" w:space="0" w:color="000000"/>
        </w:pBdr>
        <w:spacing w:after="0"/>
        <w:ind w:left="113"/>
        <w:rPr>
          <w:rFonts w:ascii="Arial" w:eastAsia="Arial" w:hAnsi="Arial" w:cs="Arial"/>
          <w:color w:val="auto"/>
          <w:szCs w:val="22"/>
        </w:rPr>
      </w:pPr>
      <w:r w:rsidRPr="00293ECF">
        <w:rPr>
          <w:rFonts w:ascii="Arial" w:eastAsia="Arial" w:hAnsi="Arial" w:cs="Arial"/>
          <w:color w:val="auto"/>
          <w:szCs w:val="22"/>
        </w:rPr>
        <w:t>Replacement of an existing internal fibre box (BFGSU) located on a wall close to the station entrance with a new, smaller fibre box in the same location.</w:t>
      </w:r>
    </w:p>
    <w:p w14:paraId="1BD1F5E1" w14:textId="77777777" w:rsidR="00826C04" w:rsidRPr="00293ECF" w:rsidRDefault="00826C04" w:rsidP="00293ECF">
      <w:pPr>
        <w:pBdr>
          <w:top w:val="single" w:sz="4" w:space="0" w:color="000000"/>
          <w:left w:val="single" w:sz="4" w:space="0" w:color="000000"/>
          <w:bottom w:val="single" w:sz="4" w:space="0" w:color="000000"/>
          <w:right w:val="single" w:sz="4" w:space="0" w:color="000000"/>
        </w:pBdr>
        <w:spacing w:after="0"/>
        <w:ind w:left="113"/>
        <w:rPr>
          <w:rFonts w:ascii="Arial" w:eastAsia="Arial" w:hAnsi="Arial" w:cs="Arial"/>
          <w:color w:val="auto"/>
          <w:szCs w:val="22"/>
        </w:rPr>
      </w:pPr>
    </w:p>
    <w:p w14:paraId="6E2C9594" w14:textId="77777777" w:rsidR="00293ECF" w:rsidRDefault="00293ECF" w:rsidP="00293ECF">
      <w:pPr>
        <w:pBdr>
          <w:top w:val="single" w:sz="4" w:space="0" w:color="000000"/>
          <w:left w:val="single" w:sz="4" w:space="0" w:color="000000"/>
          <w:bottom w:val="single" w:sz="4" w:space="0" w:color="000000"/>
          <w:right w:val="single" w:sz="4" w:space="0" w:color="000000"/>
        </w:pBdr>
        <w:spacing w:after="0"/>
        <w:ind w:left="113"/>
        <w:rPr>
          <w:rFonts w:ascii="Arial" w:eastAsia="Arial" w:hAnsi="Arial" w:cs="Arial"/>
          <w:color w:val="auto"/>
          <w:szCs w:val="22"/>
        </w:rPr>
      </w:pPr>
      <w:r w:rsidRPr="00293ECF">
        <w:rPr>
          <w:rFonts w:ascii="Arial" w:eastAsia="Arial" w:hAnsi="Arial" w:cs="Arial"/>
          <w:color w:val="auto"/>
          <w:szCs w:val="22"/>
        </w:rPr>
        <w:t>Installation of approximately 50 metres of internal fibre cabling, routed from the replacement fibre box to a new Fibre Distribution Point (FDP) located within the rear office of Costa Coffee.</w:t>
      </w:r>
    </w:p>
    <w:p w14:paraId="03DBE82A" w14:textId="77777777" w:rsidR="00826C04" w:rsidRPr="00293ECF" w:rsidRDefault="00826C04" w:rsidP="00293ECF">
      <w:pPr>
        <w:pBdr>
          <w:top w:val="single" w:sz="4" w:space="0" w:color="000000"/>
          <w:left w:val="single" w:sz="4" w:space="0" w:color="000000"/>
          <w:bottom w:val="single" w:sz="4" w:space="0" w:color="000000"/>
          <w:right w:val="single" w:sz="4" w:space="0" w:color="000000"/>
        </w:pBdr>
        <w:spacing w:after="0"/>
        <w:ind w:left="113"/>
        <w:rPr>
          <w:rFonts w:ascii="Arial" w:eastAsia="Arial" w:hAnsi="Arial" w:cs="Arial"/>
          <w:color w:val="auto"/>
          <w:szCs w:val="22"/>
        </w:rPr>
      </w:pPr>
    </w:p>
    <w:p w14:paraId="3F733126" w14:textId="77777777" w:rsidR="00293ECF" w:rsidRDefault="00293ECF" w:rsidP="00293ECF">
      <w:pPr>
        <w:pBdr>
          <w:top w:val="single" w:sz="4" w:space="0" w:color="000000"/>
          <w:left w:val="single" w:sz="4" w:space="0" w:color="000000"/>
          <w:bottom w:val="single" w:sz="4" w:space="0" w:color="000000"/>
          <w:right w:val="single" w:sz="4" w:space="0" w:color="000000"/>
        </w:pBdr>
        <w:spacing w:after="0"/>
        <w:ind w:left="113"/>
        <w:rPr>
          <w:rFonts w:ascii="Arial" w:eastAsia="Arial" w:hAnsi="Arial" w:cs="Arial"/>
          <w:color w:val="auto"/>
          <w:szCs w:val="22"/>
        </w:rPr>
      </w:pPr>
      <w:r w:rsidRPr="00293ECF">
        <w:rPr>
          <w:rFonts w:ascii="Arial" w:eastAsia="Arial" w:hAnsi="Arial" w:cs="Arial"/>
          <w:color w:val="auto"/>
          <w:szCs w:val="22"/>
        </w:rPr>
        <w:t>The cable run will follow existing cable trays and service routes, suspended at high level close to the roof structure, passing through non-public and service areas.</w:t>
      </w:r>
    </w:p>
    <w:p w14:paraId="3D35C626" w14:textId="77777777" w:rsidR="00826C04" w:rsidRPr="00293ECF" w:rsidRDefault="00826C04" w:rsidP="00293ECF">
      <w:pPr>
        <w:pBdr>
          <w:top w:val="single" w:sz="4" w:space="0" w:color="000000"/>
          <w:left w:val="single" w:sz="4" w:space="0" w:color="000000"/>
          <w:bottom w:val="single" w:sz="4" w:space="0" w:color="000000"/>
          <w:right w:val="single" w:sz="4" w:space="0" w:color="000000"/>
        </w:pBdr>
        <w:spacing w:after="0"/>
        <w:ind w:left="113"/>
        <w:rPr>
          <w:rFonts w:ascii="Arial" w:eastAsia="Arial" w:hAnsi="Arial" w:cs="Arial"/>
          <w:color w:val="auto"/>
          <w:szCs w:val="22"/>
        </w:rPr>
      </w:pPr>
    </w:p>
    <w:p w14:paraId="41314550" w14:textId="77777777" w:rsidR="00293ECF" w:rsidRPr="00293ECF" w:rsidRDefault="00293ECF" w:rsidP="00293ECF">
      <w:pPr>
        <w:pBdr>
          <w:top w:val="single" w:sz="4" w:space="0" w:color="000000"/>
          <w:left w:val="single" w:sz="4" w:space="0" w:color="000000"/>
          <w:bottom w:val="single" w:sz="4" w:space="0" w:color="000000"/>
          <w:right w:val="single" w:sz="4" w:space="0" w:color="000000"/>
        </w:pBdr>
        <w:spacing w:after="0"/>
        <w:ind w:left="113"/>
        <w:rPr>
          <w:rFonts w:ascii="Arial" w:eastAsia="Arial" w:hAnsi="Arial" w:cs="Arial"/>
          <w:color w:val="auto"/>
          <w:szCs w:val="22"/>
        </w:rPr>
      </w:pPr>
      <w:r w:rsidRPr="00293ECF">
        <w:rPr>
          <w:rFonts w:ascii="Arial" w:eastAsia="Arial" w:hAnsi="Arial" w:cs="Arial"/>
          <w:color w:val="auto"/>
          <w:szCs w:val="22"/>
        </w:rPr>
        <w:t>Final termination at a small internal FDP and Network Termination Equipment (NTE) within the tenant’s rear-of-house space.</w:t>
      </w:r>
    </w:p>
    <w:p w14:paraId="33D9A7D6" w14:textId="77777777" w:rsidR="00826C04" w:rsidRPr="00293ECF" w:rsidRDefault="00826C04" w:rsidP="00293ECF">
      <w:pPr>
        <w:pBdr>
          <w:top w:val="single" w:sz="4" w:space="0" w:color="000000"/>
          <w:left w:val="single" w:sz="4" w:space="0" w:color="000000"/>
          <w:bottom w:val="single" w:sz="4" w:space="0" w:color="000000"/>
          <w:right w:val="single" w:sz="4" w:space="0" w:color="000000"/>
        </w:pBdr>
        <w:spacing w:after="0"/>
        <w:ind w:left="113"/>
        <w:rPr>
          <w:rFonts w:ascii="Arial" w:eastAsia="Arial" w:hAnsi="Arial" w:cs="Arial"/>
          <w:color w:val="auto"/>
          <w:szCs w:val="22"/>
        </w:rPr>
      </w:pPr>
    </w:p>
    <w:p w14:paraId="3EDAB2F8" w14:textId="2D293FA3" w:rsidR="00550CB1" w:rsidRPr="00050E6D" w:rsidRDefault="00293ECF" w:rsidP="00293ECF">
      <w:pPr>
        <w:pBdr>
          <w:top w:val="single" w:sz="4" w:space="0" w:color="000000"/>
          <w:left w:val="single" w:sz="4" w:space="0" w:color="000000"/>
          <w:bottom w:val="single" w:sz="4" w:space="0" w:color="000000"/>
          <w:right w:val="single" w:sz="4" w:space="0" w:color="000000"/>
        </w:pBdr>
        <w:spacing w:after="0"/>
        <w:ind w:left="113"/>
        <w:rPr>
          <w:rFonts w:ascii="Arial" w:eastAsia="Arial" w:hAnsi="Arial" w:cs="Arial"/>
          <w:color w:val="auto"/>
          <w:szCs w:val="22"/>
        </w:rPr>
      </w:pPr>
      <w:r w:rsidRPr="00293ECF">
        <w:rPr>
          <w:rFonts w:ascii="Arial" w:eastAsia="Arial" w:hAnsi="Arial" w:cs="Arial"/>
          <w:color w:val="auto"/>
          <w:szCs w:val="22"/>
        </w:rPr>
        <w:t>No new external connections are proposed, and no changes are required to the external appearance of the building.</w:t>
      </w:r>
    </w:p>
    <w:p w14:paraId="6AA680DC" w14:textId="48A68BEC" w:rsidR="00AA4713" w:rsidRPr="00050E6D" w:rsidRDefault="006470EE" w:rsidP="00050E6D">
      <w:pPr>
        <w:pBdr>
          <w:top w:val="single" w:sz="4" w:space="0" w:color="000000"/>
          <w:left w:val="single" w:sz="4" w:space="0" w:color="000000"/>
          <w:bottom w:val="single" w:sz="4" w:space="0" w:color="000000"/>
          <w:right w:val="single" w:sz="4" w:space="0" w:color="000000"/>
        </w:pBdr>
        <w:spacing w:after="0"/>
        <w:ind w:left="113"/>
        <w:rPr>
          <w:rFonts w:ascii="Arial" w:eastAsia="Arial" w:hAnsi="Arial" w:cs="Arial"/>
          <w:color w:val="auto"/>
          <w:szCs w:val="22"/>
        </w:rPr>
      </w:pPr>
      <w:r w:rsidRPr="00050E6D">
        <w:rPr>
          <w:rFonts w:ascii="Arial" w:eastAsia="Arial" w:hAnsi="Arial" w:cs="Arial"/>
          <w:color w:val="auto"/>
          <w:szCs w:val="22"/>
        </w:rPr>
        <w:t>Photographs of the proposed route have been provided as supporting information to be reviewed as part of this application.</w:t>
      </w:r>
      <w:r>
        <w:rPr>
          <w:rFonts w:ascii="Arial" w:eastAsia="Arial" w:hAnsi="Arial" w:cs="Arial"/>
          <w:sz w:val="24"/>
        </w:rPr>
        <w:t xml:space="preserve"> </w:t>
      </w:r>
    </w:p>
    <w:p w14:paraId="72A797A2" w14:textId="77777777" w:rsidR="00AE0E56" w:rsidRDefault="00AE0E56">
      <w:pPr>
        <w:spacing w:after="5" w:line="249" w:lineRule="auto"/>
        <w:ind w:left="-5" w:right="59" w:hanging="10"/>
        <w:rPr>
          <w:rFonts w:ascii="Arial" w:eastAsia="Arial" w:hAnsi="Arial" w:cs="Arial"/>
          <w:b/>
        </w:rPr>
      </w:pPr>
    </w:p>
    <w:p w14:paraId="551D2FEC" w14:textId="77777777" w:rsidR="00550CB1" w:rsidRDefault="00550CB1">
      <w:pPr>
        <w:spacing w:after="5" w:line="249" w:lineRule="auto"/>
        <w:ind w:left="-5" w:right="59" w:hanging="10"/>
        <w:rPr>
          <w:rFonts w:ascii="Arial" w:eastAsia="Arial" w:hAnsi="Arial" w:cs="Arial"/>
          <w:b/>
        </w:rPr>
      </w:pPr>
    </w:p>
    <w:p w14:paraId="150BD3F7" w14:textId="77777777" w:rsidR="00550CB1" w:rsidRDefault="00550CB1">
      <w:pPr>
        <w:spacing w:after="5" w:line="249" w:lineRule="auto"/>
        <w:ind w:left="-5" w:right="59" w:hanging="10"/>
        <w:rPr>
          <w:rFonts w:ascii="Arial" w:eastAsia="Arial" w:hAnsi="Arial" w:cs="Arial"/>
          <w:b/>
        </w:rPr>
      </w:pPr>
    </w:p>
    <w:p w14:paraId="0BD3C3A0" w14:textId="77777777" w:rsidR="00550CB1" w:rsidRDefault="00550CB1">
      <w:pPr>
        <w:spacing w:after="5" w:line="249" w:lineRule="auto"/>
        <w:ind w:left="-5" w:right="59" w:hanging="10"/>
        <w:rPr>
          <w:rFonts w:ascii="Arial" w:eastAsia="Arial" w:hAnsi="Arial" w:cs="Arial"/>
          <w:b/>
        </w:rPr>
      </w:pPr>
    </w:p>
    <w:p w14:paraId="10AA6A57" w14:textId="242AA187" w:rsidR="00AA4713" w:rsidRDefault="00863946">
      <w:pPr>
        <w:spacing w:after="5" w:line="249" w:lineRule="auto"/>
        <w:ind w:left="-5" w:right="59" w:hanging="10"/>
      </w:pPr>
      <w:r>
        <w:rPr>
          <w:rFonts w:ascii="Arial" w:eastAsia="Arial" w:hAnsi="Arial" w:cs="Arial"/>
          <w:b/>
        </w:rPr>
        <w:t xml:space="preserve">Explain how the design principles and concepts that have been applied to the works take account of the building’s setting </w:t>
      </w:r>
      <w:r>
        <w:rPr>
          <w:rFonts w:ascii="Arial" w:eastAsia="Arial" w:hAnsi="Arial" w:cs="Arial"/>
          <w:sz w:val="24"/>
        </w:rPr>
        <w:t xml:space="preserve"> </w:t>
      </w:r>
    </w:p>
    <w:p w14:paraId="04862BAA" w14:textId="77777777" w:rsidR="00550CB1" w:rsidRDefault="00550CB1">
      <w:pPr>
        <w:spacing w:after="0"/>
        <w:jc w:val="right"/>
        <w:rPr>
          <w:rFonts w:ascii="Arial" w:eastAsia="Arial" w:hAnsi="Arial" w:cs="Arial"/>
          <w:sz w:val="24"/>
        </w:rPr>
      </w:pPr>
    </w:p>
    <w:p w14:paraId="74BE4D17" w14:textId="6710A491" w:rsidR="00AA4713" w:rsidRDefault="00000000">
      <w:pPr>
        <w:spacing w:after="0"/>
        <w:jc w:val="right"/>
      </w:pPr>
      <w:r>
        <w:rPr>
          <w:rFonts w:ascii="Arial" w:eastAsia="Arial" w:hAnsi="Arial" w:cs="Arial"/>
          <w:sz w:val="24"/>
        </w:rPr>
        <w:t xml:space="preserve"> </w:t>
      </w:r>
    </w:p>
    <w:p w14:paraId="7AE0EEFD" w14:textId="1D4DEC32" w:rsidR="00AA4713" w:rsidRPr="00050E6D" w:rsidRDefault="00000000" w:rsidP="00F93C4C">
      <w:pPr>
        <w:pBdr>
          <w:top w:val="single" w:sz="4" w:space="0" w:color="000000"/>
          <w:left w:val="single" w:sz="4" w:space="0" w:color="000000"/>
          <w:bottom w:val="single" w:sz="4" w:space="0" w:color="000000"/>
          <w:right w:val="single" w:sz="4" w:space="0" w:color="000000"/>
        </w:pBdr>
        <w:spacing w:after="0"/>
        <w:ind w:left="105" w:right="65"/>
        <w:rPr>
          <w:szCs w:val="22"/>
        </w:rPr>
      </w:pPr>
      <w:r>
        <w:rPr>
          <w:rFonts w:ascii="Arial" w:eastAsia="Arial" w:hAnsi="Arial" w:cs="Arial"/>
          <w:b/>
        </w:rPr>
        <w:t xml:space="preserve"> </w:t>
      </w:r>
      <w:r w:rsidR="00C42FC5" w:rsidRPr="00050E6D">
        <w:rPr>
          <w:rFonts w:ascii="Arial" w:eastAsia="Arial" w:hAnsi="Arial" w:cs="Arial"/>
          <w:szCs w:val="22"/>
        </w:rPr>
        <w:t xml:space="preserve">The proposed works are minor when taking in to account the scale and proportionate to the building’s size and architectural character. This prevents the introduction of elements that would dominate or detract from the historic setting. </w:t>
      </w:r>
    </w:p>
    <w:p w14:paraId="223D54CD" w14:textId="77777777" w:rsidR="00AA4713" w:rsidRDefault="00000000">
      <w:pPr>
        <w:spacing w:after="2"/>
      </w:pPr>
      <w:r>
        <w:rPr>
          <w:rFonts w:ascii="Arial" w:eastAsia="Arial" w:hAnsi="Arial" w:cs="Arial"/>
          <w:sz w:val="20"/>
        </w:rPr>
        <w:t xml:space="preserve"> </w:t>
      </w:r>
    </w:p>
    <w:p w14:paraId="5992CDC8" w14:textId="77777777" w:rsidR="00DF554C" w:rsidRDefault="00DF554C">
      <w:pPr>
        <w:spacing w:after="5" w:line="249" w:lineRule="auto"/>
        <w:ind w:left="-5" w:right="59" w:hanging="10"/>
        <w:rPr>
          <w:rFonts w:ascii="Arial" w:eastAsia="Arial" w:hAnsi="Arial" w:cs="Arial"/>
          <w:b/>
        </w:rPr>
      </w:pPr>
    </w:p>
    <w:p w14:paraId="1EA24975" w14:textId="3BD4461E" w:rsidR="00AA4713" w:rsidRDefault="00000000">
      <w:pPr>
        <w:spacing w:after="5" w:line="249" w:lineRule="auto"/>
        <w:ind w:left="-5" w:right="59" w:hanging="10"/>
      </w:pPr>
      <w:r>
        <w:rPr>
          <w:rFonts w:ascii="Arial" w:eastAsia="Arial" w:hAnsi="Arial" w:cs="Arial"/>
          <w:b/>
        </w:rPr>
        <w:t xml:space="preserve">List of further information submitted as part of this Statement: </w:t>
      </w:r>
      <w:r>
        <w:rPr>
          <w:rFonts w:ascii="Arial" w:eastAsia="Arial" w:hAnsi="Arial" w:cs="Arial"/>
        </w:rPr>
        <w:t xml:space="preserve"> </w:t>
      </w:r>
    </w:p>
    <w:p w14:paraId="52E8DFC6" w14:textId="77777777" w:rsidR="00AA4713" w:rsidRDefault="00000000">
      <w:pPr>
        <w:spacing w:after="0"/>
      </w:pPr>
      <w:r>
        <w:rPr>
          <w:rFonts w:ascii="Arial" w:eastAsia="Arial" w:hAnsi="Arial" w:cs="Arial"/>
          <w:sz w:val="20"/>
        </w:rPr>
        <w:t xml:space="preserve"> </w:t>
      </w:r>
    </w:p>
    <w:p w14:paraId="4ADD99B4" w14:textId="77777777" w:rsidR="00AA4713" w:rsidRDefault="00000000">
      <w:pPr>
        <w:pBdr>
          <w:top w:val="single" w:sz="4" w:space="0" w:color="000000"/>
          <w:left w:val="single" w:sz="4" w:space="0" w:color="000000"/>
          <w:bottom w:val="single" w:sz="4" w:space="0" w:color="000000"/>
          <w:right w:val="single" w:sz="4" w:space="0" w:color="000000"/>
        </w:pBdr>
        <w:spacing w:after="8"/>
        <w:ind w:left="113"/>
      </w:pPr>
      <w:r>
        <w:rPr>
          <w:rFonts w:ascii="Verdana" w:eastAsia="Verdana" w:hAnsi="Verdana" w:cs="Verdana"/>
          <w:color w:val="222222"/>
          <w:sz w:val="18"/>
        </w:rPr>
        <w:t xml:space="preserve"> </w:t>
      </w:r>
    </w:p>
    <w:p w14:paraId="69E2DBD6" w14:textId="496571F1" w:rsidR="00AA4713" w:rsidRDefault="007B5AB3">
      <w:pPr>
        <w:pBdr>
          <w:top w:val="single" w:sz="4" w:space="0" w:color="000000"/>
          <w:left w:val="single" w:sz="4" w:space="0" w:color="000000"/>
          <w:bottom w:val="single" w:sz="4" w:space="0" w:color="000000"/>
          <w:right w:val="single" w:sz="4" w:space="0" w:color="000000"/>
        </w:pBdr>
        <w:spacing w:after="7"/>
        <w:ind w:left="113"/>
      </w:pPr>
      <w:r>
        <w:rPr>
          <w:rFonts w:ascii="Arial" w:eastAsia="Arial" w:hAnsi="Arial" w:cs="Arial"/>
        </w:rPr>
        <w:t>Images of proposed works</w:t>
      </w:r>
    </w:p>
    <w:p w14:paraId="3F189D46" w14:textId="77777777" w:rsidR="00AA4713" w:rsidRDefault="00000000">
      <w:pPr>
        <w:spacing w:after="220"/>
      </w:pPr>
      <w:r>
        <w:rPr>
          <w:rFonts w:ascii="Arial" w:eastAsia="Arial" w:hAnsi="Arial" w:cs="Arial"/>
          <w:sz w:val="24"/>
        </w:rPr>
        <w:t xml:space="preserve"> </w:t>
      </w:r>
    </w:p>
    <w:p w14:paraId="2E565BED" w14:textId="77777777" w:rsidR="00AA4713" w:rsidRDefault="00000000">
      <w:pPr>
        <w:spacing w:after="0"/>
        <w:jc w:val="right"/>
      </w:pPr>
      <w:r>
        <w:rPr>
          <w:rFonts w:ascii="Arial" w:eastAsia="Arial" w:hAnsi="Arial" w:cs="Arial"/>
          <w:sz w:val="24"/>
        </w:rPr>
        <w:t xml:space="preserve"> </w:t>
      </w:r>
    </w:p>
    <w:sectPr w:rsidR="00AA4713">
      <w:headerReference w:type="even" r:id="rId7"/>
      <w:headerReference w:type="default" r:id="rId8"/>
      <w:footerReference w:type="even" r:id="rId9"/>
      <w:footerReference w:type="default" r:id="rId10"/>
      <w:headerReference w:type="first" r:id="rId11"/>
      <w:footerReference w:type="first" r:id="rId12"/>
      <w:pgSz w:w="11906" w:h="16838"/>
      <w:pgMar w:top="1447" w:right="781" w:bottom="1504" w:left="852" w:header="720"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1A0FA" w14:textId="77777777" w:rsidR="003E41DB" w:rsidRDefault="003E41DB">
      <w:pPr>
        <w:spacing w:after="0" w:line="240" w:lineRule="auto"/>
      </w:pPr>
      <w:r>
        <w:separator/>
      </w:r>
    </w:p>
  </w:endnote>
  <w:endnote w:type="continuationSeparator" w:id="0">
    <w:p w14:paraId="1ED9908F" w14:textId="77777777" w:rsidR="003E41DB" w:rsidRDefault="003E41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7CF6F" w14:textId="38107909" w:rsidR="00AA4713" w:rsidRDefault="001E6238">
    <w:pPr>
      <w:spacing w:after="0"/>
      <w:ind w:right="67"/>
      <w:jc w:val="center"/>
    </w:pPr>
    <w:r>
      <w:rPr>
        <w:noProof/>
      </w:rPr>
      <mc:AlternateContent>
        <mc:Choice Requires="wps">
          <w:drawing>
            <wp:anchor distT="0" distB="0" distL="0" distR="0" simplePos="0" relativeHeight="251662336" behindDoc="0" locked="0" layoutInCell="1" allowOverlap="1" wp14:anchorId="6B001AEB" wp14:editId="42E299C2">
              <wp:simplePos x="635" y="635"/>
              <wp:positionH relativeFrom="page">
                <wp:align>right</wp:align>
              </wp:positionH>
              <wp:positionV relativeFrom="page">
                <wp:align>bottom</wp:align>
              </wp:positionV>
              <wp:extent cx="707390" cy="341630"/>
              <wp:effectExtent l="0" t="0" r="0" b="0"/>
              <wp:wrapNone/>
              <wp:docPr id="903610333" name="Text Box 5" descr="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07390" cy="341630"/>
                      </a:xfrm>
                      <a:prstGeom prst="rect">
                        <a:avLst/>
                      </a:prstGeom>
                      <a:noFill/>
                      <a:ln>
                        <a:noFill/>
                      </a:ln>
                    </wps:spPr>
                    <wps:txbx>
                      <w:txbxContent>
                        <w:p w14:paraId="27268047" w14:textId="0B13F445" w:rsidR="001E6238" w:rsidRPr="001E6238" w:rsidRDefault="001E6238" w:rsidP="001E6238">
                          <w:pPr>
                            <w:spacing w:after="0"/>
                            <w:rPr>
                              <w:rFonts w:ascii="Century Gothic" w:eastAsia="Century Gothic" w:hAnsi="Century Gothic" w:cs="Century Gothic"/>
                              <w:noProof/>
                              <w:color w:val="5514B4"/>
                              <w:sz w:val="18"/>
                              <w:szCs w:val="18"/>
                            </w:rPr>
                          </w:pPr>
                          <w:r w:rsidRPr="001E6238">
                            <w:rPr>
                              <w:rFonts w:ascii="Century Gothic" w:eastAsia="Century Gothic" w:hAnsi="Century Gothic" w:cs="Century Gothic"/>
                              <w:noProof/>
                              <w:color w:val="5514B4"/>
                              <w:sz w:val="18"/>
                              <w:szCs w:val="18"/>
                            </w:rPr>
                            <w:t>General</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B001AEB" id="_x0000_t202" coordsize="21600,21600" o:spt="202" path="m,l,21600r21600,l21600,xe">
              <v:stroke joinstyle="miter"/>
              <v:path gradientshapeok="t" o:connecttype="rect"/>
            </v:shapetype>
            <v:shape id="Text Box 5" o:spid="_x0000_s1028" type="#_x0000_t202" alt="General" style="position:absolute;left:0;text-align:left;margin-left:4.5pt;margin-top:0;width:55.7pt;height:26.9pt;z-index:251662336;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" filled="f" stroked="f">
              <v:textbox style="mso-fit-shape-to-text:t" inset="0,0,20pt,15pt">
                <w:txbxContent>
                  <w:p w14:paraId="27268047" w14:textId="0B13F445" w:rsidR="001E6238" w:rsidRPr="001E6238" w:rsidRDefault="001E6238" w:rsidP="001E6238">
                    <w:pPr>
                      <w:spacing w:after="0"/>
                      <w:rPr>
                        <w:rFonts w:ascii="Century Gothic" w:eastAsia="Century Gothic" w:hAnsi="Century Gothic" w:cs="Century Gothic"/>
                        <w:noProof/>
                        <w:color w:val="5514B4"/>
                        <w:sz w:val="18"/>
                        <w:szCs w:val="18"/>
                      </w:rPr>
                    </w:pPr>
                    <w:r w:rsidRPr="001E6238">
                      <w:rPr>
                        <w:rFonts w:ascii="Century Gothic" w:eastAsia="Century Gothic" w:hAnsi="Century Gothic" w:cs="Century Gothic"/>
                        <w:noProof/>
                        <w:color w:val="5514B4"/>
                        <w:sz w:val="18"/>
                        <w:szCs w:val="18"/>
                      </w:rPr>
                      <w:t>General</w:t>
                    </w:r>
                  </w:p>
                </w:txbxContent>
              </v:textbox>
              <w10:wrap anchorx="page" anchory="page"/>
            </v:shape>
          </w:pict>
        </mc:Fallback>
      </mc:AlternateContent>
    </w:r>
    <w:r>
      <w:fldChar w:fldCharType="begin"/>
    </w:r>
    <w:r>
      <w:instrText xml:space="preserve"> PAGE   \* MERGEFORMAT </w:instrText>
    </w:r>
    <w:r>
      <w:fldChar w:fldCharType="separate"/>
    </w:r>
    <w:r>
      <w:rPr>
        <w:rFonts w:ascii="Arial" w:eastAsia="Arial" w:hAnsi="Arial" w:cs="Arial"/>
        <w:sz w:val="20"/>
      </w:rPr>
      <w:t>1</w:t>
    </w:r>
    <w:r>
      <w:rPr>
        <w:rFonts w:ascii="Arial" w:eastAsia="Arial" w:hAnsi="Arial" w:cs="Arial"/>
        <w:sz w:val="20"/>
      </w:rPr>
      <w:fldChar w:fldCharType="end"/>
    </w:r>
    <w:r>
      <w:rPr>
        <w:rFonts w:ascii="Arial" w:eastAsia="Arial" w:hAnsi="Arial" w:cs="Arial"/>
        <w:sz w:val="20"/>
      </w:rPr>
      <w:t xml:space="preserve"> </w:t>
    </w:r>
  </w:p>
  <w:p w14:paraId="0DBDAA39" w14:textId="77777777" w:rsidR="00AA4713" w:rsidRDefault="00000000">
    <w:pPr>
      <w:spacing w:after="0"/>
    </w:pPr>
    <w:r>
      <w:rPr>
        <w:rFonts w:ascii="Arial" w:eastAsia="Arial" w:hAnsi="Arial" w:cs="Arial"/>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3CA11" w14:textId="2993C295" w:rsidR="00AA4713" w:rsidRDefault="001E6238">
    <w:pPr>
      <w:spacing w:after="0"/>
      <w:ind w:right="67"/>
      <w:jc w:val="center"/>
    </w:pPr>
    <w:r>
      <w:rPr>
        <w:noProof/>
      </w:rPr>
      <mc:AlternateContent>
        <mc:Choice Requires="wps">
          <w:drawing>
            <wp:anchor distT="0" distB="0" distL="0" distR="0" simplePos="0" relativeHeight="251663360" behindDoc="0" locked="0" layoutInCell="1" allowOverlap="1" wp14:anchorId="249C855A" wp14:editId="58ECD696">
              <wp:simplePos x="544152" y="9901325"/>
              <wp:positionH relativeFrom="page">
                <wp:align>right</wp:align>
              </wp:positionH>
              <wp:positionV relativeFrom="page">
                <wp:align>bottom</wp:align>
              </wp:positionV>
              <wp:extent cx="707390" cy="341630"/>
              <wp:effectExtent l="0" t="0" r="0" b="0"/>
              <wp:wrapNone/>
              <wp:docPr id="1045408614" name="Text Box 6" descr="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07390" cy="341630"/>
                      </a:xfrm>
                      <a:prstGeom prst="rect">
                        <a:avLst/>
                      </a:prstGeom>
                      <a:noFill/>
                      <a:ln>
                        <a:noFill/>
                      </a:ln>
                    </wps:spPr>
                    <wps:txbx>
                      <w:txbxContent>
                        <w:p w14:paraId="0E2585C5" w14:textId="50898BB1" w:rsidR="001E6238" w:rsidRPr="001E6238" w:rsidRDefault="001E6238" w:rsidP="001E6238">
                          <w:pPr>
                            <w:spacing w:after="0"/>
                            <w:rPr>
                              <w:rFonts w:ascii="Century Gothic" w:eastAsia="Century Gothic" w:hAnsi="Century Gothic" w:cs="Century Gothic"/>
                              <w:noProof/>
                              <w:color w:val="5514B4"/>
                              <w:sz w:val="18"/>
                              <w:szCs w:val="18"/>
                            </w:rPr>
                          </w:pPr>
                          <w:r w:rsidRPr="001E6238">
                            <w:rPr>
                              <w:rFonts w:ascii="Century Gothic" w:eastAsia="Century Gothic" w:hAnsi="Century Gothic" w:cs="Century Gothic"/>
                              <w:noProof/>
                              <w:color w:val="5514B4"/>
                              <w:sz w:val="18"/>
                              <w:szCs w:val="18"/>
                            </w:rPr>
                            <w:t>General</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249C855A" id="_x0000_t202" coordsize="21600,21600" o:spt="202" path="m,l,21600r21600,l21600,xe">
              <v:stroke joinstyle="miter"/>
              <v:path gradientshapeok="t" o:connecttype="rect"/>
            </v:shapetype>
            <v:shape id="Text Box 6" o:spid="_x0000_s1029" type="#_x0000_t202" alt="General" style="position:absolute;left:0;text-align:left;margin-left:4.5pt;margin-top:0;width:55.7pt;height:26.9pt;z-index:25166336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" filled="f" stroked="f">
              <v:textbox style="mso-fit-shape-to-text:t" inset="0,0,20pt,15pt">
                <w:txbxContent>
                  <w:p w14:paraId="0E2585C5" w14:textId="50898BB1" w:rsidR="001E6238" w:rsidRPr="001E6238" w:rsidRDefault="001E6238" w:rsidP="001E6238">
                    <w:pPr>
                      <w:spacing w:after="0"/>
                      <w:rPr>
                        <w:rFonts w:ascii="Century Gothic" w:eastAsia="Century Gothic" w:hAnsi="Century Gothic" w:cs="Century Gothic"/>
                        <w:noProof/>
                        <w:color w:val="5514B4"/>
                        <w:sz w:val="18"/>
                        <w:szCs w:val="18"/>
                      </w:rPr>
                    </w:pPr>
                    <w:r w:rsidRPr="001E6238">
                      <w:rPr>
                        <w:rFonts w:ascii="Century Gothic" w:eastAsia="Century Gothic" w:hAnsi="Century Gothic" w:cs="Century Gothic"/>
                        <w:noProof/>
                        <w:color w:val="5514B4"/>
                        <w:sz w:val="18"/>
                        <w:szCs w:val="18"/>
                      </w:rPr>
                      <w:t>General</w:t>
                    </w:r>
                  </w:p>
                </w:txbxContent>
              </v:textbox>
              <w10:wrap anchorx="page" anchory="page"/>
            </v:shape>
          </w:pict>
        </mc:Fallback>
      </mc:AlternateContent>
    </w:r>
    <w:r>
      <w:fldChar w:fldCharType="begin"/>
    </w:r>
    <w:r>
      <w:instrText xml:space="preserve"> PAGE   \* MERGEFORMAT </w:instrText>
    </w:r>
    <w:r>
      <w:fldChar w:fldCharType="separate"/>
    </w:r>
    <w:r>
      <w:rPr>
        <w:rFonts w:ascii="Arial" w:eastAsia="Arial" w:hAnsi="Arial" w:cs="Arial"/>
        <w:sz w:val="20"/>
      </w:rPr>
      <w:t>1</w:t>
    </w:r>
    <w:r>
      <w:rPr>
        <w:rFonts w:ascii="Arial" w:eastAsia="Arial" w:hAnsi="Arial" w:cs="Arial"/>
        <w:sz w:val="20"/>
      </w:rPr>
      <w:fldChar w:fldCharType="end"/>
    </w:r>
    <w:r>
      <w:rPr>
        <w:rFonts w:ascii="Arial" w:eastAsia="Arial" w:hAnsi="Arial" w:cs="Arial"/>
        <w:sz w:val="20"/>
      </w:rPr>
      <w:t xml:space="preserve"> </w:t>
    </w:r>
  </w:p>
  <w:p w14:paraId="49ABCA0A" w14:textId="77777777" w:rsidR="00AA4713" w:rsidRDefault="00000000">
    <w:pPr>
      <w:spacing w:after="0"/>
    </w:pPr>
    <w:r>
      <w:rPr>
        <w:rFonts w:ascii="Arial" w:eastAsia="Arial" w:hAnsi="Arial" w:cs="Arial"/>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8B70F" w14:textId="324DF3DB" w:rsidR="00AA4713" w:rsidRDefault="001E6238">
    <w:pPr>
      <w:spacing w:after="0"/>
      <w:ind w:right="67"/>
      <w:jc w:val="center"/>
    </w:pPr>
    <w:r>
      <w:rPr>
        <w:noProof/>
      </w:rPr>
      <mc:AlternateContent>
        <mc:Choice Requires="wps">
          <w:drawing>
            <wp:anchor distT="0" distB="0" distL="0" distR="0" simplePos="0" relativeHeight="251661312" behindDoc="0" locked="0" layoutInCell="1" allowOverlap="1" wp14:anchorId="7390F817" wp14:editId="0707D0AF">
              <wp:simplePos x="635" y="635"/>
              <wp:positionH relativeFrom="page">
                <wp:align>right</wp:align>
              </wp:positionH>
              <wp:positionV relativeFrom="page">
                <wp:align>bottom</wp:align>
              </wp:positionV>
              <wp:extent cx="707390" cy="341630"/>
              <wp:effectExtent l="0" t="0" r="0" b="0"/>
              <wp:wrapNone/>
              <wp:docPr id="1087087470" name="Text Box 4" descr="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07390" cy="341630"/>
                      </a:xfrm>
                      <a:prstGeom prst="rect">
                        <a:avLst/>
                      </a:prstGeom>
                      <a:noFill/>
                      <a:ln>
                        <a:noFill/>
                      </a:ln>
                    </wps:spPr>
                    <wps:txbx>
                      <w:txbxContent>
                        <w:p w14:paraId="622136BE" w14:textId="2F3E01CC" w:rsidR="001E6238" w:rsidRPr="001E6238" w:rsidRDefault="001E6238" w:rsidP="001E6238">
                          <w:pPr>
                            <w:spacing w:after="0"/>
                            <w:rPr>
                              <w:rFonts w:ascii="Century Gothic" w:eastAsia="Century Gothic" w:hAnsi="Century Gothic" w:cs="Century Gothic"/>
                              <w:noProof/>
                              <w:color w:val="5514B4"/>
                              <w:sz w:val="18"/>
                              <w:szCs w:val="18"/>
                            </w:rPr>
                          </w:pPr>
                          <w:r w:rsidRPr="001E6238">
                            <w:rPr>
                              <w:rFonts w:ascii="Century Gothic" w:eastAsia="Century Gothic" w:hAnsi="Century Gothic" w:cs="Century Gothic"/>
                              <w:noProof/>
                              <w:color w:val="5514B4"/>
                              <w:sz w:val="18"/>
                              <w:szCs w:val="18"/>
                            </w:rPr>
                            <w:t>General</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7390F817" id="_x0000_t202" coordsize="21600,21600" o:spt="202" path="m,l,21600r21600,l21600,xe">
              <v:stroke joinstyle="miter"/>
              <v:path gradientshapeok="t" o:connecttype="rect"/>
            </v:shapetype>
            <v:shape id="Text Box 4" o:spid="_x0000_s1031" type="#_x0000_t202" alt="General" style="position:absolute;left:0;text-align:left;margin-left:4.5pt;margin-top:0;width:55.7pt;height:26.9pt;z-index:25166131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" filled="f" stroked="f">
              <v:textbox style="mso-fit-shape-to-text:t" inset="0,0,20pt,15pt">
                <w:txbxContent>
                  <w:p w14:paraId="622136BE" w14:textId="2F3E01CC" w:rsidR="001E6238" w:rsidRPr="001E6238" w:rsidRDefault="001E6238" w:rsidP="001E6238">
                    <w:pPr>
                      <w:spacing w:after="0"/>
                      <w:rPr>
                        <w:rFonts w:ascii="Century Gothic" w:eastAsia="Century Gothic" w:hAnsi="Century Gothic" w:cs="Century Gothic"/>
                        <w:noProof/>
                        <w:color w:val="5514B4"/>
                        <w:sz w:val="18"/>
                        <w:szCs w:val="18"/>
                      </w:rPr>
                    </w:pPr>
                    <w:r w:rsidRPr="001E6238">
                      <w:rPr>
                        <w:rFonts w:ascii="Century Gothic" w:eastAsia="Century Gothic" w:hAnsi="Century Gothic" w:cs="Century Gothic"/>
                        <w:noProof/>
                        <w:color w:val="5514B4"/>
                        <w:sz w:val="18"/>
                        <w:szCs w:val="18"/>
                      </w:rPr>
                      <w:t>General</w:t>
                    </w:r>
                  </w:p>
                </w:txbxContent>
              </v:textbox>
              <w10:wrap anchorx="page" anchory="page"/>
            </v:shape>
          </w:pict>
        </mc:Fallback>
      </mc:AlternateContent>
    </w:r>
    <w:r>
      <w:fldChar w:fldCharType="begin"/>
    </w:r>
    <w:r>
      <w:instrText xml:space="preserve"> PAGE   \* MERGEFORMAT </w:instrText>
    </w:r>
    <w:r>
      <w:fldChar w:fldCharType="separate"/>
    </w:r>
    <w:r>
      <w:rPr>
        <w:rFonts w:ascii="Arial" w:eastAsia="Arial" w:hAnsi="Arial" w:cs="Arial"/>
        <w:sz w:val="20"/>
      </w:rPr>
      <w:t>1</w:t>
    </w:r>
    <w:r>
      <w:rPr>
        <w:rFonts w:ascii="Arial" w:eastAsia="Arial" w:hAnsi="Arial" w:cs="Arial"/>
        <w:sz w:val="20"/>
      </w:rPr>
      <w:fldChar w:fldCharType="end"/>
    </w:r>
    <w:r>
      <w:rPr>
        <w:rFonts w:ascii="Arial" w:eastAsia="Arial" w:hAnsi="Arial" w:cs="Arial"/>
        <w:sz w:val="20"/>
      </w:rPr>
      <w:t xml:space="preserve"> </w:t>
    </w:r>
  </w:p>
  <w:p w14:paraId="5F23B927" w14:textId="77777777" w:rsidR="00AA4713" w:rsidRDefault="00000000">
    <w:pPr>
      <w:spacing w:after="0"/>
    </w:pPr>
    <w:r>
      <w:rPr>
        <w:rFonts w:ascii="Arial" w:eastAsia="Arial" w:hAnsi="Arial" w:cs="Arial"/>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DEB2A" w14:textId="77777777" w:rsidR="003E41DB" w:rsidRDefault="003E41DB">
      <w:pPr>
        <w:spacing w:after="0" w:line="240" w:lineRule="auto"/>
      </w:pPr>
      <w:r>
        <w:separator/>
      </w:r>
    </w:p>
  </w:footnote>
  <w:footnote w:type="continuationSeparator" w:id="0">
    <w:p w14:paraId="0967D380" w14:textId="77777777" w:rsidR="003E41DB" w:rsidRDefault="003E41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5738F" w14:textId="385EFF96" w:rsidR="001E6238" w:rsidRDefault="001E6238">
    <w:pPr>
      <w:pStyle w:val="Header"/>
    </w:pPr>
    <w:r>
      <w:rPr>
        <w:noProof/>
      </w:rPr>
      <mc:AlternateContent>
        <mc:Choice Requires="wps">
          <w:drawing>
            <wp:anchor distT="0" distB="0" distL="0" distR="0" simplePos="0" relativeHeight="251659264" behindDoc="0" locked="0" layoutInCell="1" allowOverlap="1" wp14:anchorId="2F7FE75F" wp14:editId="564534C2">
              <wp:simplePos x="635" y="635"/>
              <wp:positionH relativeFrom="page">
                <wp:align>right</wp:align>
              </wp:positionH>
              <wp:positionV relativeFrom="page">
                <wp:align>top</wp:align>
              </wp:positionV>
              <wp:extent cx="707390" cy="341630"/>
              <wp:effectExtent l="0" t="0" r="0" b="1270"/>
              <wp:wrapNone/>
              <wp:docPr id="88419316" name="Text Box 2" descr="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07390" cy="341630"/>
                      </a:xfrm>
                      <a:prstGeom prst="rect">
                        <a:avLst/>
                      </a:prstGeom>
                      <a:noFill/>
                      <a:ln>
                        <a:noFill/>
                      </a:ln>
                    </wps:spPr>
                    <wps:txbx>
                      <w:txbxContent>
                        <w:p w14:paraId="5577BD12" w14:textId="6D9D3C7E" w:rsidR="001E6238" w:rsidRPr="001E6238" w:rsidRDefault="001E6238" w:rsidP="001E6238">
                          <w:pPr>
                            <w:spacing w:after="0"/>
                            <w:rPr>
                              <w:rFonts w:ascii="Century Gothic" w:eastAsia="Century Gothic" w:hAnsi="Century Gothic" w:cs="Century Gothic"/>
                              <w:noProof/>
                              <w:color w:val="5514B4"/>
                              <w:sz w:val="18"/>
                              <w:szCs w:val="18"/>
                            </w:rPr>
                          </w:pPr>
                          <w:r w:rsidRPr="001E6238">
                            <w:rPr>
                              <w:rFonts w:ascii="Century Gothic" w:eastAsia="Century Gothic" w:hAnsi="Century Gothic" w:cs="Century Gothic"/>
                              <w:noProof/>
                              <w:color w:val="5514B4"/>
                              <w:sz w:val="18"/>
                              <w:szCs w:val="18"/>
                            </w:rPr>
                            <w:t>General</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F7FE75F" id="_x0000_t202" coordsize="21600,21600" o:spt="202" path="m,l,21600r21600,l21600,xe">
              <v:stroke joinstyle="miter"/>
              <v:path gradientshapeok="t" o:connecttype="rect"/>
            </v:shapetype>
            <v:shape id="Text Box 2" o:spid="_x0000_s1026" type="#_x0000_t202" alt="General" style="position:absolute;margin-left:4.5pt;margin-top:0;width:55.7pt;height:26.9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" filled="f" stroked="f">
              <v:textbox style="mso-fit-shape-to-text:t" inset="0,15pt,20pt,0">
                <w:txbxContent>
                  <w:p w14:paraId="5577BD12" w14:textId="6D9D3C7E" w:rsidR="001E6238" w:rsidRPr="001E6238" w:rsidRDefault="001E6238" w:rsidP="001E6238">
                    <w:pPr>
                      <w:spacing w:after="0"/>
                      <w:rPr>
                        <w:rFonts w:ascii="Century Gothic" w:eastAsia="Century Gothic" w:hAnsi="Century Gothic" w:cs="Century Gothic"/>
                        <w:noProof/>
                        <w:color w:val="5514B4"/>
                        <w:sz w:val="18"/>
                        <w:szCs w:val="18"/>
                      </w:rPr>
                    </w:pPr>
                    <w:r w:rsidRPr="001E6238">
                      <w:rPr>
                        <w:rFonts w:ascii="Century Gothic" w:eastAsia="Century Gothic" w:hAnsi="Century Gothic" w:cs="Century Gothic"/>
                        <w:noProof/>
                        <w:color w:val="5514B4"/>
                        <w:sz w:val="18"/>
                        <w:szCs w:val="18"/>
                      </w:rPr>
                      <w:t>General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BE37C" w14:textId="563A3560" w:rsidR="001E6238" w:rsidRDefault="001E6238">
    <w:pPr>
      <w:pStyle w:val="Header"/>
    </w:pPr>
    <w:r>
      <w:rPr>
        <w:noProof/>
      </w:rPr>
      <mc:AlternateContent>
        <mc:Choice Requires="wps">
          <w:drawing>
            <wp:anchor distT="0" distB="0" distL="0" distR="0" simplePos="0" relativeHeight="251660288" behindDoc="0" locked="0" layoutInCell="1" allowOverlap="1" wp14:anchorId="121E8B21" wp14:editId="34A3B654">
              <wp:simplePos x="544152" y="460005"/>
              <wp:positionH relativeFrom="page">
                <wp:align>right</wp:align>
              </wp:positionH>
              <wp:positionV relativeFrom="page">
                <wp:align>top</wp:align>
              </wp:positionV>
              <wp:extent cx="707390" cy="341630"/>
              <wp:effectExtent l="0" t="0" r="0" b="1270"/>
              <wp:wrapNone/>
              <wp:docPr id="2135268044" name="Text Box 3" descr="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07390" cy="341630"/>
                      </a:xfrm>
                      <a:prstGeom prst="rect">
                        <a:avLst/>
                      </a:prstGeom>
                      <a:noFill/>
                      <a:ln>
                        <a:noFill/>
                      </a:ln>
                    </wps:spPr>
                    <wps:txbx>
                      <w:txbxContent>
                        <w:p w14:paraId="032DBC79" w14:textId="0CA42927" w:rsidR="001E6238" w:rsidRPr="001E6238" w:rsidRDefault="001E6238" w:rsidP="001E6238">
                          <w:pPr>
                            <w:spacing w:after="0"/>
                            <w:rPr>
                              <w:rFonts w:ascii="Century Gothic" w:eastAsia="Century Gothic" w:hAnsi="Century Gothic" w:cs="Century Gothic"/>
                              <w:noProof/>
                              <w:color w:val="5514B4"/>
                              <w:sz w:val="18"/>
                              <w:szCs w:val="18"/>
                            </w:rPr>
                          </w:pPr>
                          <w:r w:rsidRPr="001E6238">
                            <w:rPr>
                              <w:rFonts w:ascii="Century Gothic" w:eastAsia="Century Gothic" w:hAnsi="Century Gothic" w:cs="Century Gothic"/>
                              <w:noProof/>
                              <w:color w:val="5514B4"/>
                              <w:sz w:val="18"/>
                              <w:szCs w:val="18"/>
                            </w:rPr>
                            <w:t>General</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121E8B21" id="_x0000_t202" coordsize="21600,21600" o:spt="202" path="m,l,21600r21600,l21600,xe">
              <v:stroke joinstyle="miter"/>
              <v:path gradientshapeok="t" o:connecttype="rect"/>
            </v:shapetype>
            <v:shape id="Text Box 3" o:spid="_x0000_s1027" type="#_x0000_t202" alt="General" style="position:absolute;margin-left:4.5pt;margin-top:0;width:55.7pt;height:26.9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" filled="f" stroked="f">
              <v:textbox style="mso-fit-shape-to-text:t" inset="0,15pt,20pt,0">
                <w:txbxContent>
                  <w:p w14:paraId="032DBC79" w14:textId="0CA42927" w:rsidR="001E6238" w:rsidRPr="001E6238" w:rsidRDefault="001E6238" w:rsidP="001E6238">
                    <w:pPr>
                      <w:spacing w:after="0"/>
                      <w:rPr>
                        <w:rFonts w:ascii="Century Gothic" w:eastAsia="Century Gothic" w:hAnsi="Century Gothic" w:cs="Century Gothic"/>
                        <w:noProof/>
                        <w:color w:val="5514B4"/>
                        <w:sz w:val="18"/>
                        <w:szCs w:val="18"/>
                      </w:rPr>
                    </w:pPr>
                    <w:r w:rsidRPr="001E6238">
                      <w:rPr>
                        <w:rFonts w:ascii="Century Gothic" w:eastAsia="Century Gothic" w:hAnsi="Century Gothic" w:cs="Century Gothic"/>
                        <w:noProof/>
                        <w:color w:val="5514B4"/>
                        <w:sz w:val="18"/>
                        <w:szCs w:val="18"/>
                      </w:rPr>
                      <w:t>General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9E77B" w14:textId="2640E8EB" w:rsidR="001E6238" w:rsidRDefault="001E6238">
    <w:pPr>
      <w:pStyle w:val="Header"/>
    </w:pPr>
    <w:r>
      <w:rPr>
        <w:noProof/>
      </w:rPr>
      <mc:AlternateContent>
        <mc:Choice Requires="wps">
          <w:drawing>
            <wp:anchor distT="0" distB="0" distL="0" distR="0" simplePos="0" relativeHeight="251658240" behindDoc="0" locked="0" layoutInCell="1" allowOverlap="1" wp14:anchorId="23345517" wp14:editId="23D204A6">
              <wp:simplePos x="635" y="635"/>
              <wp:positionH relativeFrom="page">
                <wp:align>right</wp:align>
              </wp:positionH>
              <wp:positionV relativeFrom="page">
                <wp:align>top</wp:align>
              </wp:positionV>
              <wp:extent cx="707390" cy="341630"/>
              <wp:effectExtent l="0" t="0" r="0" b="1270"/>
              <wp:wrapNone/>
              <wp:docPr id="2049645363" name="Text Box 1" descr="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07390" cy="341630"/>
                      </a:xfrm>
                      <a:prstGeom prst="rect">
                        <a:avLst/>
                      </a:prstGeom>
                      <a:noFill/>
                      <a:ln>
                        <a:noFill/>
                      </a:ln>
                    </wps:spPr>
                    <wps:txbx>
                      <w:txbxContent>
                        <w:p w14:paraId="4601EE81" w14:textId="5327987D" w:rsidR="001E6238" w:rsidRPr="001E6238" w:rsidRDefault="001E6238" w:rsidP="001E6238">
                          <w:pPr>
                            <w:spacing w:after="0"/>
                            <w:rPr>
                              <w:rFonts w:ascii="Century Gothic" w:eastAsia="Century Gothic" w:hAnsi="Century Gothic" w:cs="Century Gothic"/>
                              <w:noProof/>
                              <w:color w:val="5514B4"/>
                              <w:sz w:val="18"/>
                              <w:szCs w:val="18"/>
                            </w:rPr>
                          </w:pPr>
                          <w:r w:rsidRPr="001E6238">
                            <w:rPr>
                              <w:rFonts w:ascii="Century Gothic" w:eastAsia="Century Gothic" w:hAnsi="Century Gothic" w:cs="Century Gothic"/>
                              <w:noProof/>
                              <w:color w:val="5514B4"/>
                              <w:sz w:val="18"/>
                              <w:szCs w:val="18"/>
                            </w:rPr>
                            <w:t>General</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3345517" id="_x0000_t202" coordsize="21600,21600" o:spt="202" path="m,l,21600r21600,l21600,xe">
              <v:stroke joinstyle="miter"/>
              <v:path gradientshapeok="t" o:connecttype="rect"/>
            </v:shapetype>
            <v:shape id="Text Box 1" o:spid="_x0000_s1030" type="#_x0000_t202" alt="General" style="position:absolute;margin-left:4.5pt;margin-top:0;width:55.7pt;height:26.9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" filled="f" stroked="f">
              <v:textbox style="mso-fit-shape-to-text:t" inset="0,15pt,20pt,0">
                <w:txbxContent>
                  <w:p w14:paraId="4601EE81" w14:textId="5327987D" w:rsidR="001E6238" w:rsidRPr="001E6238" w:rsidRDefault="001E6238" w:rsidP="001E6238">
                    <w:pPr>
                      <w:spacing w:after="0"/>
                      <w:rPr>
                        <w:rFonts w:ascii="Century Gothic" w:eastAsia="Century Gothic" w:hAnsi="Century Gothic" w:cs="Century Gothic"/>
                        <w:noProof/>
                        <w:color w:val="5514B4"/>
                        <w:sz w:val="18"/>
                        <w:szCs w:val="18"/>
                      </w:rPr>
                    </w:pPr>
                    <w:r w:rsidRPr="001E6238">
                      <w:rPr>
                        <w:rFonts w:ascii="Century Gothic" w:eastAsia="Century Gothic" w:hAnsi="Century Gothic" w:cs="Century Gothic"/>
                        <w:noProof/>
                        <w:color w:val="5514B4"/>
                        <w:sz w:val="18"/>
                        <w:szCs w:val="18"/>
                      </w:rPr>
                      <w:t>General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9354E"/>
    <w:multiLevelType w:val="hybridMultilevel"/>
    <w:tmpl w:val="579217C8"/>
    <w:lvl w:ilvl="0" w:tplc="9558B92C">
      <w:start w:val="1"/>
      <w:numFmt w:val="lowerLetter"/>
      <w:lvlText w:val="%1)"/>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CB636CC">
      <w:start w:val="1"/>
      <w:numFmt w:val="lowerLetter"/>
      <w:lvlText w:val="%2"/>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476AD38">
      <w:start w:val="1"/>
      <w:numFmt w:val="lowerRoman"/>
      <w:lvlText w:val="%3"/>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FE26034">
      <w:start w:val="1"/>
      <w:numFmt w:val="decimal"/>
      <w:lvlText w:val="%4"/>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9B49A9E">
      <w:start w:val="1"/>
      <w:numFmt w:val="lowerLetter"/>
      <w:lvlText w:val="%5"/>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FC0DF3A">
      <w:start w:val="1"/>
      <w:numFmt w:val="lowerRoman"/>
      <w:lvlText w:val="%6"/>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F346638">
      <w:start w:val="1"/>
      <w:numFmt w:val="decimal"/>
      <w:lvlText w:val="%7"/>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174D0BE">
      <w:start w:val="1"/>
      <w:numFmt w:val="lowerLetter"/>
      <w:lvlText w:val="%8"/>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2546198">
      <w:start w:val="1"/>
      <w:numFmt w:val="lowerRoman"/>
      <w:lvlText w:val="%9"/>
      <w:lvlJc w:val="left"/>
      <w:pPr>
        <w:ind w:left="72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0A22B96"/>
    <w:multiLevelType w:val="multilevel"/>
    <w:tmpl w:val="96723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EAF6FD0"/>
    <w:multiLevelType w:val="multilevel"/>
    <w:tmpl w:val="C1DA4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481189">
    <w:abstractNumId w:val="0"/>
  </w:num>
  <w:num w:numId="2" w16cid:durableId="2099446095">
    <w:abstractNumId w:val="2"/>
  </w:num>
  <w:num w:numId="3" w16cid:durableId="3318796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713"/>
    <w:rsid w:val="00050E6D"/>
    <w:rsid w:val="000676D2"/>
    <w:rsid w:val="00073476"/>
    <w:rsid w:val="000D70ED"/>
    <w:rsid w:val="001143D6"/>
    <w:rsid w:val="00122603"/>
    <w:rsid w:val="0013068A"/>
    <w:rsid w:val="00193582"/>
    <w:rsid w:val="001D507A"/>
    <w:rsid w:val="001D53B6"/>
    <w:rsid w:val="001E6238"/>
    <w:rsid w:val="00213902"/>
    <w:rsid w:val="00264C2D"/>
    <w:rsid w:val="00293ECF"/>
    <w:rsid w:val="002C59DC"/>
    <w:rsid w:val="002F051B"/>
    <w:rsid w:val="00342E91"/>
    <w:rsid w:val="00383D49"/>
    <w:rsid w:val="003E41DB"/>
    <w:rsid w:val="003F06C8"/>
    <w:rsid w:val="00407F2D"/>
    <w:rsid w:val="00432501"/>
    <w:rsid w:val="004568EB"/>
    <w:rsid w:val="00490C1D"/>
    <w:rsid w:val="00502CFE"/>
    <w:rsid w:val="00550CB1"/>
    <w:rsid w:val="005F61A2"/>
    <w:rsid w:val="00625D44"/>
    <w:rsid w:val="0064055E"/>
    <w:rsid w:val="006470EE"/>
    <w:rsid w:val="0068485D"/>
    <w:rsid w:val="00705881"/>
    <w:rsid w:val="007343D2"/>
    <w:rsid w:val="00741C8B"/>
    <w:rsid w:val="007535A4"/>
    <w:rsid w:val="0079555F"/>
    <w:rsid w:val="007B3DA6"/>
    <w:rsid w:val="007B5AB3"/>
    <w:rsid w:val="00825F12"/>
    <w:rsid w:val="00826C04"/>
    <w:rsid w:val="00835CF7"/>
    <w:rsid w:val="00863946"/>
    <w:rsid w:val="008C064F"/>
    <w:rsid w:val="00991189"/>
    <w:rsid w:val="00A15198"/>
    <w:rsid w:val="00A32AA8"/>
    <w:rsid w:val="00A66095"/>
    <w:rsid w:val="00AA4713"/>
    <w:rsid w:val="00AC7AC3"/>
    <w:rsid w:val="00AE0E56"/>
    <w:rsid w:val="00B6760F"/>
    <w:rsid w:val="00B80625"/>
    <w:rsid w:val="00B86252"/>
    <w:rsid w:val="00BC3D70"/>
    <w:rsid w:val="00BD4933"/>
    <w:rsid w:val="00BE1A4A"/>
    <w:rsid w:val="00C06B11"/>
    <w:rsid w:val="00C42FC5"/>
    <w:rsid w:val="00C44E35"/>
    <w:rsid w:val="00C5062B"/>
    <w:rsid w:val="00C625E2"/>
    <w:rsid w:val="00C70A6E"/>
    <w:rsid w:val="00CB3F3C"/>
    <w:rsid w:val="00CC0677"/>
    <w:rsid w:val="00D240F9"/>
    <w:rsid w:val="00D402F7"/>
    <w:rsid w:val="00D552A4"/>
    <w:rsid w:val="00D90C0D"/>
    <w:rsid w:val="00DC172D"/>
    <w:rsid w:val="00DD4569"/>
    <w:rsid w:val="00DF554C"/>
    <w:rsid w:val="00E9431E"/>
    <w:rsid w:val="00EF1287"/>
    <w:rsid w:val="00F2745F"/>
    <w:rsid w:val="00F27F7B"/>
    <w:rsid w:val="00F93C4C"/>
    <w:rsid w:val="00FA6442"/>
    <w:rsid w:val="00FB2233"/>
    <w:rsid w:val="00FD46EC"/>
    <w:rsid w:val="00FF1F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A1E99"/>
  <w15:docId w15:val="{62E8C592-00C1-41FD-9F05-6F26B7C0D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1E62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6238"/>
    <w:rPr>
      <w:rFonts w:ascii="Calibri" w:eastAsia="Calibri" w:hAnsi="Calibri" w:cs="Calibri"/>
      <w:color w:val="000000"/>
      <w:sz w:val="22"/>
    </w:rPr>
  </w:style>
  <w:style w:type="character" w:styleId="PlaceholderText">
    <w:name w:val="Placeholder Text"/>
    <w:basedOn w:val="DefaultParagraphFont"/>
    <w:uiPriority w:val="99"/>
    <w:semiHidden/>
    <w:rsid w:val="00D552A4"/>
  </w:style>
  <w:style w:type="paragraph" w:styleId="NormalWeb">
    <w:name w:val="Normal (Web)"/>
    <w:basedOn w:val="Normal"/>
    <w:uiPriority w:val="99"/>
    <w:semiHidden/>
    <w:unhideWhenUsed/>
    <w:rsid w:val="00342E91"/>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0635D22E7AF4E0A8BE1E7767269FEB4"/>
        <w:category>
          <w:name w:val="General"/>
          <w:gallery w:val="placeholder"/>
        </w:category>
        <w:types>
          <w:type w:val="bbPlcHdr"/>
        </w:types>
        <w:behaviors>
          <w:behavior w:val="content"/>
        </w:behaviors>
        <w:guid w:val="{C55CB334-AB14-4004-AAF0-D7B212813C45}"/>
      </w:docPartPr>
      <w:docPartBody>
        <w:p w:rsidR="00086533" w:rsidRDefault="000B5252" w:rsidP="000B5252">
          <w:pPr>
            <w:pStyle w:val="C0635D22E7AF4E0A8BE1E7767269FEB4"/>
          </w:pPr>
          <w:r w:rsidRPr="00241E4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252"/>
    <w:rsid w:val="00086533"/>
    <w:rsid w:val="0009473E"/>
    <w:rsid w:val="000B5252"/>
    <w:rsid w:val="001143D6"/>
    <w:rsid w:val="00193582"/>
    <w:rsid w:val="001F2981"/>
    <w:rsid w:val="00324BB2"/>
    <w:rsid w:val="003F06C8"/>
    <w:rsid w:val="005B4C1F"/>
    <w:rsid w:val="005F61A2"/>
    <w:rsid w:val="00606E6F"/>
    <w:rsid w:val="006122A2"/>
    <w:rsid w:val="00691EC8"/>
    <w:rsid w:val="00741C8B"/>
    <w:rsid w:val="007535A4"/>
    <w:rsid w:val="0078257E"/>
    <w:rsid w:val="00877828"/>
    <w:rsid w:val="00C44E35"/>
    <w:rsid w:val="00CB3F3C"/>
    <w:rsid w:val="00CC14F3"/>
    <w:rsid w:val="00D240F9"/>
    <w:rsid w:val="00D928F8"/>
    <w:rsid w:val="00EE5CEB"/>
    <w:rsid w:val="00EF1287"/>
    <w:rsid w:val="00F04701"/>
    <w:rsid w:val="00FA64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B5252"/>
  </w:style>
  <w:style w:type="paragraph" w:customStyle="1" w:styleId="C0635D22E7AF4E0A8BE1E7767269FEB4">
    <w:name w:val="C0635D22E7AF4E0A8BE1E7767269FEB4"/>
    <w:rsid w:val="000B52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156</TotalTime>
  <Pages>2</Pages>
  <Words>560</Words>
  <Characters>3192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Apps - Pumphouse Designs</dc:creator>
  <cp:keywords/>
  <cp:lastModifiedBy>Sunjay Karda (BCLA32 R)</cp:lastModifiedBy>
  <cp:revision>3</cp:revision>
  <dcterms:created xsi:type="dcterms:W3CDTF">2026-04-23T14:24:00Z</dcterms:created>
  <dcterms:modified xsi:type="dcterms:W3CDTF">2026-04-29T10:20:00Z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7a2b1b33,5452bf4,7f459acc</vt:lpwstr>
  </property>
  <property fmtid="{D5CDD505-2E9C-101B-9397-08002B2CF9AE}" pid="3" name="ClassificationContentMarkingHeaderFontProps">
    <vt:lpwstr>#5514b4,9,Century Gothic</vt:lpwstr>
  </property>
  <property fmtid="{D5CDD505-2E9C-101B-9397-08002B2CF9AE}" pid="4" name="ClassificationContentMarkingHeaderText">
    <vt:lpwstr>General</vt:lpwstr>
  </property>
  <property fmtid="{D5CDD505-2E9C-101B-9397-08002B2CF9AE}" pid="5" name="ClassificationContentMarkingFooterShapeIds">
    <vt:lpwstr>40cba36e,35dbffdd,3e4fab66</vt:lpwstr>
  </property>
  <property fmtid="{D5CDD505-2E9C-101B-9397-08002B2CF9AE}" pid="6" name="ClassificationContentMarkingFooterFontProps">
    <vt:lpwstr>#5514b4,9,Century Gothic</vt:lpwstr>
  </property>
  <property fmtid="{D5CDD505-2E9C-101B-9397-08002B2CF9AE}" pid="7" name="ClassificationContentMarkingFooterText">
    <vt:lpwstr>General</vt:lpwstr>
  </property>
  <property fmtid="{D5CDD505-2E9C-101B-9397-08002B2CF9AE}" pid="8" name="MSIP_Label_55818d02-8d25-4bb9-b27c-e4db64670887_Enabled">
    <vt:lpwstr>true</vt:lpwstr>
  </property>
  <property fmtid="{D5CDD505-2E9C-101B-9397-08002B2CF9AE}" pid="9" name="MSIP_Label_55818d02-8d25-4bb9-b27c-e4db64670887_SetDate">
    <vt:lpwstr>2025-11-26T16:03:35Z</vt:lpwstr>
  </property>
  <property fmtid="{D5CDD505-2E9C-101B-9397-08002B2CF9AE}" pid="10" name="MSIP_Label_55818d02-8d25-4bb9-b27c-e4db64670887_Method">
    <vt:lpwstr>Standard</vt:lpwstr>
  </property>
  <property fmtid="{D5CDD505-2E9C-101B-9397-08002B2CF9AE}" pid="11" name="MSIP_Label_55818d02-8d25-4bb9-b27c-e4db64670887_Name">
    <vt:lpwstr>55818d02-8d25-4bb9-b27c-e4db64670887</vt:lpwstr>
  </property>
  <property fmtid="{D5CDD505-2E9C-101B-9397-08002B2CF9AE}" pid="12" name="MSIP_Label_55818d02-8d25-4bb9-b27c-e4db64670887_SiteId">
    <vt:lpwstr>a7f35688-9c00-4d5e-ba41-29f146377ab0</vt:lpwstr>
  </property>
  <property fmtid="{D5CDD505-2E9C-101B-9397-08002B2CF9AE}" pid="13" name="MSIP_Label_55818d02-8d25-4bb9-b27c-e4db64670887_ActionId">
    <vt:lpwstr>8c636f7a-e5b1-4d1a-a48d-9dd245541bf0</vt:lpwstr>
  </property>
  <property fmtid="{D5CDD505-2E9C-101B-9397-08002B2CF9AE}" pid="14" name="MSIP_Label_55818d02-8d25-4bb9-b27c-e4db64670887_ContentBits">
    <vt:lpwstr>3</vt:lpwstr>
  </property>
  <property fmtid="{D5CDD505-2E9C-101B-9397-08002B2CF9AE}" pid="15" name="MSIP_Label_55818d02-8d25-4bb9-b27c-e4db64670887_Tag">
    <vt:lpwstr>10, 3, 0, 1</vt:lpwstr>
  </property>
</Properties>
</file>