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EE6891">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EE6891">
      <w:pPr>
        <w:ind w:left="993"/>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Church Ward</w:t>
      </w:r>
    </w:p>
    <w:p w14:paraId="06F50E94" w14:textId="5F386929" w:rsidR="00581707" w:rsidRPr="0018236E" w:rsidRDefault="00581707" w:rsidP="00EE6891">
      <w:pPr>
        <w:ind w:left="993"/>
        <w:rPr>
          <w:rFonts w:cs="Arial"/>
          <w:sz w:val="22"/>
          <w:szCs w:val="22"/>
        </w:rPr>
      </w:pPr>
      <w:r w:rsidRPr="0018236E">
        <w:rPr>
          <w:rFonts w:cs="Arial"/>
          <w:sz w:val="22"/>
          <w:szCs w:val="22"/>
        </w:rPr>
        <w:t>App Ref: PL/25/1654</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EE6891">
      <w:pPr>
        <w:ind w:left="993"/>
        <w:rPr>
          <w:rFonts w:cs="Arial"/>
          <w:sz w:val="22"/>
          <w:szCs w:val="22"/>
        </w:rPr>
      </w:pPr>
      <w:r w:rsidRPr="0018236E">
        <w:rPr>
          <w:rFonts w:cs="Arial"/>
          <w:sz w:val="22"/>
          <w:szCs w:val="22"/>
        </w:rPr>
        <w:t>Address: 43 WINDERMERE ROAD, READING, RG2 7HU</w:t>
      </w:r>
    </w:p>
    <w:p w14:paraId="79BA621D" w14:textId="0C67E67B" w:rsidR="00581707" w:rsidRPr="0018236E" w:rsidRDefault="00581707" w:rsidP="00EE6891">
      <w:pPr>
        <w:ind w:left="993"/>
        <w:rPr>
          <w:rFonts w:cs="Arial"/>
          <w:sz w:val="22"/>
          <w:szCs w:val="22"/>
        </w:rPr>
      </w:pPr>
      <w:r w:rsidRPr="0018236E">
        <w:rPr>
          <w:rFonts w:cs="Arial"/>
          <w:sz w:val="22"/>
          <w:szCs w:val="22"/>
        </w:rPr>
        <w:t>Proposal: Single storey rear extension</w:t>
      </w:r>
    </w:p>
    <w:p w14:paraId="4C37A7F1" w14:textId="1B95134C" w:rsidR="00581707" w:rsidRPr="0018236E" w:rsidRDefault="00581707" w:rsidP="00EE6891">
      <w:pPr>
        <w:ind w:left="993"/>
        <w:rPr>
          <w:rFonts w:cs="Arial"/>
          <w:sz w:val="22"/>
          <w:szCs w:val="22"/>
        </w:rPr>
      </w:pPr>
      <w:r w:rsidRPr="0018236E">
        <w:rPr>
          <w:rFonts w:cs="Arial"/>
          <w:sz w:val="22"/>
          <w:szCs w:val="22"/>
        </w:rPr>
        <w:t>Applicant: Mrs Joy Charnley</w:t>
      </w:r>
    </w:p>
    <w:p w14:paraId="35040D61" w14:textId="54F1A0BA" w:rsidR="00581707" w:rsidRPr="0018236E" w:rsidRDefault="00581707" w:rsidP="00EE6891">
      <w:pPr>
        <w:ind w:left="993"/>
        <w:rPr>
          <w:rFonts w:cs="Arial"/>
          <w:sz w:val="22"/>
          <w:szCs w:val="22"/>
        </w:rPr>
      </w:pPr>
      <w:r w:rsidRPr="0018236E">
        <w:rPr>
          <w:rFonts w:cs="Arial"/>
          <w:sz w:val="22"/>
          <w:szCs w:val="22"/>
        </w:rPr>
        <w:t>Received date: 19/11/2025</w:t>
      </w:r>
    </w:p>
    <w:p w14:paraId="4C8E48B6" w14:textId="1FDA89D4" w:rsidR="00581707" w:rsidRPr="0018236E" w:rsidRDefault="00581707" w:rsidP="00EE6891">
      <w:pPr>
        <w:ind w:left="993"/>
        <w:rPr>
          <w:rFonts w:cs="Arial"/>
          <w:sz w:val="22"/>
          <w:szCs w:val="22"/>
        </w:rPr>
      </w:pPr>
      <w:r w:rsidRPr="0018236E">
        <w:rPr>
          <w:rFonts w:cs="Arial"/>
          <w:sz w:val="22"/>
          <w:szCs w:val="22"/>
        </w:rPr>
        <w:t xml:space="preserve">Target Decision date: </w:t>
      </w:r>
      <w:r w:rsidR="0020393A">
        <w:rPr>
          <w:rFonts w:cs="Arial"/>
          <w:sz w:val="22"/>
          <w:szCs w:val="22"/>
        </w:rPr>
        <w:t>23</w:t>
      </w:r>
      <w:r w:rsidRPr="0018236E">
        <w:rPr>
          <w:rFonts w:cs="Arial"/>
          <w:sz w:val="22"/>
          <w:szCs w:val="22"/>
        </w:rPr>
        <w:t>/0</w:t>
      </w:r>
      <w:r w:rsidR="0020393A">
        <w:rPr>
          <w:rFonts w:cs="Arial"/>
          <w:sz w:val="22"/>
          <w:szCs w:val="22"/>
        </w:rPr>
        <w:t>4</w:t>
      </w:r>
      <w:r w:rsidRPr="0018236E">
        <w:rPr>
          <w:rFonts w:cs="Arial"/>
          <w:sz w:val="22"/>
          <w:szCs w:val="22"/>
        </w:rPr>
        <w:t>/2026</w:t>
      </w:r>
      <w:r w:rsidR="0020393A">
        <w:rPr>
          <w:rFonts w:cs="Arial"/>
          <w:sz w:val="22"/>
          <w:szCs w:val="22"/>
        </w:rPr>
        <w:t xml:space="preserve"> (EXT)</w:t>
      </w:r>
    </w:p>
    <w:p w14:paraId="64459742" w14:textId="77777777" w:rsidR="00B241DD" w:rsidRPr="00B241DD" w:rsidRDefault="00B241DD" w:rsidP="00EE6891">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Default="00581707" w:rsidP="00EE6891">
      <w:pPr>
        <w:ind w:left="993"/>
        <w:rPr>
          <w:rFonts w:cs="Arial"/>
          <w:sz w:val="22"/>
          <w:szCs w:val="22"/>
        </w:rPr>
      </w:pPr>
    </w:p>
    <w:p w14:paraId="1D84381F" w14:textId="29AE1775" w:rsidR="00EE6891" w:rsidRPr="00EE6891" w:rsidRDefault="007054B2" w:rsidP="00EE6891">
      <w:pPr>
        <w:ind w:left="993"/>
        <w:rPr>
          <w:rFonts w:cs="Arial"/>
          <w:b/>
          <w:bCs/>
          <w:sz w:val="22"/>
          <w:szCs w:val="22"/>
        </w:rPr>
      </w:pPr>
      <w:r>
        <w:rPr>
          <w:rFonts w:cs="Arial"/>
          <w:b/>
          <w:bCs/>
          <w:sz w:val="22"/>
          <w:szCs w:val="22"/>
        </w:rPr>
        <w:t xml:space="preserve">1. </w:t>
      </w:r>
      <w:r w:rsidR="00EE6891" w:rsidRPr="00EE6891">
        <w:rPr>
          <w:rFonts w:cs="Arial"/>
          <w:b/>
          <w:bCs/>
          <w:sz w:val="22"/>
          <w:szCs w:val="22"/>
        </w:rPr>
        <w:t>SITE DESCRIPTION</w:t>
      </w:r>
    </w:p>
    <w:p w14:paraId="4B22BF68" w14:textId="77777777" w:rsidR="00EE6891" w:rsidRDefault="00EE6891" w:rsidP="00EE6891">
      <w:pPr>
        <w:ind w:left="993"/>
        <w:jc w:val="both"/>
        <w:rPr>
          <w:rFonts w:cs="Arial"/>
          <w:sz w:val="22"/>
          <w:szCs w:val="22"/>
        </w:rPr>
      </w:pPr>
    </w:p>
    <w:p w14:paraId="7469B109" w14:textId="781D36F3" w:rsidR="00EE6891" w:rsidRPr="00EE6891" w:rsidRDefault="00EE6891" w:rsidP="00EE6891">
      <w:pPr>
        <w:ind w:left="993"/>
        <w:jc w:val="both"/>
        <w:rPr>
          <w:rFonts w:cs="Arial"/>
          <w:sz w:val="22"/>
          <w:szCs w:val="22"/>
        </w:rPr>
      </w:pPr>
      <w:r w:rsidRPr="00EE6891">
        <w:rPr>
          <w:rFonts w:cs="Arial"/>
          <w:sz w:val="22"/>
          <w:szCs w:val="22"/>
        </w:rPr>
        <w:t>The application site is a two-storey semi-detached dwelling located within an established residential area characterised by similar detached and semi-detached properties.</w:t>
      </w:r>
      <w:r w:rsidR="009C284E">
        <w:rPr>
          <w:rFonts w:cs="Arial"/>
          <w:sz w:val="22"/>
          <w:szCs w:val="22"/>
        </w:rPr>
        <w:t xml:space="preserve"> There is an existing outrigger to the rear, as well as an outbuilding in the garden.</w:t>
      </w:r>
    </w:p>
    <w:p w14:paraId="73223E33" w14:textId="77777777" w:rsidR="0083120E" w:rsidRDefault="0083120E" w:rsidP="00EE6891">
      <w:pPr>
        <w:ind w:left="993"/>
        <w:jc w:val="both"/>
        <w:rPr>
          <w:rFonts w:cs="Arial"/>
          <w:sz w:val="22"/>
          <w:szCs w:val="22"/>
        </w:rPr>
      </w:pPr>
    </w:p>
    <w:p w14:paraId="719ABA66" w14:textId="21AD0695" w:rsidR="0083120E" w:rsidRDefault="00965A09" w:rsidP="00EE6891">
      <w:pPr>
        <w:ind w:left="993"/>
        <w:jc w:val="both"/>
        <w:rPr>
          <w:rFonts w:cs="Arial"/>
          <w:sz w:val="22"/>
          <w:szCs w:val="22"/>
        </w:rPr>
      </w:pPr>
      <w:r>
        <w:rPr>
          <w:rFonts w:cs="Arial"/>
          <w:sz w:val="22"/>
          <w:szCs w:val="22"/>
        </w:rPr>
        <w:t xml:space="preserve">  </w:t>
      </w:r>
      <w:r w:rsidR="0083120E" w:rsidRPr="0083120E">
        <w:rPr>
          <w:rFonts w:cs="Arial"/>
          <w:noProof/>
          <w:sz w:val="22"/>
          <w:szCs w:val="22"/>
        </w:rPr>
        <w:drawing>
          <wp:inline distT="0" distB="0" distL="0" distR="0" wp14:anchorId="2EAACEB3" wp14:editId="1361377B">
            <wp:extent cx="2168106" cy="1963568"/>
            <wp:effectExtent l="0" t="0" r="3810" b="0"/>
            <wp:docPr id="90874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6745" name=""/>
                    <pic:cNvPicPr/>
                  </pic:nvPicPr>
                  <pic:blipFill>
                    <a:blip r:embed="rId10"/>
                    <a:stretch>
                      <a:fillRect/>
                    </a:stretch>
                  </pic:blipFill>
                  <pic:spPr>
                    <a:xfrm>
                      <a:off x="0" y="0"/>
                      <a:ext cx="2178449" cy="1972935"/>
                    </a:xfrm>
                    <a:prstGeom prst="rect">
                      <a:avLst/>
                    </a:prstGeom>
                  </pic:spPr>
                </pic:pic>
              </a:graphicData>
            </a:graphic>
          </wp:inline>
        </w:drawing>
      </w:r>
      <w:r>
        <w:rPr>
          <w:rFonts w:cs="Arial"/>
          <w:sz w:val="22"/>
          <w:szCs w:val="22"/>
        </w:rPr>
        <w:t xml:space="preserve"> </w:t>
      </w:r>
      <w:r w:rsidR="009D3354" w:rsidRPr="009D3354">
        <w:rPr>
          <w:rFonts w:cs="Arial"/>
          <w:noProof/>
          <w:sz w:val="22"/>
          <w:szCs w:val="22"/>
        </w:rPr>
        <w:drawing>
          <wp:inline distT="0" distB="0" distL="0" distR="0" wp14:anchorId="66F05DF0" wp14:editId="37974ED8">
            <wp:extent cx="3459791" cy="1932088"/>
            <wp:effectExtent l="0" t="0" r="7620" b="0"/>
            <wp:docPr id="1523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559" name=""/>
                    <pic:cNvPicPr/>
                  </pic:nvPicPr>
                  <pic:blipFill>
                    <a:blip r:embed="rId11"/>
                    <a:stretch>
                      <a:fillRect/>
                    </a:stretch>
                  </pic:blipFill>
                  <pic:spPr>
                    <a:xfrm>
                      <a:off x="0" y="0"/>
                      <a:ext cx="3485192" cy="1946273"/>
                    </a:xfrm>
                    <a:prstGeom prst="rect">
                      <a:avLst/>
                    </a:prstGeom>
                  </pic:spPr>
                </pic:pic>
              </a:graphicData>
            </a:graphic>
          </wp:inline>
        </w:drawing>
      </w:r>
    </w:p>
    <w:p w14:paraId="56991861" w14:textId="7359B9FA" w:rsidR="00965A09" w:rsidRPr="00965A09" w:rsidRDefault="00965A09" w:rsidP="00EE6891">
      <w:pPr>
        <w:ind w:left="993"/>
        <w:jc w:val="both"/>
        <w:rPr>
          <w:rFonts w:cs="Arial"/>
          <w:sz w:val="22"/>
          <w:szCs w:val="22"/>
          <w:u w:val="single"/>
        </w:rPr>
      </w:pPr>
      <w:r>
        <w:rPr>
          <w:rFonts w:cs="Arial"/>
          <w:sz w:val="22"/>
          <w:szCs w:val="22"/>
        </w:rPr>
        <w:t xml:space="preserve">                                                               </w:t>
      </w:r>
      <w:r w:rsidRPr="00965A09">
        <w:rPr>
          <w:rFonts w:cs="Arial"/>
          <w:sz w:val="22"/>
          <w:szCs w:val="22"/>
          <w:u w:val="single"/>
        </w:rPr>
        <w:t>Google Photos</w:t>
      </w:r>
    </w:p>
    <w:p w14:paraId="0B6881FC" w14:textId="2D80D723" w:rsidR="00EE6891" w:rsidRPr="00EE6891" w:rsidRDefault="00EE6891" w:rsidP="00EE6891">
      <w:pPr>
        <w:ind w:left="993"/>
        <w:rPr>
          <w:rFonts w:cs="Arial"/>
          <w:sz w:val="22"/>
          <w:szCs w:val="22"/>
        </w:rPr>
      </w:pPr>
    </w:p>
    <w:p w14:paraId="434F57D8" w14:textId="07E48F8D" w:rsidR="00EE6891" w:rsidRPr="00EE6891" w:rsidRDefault="007054B2" w:rsidP="00EE6891">
      <w:pPr>
        <w:ind w:left="993"/>
        <w:rPr>
          <w:rFonts w:cs="Arial"/>
          <w:b/>
          <w:bCs/>
          <w:sz w:val="22"/>
          <w:szCs w:val="22"/>
        </w:rPr>
      </w:pPr>
      <w:r>
        <w:rPr>
          <w:rFonts w:cs="Arial"/>
          <w:b/>
          <w:bCs/>
          <w:sz w:val="22"/>
          <w:szCs w:val="22"/>
        </w:rPr>
        <w:t xml:space="preserve">2. </w:t>
      </w:r>
      <w:r w:rsidR="00EE6891" w:rsidRPr="00EE6891">
        <w:rPr>
          <w:rFonts w:cs="Arial"/>
          <w:b/>
          <w:bCs/>
          <w:sz w:val="22"/>
          <w:szCs w:val="22"/>
        </w:rPr>
        <w:t>PROPOSAL AND SUPPORTING INFORMATION</w:t>
      </w:r>
    </w:p>
    <w:p w14:paraId="530FF180" w14:textId="77777777" w:rsidR="00EE6891" w:rsidRDefault="00EE6891" w:rsidP="00EE6891">
      <w:pPr>
        <w:ind w:left="993"/>
        <w:rPr>
          <w:rFonts w:cs="Arial"/>
          <w:sz w:val="22"/>
          <w:szCs w:val="22"/>
        </w:rPr>
      </w:pPr>
    </w:p>
    <w:p w14:paraId="55E9D541" w14:textId="0F15D16D" w:rsidR="00EE6891" w:rsidRPr="00EE6891" w:rsidRDefault="00EE6891" w:rsidP="00EE6891">
      <w:pPr>
        <w:ind w:left="993"/>
        <w:rPr>
          <w:rFonts w:cs="Arial"/>
          <w:sz w:val="22"/>
          <w:szCs w:val="22"/>
        </w:rPr>
      </w:pPr>
      <w:r w:rsidRPr="00EE6891">
        <w:rPr>
          <w:rFonts w:cs="Arial"/>
          <w:sz w:val="22"/>
          <w:szCs w:val="22"/>
        </w:rPr>
        <w:t>Planning permission is sought for the erection of a single-storey rear extension and associated internal alterations.</w:t>
      </w:r>
    </w:p>
    <w:p w14:paraId="5A6CFC95" w14:textId="77777777" w:rsidR="00EE6891" w:rsidRDefault="00EE6891" w:rsidP="00EE6891">
      <w:pPr>
        <w:ind w:left="993"/>
        <w:rPr>
          <w:rFonts w:cs="Arial"/>
          <w:sz w:val="22"/>
          <w:szCs w:val="22"/>
        </w:rPr>
      </w:pPr>
    </w:p>
    <w:p w14:paraId="06A70C03" w14:textId="6F4F90A5" w:rsidR="00EE6891" w:rsidRPr="00EE6891" w:rsidRDefault="00EE6891" w:rsidP="00EE6891">
      <w:pPr>
        <w:ind w:left="993"/>
        <w:rPr>
          <w:rFonts w:cs="Arial"/>
          <w:sz w:val="22"/>
          <w:szCs w:val="22"/>
        </w:rPr>
      </w:pPr>
      <w:r w:rsidRPr="00EE6891">
        <w:rPr>
          <w:rFonts w:cs="Arial"/>
          <w:sz w:val="22"/>
          <w:szCs w:val="22"/>
        </w:rPr>
        <w:t>The proposal includes:</w:t>
      </w:r>
    </w:p>
    <w:p w14:paraId="51848A0F" w14:textId="06285F73" w:rsidR="00EE6891" w:rsidRPr="00EE6891" w:rsidRDefault="00EE6891" w:rsidP="00BB2098">
      <w:pPr>
        <w:numPr>
          <w:ilvl w:val="0"/>
          <w:numId w:val="22"/>
        </w:numPr>
        <w:jc w:val="both"/>
        <w:rPr>
          <w:rFonts w:cs="Arial"/>
          <w:sz w:val="22"/>
          <w:szCs w:val="22"/>
        </w:rPr>
      </w:pPr>
      <w:r w:rsidRPr="00EE6891">
        <w:rPr>
          <w:rFonts w:cs="Arial"/>
          <w:sz w:val="22"/>
          <w:szCs w:val="22"/>
        </w:rPr>
        <w:t xml:space="preserve">Rear extension to enlarge </w:t>
      </w:r>
      <w:r w:rsidR="00BD5E97">
        <w:rPr>
          <w:rFonts w:cs="Arial"/>
          <w:sz w:val="22"/>
          <w:szCs w:val="22"/>
        </w:rPr>
        <w:t>the kitchen area and create a utility and shower room</w:t>
      </w:r>
      <w:r w:rsidR="00F32FC9">
        <w:rPr>
          <w:rFonts w:cs="Arial"/>
          <w:sz w:val="22"/>
          <w:szCs w:val="22"/>
        </w:rPr>
        <w:t xml:space="preserve">, </w:t>
      </w:r>
      <w:r w:rsidR="009E3548">
        <w:rPr>
          <w:rFonts w:cs="Arial"/>
          <w:sz w:val="22"/>
          <w:szCs w:val="22"/>
        </w:rPr>
        <w:t>measuring 1.5m deep and across the width of the existing dwelling</w:t>
      </w:r>
      <w:r w:rsidR="009C14EF">
        <w:rPr>
          <w:rFonts w:cs="Arial"/>
          <w:sz w:val="22"/>
          <w:szCs w:val="22"/>
        </w:rPr>
        <w:t xml:space="preserve">, and </w:t>
      </w:r>
      <w:r w:rsidR="00887928">
        <w:rPr>
          <w:rFonts w:cs="Arial"/>
          <w:sz w:val="22"/>
          <w:szCs w:val="22"/>
        </w:rPr>
        <w:t xml:space="preserve">a ground to eaves </w:t>
      </w:r>
      <w:r w:rsidR="009C14EF">
        <w:rPr>
          <w:rFonts w:cs="Arial"/>
          <w:sz w:val="22"/>
          <w:szCs w:val="22"/>
        </w:rPr>
        <w:t xml:space="preserve">height of </w:t>
      </w:r>
      <w:r w:rsidR="004A3BDB">
        <w:rPr>
          <w:rFonts w:cs="Arial"/>
          <w:sz w:val="22"/>
          <w:szCs w:val="22"/>
        </w:rPr>
        <w:t>2.</w:t>
      </w:r>
      <w:r w:rsidR="00942C15">
        <w:rPr>
          <w:rFonts w:cs="Arial"/>
          <w:sz w:val="22"/>
          <w:szCs w:val="22"/>
        </w:rPr>
        <w:t>5</w:t>
      </w:r>
      <w:r w:rsidR="004A3BDB">
        <w:rPr>
          <w:rFonts w:cs="Arial"/>
          <w:sz w:val="22"/>
          <w:szCs w:val="22"/>
        </w:rPr>
        <w:t>m</w:t>
      </w:r>
      <w:r w:rsidR="00942C15">
        <w:rPr>
          <w:rFonts w:cs="Arial"/>
          <w:sz w:val="22"/>
          <w:szCs w:val="22"/>
        </w:rPr>
        <w:t xml:space="preserve"> at the highest point.</w:t>
      </w:r>
      <w:r w:rsidR="00942C15" w:rsidRPr="00EE6891">
        <w:rPr>
          <w:rFonts w:cs="Arial"/>
          <w:sz w:val="22"/>
          <w:szCs w:val="22"/>
        </w:rPr>
        <w:t xml:space="preserve"> </w:t>
      </w:r>
    </w:p>
    <w:p w14:paraId="7DF47AC9" w14:textId="77777777" w:rsidR="00EE6891" w:rsidRPr="00EE6891" w:rsidRDefault="00EE6891" w:rsidP="00BB2098">
      <w:pPr>
        <w:numPr>
          <w:ilvl w:val="0"/>
          <w:numId w:val="22"/>
        </w:numPr>
        <w:jc w:val="both"/>
        <w:rPr>
          <w:rFonts w:cs="Arial"/>
          <w:sz w:val="22"/>
          <w:szCs w:val="22"/>
        </w:rPr>
      </w:pPr>
      <w:r w:rsidRPr="00EE6891">
        <w:rPr>
          <w:rFonts w:cs="Arial"/>
          <w:sz w:val="22"/>
          <w:szCs w:val="22"/>
        </w:rPr>
        <w:t xml:space="preserve">Minor alterations to fenestration </w:t>
      </w:r>
    </w:p>
    <w:p w14:paraId="271764B6" w14:textId="6EAB90DB" w:rsidR="00EE6891" w:rsidRPr="00EE6891" w:rsidRDefault="00EE6891" w:rsidP="00EE6891">
      <w:pPr>
        <w:ind w:left="993"/>
        <w:rPr>
          <w:rFonts w:cs="Arial"/>
          <w:sz w:val="22"/>
          <w:szCs w:val="22"/>
        </w:rPr>
      </w:pPr>
    </w:p>
    <w:p w14:paraId="477F5EFA" w14:textId="77777777" w:rsidR="00EE6891" w:rsidRPr="00EE6891" w:rsidRDefault="00EE6891" w:rsidP="00EE6891">
      <w:pPr>
        <w:ind w:left="993"/>
        <w:rPr>
          <w:rFonts w:cs="Arial"/>
          <w:b/>
          <w:bCs/>
          <w:sz w:val="22"/>
          <w:szCs w:val="22"/>
        </w:rPr>
      </w:pPr>
      <w:r w:rsidRPr="00EE6891">
        <w:rPr>
          <w:rFonts w:cs="Arial"/>
          <w:b/>
          <w:bCs/>
          <w:sz w:val="22"/>
          <w:szCs w:val="22"/>
        </w:rPr>
        <w:t>Plans and Documents</w:t>
      </w:r>
    </w:p>
    <w:p w14:paraId="7C6B73E2" w14:textId="2CE1D4C0" w:rsidR="00EE6891" w:rsidRPr="0080057D" w:rsidRDefault="00EE6891" w:rsidP="00EE6891">
      <w:pPr>
        <w:ind w:left="993"/>
        <w:rPr>
          <w:rFonts w:cs="Arial"/>
          <w:sz w:val="22"/>
          <w:szCs w:val="22"/>
        </w:rPr>
      </w:pPr>
      <w:r w:rsidRPr="0080057D">
        <w:rPr>
          <w:rFonts w:cs="Arial"/>
          <w:sz w:val="22"/>
          <w:szCs w:val="22"/>
        </w:rPr>
        <w:t>Dated</w:t>
      </w:r>
      <w:r w:rsidR="009B38A1" w:rsidRPr="0080057D">
        <w:rPr>
          <w:rFonts w:cs="Arial"/>
          <w:sz w:val="22"/>
          <w:szCs w:val="22"/>
        </w:rPr>
        <w:t xml:space="preserve"> October </w:t>
      </w:r>
      <w:r w:rsidR="009940A2" w:rsidRPr="0080057D">
        <w:rPr>
          <w:rFonts w:cs="Arial"/>
          <w:sz w:val="22"/>
          <w:szCs w:val="22"/>
        </w:rPr>
        <w:t>2025,</w:t>
      </w:r>
      <w:r w:rsidRPr="0080057D">
        <w:rPr>
          <w:rFonts w:cs="Arial"/>
          <w:sz w:val="22"/>
          <w:szCs w:val="22"/>
        </w:rPr>
        <w:t xml:space="preserve"> Received</w:t>
      </w:r>
      <w:r w:rsidR="0080057D" w:rsidRPr="0080057D">
        <w:rPr>
          <w:rFonts w:cs="Arial"/>
          <w:sz w:val="22"/>
          <w:szCs w:val="22"/>
        </w:rPr>
        <w:t xml:space="preserve"> 19/11/2025</w:t>
      </w:r>
    </w:p>
    <w:p w14:paraId="0D808AE5" w14:textId="77777777" w:rsidR="009940A2" w:rsidRPr="00EE6891" w:rsidRDefault="009940A2" w:rsidP="009940A2">
      <w:pPr>
        <w:numPr>
          <w:ilvl w:val="0"/>
          <w:numId w:val="23"/>
        </w:numPr>
        <w:tabs>
          <w:tab w:val="num" w:pos="720"/>
        </w:tabs>
        <w:rPr>
          <w:rFonts w:cs="Arial"/>
          <w:sz w:val="22"/>
          <w:szCs w:val="22"/>
        </w:rPr>
      </w:pPr>
      <w:r>
        <w:rPr>
          <w:rFonts w:cs="Arial"/>
          <w:sz w:val="22"/>
          <w:szCs w:val="22"/>
        </w:rPr>
        <w:t xml:space="preserve">Drawing No 25/WRR/01 – Existing Part Ground Floor </w:t>
      </w:r>
      <w:r w:rsidRPr="00EE6891">
        <w:rPr>
          <w:rFonts w:cs="Arial"/>
          <w:sz w:val="22"/>
          <w:szCs w:val="22"/>
        </w:rPr>
        <w:t xml:space="preserve">Plan </w:t>
      </w:r>
    </w:p>
    <w:p w14:paraId="1B4BB250" w14:textId="77777777" w:rsidR="009940A2" w:rsidRDefault="009940A2" w:rsidP="009940A2">
      <w:pPr>
        <w:numPr>
          <w:ilvl w:val="0"/>
          <w:numId w:val="23"/>
        </w:numPr>
        <w:tabs>
          <w:tab w:val="num" w:pos="720"/>
        </w:tabs>
        <w:rPr>
          <w:rFonts w:cs="Arial"/>
          <w:sz w:val="22"/>
          <w:szCs w:val="22"/>
        </w:rPr>
      </w:pPr>
      <w:r>
        <w:rPr>
          <w:rFonts w:cs="Arial"/>
          <w:sz w:val="22"/>
          <w:szCs w:val="22"/>
        </w:rPr>
        <w:t xml:space="preserve">Drawing No 25/WRR/02 - </w:t>
      </w:r>
      <w:r w:rsidRPr="00EE6891">
        <w:rPr>
          <w:rFonts w:cs="Arial"/>
          <w:sz w:val="22"/>
          <w:szCs w:val="22"/>
        </w:rPr>
        <w:t xml:space="preserve">Existing </w:t>
      </w:r>
      <w:r>
        <w:rPr>
          <w:rFonts w:cs="Arial"/>
          <w:sz w:val="22"/>
          <w:szCs w:val="22"/>
        </w:rPr>
        <w:t xml:space="preserve">South-West and South-East </w:t>
      </w:r>
      <w:r w:rsidRPr="00EE6891">
        <w:rPr>
          <w:rFonts w:cs="Arial"/>
          <w:sz w:val="22"/>
          <w:szCs w:val="22"/>
        </w:rPr>
        <w:t>Elevations</w:t>
      </w:r>
    </w:p>
    <w:p w14:paraId="48E082C9" w14:textId="77777777" w:rsidR="009940A2" w:rsidRPr="00EE6891" w:rsidRDefault="009940A2" w:rsidP="009940A2">
      <w:pPr>
        <w:numPr>
          <w:ilvl w:val="0"/>
          <w:numId w:val="23"/>
        </w:numPr>
        <w:tabs>
          <w:tab w:val="num" w:pos="720"/>
        </w:tabs>
        <w:rPr>
          <w:rFonts w:cs="Arial"/>
          <w:sz w:val="22"/>
          <w:szCs w:val="22"/>
        </w:rPr>
      </w:pPr>
      <w:r>
        <w:rPr>
          <w:rFonts w:cs="Arial"/>
          <w:sz w:val="22"/>
          <w:szCs w:val="22"/>
        </w:rPr>
        <w:t xml:space="preserve">Drawing No 25/WRR/03 - </w:t>
      </w:r>
      <w:r w:rsidRPr="00EE6891">
        <w:rPr>
          <w:rFonts w:cs="Arial"/>
          <w:sz w:val="22"/>
          <w:szCs w:val="22"/>
        </w:rPr>
        <w:t xml:space="preserve">Existing </w:t>
      </w:r>
      <w:r>
        <w:rPr>
          <w:rFonts w:cs="Arial"/>
          <w:sz w:val="22"/>
          <w:szCs w:val="22"/>
        </w:rPr>
        <w:t xml:space="preserve">North-east and North-West </w:t>
      </w:r>
      <w:r w:rsidRPr="00EE6891">
        <w:rPr>
          <w:rFonts w:cs="Arial"/>
          <w:sz w:val="22"/>
          <w:szCs w:val="22"/>
        </w:rPr>
        <w:t xml:space="preserve">Elevations </w:t>
      </w:r>
    </w:p>
    <w:p w14:paraId="77DB27B2" w14:textId="77777777" w:rsidR="009940A2" w:rsidRPr="00EE6891" w:rsidRDefault="009940A2" w:rsidP="009940A2">
      <w:pPr>
        <w:numPr>
          <w:ilvl w:val="0"/>
          <w:numId w:val="23"/>
        </w:numPr>
        <w:tabs>
          <w:tab w:val="num" w:pos="720"/>
        </w:tabs>
        <w:rPr>
          <w:rFonts w:cs="Arial"/>
          <w:sz w:val="22"/>
          <w:szCs w:val="22"/>
        </w:rPr>
      </w:pPr>
      <w:r>
        <w:rPr>
          <w:rFonts w:cs="Arial"/>
          <w:sz w:val="22"/>
          <w:szCs w:val="22"/>
        </w:rPr>
        <w:t xml:space="preserve">Drawing No 25/WRR/04 Rev A – </w:t>
      </w:r>
      <w:r w:rsidRPr="00EE6891">
        <w:rPr>
          <w:rFonts w:cs="Arial"/>
          <w:sz w:val="22"/>
          <w:szCs w:val="22"/>
        </w:rPr>
        <w:t>Proposed</w:t>
      </w:r>
      <w:r>
        <w:rPr>
          <w:rFonts w:cs="Arial"/>
          <w:sz w:val="22"/>
          <w:szCs w:val="22"/>
        </w:rPr>
        <w:t xml:space="preserve"> Part Ground Floor</w:t>
      </w:r>
      <w:r w:rsidRPr="00EE6891">
        <w:rPr>
          <w:rFonts w:cs="Arial"/>
          <w:sz w:val="22"/>
          <w:szCs w:val="22"/>
        </w:rPr>
        <w:t xml:space="preserve"> Plan </w:t>
      </w:r>
    </w:p>
    <w:p w14:paraId="7ED5EF93" w14:textId="77777777" w:rsidR="009940A2" w:rsidRPr="00EE6891" w:rsidRDefault="009940A2" w:rsidP="009940A2">
      <w:pPr>
        <w:numPr>
          <w:ilvl w:val="0"/>
          <w:numId w:val="23"/>
        </w:numPr>
        <w:tabs>
          <w:tab w:val="num" w:pos="720"/>
        </w:tabs>
        <w:rPr>
          <w:rFonts w:cs="Arial"/>
          <w:sz w:val="22"/>
          <w:szCs w:val="22"/>
        </w:rPr>
      </w:pPr>
      <w:r>
        <w:rPr>
          <w:rFonts w:cs="Arial"/>
          <w:sz w:val="22"/>
          <w:szCs w:val="22"/>
        </w:rPr>
        <w:t xml:space="preserve">Drawing No 25/WRR/05 - </w:t>
      </w:r>
      <w:r w:rsidRPr="00EE6891">
        <w:rPr>
          <w:rFonts w:cs="Arial"/>
          <w:sz w:val="22"/>
          <w:szCs w:val="22"/>
        </w:rPr>
        <w:t xml:space="preserve">Proposed </w:t>
      </w:r>
      <w:r>
        <w:rPr>
          <w:rFonts w:cs="Arial"/>
          <w:sz w:val="22"/>
          <w:szCs w:val="22"/>
        </w:rPr>
        <w:t>South-West and South-East Elevations</w:t>
      </w:r>
    </w:p>
    <w:p w14:paraId="4149A7DA" w14:textId="0D477E1C" w:rsidR="00EE6891" w:rsidRPr="00EE6891" w:rsidRDefault="004B389A" w:rsidP="00EE6891">
      <w:pPr>
        <w:numPr>
          <w:ilvl w:val="0"/>
          <w:numId w:val="23"/>
        </w:numPr>
        <w:tabs>
          <w:tab w:val="num" w:pos="720"/>
        </w:tabs>
        <w:rPr>
          <w:rFonts w:cs="Arial"/>
          <w:sz w:val="22"/>
          <w:szCs w:val="22"/>
        </w:rPr>
      </w:pPr>
      <w:r>
        <w:rPr>
          <w:rFonts w:cs="Arial"/>
          <w:sz w:val="22"/>
          <w:szCs w:val="22"/>
        </w:rPr>
        <w:t>Drawing No 25/WRR/06</w:t>
      </w:r>
      <w:r w:rsidR="009B38A1">
        <w:rPr>
          <w:rFonts w:cs="Arial"/>
          <w:sz w:val="22"/>
          <w:szCs w:val="22"/>
        </w:rPr>
        <w:t xml:space="preserve"> </w:t>
      </w:r>
      <w:r w:rsidR="00F46C17">
        <w:rPr>
          <w:rFonts w:cs="Arial"/>
          <w:sz w:val="22"/>
          <w:szCs w:val="22"/>
        </w:rPr>
        <w:t>R</w:t>
      </w:r>
      <w:r w:rsidR="009B38A1">
        <w:rPr>
          <w:rFonts w:cs="Arial"/>
          <w:sz w:val="22"/>
          <w:szCs w:val="22"/>
        </w:rPr>
        <w:t xml:space="preserve">ev A - </w:t>
      </w:r>
      <w:r w:rsidR="00EE6891" w:rsidRPr="00EE6891">
        <w:rPr>
          <w:rFonts w:cs="Arial"/>
          <w:sz w:val="22"/>
          <w:szCs w:val="22"/>
        </w:rPr>
        <w:t xml:space="preserve">Proposed </w:t>
      </w:r>
      <w:r>
        <w:rPr>
          <w:rFonts w:cs="Arial"/>
          <w:sz w:val="22"/>
          <w:szCs w:val="22"/>
        </w:rPr>
        <w:t xml:space="preserve">North-east and North-West </w:t>
      </w:r>
      <w:r w:rsidRPr="00EE6891">
        <w:rPr>
          <w:rFonts w:cs="Arial"/>
          <w:sz w:val="22"/>
          <w:szCs w:val="22"/>
        </w:rPr>
        <w:t>Elevations</w:t>
      </w:r>
      <w:r w:rsidR="00EE6891" w:rsidRPr="00EE6891">
        <w:rPr>
          <w:rFonts w:cs="Arial"/>
          <w:sz w:val="22"/>
          <w:szCs w:val="22"/>
        </w:rPr>
        <w:t xml:space="preserve"> </w:t>
      </w:r>
    </w:p>
    <w:p w14:paraId="7B4A9EC7" w14:textId="11FECE97" w:rsidR="00EE6891" w:rsidRDefault="009F12EB" w:rsidP="00EE6891">
      <w:pPr>
        <w:numPr>
          <w:ilvl w:val="0"/>
          <w:numId w:val="23"/>
        </w:numPr>
        <w:tabs>
          <w:tab w:val="num" w:pos="720"/>
        </w:tabs>
        <w:rPr>
          <w:rFonts w:cs="Arial"/>
          <w:sz w:val="22"/>
          <w:szCs w:val="22"/>
        </w:rPr>
      </w:pPr>
      <w:r>
        <w:rPr>
          <w:rFonts w:cs="Arial"/>
          <w:sz w:val="22"/>
          <w:szCs w:val="22"/>
        </w:rPr>
        <w:t>Drawing No 25/WRR/07</w:t>
      </w:r>
      <w:r w:rsidR="005815EA">
        <w:rPr>
          <w:rFonts w:cs="Arial"/>
          <w:sz w:val="22"/>
          <w:szCs w:val="22"/>
        </w:rPr>
        <w:t xml:space="preserve"> – Proposed Site and </w:t>
      </w:r>
      <w:r w:rsidR="00EE6891" w:rsidRPr="00EE6891">
        <w:rPr>
          <w:rFonts w:cs="Arial"/>
          <w:sz w:val="22"/>
          <w:szCs w:val="22"/>
        </w:rPr>
        <w:t>Location Plan</w:t>
      </w:r>
      <w:r w:rsidR="005815EA">
        <w:rPr>
          <w:rFonts w:cs="Arial"/>
          <w:sz w:val="22"/>
          <w:szCs w:val="22"/>
        </w:rPr>
        <w:t>s</w:t>
      </w:r>
      <w:r w:rsidR="00EE6891" w:rsidRPr="00EE6891">
        <w:rPr>
          <w:rFonts w:cs="Arial"/>
          <w:sz w:val="22"/>
          <w:szCs w:val="22"/>
        </w:rPr>
        <w:t xml:space="preserve"> </w:t>
      </w:r>
    </w:p>
    <w:p w14:paraId="25A332C0" w14:textId="73264EE2" w:rsidR="00CB4AB9" w:rsidRDefault="00CB4AB9" w:rsidP="00CB4AB9">
      <w:pPr>
        <w:tabs>
          <w:tab w:val="num" w:pos="720"/>
        </w:tabs>
        <w:ind w:left="1353"/>
        <w:rPr>
          <w:rFonts w:cs="Arial"/>
          <w:sz w:val="22"/>
          <w:szCs w:val="22"/>
        </w:rPr>
      </w:pPr>
      <w:r w:rsidRPr="00CB4AB9">
        <w:rPr>
          <w:rFonts w:cs="Arial"/>
          <w:noProof/>
          <w:sz w:val="22"/>
          <w:szCs w:val="22"/>
        </w:rPr>
        <w:lastRenderedPageBreak/>
        <w:drawing>
          <wp:inline distT="0" distB="0" distL="0" distR="0" wp14:anchorId="606F700D" wp14:editId="15B0399F">
            <wp:extent cx="2346385" cy="1148480"/>
            <wp:effectExtent l="0" t="0" r="0" b="0"/>
            <wp:docPr id="1366873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3751" cy="1161875"/>
                    </a:xfrm>
                    <a:prstGeom prst="rect">
                      <a:avLst/>
                    </a:prstGeom>
                    <a:noFill/>
                    <a:ln>
                      <a:noFill/>
                    </a:ln>
                  </pic:spPr>
                </pic:pic>
              </a:graphicData>
            </a:graphic>
          </wp:inline>
        </w:drawing>
      </w:r>
      <w:r w:rsidR="00576A73">
        <w:rPr>
          <w:rFonts w:cs="Arial"/>
          <w:sz w:val="22"/>
          <w:szCs w:val="22"/>
        </w:rPr>
        <w:t xml:space="preserve">   </w:t>
      </w:r>
      <w:r w:rsidR="00576A73">
        <w:rPr>
          <w:rFonts w:cs="Arial"/>
          <w:noProof/>
          <w:sz w:val="22"/>
          <w:szCs w:val="22"/>
        </w:rPr>
        <w:t xml:space="preserve">  </w:t>
      </w:r>
      <w:r w:rsidR="00576A73" w:rsidRPr="00576A73">
        <w:rPr>
          <w:rFonts w:cs="Arial"/>
          <w:noProof/>
          <w:sz w:val="22"/>
          <w:szCs w:val="22"/>
        </w:rPr>
        <w:drawing>
          <wp:inline distT="0" distB="0" distL="0" distR="0" wp14:anchorId="71840EE2" wp14:editId="7D7C10F9">
            <wp:extent cx="2505586" cy="1146379"/>
            <wp:effectExtent l="0" t="0" r="9525" b="0"/>
            <wp:docPr id="1688752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055" cy="1157117"/>
                    </a:xfrm>
                    <a:prstGeom prst="rect">
                      <a:avLst/>
                    </a:prstGeom>
                    <a:noFill/>
                    <a:ln>
                      <a:noFill/>
                    </a:ln>
                  </pic:spPr>
                </pic:pic>
              </a:graphicData>
            </a:graphic>
          </wp:inline>
        </w:drawing>
      </w:r>
    </w:p>
    <w:p w14:paraId="04884E12" w14:textId="2862A139" w:rsidR="00576A73" w:rsidRDefault="00576A73" w:rsidP="00CB4AB9">
      <w:pPr>
        <w:tabs>
          <w:tab w:val="num" w:pos="720"/>
        </w:tabs>
        <w:ind w:left="1353"/>
        <w:rPr>
          <w:rFonts w:cs="Arial"/>
          <w:sz w:val="22"/>
          <w:szCs w:val="22"/>
          <w:u w:val="single"/>
        </w:rPr>
      </w:pPr>
      <w:r>
        <w:rPr>
          <w:rFonts w:cs="Arial"/>
          <w:sz w:val="22"/>
          <w:szCs w:val="22"/>
        </w:rPr>
        <w:t xml:space="preserve">            </w:t>
      </w:r>
      <w:r w:rsidRPr="00576A73">
        <w:rPr>
          <w:rFonts w:cs="Arial"/>
          <w:sz w:val="22"/>
          <w:szCs w:val="22"/>
          <w:u w:val="single"/>
        </w:rPr>
        <w:t xml:space="preserve">Existing Ground Floor Plan                 </w:t>
      </w:r>
      <w:r>
        <w:rPr>
          <w:rFonts w:cs="Arial"/>
          <w:sz w:val="22"/>
          <w:szCs w:val="22"/>
          <w:u w:val="single"/>
        </w:rPr>
        <w:t xml:space="preserve">   </w:t>
      </w:r>
      <w:r w:rsidRPr="00576A73">
        <w:rPr>
          <w:rFonts w:cs="Arial"/>
          <w:sz w:val="22"/>
          <w:szCs w:val="22"/>
          <w:u w:val="single"/>
        </w:rPr>
        <w:t xml:space="preserve"> Proposed Ground Floor Plan</w:t>
      </w:r>
    </w:p>
    <w:p w14:paraId="43EEA287" w14:textId="77777777" w:rsidR="009947A2" w:rsidRDefault="009947A2" w:rsidP="00CB4AB9">
      <w:pPr>
        <w:tabs>
          <w:tab w:val="num" w:pos="720"/>
        </w:tabs>
        <w:ind w:left="1353"/>
        <w:rPr>
          <w:rFonts w:cs="Arial"/>
          <w:sz w:val="22"/>
          <w:szCs w:val="22"/>
          <w:u w:val="single"/>
        </w:rPr>
      </w:pPr>
    </w:p>
    <w:p w14:paraId="433E8D76" w14:textId="77777777" w:rsidR="009947A2" w:rsidRDefault="009947A2" w:rsidP="00CB4AB9">
      <w:pPr>
        <w:tabs>
          <w:tab w:val="num" w:pos="720"/>
        </w:tabs>
        <w:ind w:left="1353"/>
        <w:rPr>
          <w:rFonts w:cs="Arial"/>
          <w:sz w:val="22"/>
          <w:szCs w:val="22"/>
          <w:u w:val="single"/>
        </w:rPr>
      </w:pPr>
    </w:p>
    <w:p w14:paraId="29745C23" w14:textId="5E9F315D" w:rsidR="009947A2" w:rsidRDefault="009947A2" w:rsidP="00CB4AB9">
      <w:pPr>
        <w:tabs>
          <w:tab w:val="num" w:pos="720"/>
        </w:tabs>
        <w:ind w:left="1353"/>
        <w:rPr>
          <w:rFonts w:cs="Arial"/>
          <w:noProof/>
          <w:sz w:val="22"/>
          <w:szCs w:val="22"/>
        </w:rPr>
      </w:pPr>
      <w:r w:rsidRPr="009947A2">
        <w:rPr>
          <w:rFonts w:cs="Arial"/>
          <w:noProof/>
          <w:sz w:val="22"/>
          <w:szCs w:val="22"/>
        </w:rPr>
        <w:t xml:space="preserve">   </w:t>
      </w:r>
      <w:r w:rsidRPr="009947A2">
        <w:rPr>
          <w:rFonts w:cs="Arial"/>
          <w:noProof/>
          <w:sz w:val="22"/>
          <w:szCs w:val="22"/>
          <w:u w:val="single"/>
        </w:rPr>
        <w:drawing>
          <wp:inline distT="0" distB="0" distL="0" distR="0" wp14:anchorId="6F65413A" wp14:editId="3984969F">
            <wp:extent cx="2230297" cy="2063139"/>
            <wp:effectExtent l="0" t="0" r="0" b="0"/>
            <wp:docPr id="764844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0528" cy="2072603"/>
                    </a:xfrm>
                    <a:prstGeom prst="rect">
                      <a:avLst/>
                    </a:prstGeom>
                    <a:noFill/>
                    <a:ln>
                      <a:noFill/>
                    </a:ln>
                  </pic:spPr>
                </pic:pic>
              </a:graphicData>
            </a:graphic>
          </wp:inline>
        </w:drawing>
      </w:r>
      <w:r>
        <w:rPr>
          <w:rFonts w:cs="Arial"/>
          <w:noProof/>
          <w:sz w:val="22"/>
          <w:szCs w:val="22"/>
        </w:rPr>
        <w:t xml:space="preserve">      </w:t>
      </w:r>
      <w:r w:rsidR="00C57361" w:rsidRPr="00C57361">
        <w:rPr>
          <w:rFonts w:cs="Arial"/>
          <w:noProof/>
          <w:sz w:val="22"/>
          <w:szCs w:val="22"/>
        </w:rPr>
        <w:drawing>
          <wp:inline distT="0" distB="0" distL="0" distR="0" wp14:anchorId="66E439D6" wp14:editId="48B08173">
            <wp:extent cx="2277449" cy="2106534"/>
            <wp:effectExtent l="0" t="0" r="8890" b="8255"/>
            <wp:docPr id="1292456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0315" cy="2118434"/>
                    </a:xfrm>
                    <a:prstGeom prst="rect">
                      <a:avLst/>
                    </a:prstGeom>
                    <a:noFill/>
                    <a:ln>
                      <a:noFill/>
                    </a:ln>
                  </pic:spPr>
                </pic:pic>
              </a:graphicData>
            </a:graphic>
          </wp:inline>
        </w:drawing>
      </w:r>
    </w:p>
    <w:p w14:paraId="0C8F6E3F" w14:textId="5FB15C1E" w:rsidR="00C57361" w:rsidRPr="00576A73" w:rsidRDefault="00C57361" w:rsidP="00C57361">
      <w:pPr>
        <w:tabs>
          <w:tab w:val="num" w:pos="720"/>
        </w:tabs>
        <w:ind w:left="2160"/>
        <w:rPr>
          <w:rFonts w:cs="Arial"/>
          <w:sz w:val="22"/>
          <w:szCs w:val="22"/>
          <w:u w:val="single"/>
        </w:rPr>
      </w:pPr>
      <w:r>
        <w:rPr>
          <w:rFonts w:cs="Arial"/>
          <w:noProof/>
          <w:sz w:val="22"/>
          <w:szCs w:val="22"/>
          <w:u w:val="single"/>
        </w:rPr>
        <w:t>Existing Rear Elevation                            Proposed Rear Elevation</w:t>
      </w:r>
    </w:p>
    <w:p w14:paraId="04A36E98" w14:textId="46E109DC" w:rsidR="00EE6891" w:rsidRPr="00EE6891" w:rsidRDefault="00EE6891" w:rsidP="00EE6891">
      <w:pPr>
        <w:ind w:left="993"/>
        <w:rPr>
          <w:rFonts w:cs="Arial"/>
          <w:sz w:val="22"/>
          <w:szCs w:val="22"/>
        </w:rPr>
      </w:pPr>
    </w:p>
    <w:p w14:paraId="0CD66250" w14:textId="1D674542" w:rsidR="00EE6891" w:rsidRPr="00EE6891" w:rsidRDefault="007054B2" w:rsidP="00EE6891">
      <w:pPr>
        <w:ind w:left="993"/>
        <w:rPr>
          <w:rFonts w:cs="Arial"/>
          <w:b/>
          <w:bCs/>
          <w:sz w:val="22"/>
          <w:szCs w:val="22"/>
        </w:rPr>
      </w:pPr>
      <w:r>
        <w:rPr>
          <w:rFonts w:cs="Arial"/>
          <w:b/>
          <w:bCs/>
          <w:sz w:val="22"/>
          <w:szCs w:val="22"/>
        </w:rPr>
        <w:t xml:space="preserve">3. </w:t>
      </w:r>
      <w:r w:rsidR="00EE6891" w:rsidRPr="00EE6891">
        <w:rPr>
          <w:rFonts w:cs="Arial"/>
          <w:b/>
          <w:bCs/>
          <w:sz w:val="22"/>
          <w:szCs w:val="22"/>
        </w:rPr>
        <w:t>RELEVANT PLANNING HISTORY</w:t>
      </w:r>
    </w:p>
    <w:p w14:paraId="1786472B" w14:textId="25884D7E" w:rsidR="00EE6891" w:rsidRPr="00EE6891" w:rsidRDefault="00EE6891" w:rsidP="00EE6891">
      <w:pPr>
        <w:ind w:left="993"/>
        <w:rPr>
          <w:rFonts w:cs="Arial"/>
          <w:sz w:val="22"/>
          <w:szCs w:val="22"/>
        </w:rPr>
      </w:pPr>
      <w:r w:rsidRPr="00EE6891">
        <w:rPr>
          <w:rFonts w:cs="Arial"/>
          <w:sz w:val="22"/>
          <w:szCs w:val="22"/>
        </w:rPr>
        <w:t>None.</w:t>
      </w:r>
    </w:p>
    <w:p w14:paraId="156507A1" w14:textId="60055998" w:rsidR="00EE6891" w:rsidRPr="00EE6891" w:rsidRDefault="00EE6891" w:rsidP="00EE6891">
      <w:pPr>
        <w:ind w:left="993"/>
        <w:rPr>
          <w:rFonts w:cs="Arial"/>
          <w:sz w:val="22"/>
          <w:szCs w:val="22"/>
        </w:rPr>
      </w:pPr>
    </w:p>
    <w:p w14:paraId="5FE25825" w14:textId="2919C424" w:rsidR="00EE6891" w:rsidRPr="00EE6891" w:rsidRDefault="007054B2" w:rsidP="00EE6891">
      <w:pPr>
        <w:ind w:left="993"/>
        <w:rPr>
          <w:rFonts w:cs="Arial"/>
          <w:b/>
          <w:bCs/>
          <w:sz w:val="22"/>
          <w:szCs w:val="22"/>
        </w:rPr>
      </w:pPr>
      <w:r>
        <w:rPr>
          <w:rFonts w:cs="Arial"/>
          <w:b/>
          <w:bCs/>
          <w:sz w:val="22"/>
          <w:szCs w:val="22"/>
        </w:rPr>
        <w:t xml:space="preserve">4. </w:t>
      </w:r>
      <w:r w:rsidR="00EE6891" w:rsidRPr="00EE6891">
        <w:rPr>
          <w:rFonts w:cs="Arial"/>
          <w:b/>
          <w:bCs/>
          <w:sz w:val="22"/>
          <w:szCs w:val="22"/>
        </w:rPr>
        <w:t>CONSULTATIONS</w:t>
      </w:r>
    </w:p>
    <w:p w14:paraId="095C672D" w14:textId="7EC825D2" w:rsidR="00EE6891" w:rsidRPr="00EE6891" w:rsidRDefault="00EE6891" w:rsidP="00EE6891">
      <w:pPr>
        <w:ind w:left="993"/>
        <w:rPr>
          <w:rFonts w:cs="Arial"/>
          <w:sz w:val="22"/>
          <w:szCs w:val="22"/>
        </w:rPr>
      </w:pPr>
      <w:r w:rsidRPr="00EE6891">
        <w:rPr>
          <w:rFonts w:cs="Arial"/>
          <w:sz w:val="22"/>
          <w:szCs w:val="22"/>
        </w:rPr>
        <w:t>A Site Notice was put up</w:t>
      </w:r>
      <w:r w:rsidR="00B21C33">
        <w:rPr>
          <w:rFonts w:cs="Arial"/>
          <w:sz w:val="22"/>
          <w:szCs w:val="22"/>
        </w:rPr>
        <w:t xml:space="preserve"> 28/11/2025</w:t>
      </w:r>
      <w:r w:rsidR="00CE413A">
        <w:rPr>
          <w:rFonts w:cs="Arial"/>
          <w:sz w:val="22"/>
          <w:szCs w:val="22"/>
        </w:rPr>
        <w:t>.</w:t>
      </w:r>
    </w:p>
    <w:p w14:paraId="15E7F436" w14:textId="77777777" w:rsidR="00CE413A" w:rsidRDefault="00CE413A" w:rsidP="00EE6891">
      <w:pPr>
        <w:ind w:left="993"/>
        <w:rPr>
          <w:rFonts w:cs="Arial"/>
          <w:sz w:val="22"/>
          <w:szCs w:val="22"/>
        </w:rPr>
      </w:pPr>
    </w:p>
    <w:p w14:paraId="38EED3C2" w14:textId="0B45F580" w:rsidR="00EE6891" w:rsidRPr="00EE6891" w:rsidRDefault="00EE6891" w:rsidP="00EE6891">
      <w:pPr>
        <w:ind w:left="993"/>
        <w:rPr>
          <w:rFonts w:cs="Arial"/>
          <w:sz w:val="22"/>
          <w:szCs w:val="22"/>
        </w:rPr>
      </w:pPr>
      <w:r w:rsidRPr="00EE6891">
        <w:rPr>
          <w:rFonts w:cs="Arial"/>
          <w:sz w:val="22"/>
          <w:szCs w:val="22"/>
        </w:rPr>
        <w:t xml:space="preserve">No </w:t>
      </w:r>
      <w:r w:rsidR="00CE413A">
        <w:rPr>
          <w:rFonts w:cs="Arial"/>
          <w:sz w:val="22"/>
          <w:szCs w:val="22"/>
        </w:rPr>
        <w:t>neighbour comments were received.</w:t>
      </w:r>
    </w:p>
    <w:p w14:paraId="6009B04F" w14:textId="0246A72A" w:rsidR="00EE6891" w:rsidRPr="00EE6891" w:rsidRDefault="00EE6891" w:rsidP="00D43BCC">
      <w:pPr>
        <w:jc w:val="both"/>
        <w:rPr>
          <w:rFonts w:cs="Arial"/>
          <w:sz w:val="22"/>
          <w:szCs w:val="22"/>
        </w:rPr>
      </w:pPr>
    </w:p>
    <w:p w14:paraId="6EBDB8AA" w14:textId="0CDC9A33" w:rsidR="00EE6891" w:rsidRPr="00EE6891" w:rsidRDefault="007054B2" w:rsidP="00EE6891">
      <w:pPr>
        <w:ind w:left="993"/>
        <w:rPr>
          <w:rFonts w:cs="Arial"/>
          <w:b/>
          <w:bCs/>
          <w:sz w:val="22"/>
          <w:szCs w:val="22"/>
        </w:rPr>
      </w:pPr>
      <w:r>
        <w:rPr>
          <w:rFonts w:cs="Arial"/>
          <w:b/>
          <w:bCs/>
          <w:sz w:val="22"/>
          <w:szCs w:val="22"/>
        </w:rPr>
        <w:t xml:space="preserve">5. </w:t>
      </w:r>
      <w:r w:rsidR="00EE6891" w:rsidRPr="00EE6891">
        <w:rPr>
          <w:rFonts w:cs="Arial"/>
          <w:b/>
          <w:bCs/>
          <w:sz w:val="22"/>
          <w:szCs w:val="22"/>
        </w:rPr>
        <w:t>LEGAL AND PLANNING POLICY CONTEXT</w:t>
      </w:r>
    </w:p>
    <w:p w14:paraId="7F623628" w14:textId="77777777" w:rsidR="00EE6891" w:rsidRPr="00EE6891" w:rsidRDefault="00EE6891" w:rsidP="00762FF0">
      <w:pPr>
        <w:ind w:left="993"/>
        <w:jc w:val="both"/>
        <w:rPr>
          <w:rFonts w:cs="Arial"/>
          <w:sz w:val="22"/>
          <w:szCs w:val="22"/>
        </w:rPr>
      </w:pPr>
      <w:r w:rsidRPr="00EE6891">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75C4AC04" w14:textId="6B87A1DD" w:rsidR="00EE6891" w:rsidRPr="00EE6891" w:rsidRDefault="00EE6891" w:rsidP="00EE6891">
      <w:pPr>
        <w:ind w:left="993"/>
        <w:rPr>
          <w:rFonts w:cs="Arial"/>
          <w:sz w:val="22"/>
          <w:szCs w:val="22"/>
        </w:rPr>
      </w:pPr>
    </w:p>
    <w:p w14:paraId="15080FAA" w14:textId="48CE3712" w:rsidR="00EE6891" w:rsidRPr="00BB1D62" w:rsidRDefault="00EE6891" w:rsidP="00EE6891">
      <w:pPr>
        <w:ind w:left="993"/>
        <w:rPr>
          <w:rFonts w:cs="Arial"/>
          <w:b/>
          <w:bCs/>
          <w:sz w:val="22"/>
          <w:szCs w:val="22"/>
          <w:u w:val="single"/>
        </w:rPr>
      </w:pPr>
      <w:r w:rsidRPr="00BB1D62">
        <w:rPr>
          <w:rFonts w:cs="Arial"/>
          <w:b/>
          <w:bCs/>
          <w:sz w:val="22"/>
          <w:szCs w:val="22"/>
          <w:u w:val="single"/>
        </w:rPr>
        <w:t>National Policy</w:t>
      </w:r>
      <w:r w:rsidR="00BB1D62" w:rsidRPr="00BB1D62">
        <w:rPr>
          <w:rFonts w:cs="Arial"/>
          <w:b/>
          <w:bCs/>
          <w:sz w:val="22"/>
          <w:szCs w:val="22"/>
          <w:u w:val="single"/>
        </w:rPr>
        <w:t xml:space="preserve"> and Guidance</w:t>
      </w:r>
    </w:p>
    <w:p w14:paraId="714DAA1F" w14:textId="77777777" w:rsidR="00EE6891" w:rsidRPr="00EE6891" w:rsidRDefault="00EE6891" w:rsidP="00EE6891">
      <w:pPr>
        <w:ind w:left="993"/>
        <w:rPr>
          <w:rFonts w:cs="Arial"/>
          <w:sz w:val="22"/>
          <w:szCs w:val="22"/>
        </w:rPr>
      </w:pPr>
      <w:r w:rsidRPr="00EE6891">
        <w:rPr>
          <w:rFonts w:cs="Arial"/>
          <w:sz w:val="22"/>
          <w:szCs w:val="22"/>
        </w:rPr>
        <w:t>National Planning Policy Framework</w:t>
      </w:r>
    </w:p>
    <w:p w14:paraId="4B845E66" w14:textId="77777777" w:rsidR="00EE6891" w:rsidRPr="00EE6891" w:rsidRDefault="00EE6891" w:rsidP="00EE6891">
      <w:pPr>
        <w:ind w:left="993"/>
        <w:rPr>
          <w:rFonts w:cs="Arial"/>
          <w:sz w:val="22"/>
          <w:szCs w:val="22"/>
        </w:rPr>
      </w:pPr>
      <w:r w:rsidRPr="00EE6891">
        <w:rPr>
          <w:rFonts w:cs="Arial"/>
          <w:sz w:val="22"/>
          <w:szCs w:val="22"/>
        </w:rPr>
        <w:t>National Planning Practice Guidance</w:t>
      </w:r>
    </w:p>
    <w:p w14:paraId="302641B4" w14:textId="4D59908D" w:rsidR="00EE6891" w:rsidRPr="00EE6891" w:rsidRDefault="00EE6891" w:rsidP="00EE6891">
      <w:pPr>
        <w:ind w:left="993"/>
        <w:rPr>
          <w:rFonts w:cs="Arial"/>
          <w:sz w:val="22"/>
          <w:szCs w:val="22"/>
        </w:rPr>
      </w:pPr>
    </w:p>
    <w:p w14:paraId="46B35747" w14:textId="77777777" w:rsidR="00EE6891" w:rsidRPr="00BB1D62" w:rsidRDefault="00EE6891" w:rsidP="00EE6891">
      <w:pPr>
        <w:ind w:left="993"/>
        <w:rPr>
          <w:rFonts w:cs="Arial"/>
          <w:b/>
          <w:bCs/>
          <w:sz w:val="22"/>
          <w:szCs w:val="22"/>
          <w:u w:val="single"/>
        </w:rPr>
      </w:pPr>
      <w:r w:rsidRPr="00BB1D62">
        <w:rPr>
          <w:rFonts w:cs="Arial"/>
          <w:b/>
          <w:bCs/>
          <w:sz w:val="22"/>
          <w:szCs w:val="22"/>
          <w:u w:val="single"/>
        </w:rPr>
        <w:t>Reading Borough Local Plan (2019)</w:t>
      </w:r>
    </w:p>
    <w:p w14:paraId="6928242B" w14:textId="77777777" w:rsidR="00EE6891" w:rsidRPr="00EE6891" w:rsidRDefault="00EE6891" w:rsidP="00EE6891">
      <w:pPr>
        <w:ind w:left="993"/>
        <w:rPr>
          <w:rFonts w:cs="Arial"/>
          <w:sz w:val="22"/>
          <w:szCs w:val="22"/>
        </w:rPr>
      </w:pPr>
      <w:r w:rsidRPr="00EE6891">
        <w:rPr>
          <w:rFonts w:cs="Arial"/>
          <w:sz w:val="22"/>
          <w:szCs w:val="22"/>
        </w:rPr>
        <w:t>CC7 (Design and the Public Realm)</w:t>
      </w:r>
    </w:p>
    <w:p w14:paraId="44007C9B" w14:textId="77777777" w:rsidR="00EE6891" w:rsidRPr="00EE6891" w:rsidRDefault="00EE6891" w:rsidP="00EE6891">
      <w:pPr>
        <w:ind w:left="993"/>
        <w:rPr>
          <w:rFonts w:cs="Arial"/>
          <w:sz w:val="22"/>
          <w:szCs w:val="22"/>
        </w:rPr>
      </w:pPr>
      <w:r w:rsidRPr="00EE6891">
        <w:rPr>
          <w:rFonts w:cs="Arial"/>
          <w:sz w:val="22"/>
          <w:szCs w:val="22"/>
        </w:rPr>
        <w:t>CC8 (Safeguarding Amenity)</w:t>
      </w:r>
    </w:p>
    <w:p w14:paraId="61B9313B" w14:textId="77777777" w:rsidR="00EE6891" w:rsidRPr="00EE6891" w:rsidRDefault="00EE6891" w:rsidP="00EE6891">
      <w:pPr>
        <w:ind w:left="993"/>
        <w:rPr>
          <w:rFonts w:cs="Arial"/>
          <w:sz w:val="22"/>
          <w:szCs w:val="22"/>
        </w:rPr>
      </w:pPr>
      <w:r w:rsidRPr="00EE6891">
        <w:rPr>
          <w:rFonts w:cs="Arial"/>
          <w:sz w:val="22"/>
          <w:szCs w:val="22"/>
        </w:rPr>
        <w:t>H9 (House Extensions and Ancillary Accommodation)</w:t>
      </w:r>
    </w:p>
    <w:p w14:paraId="18A285FE" w14:textId="77777777" w:rsidR="00EE6891" w:rsidRPr="00EE6891" w:rsidRDefault="00EE6891" w:rsidP="00EE6891">
      <w:pPr>
        <w:ind w:left="993"/>
        <w:rPr>
          <w:rFonts w:cs="Arial"/>
          <w:sz w:val="22"/>
          <w:szCs w:val="22"/>
        </w:rPr>
      </w:pPr>
      <w:r w:rsidRPr="00EE6891">
        <w:rPr>
          <w:rFonts w:cs="Arial"/>
          <w:sz w:val="22"/>
          <w:szCs w:val="22"/>
        </w:rPr>
        <w:t>H10 (Private and Communal Outdoor Space)</w:t>
      </w:r>
    </w:p>
    <w:p w14:paraId="2DFB27C8" w14:textId="000B45F9" w:rsidR="00EE6891" w:rsidRPr="00EE6891" w:rsidRDefault="00EE6891" w:rsidP="00EE6891">
      <w:pPr>
        <w:ind w:left="993"/>
        <w:rPr>
          <w:rFonts w:cs="Arial"/>
          <w:sz w:val="22"/>
          <w:szCs w:val="22"/>
        </w:rPr>
      </w:pPr>
    </w:p>
    <w:p w14:paraId="1731FA93" w14:textId="77777777" w:rsidR="00EE6891" w:rsidRPr="00EE6891" w:rsidRDefault="00EE6891" w:rsidP="00EE6891">
      <w:pPr>
        <w:ind w:left="993"/>
        <w:rPr>
          <w:rFonts w:cs="Arial"/>
          <w:b/>
          <w:bCs/>
          <w:sz w:val="22"/>
          <w:szCs w:val="22"/>
        </w:rPr>
      </w:pPr>
      <w:r w:rsidRPr="00EE6891">
        <w:rPr>
          <w:rFonts w:cs="Arial"/>
          <w:b/>
          <w:bCs/>
          <w:sz w:val="22"/>
          <w:szCs w:val="22"/>
        </w:rPr>
        <w:t>SPD</w:t>
      </w:r>
    </w:p>
    <w:p w14:paraId="7366A7D9" w14:textId="77777777" w:rsidR="00EE6891" w:rsidRDefault="00EE6891" w:rsidP="00EE6891">
      <w:pPr>
        <w:ind w:left="993"/>
        <w:rPr>
          <w:rFonts w:cs="Arial"/>
          <w:sz w:val="22"/>
          <w:szCs w:val="22"/>
        </w:rPr>
      </w:pPr>
      <w:r w:rsidRPr="00EE6891">
        <w:rPr>
          <w:rFonts w:cs="Arial"/>
          <w:sz w:val="22"/>
          <w:szCs w:val="22"/>
        </w:rPr>
        <w:t>Design Guide to House Extensions SPD 2021</w:t>
      </w:r>
    </w:p>
    <w:p w14:paraId="40515C0B" w14:textId="77777777" w:rsidR="00946439" w:rsidRDefault="00946439" w:rsidP="00EE6891">
      <w:pPr>
        <w:ind w:left="993"/>
        <w:rPr>
          <w:rFonts w:cs="Arial"/>
          <w:sz w:val="22"/>
          <w:szCs w:val="22"/>
        </w:rPr>
      </w:pPr>
    </w:p>
    <w:p w14:paraId="6E8F64E9" w14:textId="77777777" w:rsidR="00D43BCC" w:rsidRDefault="00D43BCC" w:rsidP="00D43BCC">
      <w:pPr>
        <w:ind w:left="993"/>
        <w:jc w:val="both"/>
        <w:rPr>
          <w:rFonts w:cs="Arial"/>
          <w:sz w:val="22"/>
          <w:szCs w:val="22"/>
          <w:u w:val="single"/>
        </w:rPr>
      </w:pPr>
    </w:p>
    <w:p w14:paraId="2F7F7291" w14:textId="6F42BE67" w:rsidR="00D43BCC" w:rsidRPr="0077423A" w:rsidRDefault="00D43BCC" w:rsidP="00D43BCC">
      <w:pPr>
        <w:ind w:left="993"/>
        <w:jc w:val="both"/>
        <w:rPr>
          <w:rFonts w:cs="Arial"/>
          <w:sz w:val="22"/>
          <w:szCs w:val="22"/>
          <w:u w:val="single"/>
        </w:rPr>
      </w:pPr>
      <w:r w:rsidRPr="0077423A">
        <w:rPr>
          <w:rFonts w:cs="Arial"/>
          <w:sz w:val="22"/>
          <w:szCs w:val="22"/>
          <w:u w:val="single"/>
        </w:rPr>
        <w:t>Local Plan Update</w:t>
      </w:r>
    </w:p>
    <w:p w14:paraId="475AE9E9" w14:textId="77777777" w:rsidR="00D43BCC" w:rsidRPr="0077423A" w:rsidRDefault="00D43BCC" w:rsidP="00D43BCC">
      <w:pPr>
        <w:ind w:left="993"/>
        <w:jc w:val="both"/>
        <w:rPr>
          <w:rFonts w:cs="Arial"/>
          <w:bCs/>
          <w:sz w:val="22"/>
          <w:szCs w:val="22"/>
        </w:rPr>
      </w:pPr>
      <w:r w:rsidRPr="0077423A">
        <w:rPr>
          <w:rFonts w:cs="Arial"/>
          <w:bCs/>
          <w:sz w:val="22"/>
          <w:szCs w:val="22"/>
        </w:rPr>
        <w:t xml:space="preserve">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w:t>
      </w:r>
      <w:r>
        <w:rPr>
          <w:rFonts w:cs="Arial"/>
          <w:bCs/>
          <w:sz w:val="22"/>
          <w:szCs w:val="22"/>
        </w:rPr>
        <w:t>submission draft was submitted on 9</w:t>
      </w:r>
      <w:r w:rsidRPr="005B0B95">
        <w:rPr>
          <w:rFonts w:cs="Arial"/>
          <w:bCs/>
          <w:sz w:val="22"/>
          <w:szCs w:val="22"/>
          <w:vertAlign w:val="superscript"/>
        </w:rPr>
        <w:t>th</w:t>
      </w:r>
      <w:r>
        <w:rPr>
          <w:rFonts w:cs="Arial"/>
          <w:bCs/>
          <w:sz w:val="22"/>
          <w:szCs w:val="22"/>
        </w:rPr>
        <w:t xml:space="preserve"> May 2025.</w:t>
      </w:r>
      <w:r w:rsidRPr="0077423A">
        <w:rPr>
          <w:rFonts w:cs="Arial"/>
          <w:bCs/>
          <w:sz w:val="22"/>
          <w:szCs w:val="22"/>
        </w:rPr>
        <w:t xml:space="preserve">  </w:t>
      </w:r>
    </w:p>
    <w:p w14:paraId="05CC6332" w14:textId="77777777" w:rsidR="00D43BCC" w:rsidRPr="0077423A" w:rsidRDefault="00D43BCC" w:rsidP="00D43BCC">
      <w:pPr>
        <w:ind w:left="993"/>
        <w:jc w:val="both"/>
        <w:rPr>
          <w:rFonts w:cs="Arial"/>
          <w:bCs/>
          <w:sz w:val="22"/>
          <w:szCs w:val="22"/>
        </w:rPr>
      </w:pPr>
    </w:p>
    <w:p w14:paraId="0D061696" w14:textId="77777777" w:rsidR="00D43BCC" w:rsidRPr="0077423A" w:rsidRDefault="00D43BCC" w:rsidP="00D43BCC">
      <w:pPr>
        <w:ind w:left="993"/>
        <w:jc w:val="both"/>
        <w:rPr>
          <w:rFonts w:cs="Arial"/>
          <w:bCs/>
          <w:sz w:val="22"/>
          <w:szCs w:val="22"/>
        </w:rPr>
      </w:pPr>
      <w:r w:rsidRPr="0077423A">
        <w:rPr>
          <w:rFonts w:cs="Arial"/>
          <w:bCs/>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3D9D2C6B" w14:textId="77777777" w:rsidR="00D43BCC" w:rsidRPr="0077423A" w:rsidRDefault="00D43BCC" w:rsidP="00D43BCC">
      <w:pPr>
        <w:ind w:left="993"/>
        <w:jc w:val="both"/>
        <w:rPr>
          <w:rFonts w:cs="Arial"/>
          <w:bCs/>
          <w:sz w:val="22"/>
          <w:szCs w:val="22"/>
        </w:rPr>
      </w:pPr>
    </w:p>
    <w:p w14:paraId="51BDD9FD" w14:textId="567AB821" w:rsidR="00D43BCC" w:rsidRDefault="00D43BCC" w:rsidP="00D43BCC">
      <w:pPr>
        <w:ind w:left="993"/>
        <w:jc w:val="both"/>
        <w:rPr>
          <w:rFonts w:cs="Arial"/>
          <w:bCs/>
          <w:sz w:val="22"/>
          <w:szCs w:val="22"/>
        </w:rPr>
      </w:pPr>
      <w:r w:rsidRPr="0077423A">
        <w:rPr>
          <w:rFonts w:cs="Arial"/>
          <w:bCs/>
          <w:sz w:val="22"/>
          <w:szCs w:val="22"/>
        </w:rPr>
        <w:t xml:space="preserve">Officer advice in respect of the Local Plan policies pertinent to this application listed above is that they remain in accordance with national policy and that the objectives of those policies </w:t>
      </w:r>
      <w:r w:rsidR="00762FF0" w:rsidRPr="0077423A">
        <w:rPr>
          <w:rFonts w:cs="Arial"/>
          <w:bCs/>
          <w:sz w:val="22"/>
          <w:szCs w:val="22"/>
        </w:rPr>
        <w:t>remain</w:t>
      </w:r>
      <w:r w:rsidRPr="0077423A">
        <w:rPr>
          <w:rFonts w:cs="Arial"/>
          <w:bCs/>
          <w:sz w:val="22"/>
          <w:szCs w:val="22"/>
        </w:rPr>
        <w:t xml:space="preserve"> very similar in the draft updated Local Plan. Therefore, they can continue to be afforded weight in the appraisal below and are not considered to be ‘out of date’.</w:t>
      </w:r>
    </w:p>
    <w:p w14:paraId="5B990C2B" w14:textId="77777777" w:rsidR="00D43BCC" w:rsidRDefault="00D43BCC" w:rsidP="00D43BCC">
      <w:pPr>
        <w:ind w:left="993"/>
        <w:jc w:val="both"/>
        <w:rPr>
          <w:rFonts w:cs="Arial"/>
          <w:bCs/>
          <w:sz w:val="22"/>
          <w:szCs w:val="22"/>
        </w:rPr>
      </w:pPr>
    </w:p>
    <w:p w14:paraId="55D6A545" w14:textId="77777777" w:rsidR="00D43BCC" w:rsidRPr="00EE6891" w:rsidRDefault="00D43BCC" w:rsidP="00D43BCC">
      <w:pPr>
        <w:ind w:left="993"/>
        <w:rPr>
          <w:rFonts w:cs="Arial"/>
          <w:b/>
          <w:bCs/>
          <w:sz w:val="22"/>
          <w:szCs w:val="22"/>
        </w:rPr>
      </w:pPr>
      <w:r w:rsidRPr="00EE6891">
        <w:rPr>
          <w:rFonts w:cs="Arial"/>
          <w:b/>
          <w:bCs/>
          <w:sz w:val="22"/>
          <w:szCs w:val="22"/>
        </w:rPr>
        <w:t>Equality Act 2010:</w:t>
      </w:r>
    </w:p>
    <w:p w14:paraId="2F511D1D" w14:textId="3A10324E" w:rsidR="00D43BCC" w:rsidRPr="00D43BCC" w:rsidRDefault="00D43BCC" w:rsidP="00D43BCC">
      <w:pPr>
        <w:ind w:left="993"/>
        <w:jc w:val="both"/>
        <w:rPr>
          <w:rFonts w:cs="Arial"/>
          <w:sz w:val="22"/>
          <w:szCs w:val="22"/>
        </w:rPr>
      </w:pPr>
      <w:r w:rsidRPr="00EE6891">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EE6891">
        <w:rPr>
          <w:rFonts w:cs="Arial"/>
          <w:sz w:val="22"/>
          <w:szCs w:val="22"/>
        </w:rPr>
        <w:t>particular planning</w:t>
      </w:r>
      <w:proofErr w:type="gramEnd"/>
      <w:r w:rsidRPr="00EE6891">
        <w:rPr>
          <w:rFonts w:cs="Arial"/>
          <w:sz w:val="22"/>
          <w:szCs w:val="22"/>
        </w:rPr>
        <w:t xml:space="preserve"> application. Therefore, in terms of the key equalities protected characteristics it is considered there would be no significant adverse impacts </w:t>
      </w:r>
      <w:proofErr w:type="gramStart"/>
      <w:r w:rsidRPr="00EE6891">
        <w:rPr>
          <w:rFonts w:cs="Arial"/>
          <w:sz w:val="22"/>
          <w:szCs w:val="22"/>
        </w:rPr>
        <w:t>as a result of</w:t>
      </w:r>
      <w:proofErr w:type="gramEnd"/>
      <w:r w:rsidRPr="00EE6891">
        <w:rPr>
          <w:rFonts w:cs="Arial"/>
          <w:sz w:val="22"/>
          <w:szCs w:val="22"/>
        </w:rPr>
        <w:t xml:space="preserve"> the development.</w:t>
      </w:r>
    </w:p>
    <w:p w14:paraId="444236DA" w14:textId="4B87FF47" w:rsidR="00EE6891" w:rsidRPr="00EE6891" w:rsidRDefault="00EE6891" w:rsidP="00EE6891">
      <w:pPr>
        <w:ind w:left="993"/>
        <w:rPr>
          <w:rFonts w:cs="Arial"/>
          <w:sz w:val="22"/>
          <w:szCs w:val="22"/>
        </w:rPr>
      </w:pPr>
    </w:p>
    <w:p w14:paraId="3B3F2F53" w14:textId="27DDBA1E" w:rsidR="00EE6891" w:rsidRPr="00EE6891" w:rsidRDefault="004047F0" w:rsidP="00EE6891">
      <w:pPr>
        <w:ind w:left="993"/>
        <w:rPr>
          <w:rFonts w:cs="Arial"/>
          <w:b/>
          <w:bCs/>
          <w:sz w:val="22"/>
          <w:szCs w:val="22"/>
        </w:rPr>
      </w:pPr>
      <w:r>
        <w:rPr>
          <w:rFonts w:cs="Arial"/>
          <w:b/>
          <w:bCs/>
          <w:sz w:val="22"/>
          <w:szCs w:val="22"/>
        </w:rPr>
        <w:t xml:space="preserve">6. </w:t>
      </w:r>
      <w:r w:rsidR="00EE6891" w:rsidRPr="00EE6891">
        <w:rPr>
          <w:rFonts w:cs="Arial"/>
          <w:b/>
          <w:bCs/>
          <w:sz w:val="22"/>
          <w:szCs w:val="22"/>
        </w:rPr>
        <w:t>APPRAISAL</w:t>
      </w:r>
    </w:p>
    <w:p w14:paraId="02074CBC" w14:textId="3B592BE0" w:rsidR="00EE6891" w:rsidRPr="00EE6891" w:rsidRDefault="00EE6891" w:rsidP="00EE6891">
      <w:pPr>
        <w:ind w:left="993"/>
        <w:rPr>
          <w:rFonts w:cs="Arial"/>
          <w:sz w:val="22"/>
          <w:szCs w:val="22"/>
        </w:rPr>
      </w:pPr>
    </w:p>
    <w:p w14:paraId="6D178A02" w14:textId="77777777" w:rsidR="00EE6891" w:rsidRPr="00EE6891" w:rsidRDefault="00EE6891" w:rsidP="00EE6891">
      <w:pPr>
        <w:ind w:left="993"/>
        <w:rPr>
          <w:rFonts w:cs="Arial"/>
          <w:b/>
          <w:bCs/>
          <w:sz w:val="22"/>
          <w:szCs w:val="22"/>
        </w:rPr>
      </w:pPr>
      <w:r w:rsidRPr="00EE6891">
        <w:rPr>
          <w:rFonts w:cs="Arial"/>
          <w:b/>
          <w:bCs/>
          <w:sz w:val="22"/>
          <w:szCs w:val="22"/>
        </w:rPr>
        <w:t>Character and Appearance</w:t>
      </w:r>
    </w:p>
    <w:p w14:paraId="3B165408" w14:textId="79A6AA11" w:rsidR="00EE6891" w:rsidRPr="00EE6891" w:rsidRDefault="00EE6891" w:rsidP="00EE6891">
      <w:pPr>
        <w:ind w:left="993"/>
        <w:jc w:val="both"/>
        <w:rPr>
          <w:rFonts w:cs="Arial"/>
          <w:sz w:val="22"/>
          <w:szCs w:val="22"/>
        </w:rPr>
      </w:pPr>
      <w:r w:rsidRPr="00EE6891">
        <w:rPr>
          <w:rFonts w:cs="Arial"/>
          <w:sz w:val="22"/>
          <w:szCs w:val="22"/>
        </w:rPr>
        <w:t xml:space="preserve">Policy H9 states that an extension to a house will be acceptable where it respects the character of the house in terms of scale, location, materials and design and respects the character and pattern of neighbouring properties and the </w:t>
      </w:r>
      <w:proofErr w:type="gramStart"/>
      <w:r w:rsidRPr="00EE6891">
        <w:rPr>
          <w:rFonts w:cs="Arial"/>
          <w:sz w:val="22"/>
          <w:szCs w:val="22"/>
        </w:rPr>
        <w:t>street as a whole</w:t>
      </w:r>
      <w:proofErr w:type="gramEnd"/>
      <w:r w:rsidRPr="00EE6891">
        <w:rPr>
          <w:rFonts w:cs="Arial"/>
          <w:sz w:val="22"/>
          <w:szCs w:val="22"/>
        </w:rPr>
        <w:t>. Policy CC7 also sets out relevant considerations for design.</w:t>
      </w:r>
    </w:p>
    <w:p w14:paraId="2B216FF2" w14:textId="77777777" w:rsidR="00EE6891" w:rsidRDefault="00EE6891" w:rsidP="00EE6891">
      <w:pPr>
        <w:ind w:left="993"/>
        <w:jc w:val="both"/>
        <w:rPr>
          <w:rFonts w:cs="Arial"/>
          <w:sz w:val="22"/>
          <w:szCs w:val="22"/>
        </w:rPr>
      </w:pPr>
    </w:p>
    <w:p w14:paraId="12A0352A" w14:textId="4C707FF9" w:rsidR="00EE6891" w:rsidRPr="00EE6891" w:rsidRDefault="00EE6891" w:rsidP="00EE6891">
      <w:pPr>
        <w:ind w:left="993"/>
        <w:jc w:val="both"/>
        <w:rPr>
          <w:rFonts w:cs="Arial"/>
          <w:sz w:val="22"/>
          <w:szCs w:val="22"/>
        </w:rPr>
      </w:pPr>
      <w:r w:rsidRPr="00EE6891">
        <w:rPr>
          <w:rFonts w:cs="Arial"/>
          <w:sz w:val="22"/>
          <w:szCs w:val="22"/>
        </w:rPr>
        <w:t>The proposed development comprises a</w:t>
      </w:r>
      <w:r w:rsidR="00D80A1D">
        <w:rPr>
          <w:rFonts w:cs="Arial"/>
          <w:sz w:val="22"/>
          <w:szCs w:val="22"/>
        </w:rPr>
        <w:t>n enlargement of a</w:t>
      </w:r>
      <w:r w:rsidR="003F44B8">
        <w:rPr>
          <w:rFonts w:cs="Arial"/>
          <w:sz w:val="22"/>
          <w:szCs w:val="22"/>
        </w:rPr>
        <w:t xml:space="preserve">n existing </w:t>
      </w:r>
      <w:r w:rsidR="003F44B8" w:rsidRPr="00EE6891">
        <w:rPr>
          <w:rFonts w:cs="Arial"/>
          <w:sz w:val="22"/>
          <w:szCs w:val="22"/>
        </w:rPr>
        <w:t>single</w:t>
      </w:r>
      <w:r w:rsidRPr="00EE6891">
        <w:rPr>
          <w:rFonts w:cs="Arial"/>
          <w:sz w:val="22"/>
          <w:szCs w:val="22"/>
        </w:rPr>
        <w:t>-storey rear extension which is subordinate in scale to the host dwelling and located to the rear where it would not be visible from the street scene. The submitted elevations demonstrate that the extension would integrate with the existing dwelling</w:t>
      </w:r>
      <w:r w:rsidR="00745DA0">
        <w:rPr>
          <w:rFonts w:cs="Arial"/>
          <w:sz w:val="22"/>
          <w:szCs w:val="22"/>
        </w:rPr>
        <w:t xml:space="preserve"> and </w:t>
      </w:r>
      <w:r w:rsidR="00B65142">
        <w:rPr>
          <w:rFonts w:cs="Arial"/>
          <w:sz w:val="22"/>
          <w:szCs w:val="22"/>
        </w:rPr>
        <w:t>t</w:t>
      </w:r>
      <w:r w:rsidRPr="00EE6891">
        <w:rPr>
          <w:rFonts w:cs="Arial"/>
          <w:sz w:val="22"/>
          <w:szCs w:val="22"/>
        </w:rPr>
        <w:t>he scale and design of the proposal are typical of rear extensions within residential areas and would not harm the character or appearance of the host dwelling or the surrounding area.</w:t>
      </w:r>
    </w:p>
    <w:p w14:paraId="272443C8" w14:textId="66F4F2C2" w:rsidR="00EE6891" w:rsidRPr="00EE6891" w:rsidRDefault="00EE6891" w:rsidP="00EE6891">
      <w:pPr>
        <w:ind w:left="993"/>
        <w:rPr>
          <w:rFonts w:cs="Arial"/>
          <w:sz w:val="22"/>
          <w:szCs w:val="22"/>
        </w:rPr>
      </w:pPr>
    </w:p>
    <w:p w14:paraId="354919FC" w14:textId="77777777" w:rsidR="00EE6891" w:rsidRPr="00EE6891" w:rsidRDefault="00EE6891" w:rsidP="00EE6891">
      <w:pPr>
        <w:ind w:left="993"/>
        <w:rPr>
          <w:rFonts w:cs="Arial"/>
          <w:b/>
          <w:bCs/>
          <w:sz w:val="22"/>
          <w:szCs w:val="22"/>
        </w:rPr>
      </w:pPr>
      <w:r w:rsidRPr="00EE6891">
        <w:rPr>
          <w:rFonts w:cs="Arial"/>
          <w:b/>
          <w:bCs/>
          <w:sz w:val="22"/>
          <w:szCs w:val="22"/>
        </w:rPr>
        <w:t>Residential Amenity</w:t>
      </w:r>
    </w:p>
    <w:p w14:paraId="5076B994" w14:textId="201DFCA5" w:rsidR="00EE6891" w:rsidRPr="00EE6891" w:rsidRDefault="00EE6891" w:rsidP="00EE6891">
      <w:pPr>
        <w:ind w:left="993"/>
        <w:jc w:val="both"/>
        <w:rPr>
          <w:rFonts w:cs="Arial"/>
          <w:sz w:val="22"/>
          <w:szCs w:val="22"/>
        </w:rPr>
      </w:pPr>
      <w:r w:rsidRPr="00EE6891">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that development should not cause a significant detrimental impact to the living environment of existing or new residential properties.</w:t>
      </w:r>
    </w:p>
    <w:p w14:paraId="2069117B" w14:textId="77777777" w:rsidR="00EE6891" w:rsidRDefault="00EE6891" w:rsidP="00EE6891">
      <w:pPr>
        <w:ind w:left="993"/>
        <w:jc w:val="both"/>
        <w:rPr>
          <w:rFonts w:cs="Arial"/>
          <w:sz w:val="22"/>
          <w:szCs w:val="22"/>
        </w:rPr>
      </w:pPr>
    </w:p>
    <w:p w14:paraId="75BA4538" w14:textId="32B0F9F7" w:rsidR="00EE6891" w:rsidRDefault="00EE6891" w:rsidP="00EE6891">
      <w:pPr>
        <w:ind w:left="993"/>
        <w:jc w:val="both"/>
        <w:rPr>
          <w:rFonts w:cs="Arial"/>
          <w:sz w:val="22"/>
          <w:szCs w:val="22"/>
        </w:rPr>
      </w:pPr>
      <w:r w:rsidRPr="00EE6891">
        <w:rPr>
          <w:rFonts w:cs="Arial"/>
          <w:sz w:val="22"/>
          <w:szCs w:val="22"/>
        </w:rPr>
        <w:t>The proposed extension is single storey and modest in depth</w:t>
      </w:r>
      <w:r w:rsidR="008637ED">
        <w:rPr>
          <w:rFonts w:cs="Arial"/>
          <w:sz w:val="22"/>
          <w:szCs w:val="22"/>
        </w:rPr>
        <w:t xml:space="preserve"> (1.5m), as well as height (2.</w:t>
      </w:r>
      <w:r w:rsidR="00942C15">
        <w:rPr>
          <w:rFonts w:cs="Arial"/>
          <w:sz w:val="22"/>
          <w:szCs w:val="22"/>
        </w:rPr>
        <w:t>5</w:t>
      </w:r>
      <w:r w:rsidR="008637ED">
        <w:rPr>
          <w:rFonts w:cs="Arial"/>
          <w:sz w:val="22"/>
          <w:szCs w:val="22"/>
        </w:rPr>
        <w:t>m g</w:t>
      </w:r>
      <w:r w:rsidR="00FF196C">
        <w:rPr>
          <w:rFonts w:cs="Arial"/>
          <w:sz w:val="22"/>
          <w:szCs w:val="22"/>
        </w:rPr>
        <w:t>r</w:t>
      </w:r>
      <w:r w:rsidR="008637ED">
        <w:rPr>
          <w:rFonts w:cs="Arial"/>
          <w:sz w:val="22"/>
          <w:szCs w:val="22"/>
        </w:rPr>
        <w:t>ound to eav</w:t>
      </w:r>
      <w:r w:rsidR="00FF196C">
        <w:rPr>
          <w:rFonts w:cs="Arial"/>
          <w:sz w:val="22"/>
          <w:szCs w:val="22"/>
        </w:rPr>
        <w:t>es</w:t>
      </w:r>
      <w:r w:rsidR="00942C15">
        <w:rPr>
          <w:rFonts w:cs="Arial"/>
          <w:sz w:val="22"/>
          <w:szCs w:val="22"/>
        </w:rPr>
        <w:t xml:space="preserve"> at the highest point</w:t>
      </w:r>
      <w:r w:rsidR="00FF196C">
        <w:rPr>
          <w:rFonts w:cs="Arial"/>
          <w:sz w:val="22"/>
          <w:szCs w:val="22"/>
        </w:rPr>
        <w:t>)</w:t>
      </w:r>
      <w:r w:rsidRPr="00EE6891">
        <w:rPr>
          <w:rFonts w:cs="Arial"/>
          <w:sz w:val="22"/>
          <w:szCs w:val="22"/>
        </w:rPr>
        <w:t xml:space="preserve">. It would not result in an overbearing impact, loss of light, or loss of privacy to neighbouring properties. </w:t>
      </w:r>
      <w:r w:rsidR="008C678B">
        <w:rPr>
          <w:rFonts w:cs="Arial"/>
          <w:sz w:val="22"/>
          <w:szCs w:val="22"/>
        </w:rPr>
        <w:t xml:space="preserve">The </w:t>
      </w:r>
      <w:r w:rsidR="00764385">
        <w:rPr>
          <w:rFonts w:cs="Arial"/>
          <w:sz w:val="22"/>
          <w:szCs w:val="22"/>
        </w:rPr>
        <w:t xml:space="preserve">existing </w:t>
      </w:r>
      <w:r w:rsidR="00B3711D">
        <w:rPr>
          <w:rFonts w:cs="Arial"/>
          <w:sz w:val="22"/>
          <w:szCs w:val="22"/>
        </w:rPr>
        <w:t xml:space="preserve">side facing window would be replaced with two smaller windows and it is not considered that this would </w:t>
      </w:r>
      <w:r w:rsidRPr="00EE6891">
        <w:rPr>
          <w:rFonts w:cs="Arial"/>
          <w:sz w:val="22"/>
          <w:szCs w:val="22"/>
        </w:rPr>
        <w:t xml:space="preserve">give rise to </w:t>
      </w:r>
      <w:r w:rsidR="00B3711D">
        <w:rPr>
          <w:rFonts w:cs="Arial"/>
          <w:sz w:val="22"/>
          <w:szCs w:val="22"/>
        </w:rPr>
        <w:t xml:space="preserve">any </w:t>
      </w:r>
      <w:r w:rsidRPr="00EE6891">
        <w:rPr>
          <w:rFonts w:cs="Arial"/>
          <w:sz w:val="22"/>
          <w:szCs w:val="22"/>
        </w:rPr>
        <w:t>overlooking</w:t>
      </w:r>
      <w:r w:rsidR="00080BAE">
        <w:rPr>
          <w:rFonts w:cs="Arial"/>
          <w:sz w:val="22"/>
          <w:szCs w:val="22"/>
        </w:rPr>
        <w:t xml:space="preserve"> as </w:t>
      </w:r>
      <w:r w:rsidR="00080BAE">
        <w:rPr>
          <w:rFonts w:cs="Arial"/>
          <w:sz w:val="22"/>
          <w:szCs w:val="22"/>
        </w:rPr>
        <w:lastRenderedPageBreak/>
        <w:t>they are</w:t>
      </w:r>
      <w:r w:rsidR="005B512D">
        <w:rPr>
          <w:rFonts w:cs="Arial"/>
          <w:sz w:val="22"/>
          <w:szCs w:val="22"/>
        </w:rPr>
        <w:t xml:space="preserve"> relatively low compared to the height of the b</w:t>
      </w:r>
      <w:r w:rsidR="00B3711D">
        <w:rPr>
          <w:rFonts w:cs="Arial"/>
          <w:sz w:val="22"/>
          <w:szCs w:val="22"/>
        </w:rPr>
        <w:t>oundary</w:t>
      </w:r>
      <w:r w:rsidR="005B512D">
        <w:rPr>
          <w:rFonts w:cs="Arial"/>
          <w:sz w:val="22"/>
          <w:szCs w:val="22"/>
        </w:rPr>
        <w:t xml:space="preserve"> </w:t>
      </w:r>
      <w:r w:rsidR="00133AC2">
        <w:rPr>
          <w:rFonts w:cs="Arial"/>
          <w:sz w:val="22"/>
          <w:szCs w:val="22"/>
        </w:rPr>
        <w:t>fence</w:t>
      </w:r>
      <w:r w:rsidR="00004754">
        <w:rPr>
          <w:rFonts w:cs="Arial"/>
          <w:sz w:val="22"/>
          <w:szCs w:val="22"/>
        </w:rPr>
        <w:t xml:space="preserve">. One of the windows would serve the newly created </w:t>
      </w:r>
      <w:r w:rsidR="00080BAE">
        <w:rPr>
          <w:rFonts w:cs="Arial"/>
          <w:sz w:val="22"/>
          <w:szCs w:val="22"/>
        </w:rPr>
        <w:t>toile</w:t>
      </w:r>
      <w:r w:rsidR="00D971A8">
        <w:rPr>
          <w:rFonts w:cs="Arial"/>
          <w:sz w:val="22"/>
          <w:szCs w:val="22"/>
        </w:rPr>
        <w:t>t.</w:t>
      </w:r>
    </w:p>
    <w:p w14:paraId="04565A37" w14:textId="77777777" w:rsidR="00C2578C" w:rsidRPr="00EE6891" w:rsidRDefault="00C2578C" w:rsidP="00EE6891">
      <w:pPr>
        <w:ind w:left="993"/>
        <w:jc w:val="both"/>
        <w:rPr>
          <w:rFonts w:cs="Arial"/>
          <w:sz w:val="22"/>
          <w:szCs w:val="22"/>
        </w:rPr>
      </w:pPr>
    </w:p>
    <w:p w14:paraId="05FE691D" w14:textId="3023F655" w:rsidR="00EE6891" w:rsidRPr="00EE6891" w:rsidRDefault="00300524" w:rsidP="00EE6891">
      <w:pPr>
        <w:ind w:left="993"/>
        <w:jc w:val="both"/>
        <w:rPr>
          <w:rFonts w:cs="Arial"/>
          <w:sz w:val="22"/>
          <w:szCs w:val="22"/>
        </w:rPr>
      </w:pPr>
      <w:r>
        <w:rPr>
          <w:rFonts w:cs="Arial"/>
          <w:sz w:val="22"/>
          <w:szCs w:val="22"/>
        </w:rPr>
        <w:t xml:space="preserve">The proposal would have a limited effect on the depth of the existing rear </w:t>
      </w:r>
      <w:proofErr w:type="gramStart"/>
      <w:r>
        <w:rPr>
          <w:rFonts w:cs="Arial"/>
          <w:sz w:val="22"/>
          <w:szCs w:val="22"/>
        </w:rPr>
        <w:t>garden</w:t>
      </w:r>
      <w:proofErr w:type="gramEnd"/>
      <w:r>
        <w:rPr>
          <w:rFonts w:cs="Arial"/>
          <w:sz w:val="22"/>
          <w:szCs w:val="22"/>
        </w:rPr>
        <w:t xml:space="preserve"> and a s</w:t>
      </w:r>
      <w:r w:rsidR="00EE6891" w:rsidRPr="00EE6891">
        <w:rPr>
          <w:rFonts w:cs="Arial"/>
          <w:sz w:val="22"/>
          <w:szCs w:val="22"/>
        </w:rPr>
        <w:t>ufficient and usable level of private amenity space would remain.</w:t>
      </w:r>
    </w:p>
    <w:p w14:paraId="0C132314" w14:textId="5E11FA21" w:rsidR="00EE6891" w:rsidRPr="00EE6891" w:rsidRDefault="00EE6891" w:rsidP="00EE6891">
      <w:pPr>
        <w:ind w:left="993"/>
        <w:rPr>
          <w:rFonts w:cs="Arial"/>
          <w:sz w:val="22"/>
          <w:szCs w:val="22"/>
        </w:rPr>
      </w:pPr>
    </w:p>
    <w:p w14:paraId="553569D1" w14:textId="77777777" w:rsidR="00EE6891" w:rsidRPr="00EE6891" w:rsidRDefault="00EE6891" w:rsidP="00EE6891">
      <w:pPr>
        <w:ind w:left="993"/>
        <w:rPr>
          <w:rFonts w:cs="Arial"/>
          <w:b/>
          <w:bCs/>
          <w:sz w:val="22"/>
          <w:szCs w:val="22"/>
        </w:rPr>
      </w:pPr>
      <w:r w:rsidRPr="00EE6891">
        <w:rPr>
          <w:rFonts w:cs="Arial"/>
          <w:b/>
          <w:bCs/>
          <w:sz w:val="22"/>
          <w:szCs w:val="22"/>
        </w:rPr>
        <w:t>CONCLUSION</w:t>
      </w:r>
    </w:p>
    <w:p w14:paraId="7D294F90" w14:textId="77777777" w:rsidR="00EE6891" w:rsidRPr="00EE6891" w:rsidRDefault="00EE6891" w:rsidP="00EE6891">
      <w:pPr>
        <w:ind w:left="993"/>
        <w:rPr>
          <w:rFonts w:cs="Arial"/>
          <w:sz w:val="22"/>
          <w:szCs w:val="22"/>
        </w:rPr>
      </w:pPr>
      <w:r w:rsidRPr="00EE6891">
        <w:rPr>
          <w:rFonts w:cs="Arial"/>
          <w:sz w:val="22"/>
          <w:szCs w:val="22"/>
        </w:rPr>
        <w:t xml:space="preserve">The proposed development has been assessed as set out above and </w:t>
      </w:r>
      <w:proofErr w:type="gramStart"/>
      <w:r w:rsidRPr="00EE6891">
        <w:rPr>
          <w:rFonts w:cs="Arial"/>
          <w:sz w:val="22"/>
          <w:szCs w:val="22"/>
        </w:rPr>
        <w:t>is considered to be</w:t>
      </w:r>
      <w:proofErr w:type="gramEnd"/>
      <w:r w:rsidRPr="00EE6891">
        <w:rPr>
          <w:rFonts w:cs="Arial"/>
          <w:sz w:val="22"/>
          <w:szCs w:val="22"/>
        </w:rPr>
        <w:t xml:space="preserve"> acceptable on that basis, subject to the following conditions.</w:t>
      </w:r>
    </w:p>
    <w:p w14:paraId="34DE42F2" w14:textId="72B5B547" w:rsidR="00EE6891" w:rsidRPr="00EE6891" w:rsidRDefault="00EE6891" w:rsidP="00EE6891">
      <w:pPr>
        <w:ind w:left="993"/>
        <w:rPr>
          <w:rFonts w:cs="Arial"/>
          <w:sz w:val="22"/>
          <w:szCs w:val="22"/>
        </w:rPr>
      </w:pPr>
    </w:p>
    <w:p w14:paraId="4DBB0CAA" w14:textId="77777777" w:rsidR="00EE6891" w:rsidRPr="00EE6891" w:rsidRDefault="00EE6891" w:rsidP="00EE6891">
      <w:pPr>
        <w:ind w:left="993"/>
        <w:rPr>
          <w:rFonts w:cs="Arial"/>
          <w:b/>
          <w:bCs/>
          <w:sz w:val="22"/>
          <w:szCs w:val="22"/>
        </w:rPr>
      </w:pPr>
      <w:r w:rsidRPr="00EE6891">
        <w:rPr>
          <w:rFonts w:cs="Arial"/>
          <w:b/>
          <w:bCs/>
          <w:sz w:val="22"/>
          <w:szCs w:val="22"/>
        </w:rPr>
        <w:t>RECOMMENDATION: Grant</w:t>
      </w:r>
    </w:p>
    <w:p w14:paraId="1BE1ABEE" w14:textId="3FF85735" w:rsidR="00EE6891" w:rsidRPr="00EE6891" w:rsidRDefault="00EE6891" w:rsidP="00EE6891">
      <w:pPr>
        <w:ind w:left="993"/>
        <w:rPr>
          <w:rFonts w:cs="Arial"/>
          <w:sz w:val="22"/>
          <w:szCs w:val="22"/>
        </w:rPr>
      </w:pPr>
    </w:p>
    <w:p w14:paraId="3B8D7897" w14:textId="77777777" w:rsidR="00EE6891" w:rsidRPr="00EE6891" w:rsidRDefault="00EE6891" w:rsidP="00EE6891">
      <w:pPr>
        <w:ind w:left="993"/>
        <w:rPr>
          <w:rFonts w:cs="Arial"/>
          <w:b/>
          <w:bCs/>
          <w:sz w:val="22"/>
          <w:szCs w:val="22"/>
        </w:rPr>
      </w:pPr>
      <w:r w:rsidRPr="00EE6891">
        <w:rPr>
          <w:rFonts w:cs="Arial"/>
          <w:b/>
          <w:bCs/>
          <w:sz w:val="22"/>
          <w:szCs w:val="22"/>
        </w:rPr>
        <w:t>Recommended Conditions:</w:t>
      </w:r>
    </w:p>
    <w:p w14:paraId="3D581C5C" w14:textId="77777777" w:rsidR="00EE6891" w:rsidRPr="00EE6891" w:rsidRDefault="00EE6891" w:rsidP="00EE6891">
      <w:pPr>
        <w:ind w:left="993"/>
        <w:rPr>
          <w:rFonts w:cs="Arial"/>
          <w:sz w:val="22"/>
          <w:szCs w:val="22"/>
        </w:rPr>
      </w:pPr>
      <w:r w:rsidRPr="00EE6891">
        <w:rPr>
          <w:rFonts w:cs="Arial"/>
          <w:sz w:val="22"/>
          <w:szCs w:val="22"/>
        </w:rPr>
        <w:t>Approved Plans</w:t>
      </w:r>
    </w:p>
    <w:p w14:paraId="7844D7A6" w14:textId="77777777" w:rsidR="00EE6891" w:rsidRPr="00EE6891" w:rsidRDefault="00EE6891" w:rsidP="00EE6891">
      <w:pPr>
        <w:ind w:left="993"/>
        <w:rPr>
          <w:rFonts w:cs="Arial"/>
          <w:sz w:val="22"/>
          <w:szCs w:val="22"/>
        </w:rPr>
      </w:pPr>
      <w:r w:rsidRPr="00EE6891">
        <w:rPr>
          <w:rFonts w:cs="Arial"/>
          <w:sz w:val="22"/>
          <w:szCs w:val="22"/>
        </w:rPr>
        <w:t>Time Limit Standard</w:t>
      </w:r>
    </w:p>
    <w:p w14:paraId="04120088" w14:textId="77777777" w:rsidR="00EE6891" w:rsidRDefault="00EE6891" w:rsidP="00EE6891">
      <w:pPr>
        <w:ind w:left="993"/>
        <w:rPr>
          <w:rFonts w:cs="Arial"/>
          <w:sz w:val="22"/>
          <w:szCs w:val="22"/>
        </w:rPr>
      </w:pPr>
      <w:r w:rsidRPr="00EE6891">
        <w:rPr>
          <w:rFonts w:cs="Arial"/>
          <w:sz w:val="22"/>
          <w:szCs w:val="22"/>
        </w:rPr>
        <w:t>Materials As Specified</w:t>
      </w:r>
    </w:p>
    <w:p w14:paraId="73F54D70" w14:textId="2AD26D59" w:rsidR="00300524" w:rsidRPr="00EE6891" w:rsidRDefault="00300524" w:rsidP="00EE6891">
      <w:pPr>
        <w:ind w:left="993"/>
        <w:rPr>
          <w:rFonts w:cs="Arial"/>
          <w:sz w:val="22"/>
          <w:szCs w:val="22"/>
        </w:rPr>
      </w:pPr>
    </w:p>
    <w:p w14:paraId="2D8F922E" w14:textId="77777777" w:rsidR="00EE6891" w:rsidRPr="00EE6891" w:rsidRDefault="00EE6891" w:rsidP="00EE6891">
      <w:pPr>
        <w:ind w:left="993"/>
        <w:rPr>
          <w:rFonts w:cs="Arial"/>
          <w:sz w:val="22"/>
          <w:szCs w:val="22"/>
        </w:rPr>
      </w:pPr>
    </w:p>
    <w:sectPr w:rsidR="00EE6891" w:rsidRPr="00EE6891"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EBC29" w14:textId="77777777" w:rsidR="00AD0B51" w:rsidRDefault="00AD0B51">
      <w:r>
        <w:separator/>
      </w:r>
    </w:p>
  </w:endnote>
  <w:endnote w:type="continuationSeparator" w:id="0">
    <w:p w14:paraId="1CA6BF12" w14:textId="77777777" w:rsidR="00AD0B51" w:rsidRDefault="00AD0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FBEAF" w14:textId="77777777" w:rsidR="00AD0B51" w:rsidRDefault="00AD0B51">
      <w:r>
        <w:separator/>
      </w:r>
    </w:p>
  </w:footnote>
  <w:footnote w:type="continuationSeparator" w:id="0">
    <w:p w14:paraId="13433F69" w14:textId="77777777" w:rsidR="00AD0B51" w:rsidRDefault="00AD0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1A26"/>
    <w:multiLevelType w:val="multilevel"/>
    <w:tmpl w:val="CD2CA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8F4BBA"/>
    <w:multiLevelType w:val="multilevel"/>
    <w:tmpl w:val="CAC4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179F1"/>
    <w:multiLevelType w:val="multilevel"/>
    <w:tmpl w:val="EEE8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5455B"/>
    <w:multiLevelType w:val="multilevel"/>
    <w:tmpl w:val="FF1A4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46FC7"/>
    <w:multiLevelType w:val="multilevel"/>
    <w:tmpl w:val="F33A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810C8"/>
    <w:multiLevelType w:val="multilevel"/>
    <w:tmpl w:val="1E1A388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E7BBC"/>
    <w:multiLevelType w:val="multilevel"/>
    <w:tmpl w:val="7DEE9B0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1"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243A7"/>
    <w:multiLevelType w:val="multilevel"/>
    <w:tmpl w:val="44AC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3B13AFE"/>
    <w:multiLevelType w:val="multilevel"/>
    <w:tmpl w:val="C2B2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6A240A"/>
    <w:multiLevelType w:val="multilevel"/>
    <w:tmpl w:val="B1D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47173D"/>
    <w:multiLevelType w:val="multilevel"/>
    <w:tmpl w:val="4570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9"/>
  </w:num>
  <w:num w:numId="2" w16cid:durableId="1142696957">
    <w:abstractNumId w:val="12"/>
  </w:num>
  <w:num w:numId="3" w16cid:durableId="879902349">
    <w:abstractNumId w:val="13"/>
  </w:num>
  <w:num w:numId="4" w16cid:durableId="1432314049">
    <w:abstractNumId w:val="1"/>
  </w:num>
  <w:num w:numId="5" w16cid:durableId="1731416559">
    <w:abstractNumId w:val="11"/>
  </w:num>
  <w:num w:numId="6" w16cid:durableId="846675286">
    <w:abstractNumId w:val="15"/>
  </w:num>
  <w:num w:numId="7" w16cid:durableId="68773253">
    <w:abstractNumId w:val="17"/>
  </w:num>
  <w:num w:numId="8" w16cid:durableId="163208992">
    <w:abstractNumId w:val="8"/>
  </w:num>
  <w:num w:numId="9" w16cid:durableId="642853519">
    <w:abstractNumId w:val="21"/>
  </w:num>
  <w:num w:numId="10" w16cid:durableId="269824405">
    <w:abstractNumId w:val="14"/>
  </w:num>
  <w:num w:numId="11" w16cid:durableId="1181816058">
    <w:abstractNumId w:val="22"/>
  </w:num>
  <w:num w:numId="12" w16cid:durableId="1878931813">
    <w:abstractNumId w:val="7"/>
  </w:num>
  <w:num w:numId="13" w16cid:durableId="528495511">
    <w:abstractNumId w:val="20"/>
  </w:num>
  <w:num w:numId="14" w16cid:durableId="1324505800">
    <w:abstractNumId w:val="16"/>
  </w:num>
  <w:num w:numId="15" w16cid:durableId="2094231279">
    <w:abstractNumId w:val="18"/>
  </w:num>
  <w:num w:numId="16" w16cid:durableId="636108350">
    <w:abstractNumId w:val="3"/>
  </w:num>
  <w:num w:numId="17" w16cid:durableId="413013980">
    <w:abstractNumId w:val="2"/>
  </w:num>
  <w:num w:numId="18" w16cid:durableId="1580367776">
    <w:abstractNumId w:val="0"/>
  </w:num>
  <w:num w:numId="19" w16cid:durableId="120274254">
    <w:abstractNumId w:val="19"/>
  </w:num>
  <w:num w:numId="20" w16cid:durableId="1145658280">
    <w:abstractNumId w:val="5"/>
  </w:num>
  <w:num w:numId="21" w16cid:durableId="1531989629">
    <w:abstractNumId w:val="4"/>
  </w:num>
  <w:num w:numId="22" w16cid:durableId="1297879178">
    <w:abstractNumId w:val="6"/>
  </w:num>
  <w:num w:numId="23" w16cid:durableId="218177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4754"/>
    <w:rsid w:val="0000557E"/>
    <w:rsid w:val="00012701"/>
    <w:rsid w:val="0001697A"/>
    <w:rsid w:val="00017DB8"/>
    <w:rsid w:val="0002323D"/>
    <w:rsid w:val="00032AE6"/>
    <w:rsid w:val="0004138A"/>
    <w:rsid w:val="00046087"/>
    <w:rsid w:val="00054E8E"/>
    <w:rsid w:val="00064DE2"/>
    <w:rsid w:val="00065762"/>
    <w:rsid w:val="00065DC5"/>
    <w:rsid w:val="00071342"/>
    <w:rsid w:val="000731EE"/>
    <w:rsid w:val="00080BAE"/>
    <w:rsid w:val="000866CF"/>
    <w:rsid w:val="00090D52"/>
    <w:rsid w:val="00091689"/>
    <w:rsid w:val="000C44A8"/>
    <w:rsid w:val="000C65CE"/>
    <w:rsid w:val="000D3BE6"/>
    <w:rsid w:val="000E61CC"/>
    <w:rsid w:val="000E7A11"/>
    <w:rsid w:val="000E7C3B"/>
    <w:rsid w:val="000F7496"/>
    <w:rsid w:val="001320D1"/>
    <w:rsid w:val="00133AC2"/>
    <w:rsid w:val="00136ECA"/>
    <w:rsid w:val="00145F6A"/>
    <w:rsid w:val="00154858"/>
    <w:rsid w:val="00157220"/>
    <w:rsid w:val="00165EC3"/>
    <w:rsid w:val="0017386C"/>
    <w:rsid w:val="0018236E"/>
    <w:rsid w:val="001843F6"/>
    <w:rsid w:val="00192E8F"/>
    <w:rsid w:val="001A7402"/>
    <w:rsid w:val="001C5B0E"/>
    <w:rsid w:val="001C6E59"/>
    <w:rsid w:val="001D4057"/>
    <w:rsid w:val="001E4549"/>
    <w:rsid w:val="001E5EAA"/>
    <w:rsid w:val="001F05F3"/>
    <w:rsid w:val="001F4A36"/>
    <w:rsid w:val="001F6AAD"/>
    <w:rsid w:val="00203838"/>
    <w:rsid w:val="0020393A"/>
    <w:rsid w:val="002169DC"/>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1C7D"/>
    <w:rsid w:val="002C3069"/>
    <w:rsid w:val="002D2CD3"/>
    <w:rsid w:val="002E4752"/>
    <w:rsid w:val="002F1D6E"/>
    <w:rsid w:val="002F40A0"/>
    <w:rsid w:val="002F41F7"/>
    <w:rsid w:val="002F65F6"/>
    <w:rsid w:val="00300524"/>
    <w:rsid w:val="0031456A"/>
    <w:rsid w:val="00316DBD"/>
    <w:rsid w:val="00325F1D"/>
    <w:rsid w:val="00332ED5"/>
    <w:rsid w:val="00340E5C"/>
    <w:rsid w:val="00346F8F"/>
    <w:rsid w:val="00353494"/>
    <w:rsid w:val="003553CB"/>
    <w:rsid w:val="003615C5"/>
    <w:rsid w:val="00366164"/>
    <w:rsid w:val="00367EB9"/>
    <w:rsid w:val="0037410E"/>
    <w:rsid w:val="003751F3"/>
    <w:rsid w:val="003A1264"/>
    <w:rsid w:val="003A20DF"/>
    <w:rsid w:val="003A65D8"/>
    <w:rsid w:val="003B4E85"/>
    <w:rsid w:val="003E3CA3"/>
    <w:rsid w:val="003E67F7"/>
    <w:rsid w:val="003E68CB"/>
    <w:rsid w:val="003F15BF"/>
    <w:rsid w:val="003F1ED3"/>
    <w:rsid w:val="003F279F"/>
    <w:rsid w:val="003F44B8"/>
    <w:rsid w:val="003F4B9C"/>
    <w:rsid w:val="004047F0"/>
    <w:rsid w:val="0041368F"/>
    <w:rsid w:val="0041543F"/>
    <w:rsid w:val="004215C7"/>
    <w:rsid w:val="004240F7"/>
    <w:rsid w:val="004362D0"/>
    <w:rsid w:val="0044534C"/>
    <w:rsid w:val="004545BB"/>
    <w:rsid w:val="00455BD4"/>
    <w:rsid w:val="004567FC"/>
    <w:rsid w:val="00457891"/>
    <w:rsid w:val="00461911"/>
    <w:rsid w:val="00462AE5"/>
    <w:rsid w:val="0047268D"/>
    <w:rsid w:val="00475588"/>
    <w:rsid w:val="0048632B"/>
    <w:rsid w:val="004A3BDB"/>
    <w:rsid w:val="004B389A"/>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76A73"/>
    <w:rsid w:val="005815EA"/>
    <w:rsid w:val="00581707"/>
    <w:rsid w:val="00587BCA"/>
    <w:rsid w:val="00590BF5"/>
    <w:rsid w:val="00594943"/>
    <w:rsid w:val="005A3D9D"/>
    <w:rsid w:val="005B512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6C0330"/>
    <w:rsid w:val="006C05B3"/>
    <w:rsid w:val="006C45E3"/>
    <w:rsid w:val="00702196"/>
    <w:rsid w:val="007054B2"/>
    <w:rsid w:val="00705892"/>
    <w:rsid w:val="00725D22"/>
    <w:rsid w:val="00730111"/>
    <w:rsid w:val="007333B6"/>
    <w:rsid w:val="00745DA0"/>
    <w:rsid w:val="0074672F"/>
    <w:rsid w:val="00762FF0"/>
    <w:rsid w:val="00764385"/>
    <w:rsid w:val="00773638"/>
    <w:rsid w:val="00773AC6"/>
    <w:rsid w:val="00781D48"/>
    <w:rsid w:val="0078641C"/>
    <w:rsid w:val="007D1179"/>
    <w:rsid w:val="007D41C3"/>
    <w:rsid w:val="0080057D"/>
    <w:rsid w:val="008115D1"/>
    <w:rsid w:val="0083120E"/>
    <w:rsid w:val="008551D9"/>
    <w:rsid w:val="00862031"/>
    <w:rsid w:val="008637ED"/>
    <w:rsid w:val="00872644"/>
    <w:rsid w:val="00873EC1"/>
    <w:rsid w:val="00877D9C"/>
    <w:rsid w:val="00887928"/>
    <w:rsid w:val="008A4334"/>
    <w:rsid w:val="008C516B"/>
    <w:rsid w:val="008C678B"/>
    <w:rsid w:val="008D1D1B"/>
    <w:rsid w:val="008D6D08"/>
    <w:rsid w:val="008F5669"/>
    <w:rsid w:val="009166E2"/>
    <w:rsid w:val="009174CE"/>
    <w:rsid w:val="009208F2"/>
    <w:rsid w:val="009246AB"/>
    <w:rsid w:val="009253AF"/>
    <w:rsid w:val="00925C26"/>
    <w:rsid w:val="009307E5"/>
    <w:rsid w:val="00931D1F"/>
    <w:rsid w:val="0093716B"/>
    <w:rsid w:val="00942C15"/>
    <w:rsid w:val="00946439"/>
    <w:rsid w:val="00950D61"/>
    <w:rsid w:val="00952D9F"/>
    <w:rsid w:val="009531DE"/>
    <w:rsid w:val="009619F3"/>
    <w:rsid w:val="00962E2B"/>
    <w:rsid w:val="00962FFE"/>
    <w:rsid w:val="00965A09"/>
    <w:rsid w:val="009940A2"/>
    <w:rsid w:val="009947A2"/>
    <w:rsid w:val="009A539D"/>
    <w:rsid w:val="009A64CA"/>
    <w:rsid w:val="009A7F44"/>
    <w:rsid w:val="009B0625"/>
    <w:rsid w:val="009B38A1"/>
    <w:rsid w:val="009B6E47"/>
    <w:rsid w:val="009C14EF"/>
    <w:rsid w:val="009C1EE5"/>
    <w:rsid w:val="009C284E"/>
    <w:rsid w:val="009D3354"/>
    <w:rsid w:val="009D772E"/>
    <w:rsid w:val="009E1FC9"/>
    <w:rsid w:val="009E3548"/>
    <w:rsid w:val="009F12EB"/>
    <w:rsid w:val="009F766A"/>
    <w:rsid w:val="00A00559"/>
    <w:rsid w:val="00A04741"/>
    <w:rsid w:val="00A05D86"/>
    <w:rsid w:val="00A07069"/>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D0B51"/>
    <w:rsid w:val="00AE296C"/>
    <w:rsid w:val="00AE7009"/>
    <w:rsid w:val="00AF48A7"/>
    <w:rsid w:val="00AF7B6E"/>
    <w:rsid w:val="00B05767"/>
    <w:rsid w:val="00B1069D"/>
    <w:rsid w:val="00B148F0"/>
    <w:rsid w:val="00B20ACC"/>
    <w:rsid w:val="00B21C33"/>
    <w:rsid w:val="00B241DD"/>
    <w:rsid w:val="00B31EB7"/>
    <w:rsid w:val="00B370DF"/>
    <w:rsid w:val="00B3711D"/>
    <w:rsid w:val="00B37233"/>
    <w:rsid w:val="00B65142"/>
    <w:rsid w:val="00B65B59"/>
    <w:rsid w:val="00B6778C"/>
    <w:rsid w:val="00B678C6"/>
    <w:rsid w:val="00B717AB"/>
    <w:rsid w:val="00B80159"/>
    <w:rsid w:val="00B811B0"/>
    <w:rsid w:val="00B9275C"/>
    <w:rsid w:val="00B96996"/>
    <w:rsid w:val="00BB1D62"/>
    <w:rsid w:val="00BB2098"/>
    <w:rsid w:val="00BB7390"/>
    <w:rsid w:val="00BC59BE"/>
    <w:rsid w:val="00BD0D57"/>
    <w:rsid w:val="00BD588F"/>
    <w:rsid w:val="00BD5E97"/>
    <w:rsid w:val="00BE2967"/>
    <w:rsid w:val="00BE29D8"/>
    <w:rsid w:val="00BE36C7"/>
    <w:rsid w:val="00BF0038"/>
    <w:rsid w:val="00BF0D85"/>
    <w:rsid w:val="00BF79A6"/>
    <w:rsid w:val="00C17E51"/>
    <w:rsid w:val="00C216C3"/>
    <w:rsid w:val="00C2578C"/>
    <w:rsid w:val="00C30772"/>
    <w:rsid w:val="00C33D7E"/>
    <w:rsid w:val="00C34FC2"/>
    <w:rsid w:val="00C37698"/>
    <w:rsid w:val="00C41DED"/>
    <w:rsid w:val="00C5696B"/>
    <w:rsid w:val="00C57361"/>
    <w:rsid w:val="00C607B0"/>
    <w:rsid w:val="00C75321"/>
    <w:rsid w:val="00C87391"/>
    <w:rsid w:val="00CA2376"/>
    <w:rsid w:val="00CB407E"/>
    <w:rsid w:val="00CB4AB9"/>
    <w:rsid w:val="00CD5F55"/>
    <w:rsid w:val="00CE011F"/>
    <w:rsid w:val="00CE0EC6"/>
    <w:rsid w:val="00CE413A"/>
    <w:rsid w:val="00CF2305"/>
    <w:rsid w:val="00CF4D4E"/>
    <w:rsid w:val="00D04C0B"/>
    <w:rsid w:val="00D05A64"/>
    <w:rsid w:val="00D072C0"/>
    <w:rsid w:val="00D16B66"/>
    <w:rsid w:val="00D25817"/>
    <w:rsid w:val="00D3057B"/>
    <w:rsid w:val="00D4125F"/>
    <w:rsid w:val="00D43BCC"/>
    <w:rsid w:val="00D4465A"/>
    <w:rsid w:val="00D45D2E"/>
    <w:rsid w:val="00D53FAF"/>
    <w:rsid w:val="00D543D3"/>
    <w:rsid w:val="00D56F5A"/>
    <w:rsid w:val="00D70D79"/>
    <w:rsid w:val="00D73C80"/>
    <w:rsid w:val="00D80A1D"/>
    <w:rsid w:val="00D859B1"/>
    <w:rsid w:val="00D971A8"/>
    <w:rsid w:val="00DA45A9"/>
    <w:rsid w:val="00DA7320"/>
    <w:rsid w:val="00DC470A"/>
    <w:rsid w:val="00DD34FE"/>
    <w:rsid w:val="00DD4901"/>
    <w:rsid w:val="00DD4912"/>
    <w:rsid w:val="00DF274D"/>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7CF6"/>
    <w:rsid w:val="00EE6891"/>
    <w:rsid w:val="00F069C3"/>
    <w:rsid w:val="00F130F4"/>
    <w:rsid w:val="00F1701E"/>
    <w:rsid w:val="00F32FC9"/>
    <w:rsid w:val="00F36DD5"/>
    <w:rsid w:val="00F46C17"/>
    <w:rsid w:val="00F567AA"/>
    <w:rsid w:val="00F6775F"/>
    <w:rsid w:val="00F7537F"/>
    <w:rsid w:val="00FA3A22"/>
    <w:rsid w:val="00FB3F87"/>
    <w:rsid w:val="00FB62EC"/>
    <w:rsid w:val="00FC7412"/>
    <w:rsid w:val="00FD48AE"/>
    <w:rsid w:val="00FD77CF"/>
    <w:rsid w:val="00FE2655"/>
    <w:rsid w:val="00FF196C"/>
    <w:rsid w:val="00FF369A"/>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628169158">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598441950">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4BEB5-7CEA-4C31-850D-7202CF0C1B1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F0538953-865C-457A-AA0C-6122E9A21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33A3D-F6B8-4E62-80E3-BF26A112D9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6806</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salesforceId:7a5c171e-d62c-42c4-90ad-3355f54190c2</dc:subject>
  <dc:creator>buildtest</dc:creator>
  <cp:keywords/>
  <dc:description/>
  <cp:lastModifiedBy>Onwudinanti, Chukwudi</cp:lastModifiedBy>
  <cp:revision>2</cp:revision>
  <dcterms:created xsi:type="dcterms:W3CDTF">2026-04-28T07:52:00Z</dcterms:created>
  <dcterms:modified xsi:type="dcterms:W3CDTF">2026-04-28T07:52:00Z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069P200000rMrycIAC</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