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4AE1" w14:textId="77777777" w:rsidR="002401D4" w:rsidRPr="00E85FE6" w:rsidRDefault="002401D4" w:rsidP="002401D4">
      <w:pPr>
        <w:rPr>
          <w:b/>
          <w:bCs/>
        </w:rPr>
      </w:pPr>
      <w:r w:rsidRPr="00E85FE6">
        <w:rPr>
          <w:b/>
          <w:bCs/>
        </w:rPr>
        <w:t>L</w:t>
      </w:r>
      <w:r w:rsidRPr="00E85FE6">
        <w:rPr>
          <w:b/>
          <w:bCs/>
        </w:rPr>
        <w:t xml:space="preserve">andscaping </w:t>
      </w:r>
      <w:r w:rsidRPr="00E85FE6">
        <w:rPr>
          <w:b/>
          <w:bCs/>
        </w:rPr>
        <w:t>I</w:t>
      </w:r>
      <w:r w:rsidRPr="00E85FE6">
        <w:rPr>
          <w:b/>
          <w:bCs/>
        </w:rPr>
        <w:t xml:space="preserve">mplementation </w:t>
      </w:r>
      <w:r w:rsidRPr="00E85FE6">
        <w:rPr>
          <w:b/>
          <w:bCs/>
        </w:rPr>
        <w:t>P</w:t>
      </w:r>
      <w:r w:rsidRPr="00E85FE6">
        <w:rPr>
          <w:b/>
          <w:bCs/>
        </w:rPr>
        <w:t>rogramme</w:t>
      </w:r>
    </w:p>
    <w:p w14:paraId="699E70D0" w14:textId="4F028B24" w:rsidR="002401D4" w:rsidRDefault="002401D4" w:rsidP="002401D4">
      <w:r>
        <w:t xml:space="preserve">Phased </w:t>
      </w:r>
      <w:r>
        <w:t>Landscape Implementation Schedule</w:t>
      </w:r>
    </w:p>
    <w:p w14:paraId="2C169275" w14:textId="6DB93AC8" w:rsidR="00E85FE6" w:rsidRPr="00E85FE6" w:rsidRDefault="00E85FE6" w:rsidP="002401D4">
      <w:pPr>
        <w:rPr>
          <w:b/>
          <w:bCs/>
          <w:sz w:val="28"/>
          <w:szCs w:val="28"/>
        </w:rPr>
      </w:pPr>
      <w:r w:rsidRPr="00E85FE6">
        <w:rPr>
          <w:b/>
          <w:bCs/>
          <w:sz w:val="28"/>
          <w:szCs w:val="28"/>
        </w:rPr>
        <w:t>46-48 Mount Pleasant, Reading</w:t>
      </w:r>
    </w:p>
    <w:p w14:paraId="7E5ACA61" w14:textId="581B834D" w:rsidR="002401D4" w:rsidRDefault="002401D4" w:rsidP="002401D4">
      <w:r w:rsidRPr="00E85FE6">
        <w:rPr>
          <w:b/>
          <w:bCs/>
        </w:rPr>
        <w:t>Pre-commencement</w:t>
      </w:r>
      <w:r>
        <w:t xml:space="preserve">:  </w:t>
      </w:r>
      <w:r>
        <w:t>S</w:t>
      </w:r>
      <w:r>
        <w:t>ite protection (retained trees/hedges).</w:t>
      </w:r>
    </w:p>
    <w:p w14:paraId="7C12DDE0" w14:textId="19F80370" w:rsidR="002401D4" w:rsidRDefault="002401D4" w:rsidP="002401D4">
      <w:r w:rsidRPr="00E85FE6">
        <w:rPr>
          <w:b/>
          <w:bCs/>
        </w:rPr>
        <w:t>Phase 1</w:t>
      </w:r>
      <w:r>
        <w:t>: Site Preparation &amp; Hard Landscaping (Months 0-6): Clearance, grading</w:t>
      </w:r>
      <w:r>
        <w:t xml:space="preserve"> as appropriate, </w:t>
      </w:r>
      <w:r>
        <w:t>retaining walls, paths, and parking</w:t>
      </w:r>
      <w:r>
        <w:t xml:space="preserve"> (Emergency only in this case)</w:t>
      </w:r>
      <w:r>
        <w:t>.</w:t>
      </w:r>
      <w:r w:rsidR="00E85FE6">
        <w:rPr>
          <w:rStyle w:val="FootnoteReference"/>
        </w:rPr>
        <w:footnoteReference w:id="1"/>
      </w:r>
    </w:p>
    <w:p w14:paraId="7AD6D747" w14:textId="5A199B02" w:rsidR="002401D4" w:rsidRDefault="002401D4" w:rsidP="002401D4">
      <w:r w:rsidRPr="00E85FE6">
        <w:rPr>
          <w:b/>
          <w:bCs/>
        </w:rPr>
        <w:t>Phase 2</w:t>
      </w:r>
      <w:r>
        <w:t>: Soft Landscaping Implementation (First Available Planting Season - Autumn/Spring): Soil importing, tree planting</w:t>
      </w:r>
      <w:r>
        <w:t xml:space="preserve"> in pits as per suppliers’ specification</w:t>
      </w:r>
      <w:r>
        <w:t xml:space="preserve">, </w:t>
      </w:r>
      <w:r>
        <w:t xml:space="preserve">shrub planting in pots to suppliers’ specification, </w:t>
      </w:r>
      <w:r>
        <w:t>hedging, and seeding.</w:t>
      </w:r>
      <w:r w:rsidR="00E85FE6">
        <w:br/>
        <w:t>Fit animal guards as necessary.</w:t>
      </w:r>
    </w:p>
    <w:p w14:paraId="1F0DB734" w14:textId="77777777" w:rsidR="002401D4" w:rsidRDefault="002401D4" w:rsidP="002401D4">
      <w:r w:rsidRPr="00E85FE6">
        <w:rPr>
          <w:b/>
          <w:bCs/>
        </w:rPr>
        <w:t>Phase 3</w:t>
      </w:r>
      <w:r>
        <w:t>: Establishment &amp; Maintenance (Years 1-5):</w:t>
      </w:r>
    </w:p>
    <w:p w14:paraId="6C3A1BD5" w14:textId="77777777" w:rsidR="002401D4" w:rsidRDefault="002401D4" w:rsidP="002401D4">
      <w:r w:rsidRPr="00E85FE6">
        <w:rPr>
          <w:b/>
          <w:bCs/>
        </w:rPr>
        <w:t>Weed Control</w:t>
      </w:r>
      <w:r>
        <w:t>: Twice-annual herbicide/hand-weeding (Years 2-5), then annually.</w:t>
      </w:r>
    </w:p>
    <w:p w14:paraId="0C4AA155" w14:textId="77777777" w:rsidR="002401D4" w:rsidRDefault="002401D4" w:rsidP="002401D4">
      <w:r w:rsidRPr="00E85FE6">
        <w:rPr>
          <w:b/>
          <w:bCs/>
        </w:rPr>
        <w:t>Mulching</w:t>
      </w:r>
      <w:r>
        <w:t>: 75mm bark mulch in year 1, then 25mm annually.</w:t>
      </w:r>
    </w:p>
    <w:p w14:paraId="261C0389" w14:textId="176FA10C" w:rsidR="002401D4" w:rsidRDefault="002401D4" w:rsidP="002401D4">
      <w:r w:rsidRPr="00E85FE6">
        <w:rPr>
          <w:b/>
          <w:bCs/>
        </w:rPr>
        <w:t>Grass</w:t>
      </w:r>
      <w:r>
        <w:t>: 10–20 cuts per year, max height 25-50mm.</w:t>
      </w:r>
    </w:p>
    <w:p w14:paraId="1BC06774" w14:textId="77777777" w:rsidR="002401D4" w:rsidRDefault="002401D4" w:rsidP="002401D4">
      <w:r w:rsidRPr="00E85FE6">
        <w:rPr>
          <w:b/>
          <w:bCs/>
        </w:rPr>
        <w:t>Replacement</w:t>
      </w:r>
      <w:r>
        <w:t>: Replant dead/dying plants within first 5 years.</w:t>
      </w:r>
    </w:p>
    <w:p w14:paraId="67B1C987" w14:textId="6F8984E1" w:rsidR="002401D4" w:rsidRDefault="002401D4" w:rsidP="002401D4">
      <w:r w:rsidRPr="00E85FE6">
        <w:rPr>
          <w:b/>
          <w:bCs/>
        </w:rPr>
        <w:t>Monitoring</w:t>
      </w:r>
      <w:r>
        <w:t xml:space="preserve">: Annual inspections by a qualified </w:t>
      </w:r>
      <w:r>
        <w:t>person.</w:t>
      </w:r>
    </w:p>
    <w:p w14:paraId="5A2A133C" w14:textId="631893F6" w:rsidR="002401D4" w:rsidRDefault="002401D4" w:rsidP="002401D4"/>
    <w:sectPr w:rsidR="002401D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DB88A" w14:textId="77777777" w:rsidR="00FC0895" w:rsidRDefault="00FC0895" w:rsidP="00E85FE6">
      <w:pPr>
        <w:spacing w:after="0" w:line="240" w:lineRule="auto"/>
      </w:pPr>
      <w:r>
        <w:separator/>
      </w:r>
    </w:p>
  </w:endnote>
  <w:endnote w:type="continuationSeparator" w:id="0">
    <w:p w14:paraId="12FA80C0" w14:textId="77777777" w:rsidR="00FC0895" w:rsidRDefault="00FC0895" w:rsidP="00E8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43B0" w14:textId="7CC5DD11" w:rsidR="00E85FE6" w:rsidRPr="00E85FE6" w:rsidRDefault="00E85FE6" w:rsidP="00E85FE6">
    <w:pPr>
      <w:pStyle w:val="Footer"/>
      <w:jc w:val="center"/>
      <w:rPr>
        <w:rFonts w:ascii="Century Gothic" w:hAnsi="Century Gothic"/>
        <w:b/>
        <w:bCs/>
        <w:color w:val="0070C0"/>
        <w:sz w:val="20"/>
        <w:szCs w:val="20"/>
      </w:rPr>
    </w:pPr>
    <w:r w:rsidRPr="00E85FE6">
      <w:rPr>
        <w:rFonts w:ascii="Century Gothic" w:hAnsi="Century Gothic"/>
        <w:b/>
        <w:bCs/>
        <w:color w:val="0070C0"/>
        <w:sz w:val="20"/>
        <w:szCs w:val="20"/>
      </w:rPr>
      <w:t>FPHS c/o A</w:t>
    </w:r>
    <w:proofErr w:type="gramStart"/>
    <w:r w:rsidRPr="00E85FE6">
      <w:rPr>
        <w:rFonts w:ascii="Century Gothic" w:hAnsi="Century Gothic"/>
        <w:b/>
        <w:bCs/>
        <w:color w:val="0070C0"/>
        <w:sz w:val="20"/>
        <w:szCs w:val="20"/>
      </w:rPr>
      <w:t>49  No</w:t>
    </w:r>
    <w:proofErr w:type="gramEnd"/>
    <w:r w:rsidRPr="00E85FE6">
      <w:rPr>
        <w:rFonts w:ascii="Century Gothic" w:hAnsi="Century Gothic"/>
        <w:b/>
        <w:bCs/>
        <w:color w:val="0070C0"/>
        <w:sz w:val="20"/>
        <w:szCs w:val="20"/>
      </w:rPr>
      <w:t>1 Fletcher Gate Nottingham NG1 1QP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73D9D" w14:textId="77777777" w:rsidR="00FC0895" w:rsidRDefault="00FC0895" w:rsidP="00E85FE6">
      <w:pPr>
        <w:spacing w:after="0" w:line="240" w:lineRule="auto"/>
      </w:pPr>
      <w:r>
        <w:separator/>
      </w:r>
    </w:p>
  </w:footnote>
  <w:footnote w:type="continuationSeparator" w:id="0">
    <w:p w14:paraId="6B576227" w14:textId="77777777" w:rsidR="00FC0895" w:rsidRDefault="00FC0895" w:rsidP="00E85FE6">
      <w:pPr>
        <w:spacing w:after="0" w:line="240" w:lineRule="auto"/>
      </w:pPr>
      <w:r>
        <w:continuationSeparator/>
      </w:r>
    </w:p>
  </w:footnote>
  <w:footnote w:id="1">
    <w:p w14:paraId="5AA891F7" w14:textId="50D0E2B4" w:rsidR="00E85FE6" w:rsidRDefault="00E85FE6" w:rsidP="00E85FE6">
      <w:pPr>
        <w:pStyle w:val="FootnoteText"/>
      </w:pPr>
      <w:r>
        <w:rPr>
          <w:rStyle w:val="FootnoteReference"/>
        </w:rPr>
        <w:footnoteRef/>
      </w:r>
      <w:r>
        <w:t xml:space="preserve"> A detailed first12 month plan is not required, given the scale of the work.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CA88F" w14:textId="51126894" w:rsidR="00E85FE6" w:rsidRPr="00E85FE6" w:rsidRDefault="00E85FE6" w:rsidP="00E85FE6">
    <w:pPr>
      <w:pStyle w:val="Header"/>
      <w:jc w:val="right"/>
      <w:rPr>
        <w:rFonts w:ascii="Century Gothic" w:hAnsi="Century Gothic"/>
        <w:b/>
        <w:bCs/>
        <w:color w:val="0070C0"/>
        <w:sz w:val="48"/>
        <w:szCs w:val="48"/>
      </w:rPr>
    </w:pPr>
    <w:r w:rsidRPr="00E85FE6">
      <w:rPr>
        <w:rFonts w:ascii="Century Gothic" w:hAnsi="Century Gothic"/>
        <w:b/>
        <w:bCs/>
        <w:color w:val="0070C0"/>
        <w:sz w:val="48"/>
        <w:szCs w:val="48"/>
      </w:rPr>
      <w:t>FPHS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9B5CB09-715D-462F-BCDC-4CE99860B5F6}"/>
    <w:docVar w:name="dgnword-eventsink" w:val="1866189280096"/>
  </w:docVars>
  <w:rsids>
    <w:rsidRoot w:val="002401D4"/>
    <w:rsid w:val="002401D4"/>
    <w:rsid w:val="00324B9F"/>
    <w:rsid w:val="003334F2"/>
    <w:rsid w:val="009B49A3"/>
    <w:rsid w:val="00E85FE6"/>
    <w:rsid w:val="00ED77EB"/>
    <w:rsid w:val="00FC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610A2"/>
  <w15:chartTrackingRefBased/>
  <w15:docId w15:val="{A50B1864-0936-4852-9885-4F1E0A4C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1D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E85F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5FE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5FE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85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FE6"/>
  </w:style>
  <w:style w:type="paragraph" w:styleId="Footer">
    <w:name w:val="footer"/>
    <w:basedOn w:val="Normal"/>
    <w:link w:val="FooterChar"/>
    <w:uiPriority w:val="99"/>
    <w:unhideWhenUsed/>
    <w:rsid w:val="00E85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839BA-2A51-4368-9085-49049603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872</Characters>
  <Application>Microsoft Office Word</Application>
  <DocSecurity>0</DocSecurity>
  <Lines>25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Strawbridge</dc:creator>
  <cp:keywords/>
  <dc:description/>
  <cp:lastModifiedBy>Mark Strawbridge</cp:lastModifiedBy>
  <cp:revision>1</cp:revision>
  <dcterms:created xsi:type="dcterms:W3CDTF">2026-04-17T09:17:00Z</dcterms:created>
  <dcterms:modified xsi:type="dcterms:W3CDTF">2026-04-17T09:40:00Z</dcterms:modified>
</cp:coreProperties>
</file>