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124"/>
        <w:gridCol w:w="3908"/>
        <w:gridCol w:w="1580"/>
        <w:gridCol w:w="1178"/>
        <w:gridCol w:w="236"/>
      </w:tblGrid>
      <w:tr>
        <w:trPr>
          <w:trHeight w:val="30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Application ref: </w:t>
            </w:r>
          </w:p>
        </w:tc>
        <w:tc>
          <w:tcPr>
            <w:tcW w:w="6666" w:type="dxa"/>
            <w:gridSpan w:val="3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PL/26/0471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Type: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Householder planning permission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Validation Officer: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Grahame Jones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1 Requirements     (P1)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NO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Correct Fee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Form Complete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6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Ownership Certificate  - Cert A = Applicant?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CIL -  form submitted if required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Location Plan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18"/>
                <w:shd w:fill="auto" w:val="clear"/>
              </w:rPr>
              <w:t xml:space="preserve">1:1250 or 1:2500  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Block plan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Plans can be scaled/scale bar accurate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Ps Scale ok?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OtherHouseholder Developments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8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Site Address OK?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Flood Risk Assessment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N/A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Tree Survey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N/A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2 Validation 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Description Correct?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YN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Employee/Member?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Sections/Floor Levels?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Constraints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See Constraints tab: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952" w:dyaOrig="1493">
                <v:rect xmlns:o="urn:schemas-microsoft-com:office:office" xmlns:v="urn:schemas-microsoft-com:vml" id="rectole0000000000" style="width:147.600000pt;height:74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Advertise?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178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16"/>
                <w:shd w:fill="auto" w:val="clear"/>
              </w:rPr>
              <w:t xml:space="preserve">TS - check with planning officer to ascertain if Advert is necessary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Conservation Area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      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Public Right of Way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Consultees: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Add as related parties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Neighbours: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Use ‘get neighbours’ spatial query on map tab.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object w:dxaOrig="1404" w:dyaOrig="4500">
                <v:rect xmlns:o="urn:schemas-microsoft-com:office:office" xmlns:v="urn:schemas-microsoft-com:vml" id="rectole0000000001" style="width:70.200000pt;height:225.0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1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