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3BBA4" w14:textId="77777777"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41D25E5E" w14:textId="77777777"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p>
    <w:p w14:paraId="3E7B032E" w14:textId="77777777" w:rsidR="00581707" w:rsidRPr="0018236E" w:rsidRDefault="00581707" w:rsidP="00581707">
      <w:pPr>
        <w:rPr>
          <w:rFonts w:cs="Arial"/>
          <w:sz w:val="22"/>
          <w:szCs w:val="22"/>
        </w:rPr>
      </w:pPr>
      <w:r w:rsidRPr="0018236E">
        <w:rPr>
          <w:rFonts w:cs="Arial"/>
          <w:sz w:val="22"/>
          <w:szCs w:val="22"/>
        </w:rPr>
        <w:t>App Ref: PL/25/1307</w:t>
      </w:r>
      <w:r w:rsidR="00ED7CF6">
        <w:rPr>
          <w:rFonts w:cs="Arial"/>
          <w:sz w:val="22"/>
          <w:szCs w:val="22"/>
        </w:rPr>
        <w:t xml:space="preserve"> </w:t>
      </w:r>
      <w:r w:rsidR="00ED7CF6" w:rsidRPr="00ED7CF6">
        <w:rPr>
          <w:rFonts w:cs="Arial"/>
          <w:sz w:val="22"/>
          <w:szCs w:val="22"/>
        </w:rPr>
        <w:t>Full planning permission</w:t>
      </w:r>
    </w:p>
    <w:p w14:paraId="1035DD0C" w14:textId="77777777" w:rsidR="00581707" w:rsidRPr="0018236E" w:rsidRDefault="00581707" w:rsidP="00581707">
      <w:pPr>
        <w:rPr>
          <w:rFonts w:cs="Arial"/>
          <w:sz w:val="22"/>
          <w:szCs w:val="22"/>
        </w:rPr>
      </w:pPr>
      <w:r w:rsidRPr="0018236E">
        <w:rPr>
          <w:rFonts w:cs="Arial"/>
          <w:sz w:val="22"/>
          <w:szCs w:val="22"/>
        </w:rPr>
        <w:t>Address: HAWK COTTAGES, SILVER STREET, READING</w:t>
      </w:r>
    </w:p>
    <w:p w14:paraId="7D6DC6F5" w14:textId="77777777" w:rsidR="00581707" w:rsidRPr="0018236E" w:rsidRDefault="00581707" w:rsidP="00581707">
      <w:pPr>
        <w:rPr>
          <w:rFonts w:cs="Arial"/>
          <w:sz w:val="22"/>
          <w:szCs w:val="22"/>
        </w:rPr>
      </w:pPr>
      <w:r w:rsidRPr="0018236E">
        <w:rPr>
          <w:rFonts w:cs="Arial"/>
          <w:sz w:val="22"/>
          <w:szCs w:val="22"/>
        </w:rPr>
        <w:t>Proposal: Detached single storey dwelling with private amenity space</w:t>
      </w:r>
    </w:p>
    <w:p w14:paraId="7776AEA5" w14:textId="77777777" w:rsidR="00581707" w:rsidRPr="0018236E" w:rsidRDefault="00581707" w:rsidP="00581707">
      <w:pPr>
        <w:rPr>
          <w:rFonts w:cs="Arial"/>
          <w:sz w:val="22"/>
          <w:szCs w:val="22"/>
        </w:rPr>
      </w:pPr>
      <w:r w:rsidRPr="0018236E">
        <w:rPr>
          <w:rFonts w:cs="Arial"/>
          <w:sz w:val="22"/>
          <w:szCs w:val="22"/>
        </w:rPr>
        <w:t>Applicant: Ms Violet Lawrence</w:t>
      </w:r>
    </w:p>
    <w:p w14:paraId="1F16E3B5" w14:textId="77777777" w:rsidR="00581707" w:rsidRPr="0018236E" w:rsidRDefault="00581707" w:rsidP="00581707">
      <w:pPr>
        <w:rPr>
          <w:rFonts w:cs="Arial"/>
          <w:sz w:val="22"/>
          <w:szCs w:val="22"/>
        </w:rPr>
      </w:pPr>
      <w:r w:rsidRPr="0018236E">
        <w:rPr>
          <w:rFonts w:cs="Arial"/>
          <w:sz w:val="22"/>
          <w:szCs w:val="22"/>
        </w:rPr>
        <w:t>Received date: 16/09/2025</w:t>
      </w:r>
    </w:p>
    <w:p w14:paraId="4C2A62A8" w14:textId="28672DAE" w:rsidR="00581707" w:rsidRPr="0018236E" w:rsidRDefault="00581707" w:rsidP="00581707">
      <w:pPr>
        <w:rPr>
          <w:rFonts w:cs="Arial"/>
          <w:sz w:val="22"/>
          <w:szCs w:val="22"/>
        </w:rPr>
      </w:pPr>
      <w:r w:rsidRPr="0018236E">
        <w:rPr>
          <w:rFonts w:cs="Arial"/>
          <w:sz w:val="22"/>
          <w:szCs w:val="22"/>
        </w:rPr>
        <w:t xml:space="preserve">Target Decision date: </w:t>
      </w:r>
      <w:r w:rsidR="00A32CFA">
        <w:rPr>
          <w:rFonts w:cs="Arial"/>
          <w:sz w:val="22"/>
          <w:szCs w:val="22"/>
        </w:rPr>
        <w:t xml:space="preserve">EOT agreed until </w:t>
      </w:r>
      <w:r w:rsidR="001C7A2D">
        <w:rPr>
          <w:rFonts w:cs="Arial"/>
          <w:sz w:val="22"/>
          <w:szCs w:val="22"/>
        </w:rPr>
        <w:t>23</w:t>
      </w:r>
      <w:r w:rsidRPr="0018236E">
        <w:rPr>
          <w:rFonts w:cs="Arial"/>
          <w:sz w:val="22"/>
          <w:szCs w:val="22"/>
        </w:rPr>
        <w:t>/</w:t>
      </w:r>
      <w:r w:rsidR="001C7A2D">
        <w:rPr>
          <w:rFonts w:cs="Arial"/>
          <w:sz w:val="22"/>
          <w:szCs w:val="22"/>
        </w:rPr>
        <w:t>1</w:t>
      </w:r>
      <w:r w:rsidRPr="0018236E">
        <w:rPr>
          <w:rFonts w:cs="Arial"/>
          <w:sz w:val="22"/>
          <w:szCs w:val="22"/>
        </w:rPr>
        <w:t>/202</w:t>
      </w:r>
      <w:r w:rsidR="001C7A2D">
        <w:rPr>
          <w:rFonts w:cs="Arial"/>
          <w:sz w:val="22"/>
          <w:szCs w:val="22"/>
        </w:rPr>
        <w:t>6</w:t>
      </w:r>
    </w:p>
    <w:p w14:paraId="1117A0F3" w14:textId="77777777" w:rsidR="00B241DD" w:rsidRPr="00B241DD" w:rsidRDefault="00B241DD" w:rsidP="00B241DD">
      <w:pPr>
        <w:rPr>
          <w:rFonts w:cs="Arial"/>
          <w:b/>
          <w:bCs/>
          <w:sz w:val="22"/>
          <w:szCs w:val="22"/>
        </w:rPr>
      </w:pPr>
      <w:r w:rsidRPr="00065DC5">
        <w:rPr>
          <w:rFonts w:cs="Arial"/>
          <w:b/>
          <w:bCs/>
          <w:sz w:val="22"/>
          <w:szCs w:val="22"/>
        </w:rPr>
        <w:t>Case Officer: Catrin Davies</w:t>
      </w:r>
    </w:p>
    <w:p w14:paraId="52863C8E" w14:textId="77777777" w:rsidR="00D73C80" w:rsidRPr="0018236E" w:rsidRDefault="00D73C80">
      <w:pPr>
        <w:pBdr>
          <w:bottom w:val="single" w:sz="6" w:space="1" w:color="auto"/>
        </w:pBdr>
        <w:rPr>
          <w:rFonts w:cs="Arial"/>
          <w:sz w:val="22"/>
          <w:szCs w:val="22"/>
        </w:rPr>
      </w:pPr>
    </w:p>
    <w:p w14:paraId="02CDE8DC" w14:textId="77777777" w:rsidR="00581707" w:rsidRPr="0018236E" w:rsidRDefault="00581707">
      <w:pPr>
        <w:rPr>
          <w:rFonts w:cs="Arial"/>
          <w:sz w:val="22"/>
          <w:szCs w:val="22"/>
        </w:rPr>
      </w:pPr>
    </w:p>
    <w:p w14:paraId="306AE829" w14:textId="77777777" w:rsidR="006B1606" w:rsidRPr="00005B08" w:rsidRDefault="006B1606" w:rsidP="00064DE2">
      <w:pPr>
        <w:pStyle w:val="ListParagraph"/>
        <w:numPr>
          <w:ilvl w:val="0"/>
          <w:numId w:val="5"/>
        </w:numPr>
        <w:rPr>
          <w:rFonts w:cs="Arial"/>
          <w:b/>
          <w:bCs/>
          <w:sz w:val="22"/>
          <w:szCs w:val="22"/>
        </w:rPr>
      </w:pPr>
      <w:r w:rsidRPr="00005B08">
        <w:rPr>
          <w:rFonts w:cs="Arial"/>
          <w:b/>
          <w:bCs/>
          <w:sz w:val="22"/>
          <w:szCs w:val="22"/>
        </w:rPr>
        <w:t>SITE DESCRIPTION</w:t>
      </w:r>
    </w:p>
    <w:p w14:paraId="10593522" w14:textId="77777777" w:rsidR="006B1606" w:rsidRPr="0018236E" w:rsidRDefault="006B1606" w:rsidP="006B1606">
      <w:pPr>
        <w:rPr>
          <w:rFonts w:cs="Arial"/>
          <w:sz w:val="22"/>
          <w:szCs w:val="22"/>
        </w:rPr>
      </w:pPr>
    </w:p>
    <w:p w14:paraId="4958015D" w14:textId="62875F13" w:rsidR="006B1606" w:rsidRDefault="003B3462" w:rsidP="006B1606">
      <w:pPr>
        <w:rPr>
          <w:rFonts w:cs="Arial"/>
          <w:sz w:val="22"/>
          <w:szCs w:val="22"/>
        </w:rPr>
      </w:pPr>
      <w:r>
        <w:rPr>
          <w:rFonts w:cs="Arial"/>
          <w:sz w:val="22"/>
          <w:szCs w:val="22"/>
        </w:rPr>
        <w:t xml:space="preserve">The application site relates to a parcel of land </w:t>
      </w:r>
      <w:r w:rsidR="00876F91">
        <w:rPr>
          <w:rFonts w:cs="Arial"/>
          <w:sz w:val="22"/>
          <w:szCs w:val="22"/>
        </w:rPr>
        <w:t xml:space="preserve">adjacent to 1 Hawk </w:t>
      </w:r>
      <w:proofErr w:type="gramStart"/>
      <w:r w:rsidR="00876F91">
        <w:rPr>
          <w:rFonts w:cs="Arial"/>
          <w:sz w:val="22"/>
          <w:szCs w:val="22"/>
        </w:rPr>
        <w:t>Cottage,</w:t>
      </w:r>
      <w:proofErr w:type="gramEnd"/>
      <w:r w:rsidR="00876F91">
        <w:rPr>
          <w:rFonts w:cs="Arial"/>
          <w:sz w:val="22"/>
          <w:szCs w:val="22"/>
        </w:rPr>
        <w:t xml:space="preserve"> the site currently has an unlawful building which </w:t>
      </w:r>
      <w:r w:rsidR="00552BE1">
        <w:rPr>
          <w:rFonts w:cs="Arial"/>
          <w:sz w:val="22"/>
          <w:szCs w:val="22"/>
        </w:rPr>
        <w:t>is subject to an enforcement notice</w:t>
      </w:r>
      <w:r w:rsidR="006D017A">
        <w:rPr>
          <w:rFonts w:cs="Arial"/>
          <w:sz w:val="22"/>
          <w:szCs w:val="22"/>
        </w:rPr>
        <w:t xml:space="preserve"> which is required to be removed nevertheless t</w:t>
      </w:r>
      <w:r w:rsidR="00560B5F">
        <w:rPr>
          <w:rFonts w:cs="Arial"/>
          <w:sz w:val="22"/>
          <w:szCs w:val="22"/>
        </w:rPr>
        <w:t xml:space="preserve">he lawful use of the site </w:t>
      </w:r>
      <w:proofErr w:type="gramStart"/>
      <w:r w:rsidR="00560B5F">
        <w:rPr>
          <w:rFonts w:cs="Arial"/>
          <w:sz w:val="22"/>
          <w:szCs w:val="22"/>
        </w:rPr>
        <w:t>is considered to be</w:t>
      </w:r>
      <w:proofErr w:type="gramEnd"/>
      <w:r w:rsidR="00560B5F">
        <w:rPr>
          <w:rFonts w:cs="Arial"/>
          <w:sz w:val="22"/>
          <w:szCs w:val="22"/>
        </w:rPr>
        <w:t xml:space="preserve"> open visual amenity space. </w:t>
      </w:r>
      <w:r w:rsidR="00113DC1">
        <w:rPr>
          <w:rFonts w:cs="Arial"/>
          <w:sz w:val="22"/>
          <w:szCs w:val="22"/>
        </w:rPr>
        <w:t xml:space="preserve">As illustrated by the image below. </w:t>
      </w:r>
    </w:p>
    <w:p w14:paraId="3097336C" w14:textId="06C1A777" w:rsidR="007C4D6B" w:rsidRDefault="009851CC" w:rsidP="006B1606">
      <w:pPr>
        <w:rPr>
          <w:rFonts w:cs="Arial"/>
          <w:sz w:val="22"/>
          <w:szCs w:val="22"/>
        </w:rPr>
      </w:pPr>
      <w:r w:rsidRPr="009851CC">
        <w:rPr>
          <w:rFonts w:cs="Arial"/>
          <w:noProof/>
          <w:sz w:val="22"/>
          <w:szCs w:val="22"/>
        </w:rPr>
        <w:drawing>
          <wp:inline distT="0" distB="0" distL="0" distR="0" wp14:anchorId="4E422492" wp14:editId="356467EE">
            <wp:extent cx="6481445" cy="2673350"/>
            <wp:effectExtent l="0" t="0" r="0" b="0"/>
            <wp:docPr id="1151695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695477" name=""/>
                    <pic:cNvPicPr/>
                  </pic:nvPicPr>
                  <pic:blipFill>
                    <a:blip r:embed="rId10"/>
                    <a:stretch>
                      <a:fillRect/>
                    </a:stretch>
                  </pic:blipFill>
                  <pic:spPr>
                    <a:xfrm>
                      <a:off x="0" y="0"/>
                      <a:ext cx="6481445" cy="2673350"/>
                    </a:xfrm>
                    <a:prstGeom prst="rect">
                      <a:avLst/>
                    </a:prstGeom>
                  </pic:spPr>
                </pic:pic>
              </a:graphicData>
            </a:graphic>
          </wp:inline>
        </w:drawing>
      </w:r>
    </w:p>
    <w:p w14:paraId="17B7A16E" w14:textId="368D4BB5" w:rsidR="007C4D6B" w:rsidRDefault="007C4D6B" w:rsidP="00113DC1">
      <w:pPr>
        <w:jc w:val="center"/>
        <w:rPr>
          <w:rFonts w:cs="Arial"/>
          <w:sz w:val="22"/>
          <w:szCs w:val="22"/>
        </w:rPr>
      </w:pPr>
    </w:p>
    <w:p w14:paraId="256F8475" w14:textId="5A1E0A59" w:rsidR="00113DC1" w:rsidRDefault="00113DC1" w:rsidP="00113DC1">
      <w:pPr>
        <w:jc w:val="center"/>
        <w:rPr>
          <w:rFonts w:cs="Arial"/>
          <w:sz w:val="22"/>
          <w:szCs w:val="22"/>
        </w:rPr>
      </w:pPr>
      <w:r w:rsidRPr="0094592E">
        <w:rPr>
          <w:rFonts w:cs="Arial"/>
          <w:sz w:val="22"/>
          <w:szCs w:val="22"/>
        </w:rPr>
        <w:t xml:space="preserve">Figures 1: Historic Image of the site </w:t>
      </w:r>
    </w:p>
    <w:p w14:paraId="78E21B7F" w14:textId="77777777" w:rsidR="001E2B06" w:rsidRDefault="001E2B06" w:rsidP="00113DC1">
      <w:pPr>
        <w:jc w:val="center"/>
        <w:rPr>
          <w:rFonts w:cs="Arial"/>
          <w:sz w:val="22"/>
          <w:szCs w:val="22"/>
        </w:rPr>
      </w:pPr>
    </w:p>
    <w:p w14:paraId="79AE1B0E" w14:textId="77777777" w:rsidR="001E2B06" w:rsidRDefault="001E2B06" w:rsidP="001E2B06">
      <w:pPr>
        <w:pStyle w:val="Default"/>
      </w:pPr>
    </w:p>
    <w:p w14:paraId="32F89B37" w14:textId="46221C89" w:rsidR="001E2B06" w:rsidRPr="003A7EC9" w:rsidRDefault="001E2B06" w:rsidP="001E2B06">
      <w:pPr>
        <w:rPr>
          <w:sz w:val="22"/>
          <w:szCs w:val="22"/>
        </w:rPr>
      </w:pPr>
      <w:r>
        <w:rPr>
          <w:sz w:val="22"/>
          <w:szCs w:val="22"/>
        </w:rPr>
        <w:t>Hawk Cottages</w:t>
      </w:r>
      <w:r w:rsidR="00F03BF2">
        <w:rPr>
          <w:sz w:val="22"/>
          <w:szCs w:val="22"/>
        </w:rPr>
        <w:t xml:space="preserve"> relates to</w:t>
      </w:r>
      <w:r>
        <w:rPr>
          <w:sz w:val="22"/>
          <w:szCs w:val="22"/>
        </w:rPr>
        <w:t xml:space="preserve"> a row of three terrace properties accessed via an alleyway from Silver Street.</w:t>
      </w:r>
      <w:r w:rsidR="004C1066">
        <w:rPr>
          <w:sz w:val="22"/>
          <w:szCs w:val="22"/>
        </w:rPr>
        <w:t xml:space="preserve"> The application site would be sited </w:t>
      </w:r>
      <w:r w:rsidR="0011700A">
        <w:rPr>
          <w:sz w:val="22"/>
          <w:szCs w:val="22"/>
        </w:rPr>
        <w:t xml:space="preserve">to the rear of </w:t>
      </w:r>
      <w:r w:rsidR="00C90F9A">
        <w:rPr>
          <w:sz w:val="22"/>
          <w:szCs w:val="22"/>
        </w:rPr>
        <w:t>a row of flats along Silver Street</w:t>
      </w:r>
      <w:r w:rsidR="003A7EC9">
        <w:rPr>
          <w:sz w:val="22"/>
          <w:szCs w:val="22"/>
        </w:rPr>
        <w:t xml:space="preserve">. </w:t>
      </w:r>
      <w:r>
        <w:rPr>
          <w:sz w:val="22"/>
          <w:szCs w:val="22"/>
        </w:rPr>
        <w:t xml:space="preserve">The surrounding area is predominantly residential comprising a mix of terraced properties and flats. Properties in this terrace are all similar in design with a regular building line, scale, window details and materials all of which afford a degree of symmetry. </w:t>
      </w:r>
    </w:p>
    <w:p w14:paraId="50392679" w14:textId="77777777" w:rsidR="006B1606" w:rsidRPr="00005B08" w:rsidRDefault="006B1606" w:rsidP="006B1606">
      <w:pPr>
        <w:rPr>
          <w:rFonts w:cs="Arial"/>
          <w:b/>
          <w:bCs/>
          <w:sz w:val="22"/>
          <w:szCs w:val="22"/>
        </w:rPr>
      </w:pPr>
    </w:p>
    <w:p w14:paraId="3B85DA0E" w14:textId="77777777" w:rsidR="006B1606" w:rsidRPr="00005B08" w:rsidRDefault="006B1606" w:rsidP="00064DE2">
      <w:pPr>
        <w:pStyle w:val="ListParagraph"/>
        <w:numPr>
          <w:ilvl w:val="0"/>
          <w:numId w:val="5"/>
        </w:numPr>
        <w:rPr>
          <w:rFonts w:cs="Arial"/>
          <w:b/>
          <w:bCs/>
          <w:sz w:val="22"/>
          <w:szCs w:val="22"/>
        </w:rPr>
      </w:pPr>
      <w:r w:rsidRPr="00005B08">
        <w:rPr>
          <w:rFonts w:cs="Arial"/>
          <w:b/>
          <w:bCs/>
          <w:sz w:val="22"/>
          <w:szCs w:val="22"/>
        </w:rPr>
        <w:t>PROPOSAL AND SUPPORTING INFORMATION</w:t>
      </w:r>
    </w:p>
    <w:p w14:paraId="6A934F67" w14:textId="77777777" w:rsidR="003A7EC9" w:rsidRDefault="003A7EC9" w:rsidP="006B1606">
      <w:pPr>
        <w:rPr>
          <w:rFonts w:cs="Arial"/>
          <w:sz w:val="22"/>
          <w:szCs w:val="22"/>
        </w:rPr>
      </w:pPr>
    </w:p>
    <w:p w14:paraId="3B4BE367" w14:textId="2043ACDD" w:rsidR="003A7EC9" w:rsidRDefault="003A7EC9" w:rsidP="006B1606">
      <w:pPr>
        <w:rPr>
          <w:rFonts w:cs="Arial"/>
          <w:sz w:val="22"/>
          <w:szCs w:val="22"/>
        </w:rPr>
      </w:pPr>
      <w:r>
        <w:rPr>
          <w:rFonts w:cs="Arial"/>
          <w:sz w:val="22"/>
          <w:szCs w:val="22"/>
        </w:rPr>
        <w:t>The application seeks planning permission for a detached single store</w:t>
      </w:r>
      <w:r w:rsidR="0093629E">
        <w:rPr>
          <w:rFonts w:cs="Arial"/>
          <w:sz w:val="22"/>
          <w:szCs w:val="22"/>
        </w:rPr>
        <w:t xml:space="preserve">y </w:t>
      </w:r>
      <w:r w:rsidR="002060FE">
        <w:rPr>
          <w:rFonts w:cs="Arial"/>
          <w:sz w:val="22"/>
          <w:szCs w:val="22"/>
        </w:rPr>
        <w:t>two-bedroom</w:t>
      </w:r>
      <w:r w:rsidR="0093629E">
        <w:rPr>
          <w:rFonts w:cs="Arial"/>
          <w:sz w:val="22"/>
          <w:szCs w:val="22"/>
        </w:rPr>
        <w:t xml:space="preserve"> dwelling. The dwelling has a</w:t>
      </w:r>
      <w:r w:rsidR="002060FE">
        <w:rPr>
          <w:rFonts w:cs="Arial"/>
          <w:sz w:val="22"/>
          <w:szCs w:val="22"/>
        </w:rPr>
        <w:t xml:space="preserve"> ‘L’ </w:t>
      </w:r>
      <w:r w:rsidR="0093629E">
        <w:rPr>
          <w:rFonts w:cs="Arial"/>
          <w:sz w:val="22"/>
          <w:szCs w:val="22"/>
        </w:rPr>
        <w:t xml:space="preserve">shape </w:t>
      </w:r>
      <w:r w:rsidR="0010123E">
        <w:rPr>
          <w:rFonts w:cs="Arial"/>
          <w:sz w:val="22"/>
          <w:szCs w:val="22"/>
        </w:rPr>
        <w:t>with a floor area of 62</w:t>
      </w:r>
      <w:r w:rsidR="00353008">
        <w:rPr>
          <w:rFonts w:cs="Arial"/>
          <w:sz w:val="22"/>
          <w:szCs w:val="22"/>
        </w:rPr>
        <w:t xml:space="preserve"> </w:t>
      </w:r>
      <w:proofErr w:type="spellStart"/>
      <w:r w:rsidR="00353008">
        <w:rPr>
          <w:rFonts w:cs="Arial"/>
          <w:sz w:val="22"/>
          <w:szCs w:val="22"/>
        </w:rPr>
        <w:t>sq.m</w:t>
      </w:r>
      <w:proofErr w:type="spellEnd"/>
      <w:r w:rsidR="0010123E">
        <w:rPr>
          <w:rFonts w:cs="Arial"/>
          <w:sz w:val="22"/>
          <w:szCs w:val="22"/>
        </w:rPr>
        <w:t xml:space="preserve"> </w:t>
      </w:r>
      <w:r w:rsidR="00BB61A2">
        <w:rPr>
          <w:rFonts w:cs="Arial"/>
          <w:sz w:val="22"/>
          <w:szCs w:val="22"/>
        </w:rPr>
        <w:t>with a</w:t>
      </w:r>
      <w:r w:rsidR="00353008">
        <w:rPr>
          <w:rFonts w:cs="Arial"/>
          <w:sz w:val="22"/>
          <w:szCs w:val="22"/>
        </w:rPr>
        <w:t xml:space="preserve"> garden of approx. 32 </w:t>
      </w:r>
      <w:proofErr w:type="spellStart"/>
      <w:r w:rsidR="00353008">
        <w:rPr>
          <w:rFonts w:cs="Arial"/>
          <w:sz w:val="22"/>
          <w:szCs w:val="22"/>
        </w:rPr>
        <w:t>sq.m</w:t>
      </w:r>
      <w:proofErr w:type="spellEnd"/>
      <w:r w:rsidR="00BF586B">
        <w:rPr>
          <w:rFonts w:cs="Arial"/>
          <w:sz w:val="22"/>
          <w:szCs w:val="22"/>
        </w:rPr>
        <w:t xml:space="preserve">. </w:t>
      </w:r>
      <w:r w:rsidR="00B5057B">
        <w:rPr>
          <w:rFonts w:cs="Arial"/>
          <w:sz w:val="22"/>
          <w:szCs w:val="22"/>
        </w:rPr>
        <w:t xml:space="preserve">The proposal </w:t>
      </w:r>
      <w:r w:rsidR="00C00965">
        <w:rPr>
          <w:rFonts w:cs="Arial"/>
          <w:sz w:val="22"/>
          <w:szCs w:val="22"/>
        </w:rPr>
        <w:t>incorporates</w:t>
      </w:r>
      <w:r w:rsidR="00B5057B">
        <w:rPr>
          <w:rFonts w:cs="Arial"/>
          <w:sz w:val="22"/>
          <w:szCs w:val="22"/>
        </w:rPr>
        <w:t xml:space="preserve"> a green </w:t>
      </w:r>
      <w:r w:rsidR="00C00965">
        <w:rPr>
          <w:rFonts w:cs="Arial"/>
          <w:sz w:val="22"/>
          <w:szCs w:val="22"/>
        </w:rPr>
        <w:t xml:space="preserve">roof with two trees proposed within the rear garden. </w:t>
      </w:r>
    </w:p>
    <w:p w14:paraId="4B5D3005" w14:textId="77777777" w:rsidR="00543DC9" w:rsidRDefault="00543DC9" w:rsidP="006B1606">
      <w:pPr>
        <w:rPr>
          <w:rFonts w:cs="Arial"/>
          <w:sz w:val="22"/>
          <w:szCs w:val="22"/>
        </w:rPr>
      </w:pPr>
    </w:p>
    <w:p w14:paraId="29C7D7AD" w14:textId="77777777" w:rsidR="00C00965" w:rsidRPr="00005B08" w:rsidRDefault="00C00965" w:rsidP="006B1606">
      <w:pPr>
        <w:rPr>
          <w:rFonts w:cs="Arial"/>
          <w:b/>
          <w:bCs/>
          <w:sz w:val="22"/>
          <w:szCs w:val="22"/>
        </w:rPr>
      </w:pPr>
    </w:p>
    <w:p w14:paraId="34458896" w14:textId="77777777" w:rsidR="00C33D7E" w:rsidRPr="00005B08" w:rsidRDefault="005117F6" w:rsidP="00C33D7E">
      <w:pPr>
        <w:pStyle w:val="ListParagraph"/>
        <w:numPr>
          <w:ilvl w:val="0"/>
          <w:numId w:val="5"/>
        </w:numPr>
        <w:rPr>
          <w:rFonts w:cs="Arial"/>
          <w:b/>
          <w:bCs/>
          <w:sz w:val="22"/>
          <w:szCs w:val="22"/>
        </w:rPr>
      </w:pPr>
      <w:r w:rsidRPr="00005B08">
        <w:rPr>
          <w:rFonts w:cs="Arial"/>
          <w:b/>
          <w:bCs/>
          <w:sz w:val="22"/>
          <w:szCs w:val="22"/>
        </w:rPr>
        <w:t>CONSULTATIONS</w:t>
      </w:r>
    </w:p>
    <w:p w14:paraId="6B906E5B" w14:textId="77777777" w:rsidR="002060FE" w:rsidRDefault="002060FE" w:rsidP="00005B08">
      <w:pPr>
        <w:pStyle w:val="ListParagraph"/>
        <w:ind w:left="1080"/>
        <w:rPr>
          <w:rFonts w:cs="Arial"/>
          <w:sz w:val="22"/>
          <w:szCs w:val="22"/>
        </w:rPr>
      </w:pPr>
    </w:p>
    <w:p w14:paraId="6B6C5EAF" w14:textId="77777777" w:rsidR="005117F6" w:rsidRPr="00C05721" w:rsidRDefault="00C607B0" w:rsidP="00543DC9">
      <w:pPr>
        <w:rPr>
          <w:rFonts w:cs="Arial"/>
          <w:sz w:val="22"/>
          <w:szCs w:val="22"/>
          <w:u w:val="single"/>
        </w:rPr>
      </w:pPr>
      <w:r w:rsidRPr="00C05721">
        <w:rPr>
          <w:rFonts w:cs="Arial"/>
          <w:sz w:val="22"/>
          <w:szCs w:val="22"/>
          <w:u w:val="single"/>
        </w:rPr>
        <w:lastRenderedPageBreak/>
        <w:t>Transport Development Control</w:t>
      </w:r>
    </w:p>
    <w:p w14:paraId="52A38265" w14:textId="77777777" w:rsidR="00543DC9" w:rsidRDefault="00543DC9" w:rsidP="00543DC9">
      <w:pPr>
        <w:rPr>
          <w:rFonts w:cs="Arial"/>
          <w:sz w:val="22"/>
          <w:szCs w:val="22"/>
        </w:rPr>
      </w:pPr>
    </w:p>
    <w:p w14:paraId="70C58953" w14:textId="4EDFFC4A" w:rsidR="00C05721" w:rsidRPr="00C05721" w:rsidRDefault="00543DC9" w:rsidP="00C05721">
      <w:pPr>
        <w:rPr>
          <w:rFonts w:cs="Arial"/>
          <w:sz w:val="22"/>
          <w:szCs w:val="22"/>
        </w:rPr>
      </w:pPr>
      <w:r>
        <w:rPr>
          <w:rFonts w:cs="Arial"/>
          <w:sz w:val="22"/>
          <w:szCs w:val="22"/>
        </w:rPr>
        <w:t>Object</w:t>
      </w:r>
      <w:r w:rsidR="00C05721">
        <w:rPr>
          <w:rFonts w:cs="Arial"/>
          <w:sz w:val="22"/>
          <w:szCs w:val="22"/>
        </w:rPr>
        <w:t>-</w:t>
      </w:r>
      <w:r w:rsidR="00C05721" w:rsidRPr="00C05721">
        <w:t xml:space="preserve"> </w:t>
      </w:r>
      <w:r w:rsidR="00C05721" w:rsidRPr="00C05721">
        <w:rPr>
          <w:rFonts w:cs="Arial"/>
          <w:sz w:val="22"/>
          <w:szCs w:val="22"/>
        </w:rPr>
        <w:t>The proposed layout fails to demonstrate that it complies with the Local Planning Authority’s standards in respect of vehicle parking. This could result in on-street parking on Silver Street, adversely affecting road safety and the flow of traffic, and in conflict with local plan policies TR1 and TR3 of the Reading Local Plan 2019.</w:t>
      </w:r>
    </w:p>
    <w:p w14:paraId="3675C9E5" w14:textId="65321F19" w:rsidR="00543DC9" w:rsidRPr="00C05721" w:rsidRDefault="00543DC9" w:rsidP="00543DC9">
      <w:pPr>
        <w:rPr>
          <w:rFonts w:cs="Arial"/>
          <w:sz w:val="22"/>
          <w:szCs w:val="22"/>
          <w:u w:val="single"/>
        </w:rPr>
      </w:pPr>
    </w:p>
    <w:p w14:paraId="37794374" w14:textId="77777777" w:rsidR="005117F6" w:rsidRDefault="00C607B0" w:rsidP="00C05721">
      <w:pPr>
        <w:rPr>
          <w:rFonts w:cs="Arial"/>
          <w:sz w:val="22"/>
          <w:szCs w:val="22"/>
          <w:u w:val="single"/>
        </w:rPr>
      </w:pPr>
      <w:r w:rsidRPr="00C05721">
        <w:rPr>
          <w:rFonts w:cs="Arial"/>
          <w:sz w:val="22"/>
          <w:szCs w:val="22"/>
          <w:u w:val="single"/>
        </w:rPr>
        <w:t>Ecology Consultations</w:t>
      </w:r>
    </w:p>
    <w:p w14:paraId="45E237CA" w14:textId="4C0D3D4F" w:rsidR="00C05721" w:rsidRDefault="00C05721" w:rsidP="00C05721">
      <w:pPr>
        <w:rPr>
          <w:rFonts w:cs="Arial"/>
          <w:sz w:val="22"/>
          <w:szCs w:val="22"/>
          <w:u w:val="single"/>
        </w:rPr>
      </w:pPr>
    </w:p>
    <w:p w14:paraId="1B8DA17B" w14:textId="16B52561" w:rsidR="00C05721" w:rsidRPr="00C05721" w:rsidRDefault="00C05721" w:rsidP="00C05721">
      <w:pPr>
        <w:rPr>
          <w:rFonts w:cs="Arial"/>
          <w:sz w:val="22"/>
          <w:szCs w:val="22"/>
        </w:rPr>
      </w:pPr>
      <w:r w:rsidRPr="00C05721">
        <w:rPr>
          <w:rFonts w:cs="Arial"/>
          <w:sz w:val="22"/>
          <w:szCs w:val="22"/>
        </w:rPr>
        <w:t xml:space="preserve">No objection subject to conditions </w:t>
      </w:r>
    </w:p>
    <w:p w14:paraId="7AA80D68" w14:textId="77777777" w:rsidR="00C05721" w:rsidRPr="00C05721" w:rsidRDefault="00C05721" w:rsidP="00C05721">
      <w:pPr>
        <w:rPr>
          <w:rFonts w:cs="Arial"/>
          <w:sz w:val="22"/>
          <w:szCs w:val="22"/>
          <w:u w:val="single"/>
        </w:rPr>
      </w:pPr>
    </w:p>
    <w:p w14:paraId="421D97ED" w14:textId="1929FBA8" w:rsidR="005117F6" w:rsidRDefault="00C607B0" w:rsidP="00C05721">
      <w:pPr>
        <w:rPr>
          <w:rFonts w:cs="Arial"/>
          <w:sz w:val="22"/>
          <w:szCs w:val="22"/>
          <w:u w:val="single"/>
        </w:rPr>
      </w:pPr>
      <w:r w:rsidRPr="00C05721">
        <w:rPr>
          <w:rFonts w:cs="Arial"/>
          <w:sz w:val="22"/>
          <w:szCs w:val="22"/>
          <w:u w:val="single"/>
        </w:rPr>
        <w:t>Trees - Planning Natural Environment</w:t>
      </w:r>
    </w:p>
    <w:p w14:paraId="64502ECF" w14:textId="77777777" w:rsidR="00C05721" w:rsidRDefault="00C05721" w:rsidP="00C05721">
      <w:pPr>
        <w:rPr>
          <w:rFonts w:cs="Arial"/>
          <w:sz w:val="22"/>
          <w:szCs w:val="22"/>
          <w:u w:val="single"/>
        </w:rPr>
      </w:pPr>
    </w:p>
    <w:p w14:paraId="48F05988" w14:textId="3E67BC07" w:rsidR="00C05721" w:rsidRPr="00C05721" w:rsidRDefault="00C05721" w:rsidP="00C05721">
      <w:pPr>
        <w:rPr>
          <w:rFonts w:cs="Arial"/>
          <w:sz w:val="22"/>
          <w:szCs w:val="22"/>
        </w:rPr>
      </w:pPr>
      <w:r w:rsidRPr="00C05721">
        <w:rPr>
          <w:rFonts w:cs="Arial"/>
          <w:sz w:val="22"/>
          <w:szCs w:val="22"/>
        </w:rPr>
        <w:t>No objection subject to conditions</w:t>
      </w:r>
    </w:p>
    <w:p w14:paraId="6FC072C7" w14:textId="77777777" w:rsidR="00C05721" w:rsidRPr="00C05721" w:rsidRDefault="00C05721" w:rsidP="00C05721">
      <w:pPr>
        <w:rPr>
          <w:rFonts w:cs="Arial"/>
          <w:sz w:val="22"/>
          <w:szCs w:val="22"/>
          <w:u w:val="single"/>
        </w:rPr>
      </w:pPr>
    </w:p>
    <w:p w14:paraId="045A3053" w14:textId="29651828" w:rsidR="005117F6" w:rsidRPr="00C05721" w:rsidRDefault="00C05721" w:rsidP="00C05721">
      <w:pPr>
        <w:rPr>
          <w:rFonts w:cs="Arial"/>
          <w:sz w:val="22"/>
          <w:szCs w:val="22"/>
          <w:u w:val="single"/>
        </w:rPr>
      </w:pPr>
      <w:r w:rsidRPr="00C05721">
        <w:rPr>
          <w:rFonts w:cs="Arial"/>
          <w:sz w:val="22"/>
          <w:szCs w:val="22"/>
          <w:u w:val="single"/>
        </w:rPr>
        <w:t>E</w:t>
      </w:r>
      <w:r w:rsidR="00C607B0" w:rsidRPr="00C05721">
        <w:rPr>
          <w:rFonts w:cs="Arial"/>
          <w:sz w:val="22"/>
          <w:szCs w:val="22"/>
          <w:u w:val="single"/>
        </w:rPr>
        <w:t>nvironment</w:t>
      </w:r>
      <w:r w:rsidRPr="00C05721">
        <w:rPr>
          <w:rFonts w:cs="Arial"/>
          <w:sz w:val="22"/>
          <w:szCs w:val="22"/>
          <w:u w:val="single"/>
        </w:rPr>
        <w:t xml:space="preserve"> P</w:t>
      </w:r>
      <w:r w:rsidR="00C607B0" w:rsidRPr="00C05721">
        <w:rPr>
          <w:rFonts w:cs="Arial"/>
          <w:sz w:val="22"/>
          <w:szCs w:val="22"/>
          <w:u w:val="single"/>
        </w:rPr>
        <w:t>rotection</w:t>
      </w:r>
    </w:p>
    <w:p w14:paraId="5ACCFED5" w14:textId="77777777" w:rsidR="00C05721" w:rsidRDefault="00C05721" w:rsidP="00C05721">
      <w:pPr>
        <w:rPr>
          <w:rFonts w:cs="Arial"/>
          <w:sz w:val="22"/>
          <w:szCs w:val="22"/>
        </w:rPr>
      </w:pPr>
    </w:p>
    <w:p w14:paraId="763E7193" w14:textId="6677A6E8" w:rsidR="00C05721" w:rsidRPr="00C05721" w:rsidRDefault="00C05721" w:rsidP="00C05721">
      <w:pPr>
        <w:rPr>
          <w:rFonts w:cs="Arial"/>
          <w:sz w:val="22"/>
          <w:szCs w:val="22"/>
        </w:rPr>
      </w:pPr>
      <w:r w:rsidRPr="00C05721">
        <w:rPr>
          <w:rFonts w:cs="Arial"/>
          <w:sz w:val="22"/>
          <w:szCs w:val="22"/>
        </w:rPr>
        <w:t>No objection subject to conditions</w:t>
      </w:r>
    </w:p>
    <w:p w14:paraId="12FC8FBC" w14:textId="77777777" w:rsidR="00C607B0" w:rsidRDefault="00C607B0" w:rsidP="00C607B0">
      <w:pPr>
        <w:rPr>
          <w:rFonts w:cs="Arial"/>
          <w:sz w:val="22"/>
          <w:szCs w:val="22"/>
        </w:rPr>
      </w:pPr>
    </w:p>
    <w:p w14:paraId="7E22DFE2" w14:textId="2EA1FE69" w:rsidR="00C607B0" w:rsidRDefault="00C05721" w:rsidP="00C607B0">
      <w:pPr>
        <w:rPr>
          <w:rFonts w:cs="Arial"/>
          <w:sz w:val="22"/>
          <w:szCs w:val="22"/>
        </w:rPr>
      </w:pPr>
      <w:r>
        <w:rPr>
          <w:rFonts w:cs="Arial"/>
          <w:sz w:val="22"/>
          <w:szCs w:val="22"/>
        </w:rPr>
        <w:t xml:space="preserve">A site notices was displayed at the application site </w:t>
      </w:r>
      <w:proofErr w:type="gramStart"/>
      <w:r>
        <w:rPr>
          <w:rFonts w:cs="Arial"/>
          <w:sz w:val="22"/>
          <w:szCs w:val="22"/>
        </w:rPr>
        <w:t xml:space="preserve">a 3 letters of </w:t>
      </w:r>
      <w:r w:rsidR="002D3491">
        <w:rPr>
          <w:rFonts w:cs="Arial"/>
          <w:sz w:val="22"/>
          <w:szCs w:val="22"/>
        </w:rPr>
        <w:t>objections</w:t>
      </w:r>
      <w:proofErr w:type="gramEnd"/>
      <w:r>
        <w:rPr>
          <w:rFonts w:cs="Arial"/>
          <w:sz w:val="22"/>
          <w:szCs w:val="22"/>
        </w:rPr>
        <w:t xml:space="preserve"> were received which can be summarised as:</w:t>
      </w:r>
    </w:p>
    <w:p w14:paraId="41D932BF" w14:textId="0C5C5590" w:rsidR="00C05721" w:rsidRDefault="00C004F7" w:rsidP="00C05721">
      <w:pPr>
        <w:pStyle w:val="ListParagraph"/>
        <w:numPr>
          <w:ilvl w:val="0"/>
          <w:numId w:val="15"/>
        </w:numPr>
        <w:rPr>
          <w:rFonts w:cs="Arial"/>
          <w:sz w:val="22"/>
          <w:szCs w:val="22"/>
        </w:rPr>
      </w:pPr>
      <w:r>
        <w:rPr>
          <w:rFonts w:cs="Arial"/>
          <w:sz w:val="22"/>
          <w:szCs w:val="22"/>
        </w:rPr>
        <w:t>Impact on public pathways</w:t>
      </w:r>
    </w:p>
    <w:p w14:paraId="58F54D35" w14:textId="67402D78" w:rsidR="00C004F7" w:rsidRDefault="00C004F7" w:rsidP="00C05721">
      <w:pPr>
        <w:pStyle w:val="ListParagraph"/>
        <w:numPr>
          <w:ilvl w:val="0"/>
          <w:numId w:val="15"/>
        </w:numPr>
        <w:rPr>
          <w:rFonts w:cs="Arial"/>
          <w:sz w:val="22"/>
          <w:szCs w:val="22"/>
        </w:rPr>
      </w:pPr>
      <w:r>
        <w:rPr>
          <w:rFonts w:cs="Arial"/>
          <w:sz w:val="22"/>
          <w:szCs w:val="22"/>
        </w:rPr>
        <w:t>Impact on electric supply</w:t>
      </w:r>
      <w:r w:rsidR="00D83C02">
        <w:rPr>
          <w:rFonts w:cs="Arial"/>
          <w:sz w:val="22"/>
          <w:szCs w:val="22"/>
        </w:rPr>
        <w:t>/water supply</w:t>
      </w:r>
    </w:p>
    <w:p w14:paraId="1117ACA4" w14:textId="76AD45D7" w:rsidR="00D83C02" w:rsidRDefault="00D83C02" w:rsidP="00C05721">
      <w:pPr>
        <w:pStyle w:val="ListParagraph"/>
        <w:numPr>
          <w:ilvl w:val="0"/>
          <w:numId w:val="15"/>
        </w:numPr>
        <w:rPr>
          <w:rFonts w:cs="Arial"/>
          <w:sz w:val="22"/>
          <w:szCs w:val="22"/>
        </w:rPr>
      </w:pPr>
      <w:r>
        <w:rPr>
          <w:rFonts w:cs="Arial"/>
          <w:sz w:val="22"/>
          <w:szCs w:val="22"/>
        </w:rPr>
        <w:t>Construction impact</w:t>
      </w:r>
    </w:p>
    <w:p w14:paraId="4376889B" w14:textId="5B114959" w:rsidR="00D83C02" w:rsidRDefault="00D83C02" w:rsidP="00C05721">
      <w:pPr>
        <w:pStyle w:val="ListParagraph"/>
        <w:numPr>
          <w:ilvl w:val="0"/>
          <w:numId w:val="15"/>
        </w:numPr>
        <w:rPr>
          <w:rFonts w:cs="Arial"/>
          <w:sz w:val="22"/>
          <w:szCs w:val="22"/>
        </w:rPr>
      </w:pPr>
      <w:r>
        <w:rPr>
          <w:rFonts w:cs="Arial"/>
          <w:sz w:val="22"/>
          <w:szCs w:val="22"/>
        </w:rPr>
        <w:t xml:space="preserve">Further impact rat </w:t>
      </w:r>
      <w:r w:rsidR="004F350B">
        <w:rPr>
          <w:rFonts w:cs="Arial"/>
          <w:sz w:val="22"/>
          <w:szCs w:val="22"/>
        </w:rPr>
        <w:t>infestation</w:t>
      </w:r>
    </w:p>
    <w:p w14:paraId="48F28EA5" w14:textId="2540D894" w:rsidR="00306D92" w:rsidRDefault="00306D92" w:rsidP="00C05721">
      <w:pPr>
        <w:pStyle w:val="ListParagraph"/>
        <w:numPr>
          <w:ilvl w:val="0"/>
          <w:numId w:val="15"/>
        </w:numPr>
        <w:rPr>
          <w:rFonts w:cs="Arial"/>
          <w:sz w:val="22"/>
          <w:szCs w:val="22"/>
        </w:rPr>
      </w:pPr>
      <w:r>
        <w:rPr>
          <w:rFonts w:cs="Arial"/>
          <w:sz w:val="22"/>
          <w:szCs w:val="22"/>
        </w:rPr>
        <w:t xml:space="preserve">Existing works at the site have not been neighbourly </w:t>
      </w:r>
    </w:p>
    <w:p w14:paraId="1086E388" w14:textId="440E6B3A" w:rsidR="00F35863" w:rsidRDefault="00F35863" w:rsidP="00C05721">
      <w:pPr>
        <w:pStyle w:val="ListParagraph"/>
        <w:numPr>
          <w:ilvl w:val="0"/>
          <w:numId w:val="15"/>
        </w:numPr>
        <w:rPr>
          <w:rFonts w:cs="Arial"/>
          <w:sz w:val="22"/>
          <w:szCs w:val="22"/>
        </w:rPr>
      </w:pPr>
      <w:r>
        <w:rPr>
          <w:rFonts w:cs="Arial"/>
          <w:sz w:val="22"/>
          <w:szCs w:val="22"/>
        </w:rPr>
        <w:t>Japanese knotweed issues at the site</w:t>
      </w:r>
    </w:p>
    <w:p w14:paraId="5A6D29A7" w14:textId="7B857E42" w:rsidR="00036AB2" w:rsidRDefault="00036AB2" w:rsidP="00C05721">
      <w:pPr>
        <w:pStyle w:val="ListParagraph"/>
        <w:numPr>
          <w:ilvl w:val="0"/>
          <w:numId w:val="15"/>
        </w:numPr>
        <w:rPr>
          <w:rFonts w:cs="Arial"/>
          <w:sz w:val="22"/>
          <w:szCs w:val="22"/>
        </w:rPr>
      </w:pPr>
      <w:r>
        <w:rPr>
          <w:rFonts w:cs="Arial"/>
          <w:sz w:val="22"/>
          <w:szCs w:val="22"/>
        </w:rPr>
        <w:t xml:space="preserve">Impact on neighbouring amenities </w:t>
      </w:r>
    </w:p>
    <w:p w14:paraId="12A3D9D9" w14:textId="5978DEFD" w:rsidR="004F350B" w:rsidRPr="00370545" w:rsidRDefault="005A5BD4" w:rsidP="00106DFE">
      <w:pPr>
        <w:pStyle w:val="ListParagraph"/>
        <w:numPr>
          <w:ilvl w:val="0"/>
          <w:numId w:val="15"/>
        </w:numPr>
        <w:rPr>
          <w:rFonts w:cs="Arial"/>
          <w:sz w:val="22"/>
          <w:szCs w:val="22"/>
        </w:rPr>
      </w:pPr>
      <w:r w:rsidRPr="008E6916">
        <w:rPr>
          <w:rFonts w:cs="Arial"/>
          <w:sz w:val="22"/>
          <w:szCs w:val="22"/>
        </w:rPr>
        <w:t>No site notice</w:t>
      </w:r>
      <w:r w:rsidR="00210B3E">
        <w:rPr>
          <w:rFonts w:cs="Arial"/>
          <w:i/>
          <w:iCs/>
          <w:sz w:val="22"/>
          <w:szCs w:val="22"/>
        </w:rPr>
        <w:t xml:space="preserve"> </w:t>
      </w:r>
      <w:r w:rsidR="0098084A" w:rsidRPr="008E6916">
        <w:rPr>
          <w:rFonts w:cs="Arial"/>
          <w:i/>
          <w:iCs/>
          <w:sz w:val="22"/>
          <w:szCs w:val="22"/>
        </w:rPr>
        <w:t xml:space="preserve">Officer comments: </w:t>
      </w:r>
      <w:r w:rsidR="009B1C7C" w:rsidRPr="008E6916">
        <w:rPr>
          <w:rFonts w:cs="Arial"/>
          <w:i/>
          <w:iCs/>
          <w:sz w:val="22"/>
          <w:szCs w:val="22"/>
        </w:rPr>
        <w:t xml:space="preserve">three site notices were displayed on </w:t>
      </w:r>
      <w:r w:rsidR="0098084A" w:rsidRPr="008E6916">
        <w:rPr>
          <w:rFonts w:cs="Arial"/>
          <w:i/>
          <w:iCs/>
          <w:sz w:val="22"/>
          <w:szCs w:val="22"/>
        </w:rPr>
        <w:t xml:space="preserve">and around the site on the </w:t>
      </w:r>
      <w:r w:rsidR="008E6916" w:rsidRPr="008E6916">
        <w:rPr>
          <w:rFonts w:cs="Arial"/>
          <w:i/>
          <w:iCs/>
          <w:sz w:val="22"/>
          <w:szCs w:val="22"/>
        </w:rPr>
        <w:t>4/11/2025</w:t>
      </w:r>
    </w:p>
    <w:p w14:paraId="45A5C9A3" w14:textId="3105BC18" w:rsidR="00370545" w:rsidRDefault="00370545" w:rsidP="00106DFE">
      <w:pPr>
        <w:pStyle w:val="ListParagraph"/>
        <w:numPr>
          <w:ilvl w:val="0"/>
          <w:numId w:val="15"/>
        </w:numPr>
        <w:rPr>
          <w:rFonts w:cs="Arial"/>
          <w:sz w:val="22"/>
          <w:szCs w:val="22"/>
        </w:rPr>
      </w:pPr>
      <w:r>
        <w:rPr>
          <w:rFonts w:cs="Arial"/>
          <w:sz w:val="22"/>
          <w:szCs w:val="22"/>
        </w:rPr>
        <w:t xml:space="preserve">Impacts on </w:t>
      </w:r>
      <w:proofErr w:type="gramStart"/>
      <w:r>
        <w:rPr>
          <w:rFonts w:cs="Arial"/>
          <w:sz w:val="22"/>
          <w:szCs w:val="22"/>
        </w:rPr>
        <w:t>neighbours</w:t>
      </w:r>
      <w:proofErr w:type="gramEnd"/>
      <w:r>
        <w:rPr>
          <w:rFonts w:cs="Arial"/>
          <w:sz w:val="22"/>
          <w:szCs w:val="22"/>
        </w:rPr>
        <w:t xml:space="preserve"> mental health </w:t>
      </w:r>
    </w:p>
    <w:p w14:paraId="5DE3FF67" w14:textId="77777777" w:rsidR="002A2724" w:rsidRPr="00A43684" w:rsidRDefault="002A2724" w:rsidP="002A2724">
      <w:pPr>
        <w:rPr>
          <w:rFonts w:cs="Arial"/>
          <w:sz w:val="22"/>
          <w:szCs w:val="22"/>
          <w:u w:val="single"/>
        </w:rPr>
      </w:pPr>
    </w:p>
    <w:p w14:paraId="031EB0D3" w14:textId="0D5E77EC" w:rsidR="002A2724" w:rsidRPr="00047AAB" w:rsidRDefault="002A2724" w:rsidP="002A2724">
      <w:pPr>
        <w:rPr>
          <w:rFonts w:cs="Arial"/>
          <w:sz w:val="22"/>
          <w:szCs w:val="22"/>
          <w:u w:val="single"/>
        </w:rPr>
      </w:pPr>
      <w:r w:rsidRPr="00047AAB">
        <w:rPr>
          <w:rFonts w:cs="Arial"/>
          <w:sz w:val="22"/>
          <w:szCs w:val="22"/>
          <w:u w:val="single"/>
        </w:rPr>
        <w:t>Plans</w:t>
      </w:r>
      <w:r w:rsidR="00F1049E" w:rsidRPr="00047AAB">
        <w:rPr>
          <w:rFonts w:cs="Arial"/>
          <w:sz w:val="22"/>
          <w:szCs w:val="22"/>
          <w:u w:val="single"/>
        </w:rPr>
        <w:t>:</w:t>
      </w:r>
    </w:p>
    <w:p w14:paraId="428DCE7B" w14:textId="674FA8F5" w:rsidR="002A2724" w:rsidRPr="00047AAB" w:rsidRDefault="0058096D" w:rsidP="002A2724">
      <w:pPr>
        <w:rPr>
          <w:rFonts w:cs="Arial"/>
          <w:sz w:val="22"/>
          <w:szCs w:val="22"/>
        </w:rPr>
      </w:pPr>
      <w:r w:rsidRPr="00047AAB">
        <w:rPr>
          <w:rFonts w:cs="Arial"/>
          <w:sz w:val="22"/>
          <w:szCs w:val="22"/>
        </w:rPr>
        <w:t>1-204</w:t>
      </w:r>
      <w:r w:rsidR="00EE06EB" w:rsidRPr="00047AAB">
        <w:rPr>
          <w:rFonts w:cs="Arial"/>
          <w:sz w:val="22"/>
          <w:szCs w:val="22"/>
        </w:rPr>
        <w:t xml:space="preserve"> Existing &amp; Proposed Front (North Facing) Elevation Rev A </w:t>
      </w:r>
    </w:p>
    <w:p w14:paraId="1D40DB36" w14:textId="6AA57331" w:rsidR="00EE06EB" w:rsidRPr="00047AAB" w:rsidRDefault="00B419BE" w:rsidP="001F3E72">
      <w:pPr>
        <w:rPr>
          <w:rFonts w:cs="Arial"/>
          <w:sz w:val="22"/>
          <w:szCs w:val="22"/>
        </w:rPr>
      </w:pPr>
      <w:r w:rsidRPr="00047AAB">
        <w:rPr>
          <w:rFonts w:cs="Arial"/>
          <w:sz w:val="22"/>
          <w:szCs w:val="22"/>
        </w:rPr>
        <w:t>1-210</w:t>
      </w:r>
      <w:r w:rsidR="001F3E72" w:rsidRPr="00047AAB">
        <w:rPr>
          <w:rFonts w:cs="Arial"/>
          <w:sz w:val="22"/>
          <w:szCs w:val="22"/>
        </w:rPr>
        <w:t xml:space="preserve"> Proposed West Elevation &amp; East Elevation (behind the fence)</w:t>
      </w:r>
    </w:p>
    <w:p w14:paraId="22A5F9B0" w14:textId="2BAB3BFD" w:rsidR="001F3E72" w:rsidRPr="00047AAB" w:rsidRDefault="006D1484" w:rsidP="00BA5769">
      <w:pPr>
        <w:rPr>
          <w:rFonts w:cs="Arial"/>
          <w:sz w:val="22"/>
          <w:szCs w:val="22"/>
        </w:rPr>
      </w:pPr>
      <w:r w:rsidRPr="00047AAB">
        <w:rPr>
          <w:rFonts w:cs="Arial"/>
          <w:sz w:val="22"/>
          <w:szCs w:val="22"/>
        </w:rPr>
        <w:t xml:space="preserve">1-206 </w:t>
      </w:r>
      <w:r w:rsidR="00BA5769" w:rsidRPr="00047AAB">
        <w:rPr>
          <w:rFonts w:cs="Arial"/>
          <w:sz w:val="22"/>
          <w:szCs w:val="22"/>
        </w:rPr>
        <w:t xml:space="preserve">Existing &amp; Proposed Side (East Facing) Elevation Rev A </w:t>
      </w:r>
    </w:p>
    <w:p w14:paraId="5C83F948" w14:textId="3AECEB82" w:rsidR="00BA5769" w:rsidRPr="00047AAB" w:rsidRDefault="00211C25" w:rsidP="00BA5769">
      <w:pPr>
        <w:rPr>
          <w:rFonts w:cs="Arial"/>
          <w:sz w:val="22"/>
          <w:szCs w:val="22"/>
        </w:rPr>
      </w:pPr>
      <w:r w:rsidRPr="00047AAB">
        <w:rPr>
          <w:rFonts w:cs="Arial"/>
          <w:sz w:val="22"/>
          <w:szCs w:val="22"/>
        </w:rPr>
        <w:t>1-207</w:t>
      </w:r>
      <w:r w:rsidR="00E32362" w:rsidRPr="00047AAB">
        <w:rPr>
          <w:rFonts w:cs="Arial"/>
          <w:sz w:val="22"/>
          <w:szCs w:val="22"/>
        </w:rPr>
        <w:t xml:space="preserve"> Proposed Sections Rev A</w:t>
      </w:r>
    </w:p>
    <w:p w14:paraId="41BC86B5" w14:textId="665FF54A" w:rsidR="00E32362" w:rsidRPr="00047AAB" w:rsidRDefault="005A0154" w:rsidP="005A0154">
      <w:pPr>
        <w:rPr>
          <w:rFonts w:cs="Arial"/>
          <w:sz w:val="22"/>
          <w:szCs w:val="22"/>
        </w:rPr>
      </w:pPr>
      <w:r w:rsidRPr="00047AAB">
        <w:rPr>
          <w:rFonts w:cs="Arial"/>
          <w:sz w:val="22"/>
          <w:szCs w:val="22"/>
        </w:rPr>
        <w:t xml:space="preserve">1-205 Existing &amp; Proposed Rear (South Facing) Elevation Rev A </w:t>
      </w:r>
    </w:p>
    <w:p w14:paraId="3590F072" w14:textId="16657F7B" w:rsidR="00446A0B" w:rsidRPr="00047AAB" w:rsidRDefault="00446A0B" w:rsidP="005A0154">
      <w:pPr>
        <w:rPr>
          <w:rFonts w:cs="Arial"/>
          <w:sz w:val="22"/>
          <w:szCs w:val="22"/>
        </w:rPr>
      </w:pPr>
      <w:r w:rsidRPr="00047AAB">
        <w:rPr>
          <w:rFonts w:cs="Arial"/>
          <w:sz w:val="22"/>
          <w:szCs w:val="22"/>
        </w:rPr>
        <w:t>1-101- Site Location</w:t>
      </w:r>
    </w:p>
    <w:p w14:paraId="5DD2FA2C" w14:textId="4973E143" w:rsidR="00446A0B" w:rsidRPr="00047AAB" w:rsidRDefault="001B6B0F" w:rsidP="005A0154">
      <w:pPr>
        <w:rPr>
          <w:rFonts w:cs="Arial"/>
          <w:sz w:val="22"/>
          <w:szCs w:val="22"/>
        </w:rPr>
      </w:pPr>
      <w:r w:rsidRPr="00047AAB">
        <w:rPr>
          <w:rFonts w:cs="Arial"/>
          <w:sz w:val="22"/>
          <w:szCs w:val="22"/>
        </w:rPr>
        <w:t xml:space="preserve">1-201 - Ground Floor Plan </w:t>
      </w:r>
    </w:p>
    <w:p w14:paraId="702FD510" w14:textId="09BB9A99" w:rsidR="001B6B0F" w:rsidRPr="00047AAB" w:rsidRDefault="001B6B0F" w:rsidP="005A0154">
      <w:pPr>
        <w:rPr>
          <w:rFonts w:cs="Arial"/>
          <w:sz w:val="22"/>
          <w:szCs w:val="22"/>
        </w:rPr>
      </w:pPr>
      <w:r w:rsidRPr="00047AAB">
        <w:rPr>
          <w:rFonts w:cs="Arial"/>
          <w:sz w:val="22"/>
          <w:szCs w:val="22"/>
        </w:rPr>
        <w:t xml:space="preserve">1-202 -Roof Plan </w:t>
      </w:r>
    </w:p>
    <w:p w14:paraId="2D24BFF0" w14:textId="3C3788DF" w:rsidR="005A6036" w:rsidRPr="00047AAB" w:rsidRDefault="005A6036" w:rsidP="005A0154">
      <w:pPr>
        <w:rPr>
          <w:rFonts w:cs="Arial"/>
          <w:sz w:val="22"/>
          <w:szCs w:val="22"/>
        </w:rPr>
      </w:pPr>
      <w:r w:rsidRPr="00047AAB">
        <w:rPr>
          <w:rFonts w:cs="Arial"/>
          <w:sz w:val="22"/>
          <w:szCs w:val="22"/>
        </w:rPr>
        <w:t xml:space="preserve">1-204 </w:t>
      </w:r>
      <w:r w:rsidR="00804F5C" w:rsidRPr="00047AAB">
        <w:rPr>
          <w:rFonts w:cs="Arial"/>
          <w:sz w:val="22"/>
          <w:szCs w:val="22"/>
        </w:rPr>
        <w:t xml:space="preserve">- </w:t>
      </w:r>
      <w:r w:rsidRPr="00047AAB">
        <w:rPr>
          <w:rFonts w:cs="Arial"/>
          <w:sz w:val="22"/>
          <w:szCs w:val="22"/>
        </w:rPr>
        <w:t xml:space="preserve">Front </w:t>
      </w:r>
      <w:r w:rsidR="0050057F" w:rsidRPr="00047AAB">
        <w:rPr>
          <w:rFonts w:cs="Arial"/>
          <w:sz w:val="22"/>
          <w:szCs w:val="22"/>
        </w:rPr>
        <w:t xml:space="preserve">Elevation Rev A </w:t>
      </w:r>
    </w:p>
    <w:p w14:paraId="287F7691" w14:textId="67B53B13" w:rsidR="00804F5C" w:rsidRPr="00804F5C" w:rsidRDefault="00804F5C" w:rsidP="005A0154">
      <w:pPr>
        <w:rPr>
          <w:rFonts w:cs="Arial"/>
          <w:sz w:val="22"/>
          <w:szCs w:val="22"/>
        </w:rPr>
      </w:pPr>
      <w:r w:rsidRPr="00047AAB">
        <w:rPr>
          <w:rFonts w:cs="Arial"/>
          <w:sz w:val="22"/>
          <w:szCs w:val="22"/>
        </w:rPr>
        <w:t>1-208 - Overlooking Plan</w:t>
      </w:r>
    </w:p>
    <w:p w14:paraId="4E7A3FCA" w14:textId="77777777" w:rsidR="00BA5769" w:rsidRPr="00A43684" w:rsidRDefault="00BA5769" w:rsidP="00BA5769">
      <w:pPr>
        <w:rPr>
          <w:rFonts w:cs="Arial"/>
          <w:sz w:val="22"/>
          <w:szCs w:val="22"/>
          <w:u w:val="single"/>
        </w:rPr>
      </w:pPr>
    </w:p>
    <w:p w14:paraId="3FA90032" w14:textId="147362F9" w:rsidR="002A2724" w:rsidRPr="00A43684" w:rsidRDefault="002A2724" w:rsidP="002A2724">
      <w:pPr>
        <w:rPr>
          <w:rFonts w:cs="Arial"/>
          <w:sz w:val="22"/>
          <w:szCs w:val="22"/>
          <w:u w:val="single"/>
        </w:rPr>
      </w:pPr>
      <w:r w:rsidRPr="00A43684">
        <w:rPr>
          <w:rFonts w:cs="Arial"/>
          <w:sz w:val="22"/>
          <w:szCs w:val="22"/>
          <w:u w:val="single"/>
        </w:rPr>
        <w:t>Planning history:</w:t>
      </w:r>
    </w:p>
    <w:p w14:paraId="47380F0B" w14:textId="77777777" w:rsidR="002A2724" w:rsidRDefault="002A2724" w:rsidP="002A2724">
      <w:pPr>
        <w:rPr>
          <w:rFonts w:cs="Arial"/>
          <w:sz w:val="22"/>
          <w:szCs w:val="22"/>
        </w:rPr>
      </w:pPr>
    </w:p>
    <w:p w14:paraId="7A1D0772" w14:textId="595990BF" w:rsidR="00B51951" w:rsidRDefault="00B51951" w:rsidP="00B51951">
      <w:pPr>
        <w:rPr>
          <w:rFonts w:cs="Arial"/>
          <w:sz w:val="22"/>
          <w:szCs w:val="22"/>
        </w:rPr>
      </w:pPr>
      <w:r w:rsidRPr="00B51951">
        <w:rPr>
          <w:rFonts w:cs="Arial"/>
          <w:sz w:val="22"/>
          <w:szCs w:val="22"/>
        </w:rPr>
        <w:t>This application site has been the subject of two recent planning applications. The most recent of which (PL/24/1731 (FUL)) was withdrawn on 25 February 2025 on officer advice that the scheme would be recommended for refusal.</w:t>
      </w:r>
    </w:p>
    <w:p w14:paraId="589ED4A8" w14:textId="77777777" w:rsidR="00B51951" w:rsidRPr="00B51951" w:rsidRDefault="00B51951" w:rsidP="00B51951">
      <w:pPr>
        <w:rPr>
          <w:rFonts w:cs="Arial"/>
          <w:sz w:val="22"/>
          <w:szCs w:val="22"/>
        </w:rPr>
      </w:pPr>
    </w:p>
    <w:p w14:paraId="176CF5E1" w14:textId="46B39BF9" w:rsidR="002A2724" w:rsidRDefault="00B51951" w:rsidP="00B51951">
      <w:pPr>
        <w:rPr>
          <w:rFonts w:cs="Arial"/>
          <w:sz w:val="22"/>
          <w:szCs w:val="22"/>
        </w:rPr>
      </w:pPr>
      <w:r w:rsidRPr="00B51951">
        <w:rPr>
          <w:rFonts w:cs="Arial"/>
          <w:sz w:val="22"/>
          <w:szCs w:val="22"/>
        </w:rPr>
        <w:t>The site was also subject of a similar proposal for a 2-bedroom end of terrace dwelling (PL/14/0054 (FUL) old ref 140054). This application was refused on 29 April 2014.</w:t>
      </w:r>
    </w:p>
    <w:p w14:paraId="2FC236E5" w14:textId="77777777" w:rsidR="008E6469" w:rsidRDefault="008E6469" w:rsidP="00B51951">
      <w:pPr>
        <w:rPr>
          <w:rFonts w:cs="Arial"/>
          <w:sz w:val="22"/>
          <w:szCs w:val="22"/>
        </w:rPr>
      </w:pPr>
    </w:p>
    <w:p w14:paraId="49C6E957" w14:textId="77777777" w:rsidR="008E6469" w:rsidRDefault="008E6469" w:rsidP="008E6469">
      <w:pPr>
        <w:pStyle w:val="Default"/>
        <w:rPr>
          <w:sz w:val="22"/>
          <w:szCs w:val="22"/>
        </w:rPr>
      </w:pPr>
      <w:r>
        <w:rPr>
          <w:sz w:val="22"/>
          <w:szCs w:val="22"/>
        </w:rPr>
        <w:lastRenderedPageBreak/>
        <w:t xml:space="preserve">An appeal was made which was dismissed by the appointed Inspector on 5 August 2014. The main issues of the appeal at the time were considered by the Inspector to be: </w:t>
      </w:r>
    </w:p>
    <w:p w14:paraId="6EF28200" w14:textId="77777777" w:rsidR="008E6469" w:rsidRDefault="008E6469" w:rsidP="008E6469">
      <w:pPr>
        <w:pStyle w:val="Default"/>
        <w:rPr>
          <w:sz w:val="22"/>
          <w:szCs w:val="22"/>
        </w:rPr>
      </w:pPr>
      <w:r>
        <w:rPr>
          <w:i/>
          <w:iCs/>
          <w:sz w:val="22"/>
          <w:szCs w:val="22"/>
        </w:rPr>
        <w:t xml:space="preserve">a) character and appearance of the surrounding </w:t>
      </w:r>
      <w:proofErr w:type="gramStart"/>
      <w:r>
        <w:rPr>
          <w:i/>
          <w:iCs/>
          <w:sz w:val="22"/>
          <w:szCs w:val="22"/>
        </w:rPr>
        <w:t>area;</w:t>
      </w:r>
      <w:proofErr w:type="gramEnd"/>
      <w:r>
        <w:rPr>
          <w:i/>
          <w:iCs/>
          <w:sz w:val="22"/>
          <w:szCs w:val="22"/>
        </w:rPr>
        <w:t xml:space="preserve"> </w:t>
      </w:r>
    </w:p>
    <w:p w14:paraId="68721A35" w14:textId="77777777" w:rsidR="008E6469" w:rsidRDefault="008E6469" w:rsidP="008E6469">
      <w:pPr>
        <w:pStyle w:val="Default"/>
        <w:rPr>
          <w:sz w:val="22"/>
          <w:szCs w:val="22"/>
        </w:rPr>
      </w:pPr>
      <w:r>
        <w:rPr>
          <w:i/>
          <w:iCs/>
          <w:sz w:val="22"/>
          <w:szCs w:val="22"/>
        </w:rPr>
        <w:t xml:space="preserve">Para. 7 “I consider the proposal would harm the character and appearance of the surrounding area. It would therefore conflict with Policy DM11 of the SDPD and Policy CS7 of the Reading Borough Local Development Framework Core Strategy (2008)” </w:t>
      </w:r>
    </w:p>
    <w:p w14:paraId="7C6445C8" w14:textId="77777777" w:rsidR="008E6469" w:rsidRDefault="008E6469" w:rsidP="008E6469">
      <w:pPr>
        <w:pStyle w:val="Default"/>
        <w:rPr>
          <w:sz w:val="22"/>
          <w:szCs w:val="22"/>
        </w:rPr>
      </w:pPr>
      <w:r>
        <w:rPr>
          <w:i/>
          <w:iCs/>
          <w:sz w:val="22"/>
          <w:szCs w:val="22"/>
        </w:rPr>
        <w:t xml:space="preserve">b) living conditions of neighbouring residents and intended future occupiers of the new dwelling having regard to privacy and </w:t>
      </w:r>
      <w:proofErr w:type="gramStart"/>
      <w:r>
        <w:rPr>
          <w:i/>
          <w:iCs/>
          <w:sz w:val="22"/>
          <w:szCs w:val="22"/>
        </w:rPr>
        <w:t>outlook;</w:t>
      </w:r>
      <w:proofErr w:type="gramEnd"/>
      <w:r>
        <w:rPr>
          <w:i/>
          <w:iCs/>
          <w:sz w:val="22"/>
          <w:szCs w:val="22"/>
        </w:rPr>
        <w:t xml:space="preserve"> </w:t>
      </w:r>
    </w:p>
    <w:p w14:paraId="2DD60464" w14:textId="77777777" w:rsidR="008E6469" w:rsidRDefault="008E6469" w:rsidP="008E6469">
      <w:pPr>
        <w:pStyle w:val="Default"/>
        <w:rPr>
          <w:sz w:val="22"/>
          <w:szCs w:val="22"/>
        </w:rPr>
      </w:pPr>
      <w:r>
        <w:rPr>
          <w:i/>
          <w:iCs/>
          <w:sz w:val="22"/>
          <w:szCs w:val="22"/>
        </w:rPr>
        <w:t xml:space="preserve">Para. 12 “I consider the proposal would be significantly harmful to the living conditions of neighbouring residents and intended future occupiers of the new dwelling having </w:t>
      </w:r>
      <w:proofErr w:type="gramStart"/>
      <w:r>
        <w:rPr>
          <w:i/>
          <w:iCs/>
          <w:sz w:val="22"/>
          <w:szCs w:val="22"/>
        </w:rPr>
        <w:t>particular regard</w:t>
      </w:r>
      <w:proofErr w:type="gramEnd"/>
      <w:r>
        <w:rPr>
          <w:i/>
          <w:iCs/>
          <w:sz w:val="22"/>
          <w:szCs w:val="22"/>
        </w:rPr>
        <w:t xml:space="preserve"> to privacy and outlook. It would therefore, conflict with Policy DM4 of the SDPD.” </w:t>
      </w:r>
    </w:p>
    <w:p w14:paraId="06733830" w14:textId="77777777" w:rsidR="008E6469" w:rsidRDefault="008E6469" w:rsidP="008E6469">
      <w:pPr>
        <w:pStyle w:val="Default"/>
        <w:rPr>
          <w:sz w:val="22"/>
          <w:szCs w:val="22"/>
        </w:rPr>
      </w:pPr>
      <w:r>
        <w:rPr>
          <w:i/>
          <w:iCs/>
          <w:sz w:val="22"/>
          <w:szCs w:val="22"/>
        </w:rPr>
        <w:t xml:space="preserve">c) safety and convenience of highway users; and </w:t>
      </w:r>
    </w:p>
    <w:p w14:paraId="0D3F4456" w14:textId="77777777" w:rsidR="008E6469" w:rsidRDefault="008E6469" w:rsidP="008E6469">
      <w:pPr>
        <w:pStyle w:val="Default"/>
        <w:rPr>
          <w:sz w:val="22"/>
          <w:szCs w:val="22"/>
        </w:rPr>
      </w:pPr>
      <w:r>
        <w:rPr>
          <w:i/>
          <w:iCs/>
          <w:sz w:val="22"/>
          <w:szCs w:val="22"/>
        </w:rPr>
        <w:t xml:space="preserve">Para. 16 “therefore consider the proposal would be detrimental to the safety and convenience of highway users contrary to Policy DM12 of the SDPD” </w:t>
      </w:r>
    </w:p>
    <w:p w14:paraId="4F2D41E0" w14:textId="77777777" w:rsidR="008E6469" w:rsidRDefault="008E6469" w:rsidP="008E6469">
      <w:pPr>
        <w:pStyle w:val="Default"/>
        <w:rPr>
          <w:sz w:val="22"/>
          <w:szCs w:val="22"/>
        </w:rPr>
      </w:pPr>
      <w:r>
        <w:rPr>
          <w:i/>
          <w:iCs/>
          <w:sz w:val="22"/>
          <w:szCs w:val="22"/>
        </w:rPr>
        <w:t xml:space="preserve">d) whether provision for additional infrastructure relating to affordable housing, transport, education and leisure facilities is necessary. </w:t>
      </w:r>
    </w:p>
    <w:p w14:paraId="22B9F9F3" w14:textId="164515C7" w:rsidR="008E6469" w:rsidRPr="002A2724" w:rsidRDefault="008E6469" w:rsidP="008E6469">
      <w:pPr>
        <w:rPr>
          <w:rFonts w:cs="Arial"/>
          <w:sz w:val="22"/>
          <w:szCs w:val="22"/>
        </w:rPr>
      </w:pPr>
      <w:r>
        <w:rPr>
          <w:i/>
          <w:iCs/>
          <w:sz w:val="22"/>
          <w:szCs w:val="22"/>
        </w:rPr>
        <w:t>Para. 24. “In the absence of an appropriate Obligation, I conclude the proposal fails to accord with the objectives of Policies CS9 and CS29 of the CS and Policies DM3 and DM6 of the SDPD and the Council’s SPDs.”</w:t>
      </w:r>
    </w:p>
    <w:p w14:paraId="1AF3D0F9" w14:textId="77777777" w:rsidR="00C607B0" w:rsidRPr="005117F6" w:rsidRDefault="00C607B0" w:rsidP="005117F6">
      <w:pPr>
        <w:rPr>
          <w:rFonts w:cs="Arial"/>
          <w:sz w:val="22"/>
          <w:szCs w:val="22"/>
        </w:rPr>
      </w:pPr>
    </w:p>
    <w:p w14:paraId="3B988D48" w14:textId="77777777" w:rsidR="005117F6" w:rsidRPr="0018236E" w:rsidRDefault="005117F6" w:rsidP="005117F6">
      <w:pPr>
        <w:rPr>
          <w:rFonts w:cs="Arial"/>
          <w:sz w:val="22"/>
          <w:szCs w:val="22"/>
        </w:rPr>
      </w:pPr>
    </w:p>
    <w:p w14:paraId="6670E4A3" w14:textId="77777777" w:rsidR="006B1606" w:rsidRPr="00005B08" w:rsidRDefault="006B1606" w:rsidP="00064DE2">
      <w:pPr>
        <w:pStyle w:val="ListParagraph"/>
        <w:numPr>
          <w:ilvl w:val="0"/>
          <w:numId w:val="5"/>
        </w:numPr>
        <w:rPr>
          <w:rFonts w:cs="Arial"/>
          <w:b/>
          <w:bCs/>
          <w:sz w:val="22"/>
          <w:szCs w:val="22"/>
        </w:rPr>
      </w:pPr>
      <w:r w:rsidRPr="00005B08">
        <w:rPr>
          <w:rFonts w:cs="Arial"/>
          <w:b/>
          <w:bCs/>
          <w:sz w:val="22"/>
          <w:szCs w:val="22"/>
        </w:rPr>
        <w:t>LEGAL AND PLANNING POLICY CONTEXT</w:t>
      </w:r>
    </w:p>
    <w:p w14:paraId="314A7C67" w14:textId="77777777" w:rsidR="00657241" w:rsidRDefault="00657241" w:rsidP="00657241">
      <w:pPr>
        <w:rPr>
          <w:rFonts w:cs="Arial"/>
          <w:sz w:val="22"/>
          <w:szCs w:val="22"/>
        </w:rPr>
      </w:pPr>
    </w:p>
    <w:p w14:paraId="2C385B49" w14:textId="77777777" w:rsidR="00657241" w:rsidRPr="00657241" w:rsidRDefault="00657241" w:rsidP="00657241">
      <w:pPr>
        <w:rPr>
          <w:rFonts w:cs="Arial"/>
          <w:sz w:val="22"/>
          <w:szCs w:val="22"/>
        </w:rPr>
      </w:pPr>
      <w:r w:rsidRPr="00657241">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14:paraId="0912BA1E" w14:textId="77777777" w:rsidR="00657241" w:rsidRPr="00657241" w:rsidRDefault="00657241" w:rsidP="00657241">
      <w:pPr>
        <w:rPr>
          <w:rFonts w:cs="Arial"/>
          <w:sz w:val="22"/>
          <w:szCs w:val="22"/>
        </w:rPr>
      </w:pPr>
    </w:p>
    <w:p w14:paraId="1DC12E7A" w14:textId="2E7AC606" w:rsidR="00657241" w:rsidRDefault="00657241" w:rsidP="00657241">
      <w:pPr>
        <w:rPr>
          <w:rFonts w:cs="Arial"/>
          <w:sz w:val="22"/>
          <w:szCs w:val="22"/>
        </w:rPr>
      </w:pPr>
      <w:r w:rsidRPr="00657241">
        <w:rPr>
          <w:rFonts w:cs="Arial"/>
          <w:sz w:val="22"/>
          <w:szCs w:val="22"/>
        </w:rPr>
        <w:t>In this regard, the NPPF states that due weight should be given to the adopted policies of the Local Plan 2019 according to their degree of consistency with the NPPF (the closer the policies in the plan to the policies in the NPPF, the greater the weight that may be given).</w:t>
      </w:r>
    </w:p>
    <w:p w14:paraId="1CC1A470" w14:textId="77777777" w:rsidR="005225D7" w:rsidRDefault="005225D7" w:rsidP="00657241">
      <w:pPr>
        <w:rPr>
          <w:rFonts w:cs="Arial"/>
          <w:sz w:val="22"/>
          <w:szCs w:val="22"/>
        </w:rPr>
      </w:pPr>
    </w:p>
    <w:p w14:paraId="5254E94A" w14:textId="77777777" w:rsidR="005225D7" w:rsidRPr="00853977" w:rsidRDefault="005225D7" w:rsidP="005225D7">
      <w:pPr>
        <w:rPr>
          <w:sz w:val="22"/>
          <w:szCs w:val="22"/>
          <w:u w:val="single"/>
        </w:rPr>
      </w:pPr>
      <w:r w:rsidRPr="00853977">
        <w:rPr>
          <w:sz w:val="22"/>
          <w:szCs w:val="22"/>
          <w:u w:val="single"/>
        </w:rPr>
        <w:t>Local Plan Partial Update</w:t>
      </w:r>
    </w:p>
    <w:p w14:paraId="1E86ACBA" w14:textId="77777777" w:rsidR="005225D7" w:rsidRPr="00853977" w:rsidRDefault="005225D7" w:rsidP="005225D7">
      <w:pPr>
        <w:rPr>
          <w:sz w:val="22"/>
          <w:szCs w:val="22"/>
        </w:rPr>
      </w:pPr>
      <w:r w:rsidRPr="00853977">
        <w:rPr>
          <w:sz w:val="22"/>
          <w:szCs w:val="22"/>
        </w:rPr>
        <w:t>The current version of the Local Plan (adopted in November 2019) turned five years old on Tuesday 5th November 2024. The Local Plan was reviewed in March 2023 and around half of the policies in the plan are considered still up to date. However, the rest need to be considered for updating to reflect changing circumstances and national policy. A consultation version of the draft update of the Local Plan was published on 6th November 2024.</w:t>
      </w:r>
    </w:p>
    <w:p w14:paraId="2F9D242D" w14:textId="77777777" w:rsidR="005225D7" w:rsidRPr="00853977" w:rsidRDefault="005225D7" w:rsidP="005225D7">
      <w:pPr>
        <w:rPr>
          <w:sz w:val="22"/>
          <w:szCs w:val="22"/>
        </w:rPr>
      </w:pPr>
    </w:p>
    <w:p w14:paraId="3A81AC90" w14:textId="77777777" w:rsidR="005225D7" w:rsidRPr="00853977" w:rsidRDefault="005225D7" w:rsidP="005225D7">
      <w:pPr>
        <w:rPr>
          <w:sz w:val="22"/>
          <w:szCs w:val="22"/>
        </w:rPr>
      </w:pPr>
      <w:r w:rsidRPr="00853977">
        <w:rPr>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 Officer advice in respect of the Local Plan policies pertinent to these applications listed above is that they remain in accordance with national policy and that the objectives of those policies remains very similar in the draft updated Local Plan. Therefore, they can continue to be afforded weight in the determination of this planning application and are not considered to be ‘out of date’</w:t>
      </w:r>
    </w:p>
    <w:p w14:paraId="1BC5DE77" w14:textId="77777777" w:rsidR="005225D7" w:rsidRPr="00853977" w:rsidRDefault="005225D7" w:rsidP="005225D7">
      <w:pPr>
        <w:rPr>
          <w:sz w:val="22"/>
          <w:szCs w:val="22"/>
        </w:rPr>
      </w:pPr>
    </w:p>
    <w:p w14:paraId="10F44005" w14:textId="77777777" w:rsidR="005225D7" w:rsidRPr="00853977" w:rsidRDefault="005225D7" w:rsidP="005225D7">
      <w:pPr>
        <w:rPr>
          <w:rFonts w:cs="Arial"/>
          <w:sz w:val="22"/>
          <w:szCs w:val="22"/>
        </w:rPr>
      </w:pPr>
      <w:r w:rsidRPr="00853977">
        <w:rPr>
          <w:sz w:val="22"/>
          <w:szCs w:val="22"/>
        </w:rPr>
        <w:t>The Local Plan Partial Update was submitted to the Secretary of State on 9th May 2025. Submission marks the beginning of a process of public examination led by an independent Inspector. Due to the stage of examination, the draft Local Plan can be afforded limited weight.</w:t>
      </w:r>
    </w:p>
    <w:p w14:paraId="0548A98E" w14:textId="77777777" w:rsidR="005225D7" w:rsidRPr="0059193C" w:rsidRDefault="005225D7" w:rsidP="005225D7">
      <w:pPr>
        <w:rPr>
          <w:b/>
          <w:bCs/>
          <w:sz w:val="22"/>
          <w:szCs w:val="22"/>
        </w:rPr>
      </w:pPr>
    </w:p>
    <w:p w14:paraId="62FC3BD2" w14:textId="77777777" w:rsidR="0059193C" w:rsidRDefault="0059193C" w:rsidP="0059193C">
      <w:pPr>
        <w:pStyle w:val="Default"/>
        <w:rPr>
          <w:b/>
          <w:bCs/>
          <w:sz w:val="22"/>
          <w:szCs w:val="22"/>
        </w:rPr>
      </w:pPr>
      <w:r w:rsidRPr="0059193C">
        <w:rPr>
          <w:b/>
          <w:bCs/>
          <w:sz w:val="22"/>
          <w:szCs w:val="22"/>
        </w:rPr>
        <w:t xml:space="preserve">Relevant Policies: </w:t>
      </w:r>
    </w:p>
    <w:p w14:paraId="77C20914" w14:textId="77777777" w:rsidR="0059193C" w:rsidRPr="0059193C" w:rsidRDefault="0059193C" w:rsidP="0059193C">
      <w:pPr>
        <w:pStyle w:val="Default"/>
        <w:rPr>
          <w:b/>
          <w:bCs/>
          <w:sz w:val="22"/>
          <w:szCs w:val="22"/>
          <w:u w:val="single"/>
        </w:rPr>
      </w:pPr>
    </w:p>
    <w:p w14:paraId="0FFAB354" w14:textId="77777777" w:rsidR="008A6943" w:rsidRPr="008A6943" w:rsidRDefault="008A6943" w:rsidP="008A6943">
      <w:pPr>
        <w:pStyle w:val="Default"/>
        <w:rPr>
          <w:sz w:val="22"/>
          <w:szCs w:val="22"/>
          <w:u w:val="single"/>
        </w:rPr>
      </w:pPr>
      <w:r w:rsidRPr="008A6943">
        <w:rPr>
          <w:sz w:val="22"/>
          <w:szCs w:val="22"/>
          <w:u w:val="single"/>
        </w:rPr>
        <w:t xml:space="preserve">National Policy </w:t>
      </w:r>
    </w:p>
    <w:p w14:paraId="1FBE51AB" w14:textId="77777777" w:rsidR="008A6943" w:rsidRPr="008A6943" w:rsidRDefault="008A6943" w:rsidP="008A6943">
      <w:pPr>
        <w:pStyle w:val="Default"/>
        <w:rPr>
          <w:sz w:val="22"/>
          <w:szCs w:val="22"/>
        </w:rPr>
      </w:pPr>
      <w:r w:rsidRPr="008A6943">
        <w:rPr>
          <w:sz w:val="22"/>
          <w:szCs w:val="22"/>
        </w:rPr>
        <w:t xml:space="preserve">National Planning Policy Framework 2024 </w:t>
      </w:r>
    </w:p>
    <w:p w14:paraId="1BF5F2A9" w14:textId="634FD0C8" w:rsidR="008A6943" w:rsidRPr="008A6943" w:rsidRDefault="008A6943" w:rsidP="008A6943">
      <w:pPr>
        <w:pStyle w:val="Default"/>
        <w:rPr>
          <w:sz w:val="22"/>
          <w:szCs w:val="22"/>
        </w:rPr>
      </w:pPr>
      <w:r w:rsidRPr="008A6943">
        <w:rPr>
          <w:sz w:val="22"/>
          <w:szCs w:val="22"/>
        </w:rPr>
        <w:t>National Planning Practice Guidance</w:t>
      </w:r>
    </w:p>
    <w:p w14:paraId="5043D9B1" w14:textId="77777777" w:rsidR="00CD3151" w:rsidRPr="0059193C" w:rsidRDefault="00CD3151" w:rsidP="0059193C">
      <w:pPr>
        <w:pStyle w:val="Default"/>
        <w:rPr>
          <w:sz w:val="22"/>
          <w:szCs w:val="22"/>
          <w:u w:val="single"/>
        </w:rPr>
      </w:pPr>
    </w:p>
    <w:p w14:paraId="3A82916A" w14:textId="77777777" w:rsidR="0059193C" w:rsidRPr="0059193C" w:rsidRDefault="0059193C" w:rsidP="0059193C">
      <w:pPr>
        <w:pStyle w:val="Default"/>
        <w:rPr>
          <w:sz w:val="22"/>
          <w:szCs w:val="22"/>
          <w:u w:val="single"/>
        </w:rPr>
      </w:pPr>
      <w:r w:rsidRPr="0059193C">
        <w:rPr>
          <w:sz w:val="22"/>
          <w:szCs w:val="22"/>
          <w:u w:val="single"/>
        </w:rPr>
        <w:t xml:space="preserve">Reading Borough Local Plan (Nov 2019) </w:t>
      </w:r>
    </w:p>
    <w:p w14:paraId="3E1169D4" w14:textId="77777777" w:rsidR="0059193C" w:rsidRDefault="0059193C" w:rsidP="0059193C">
      <w:pPr>
        <w:pStyle w:val="Default"/>
        <w:rPr>
          <w:sz w:val="22"/>
          <w:szCs w:val="22"/>
        </w:rPr>
      </w:pPr>
      <w:r>
        <w:rPr>
          <w:sz w:val="22"/>
          <w:szCs w:val="22"/>
        </w:rPr>
        <w:t xml:space="preserve">CC1 (Presumption in Favour of Sustainable Development) </w:t>
      </w:r>
    </w:p>
    <w:p w14:paraId="3D15CE32" w14:textId="77777777" w:rsidR="0059193C" w:rsidRDefault="0059193C" w:rsidP="0059193C">
      <w:pPr>
        <w:pStyle w:val="Default"/>
        <w:rPr>
          <w:sz w:val="22"/>
          <w:szCs w:val="22"/>
        </w:rPr>
      </w:pPr>
      <w:r>
        <w:rPr>
          <w:sz w:val="22"/>
          <w:szCs w:val="22"/>
        </w:rPr>
        <w:t xml:space="preserve">CC2 (Sustainable Design and Construction) </w:t>
      </w:r>
    </w:p>
    <w:p w14:paraId="08942863" w14:textId="77777777" w:rsidR="0059193C" w:rsidRDefault="0059193C" w:rsidP="0059193C">
      <w:pPr>
        <w:pStyle w:val="Default"/>
        <w:rPr>
          <w:sz w:val="22"/>
          <w:szCs w:val="22"/>
        </w:rPr>
      </w:pPr>
      <w:r>
        <w:rPr>
          <w:sz w:val="22"/>
          <w:szCs w:val="22"/>
        </w:rPr>
        <w:t xml:space="preserve">CC3 (Adaptation to Climate Change) </w:t>
      </w:r>
    </w:p>
    <w:p w14:paraId="36DE17BC" w14:textId="77777777" w:rsidR="0059193C" w:rsidRDefault="0059193C" w:rsidP="0059193C">
      <w:pPr>
        <w:pStyle w:val="Default"/>
        <w:rPr>
          <w:sz w:val="22"/>
          <w:szCs w:val="22"/>
        </w:rPr>
      </w:pPr>
      <w:r>
        <w:rPr>
          <w:sz w:val="22"/>
          <w:szCs w:val="22"/>
        </w:rPr>
        <w:t xml:space="preserve">CC5 (Waste Minimisation and Storage) </w:t>
      </w:r>
    </w:p>
    <w:p w14:paraId="014162DD" w14:textId="77777777" w:rsidR="0059193C" w:rsidRDefault="0059193C" w:rsidP="0059193C">
      <w:pPr>
        <w:pStyle w:val="Default"/>
        <w:rPr>
          <w:sz w:val="22"/>
          <w:szCs w:val="22"/>
        </w:rPr>
      </w:pPr>
      <w:r>
        <w:rPr>
          <w:sz w:val="22"/>
          <w:szCs w:val="22"/>
        </w:rPr>
        <w:t xml:space="preserve">CC6 (Accessibility and the Intensity of Development) </w:t>
      </w:r>
    </w:p>
    <w:p w14:paraId="447A6A6A" w14:textId="77777777" w:rsidR="0059193C" w:rsidRDefault="0059193C" w:rsidP="0059193C">
      <w:pPr>
        <w:pStyle w:val="Default"/>
        <w:rPr>
          <w:sz w:val="22"/>
          <w:szCs w:val="22"/>
        </w:rPr>
      </w:pPr>
      <w:r>
        <w:rPr>
          <w:sz w:val="22"/>
          <w:szCs w:val="22"/>
        </w:rPr>
        <w:t xml:space="preserve">CC7 (Design and the Public Realm) </w:t>
      </w:r>
    </w:p>
    <w:p w14:paraId="27512BD8" w14:textId="77777777" w:rsidR="0059193C" w:rsidRDefault="0059193C" w:rsidP="0059193C">
      <w:pPr>
        <w:pStyle w:val="Default"/>
        <w:pageBreakBefore/>
        <w:rPr>
          <w:sz w:val="22"/>
          <w:szCs w:val="22"/>
        </w:rPr>
      </w:pPr>
      <w:r>
        <w:rPr>
          <w:sz w:val="22"/>
          <w:szCs w:val="22"/>
        </w:rPr>
        <w:lastRenderedPageBreak/>
        <w:t xml:space="preserve">CC8 (Safeguarding Amenity) </w:t>
      </w:r>
    </w:p>
    <w:p w14:paraId="700BB969" w14:textId="77777777" w:rsidR="0059193C" w:rsidRDefault="0059193C" w:rsidP="0059193C">
      <w:pPr>
        <w:pStyle w:val="Default"/>
        <w:rPr>
          <w:sz w:val="22"/>
          <w:szCs w:val="22"/>
        </w:rPr>
      </w:pPr>
      <w:r>
        <w:rPr>
          <w:sz w:val="22"/>
          <w:szCs w:val="22"/>
        </w:rPr>
        <w:t xml:space="preserve">CC9 (Securing Infrastructure) </w:t>
      </w:r>
    </w:p>
    <w:p w14:paraId="0CD4D6FA" w14:textId="77777777" w:rsidR="0059193C" w:rsidRDefault="0059193C" w:rsidP="0059193C">
      <w:pPr>
        <w:pStyle w:val="Default"/>
        <w:rPr>
          <w:sz w:val="22"/>
          <w:szCs w:val="22"/>
        </w:rPr>
      </w:pPr>
      <w:r>
        <w:rPr>
          <w:sz w:val="22"/>
          <w:szCs w:val="22"/>
        </w:rPr>
        <w:t xml:space="preserve">EN12 (Biodiversity and the Green Network) </w:t>
      </w:r>
    </w:p>
    <w:p w14:paraId="5C47E29A" w14:textId="77777777" w:rsidR="0059193C" w:rsidRDefault="0059193C" w:rsidP="0059193C">
      <w:pPr>
        <w:pStyle w:val="Default"/>
        <w:rPr>
          <w:sz w:val="22"/>
          <w:szCs w:val="22"/>
        </w:rPr>
      </w:pPr>
      <w:r>
        <w:rPr>
          <w:sz w:val="22"/>
          <w:szCs w:val="22"/>
        </w:rPr>
        <w:t xml:space="preserve">EN14 (Trees, Hedges and Woodland) </w:t>
      </w:r>
    </w:p>
    <w:p w14:paraId="4CCD071C" w14:textId="77777777" w:rsidR="0059193C" w:rsidRDefault="0059193C" w:rsidP="0059193C">
      <w:pPr>
        <w:pStyle w:val="Default"/>
        <w:rPr>
          <w:sz w:val="22"/>
          <w:szCs w:val="22"/>
        </w:rPr>
      </w:pPr>
      <w:r>
        <w:rPr>
          <w:sz w:val="22"/>
          <w:szCs w:val="22"/>
        </w:rPr>
        <w:t xml:space="preserve">EN15 (Air Quality) </w:t>
      </w:r>
    </w:p>
    <w:p w14:paraId="70969CDA" w14:textId="77777777" w:rsidR="0059193C" w:rsidRDefault="0059193C" w:rsidP="0059193C">
      <w:pPr>
        <w:pStyle w:val="Default"/>
        <w:rPr>
          <w:sz w:val="22"/>
          <w:szCs w:val="22"/>
        </w:rPr>
      </w:pPr>
      <w:r>
        <w:rPr>
          <w:sz w:val="22"/>
          <w:szCs w:val="22"/>
        </w:rPr>
        <w:t xml:space="preserve">EN16 (Pollution and Water Resources) </w:t>
      </w:r>
    </w:p>
    <w:p w14:paraId="5D0C55AC" w14:textId="77777777" w:rsidR="0059193C" w:rsidRDefault="0059193C" w:rsidP="0059193C">
      <w:pPr>
        <w:pStyle w:val="Default"/>
        <w:rPr>
          <w:sz w:val="22"/>
          <w:szCs w:val="22"/>
        </w:rPr>
      </w:pPr>
      <w:r>
        <w:rPr>
          <w:sz w:val="22"/>
          <w:szCs w:val="22"/>
        </w:rPr>
        <w:t xml:space="preserve">H1 (Provision of Housing) </w:t>
      </w:r>
    </w:p>
    <w:p w14:paraId="3D3F98B4" w14:textId="77777777" w:rsidR="0059193C" w:rsidRDefault="0059193C" w:rsidP="0059193C">
      <w:pPr>
        <w:pStyle w:val="Default"/>
        <w:rPr>
          <w:sz w:val="22"/>
          <w:szCs w:val="22"/>
        </w:rPr>
      </w:pPr>
      <w:r>
        <w:rPr>
          <w:sz w:val="22"/>
          <w:szCs w:val="22"/>
        </w:rPr>
        <w:t xml:space="preserve">H2 (Location, Accessibility, Density and Housing Mix) </w:t>
      </w:r>
    </w:p>
    <w:p w14:paraId="4BD1F679" w14:textId="77777777" w:rsidR="0059193C" w:rsidRDefault="0059193C" w:rsidP="0059193C">
      <w:pPr>
        <w:pStyle w:val="Default"/>
        <w:rPr>
          <w:sz w:val="22"/>
          <w:szCs w:val="22"/>
        </w:rPr>
      </w:pPr>
      <w:r>
        <w:rPr>
          <w:sz w:val="22"/>
          <w:szCs w:val="22"/>
        </w:rPr>
        <w:t xml:space="preserve">H3 (Affordable Housing) </w:t>
      </w:r>
    </w:p>
    <w:p w14:paraId="50E96BEE" w14:textId="77777777" w:rsidR="0059193C" w:rsidRDefault="0059193C" w:rsidP="0059193C">
      <w:pPr>
        <w:pStyle w:val="Default"/>
        <w:rPr>
          <w:sz w:val="22"/>
          <w:szCs w:val="22"/>
        </w:rPr>
      </w:pPr>
      <w:r>
        <w:rPr>
          <w:sz w:val="22"/>
          <w:szCs w:val="22"/>
        </w:rPr>
        <w:t xml:space="preserve">H5 (Standards for New Housing) </w:t>
      </w:r>
    </w:p>
    <w:p w14:paraId="25DE597C" w14:textId="77777777" w:rsidR="0059193C" w:rsidRDefault="0059193C" w:rsidP="0059193C">
      <w:pPr>
        <w:pStyle w:val="Default"/>
        <w:rPr>
          <w:sz w:val="22"/>
          <w:szCs w:val="22"/>
        </w:rPr>
      </w:pPr>
      <w:r>
        <w:rPr>
          <w:sz w:val="22"/>
          <w:szCs w:val="22"/>
        </w:rPr>
        <w:t xml:space="preserve">H10 (Private and Communal Outdoor Space) </w:t>
      </w:r>
    </w:p>
    <w:p w14:paraId="5E1BC396" w14:textId="77777777" w:rsidR="0059193C" w:rsidRDefault="0059193C" w:rsidP="0059193C">
      <w:pPr>
        <w:pStyle w:val="Default"/>
        <w:rPr>
          <w:sz w:val="22"/>
          <w:szCs w:val="22"/>
        </w:rPr>
      </w:pPr>
      <w:r>
        <w:rPr>
          <w:sz w:val="22"/>
          <w:szCs w:val="22"/>
        </w:rPr>
        <w:t xml:space="preserve">H11 (Development of Private Residential Gardens) </w:t>
      </w:r>
    </w:p>
    <w:p w14:paraId="6A2B2DA7" w14:textId="77777777" w:rsidR="0059193C" w:rsidRDefault="0059193C" w:rsidP="0059193C">
      <w:pPr>
        <w:pStyle w:val="Default"/>
        <w:rPr>
          <w:sz w:val="22"/>
          <w:szCs w:val="22"/>
        </w:rPr>
      </w:pPr>
      <w:r>
        <w:rPr>
          <w:sz w:val="22"/>
          <w:szCs w:val="22"/>
        </w:rPr>
        <w:t xml:space="preserve">TR3 (Access, Traffic and Highway-Related Matters) </w:t>
      </w:r>
    </w:p>
    <w:p w14:paraId="1583498B" w14:textId="77777777" w:rsidR="0059193C" w:rsidRDefault="0059193C" w:rsidP="0059193C">
      <w:pPr>
        <w:pStyle w:val="Default"/>
        <w:rPr>
          <w:sz w:val="22"/>
          <w:szCs w:val="22"/>
        </w:rPr>
      </w:pPr>
      <w:r>
        <w:rPr>
          <w:sz w:val="22"/>
          <w:szCs w:val="22"/>
        </w:rPr>
        <w:t xml:space="preserve">TR5 (Car and Cycle Parking and Electric Vehicle Charging) </w:t>
      </w:r>
    </w:p>
    <w:p w14:paraId="4F05D33C" w14:textId="77777777" w:rsidR="0059193C" w:rsidRPr="0059193C" w:rsidRDefault="0059193C" w:rsidP="0059193C">
      <w:pPr>
        <w:pStyle w:val="Default"/>
        <w:rPr>
          <w:sz w:val="22"/>
          <w:szCs w:val="22"/>
          <w:u w:val="single"/>
        </w:rPr>
      </w:pPr>
    </w:p>
    <w:p w14:paraId="68A92638" w14:textId="1E6CCD1F" w:rsidR="0059193C" w:rsidRPr="0059193C" w:rsidRDefault="0059193C" w:rsidP="0059193C">
      <w:pPr>
        <w:pStyle w:val="Default"/>
        <w:rPr>
          <w:sz w:val="22"/>
          <w:szCs w:val="22"/>
          <w:u w:val="single"/>
        </w:rPr>
      </w:pPr>
      <w:r w:rsidRPr="0059193C">
        <w:rPr>
          <w:sz w:val="22"/>
          <w:szCs w:val="22"/>
          <w:u w:val="single"/>
        </w:rPr>
        <w:t xml:space="preserve">Supplementary planning documents/guidance </w:t>
      </w:r>
    </w:p>
    <w:p w14:paraId="3C2C328C" w14:textId="77777777" w:rsidR="0059193C" w:rsidRDefault="0059193C" w:rsidP="0059193C">
      <w:pPr>
        <w:pStyle w:val="Default"/>
        <w:rPr>
          <w:sz w:val="22"/>
          <w:szCs w:val="22"/>
        </w:rPr>
      </w:pPr>
      <w:r>
        <w:rPr>
          <w:sz w:val="22"/>
          <w:szCs w:val="22"/>
        </w:rPr>
        <w:t xml:space="preserve">Revised Parking standards and design (2011) </w:t>
      </w:r>
    </w:p>
    <w:p w14:paraId="069BF689" w14:textId="77777777" w:rsidR="0059193C" w:rsidRDefault="0059193C" w:rsidP="0059193C">
      <w:pPr>
        <w:pStyle w:val="Default"/>
        <w:rPr>
          <w:sz w:val="22"/>
          <w:szCs w:val="22"/>
        </w:rPr>
      </w:pPr>
      <w:r>
        <w:rPr>
          <w:sz w:val="22"/>
          <w:szCs w:val="22"/>
        </w:rPr>
        <w:t xml:space="preserve">Sustainable Design and Construction (2019) </w:t>
      </w:r>
    </w:p>
    <w:p w14:paraId="284D98CC" w14:textId="77777777" w:rsidR="0059193C" w:rsidRDefault="0059193C" w:rsidP="0059193C">
      <w:pPr>
        <w:pStyle w:val="Default"/>
        <w:rPr>
          <w:sz w:val="22"/>
          <w:szCs w:val="22"/>
        </w:rPr>
      </w:pPr>
      <w:r>
        <w:rPr>
          <w:sz w:val="22"/>
          <w:szCs w:val="22"/>
        </w:rPr>
        <w:t xml:space="preserve">Affordable Housing Supplementary Planning Document (2021) </w:t>
      </w:r>
    </w:p>
    <w:p w14:paraId="43EB9856" w14:textId="77777777" w:rsidR="0059193C" w:rsidRDefault="0059193C" w:rsidP="0059193C">
      <w:pPr>
        <w:pStyle w:val="Default"/>
        <w:rPr>
          <w:sz w:val="22"/>
          <w:szCs w:val="22"/>
        </w:rPr>
      </w:pPr>
      <w:r>
        <w:rPr>
          <w:sz w:val="22"/>
          <w:szCs w:val="22"/>
        </w:rPr>
        <w:t xml:space="preserve">Planning Obligations Under Section 106 (2015) </w:t>
      </w:r>
    </w:p>
    <w:p w14:paraId="403FE6FF" w14:textId="77777777" w:rsidR="0059193C" w:rsidRDefault="0059193C" w:rsidP="0059193C">
      <w:pPr>
        <w:pStyle w:val="Default"/>
        <w:rPr>
          <w:sz w:val="22"/>
          <w:szCs w:val="22"/>
        </w:rPr>
      </w:pPr>
      <w:r>
        <w:rPr>
          <w:sz w:val="22"/>
          <w:szCs w:val="22"/>
        </w:rPr>
        <w:t xml:space="preserve">Tree Strategy (March 2021) </w:t>
      </w:r>
    </w:p>
    <w:p w14:paraId="3AB693C9" w14:textId="6E8D909D" w:rsidR="005225D7" w:rsidRDefault="0059193C" w:rsidP="0059193C">
      <w:pPr>
        <w:rPr>
          <w:rFonts w:cs="Arial"/>
          <w:sz w:val="22"/>
          <w:szCs w:val="22"/>
        </w:rPr>
      </w:pPr>
      <w:r>
        <w:rPr>
          <w:sz w:val="22"/>
          <w:szCs w:val="22"/>
        </w:rPr>
        <w:t>Local Transport Strategy 2040 (2024)</w:t>
      </w:r>
    </w:p>
    <w:p w14:paraId="7BA94D51" w14:textId="77777777" w:rsidR="00411B0B" w:rsidRPr="00CD3151" w:rsidRDefault="00411B0B" w:rsidP="00657241">
      <w:pPr>
        <w:rPr>
          <w:rFonts w:cs="Arial"/>
          <w:b/>
          <w:bCs/>
          <w:sz w:val="22"/>
          <w:szCs w:val="22"/>
        </w:rPr>
      </w:pPr>
    </w:p>
    <w:p w14:paraId="3E8232BD" w14:textId="77777777" w:rsidR="00CD3151" w:rsidRPr="00CD3151" w:rsidRDefault="00CD3151" w:rsidP="00CD3151">
      <w:pPr>
        <w:rPr>
          <w:rFonts w:cs="Arial"/>
          <w:b/>
          <w:bCs/>
          <w:sz w:val="22"/>
          <w:szCs w:val="22"/>
        </w:rPr>
      </w:pPr>
      <w:r w:rsidRPr="00CD3151">
        <w:rPr>
          <w:rFonts w:cs="Arial"/>
          <w:b/>
          <w:bCs/>
          <w:sz w:val="22"/>
          <w:szCs w:val="22"/>
        </w:rPr>
        <w:t>Equality Act 2010:</w:t>
      </w:r>
    </w:p>
    <w:p w14:paraId="369E257A" w14:textId="23E14677" w:rsidR="00411B0B" w:rsidRPr="00657241" w:rsidRDefault="00CD3151" w:rsidP="00CD3151">
      <w:pPr>
        <w:rPr>
          <w:rFonts w:cs="Arial"/>
          <w:sz w:val="22"/>
          <w:szCs w:val="22"/>
        </w:rPr>
      </w:pPr>
      <w:r w:rsidRPr="00CD3151">
        <w:rPr>
          <w:rFonts w:cs="Arial"/>
          <w:sz w:val="22"/>
          <w:szCs w:val="22"/>
        </w:rPr>
        <w:t xml:space="preserve">In determining this </w:t>
      </w:r>
      <w:proofErr w:type="gramStart"/>
      <w:r w:rsidRPr="00CD3151">
        <w:rPr>
          <w:rFonts w:cs="Arial"/>
          <w:sz w:val="22"/>
          <w:szCs w:val="22"/>
        </w:rPr>
        <w:t>application</w:t>
      </w:r>
      <w:proofErr w:type="gramEnd"/>
      <w:r w:rsidRPr="00CD3151">
        <w:rPr>
          <w:rFonts w:cs="Arial"/>
          <w:sz w:val="22"/>
          <w:szCs w:val="22"/>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CD3151">
        <w:rPr>
          <w:rFonts w:cs="Arial"/>
          <w:sz w:val="22"/>
          <w:szCs w:val="22"/>
        </w:rPr>
        <w:t>particular planning</w:t>
      </w:r>
      <w:proofErr w:type="gramEnd"/>
      <w:r w:rsidRPr="00CD3151">
        <w:rPr>
          <w:rFonts w:cs="Arial"/>
          <w:sz w:val="22"/>
          <w:szCs w:val="22"/>
        </w:rPr>
        <w:t xml:space="preserve"> application. </w:t>
      </w:r>
      <w:proofErr w:type="gramStart"/>
      <w:r w:rsidRPr="00CD3151">
        <w:rPr>
          <w:rFonts w:cs="Arial"/>
          <w:sz w:val="22"/>
          <w:szCs w:val="22"/>
        </w:rPr>
        <w:t>Therefore</w:t>
      </w:r>
      <w:proofErr w:type="gramEnd"/>
      <w:r w:rsidRPr="00CD3151">
        <w:rPr>
          <w:rFonts w:cs="Arial"/>
          <w:sz w:val="22"/>
          <w:szCs w:val="22"/>
        </w:rPr>
        <w:t xml:space="preserve"> in terms of the key equalities protected characteristics it is considered there would be no significant adverse impacts </w:t>
      </w:r>
      <w:proofErr w:type="gramStart"/>
      <w:r w:rsidRPr="00CD3151">
        <w:rPr>
          <w:rFonts w:cs="Arial"/>
          <w:sz w:val="22"/>
          <w:szCs w:val="22"/>
        </w:rPr>
        <w:t>as a result of</w:t>
      </w:r>
      <w:proofErr w:type="gramEnd"/>
      <w:r w:rsidRPr="00CD3151">
        <w:rPr>
          <w:rFonts w:cs="Arial"/>
          <w:sz w:val="22"/>
          <w:szCs w:val="22"/>
        </w:rPr>
        <w:t xml:space="preserve"> the development.</w:t>
      </w:r>
    </w:p>
    <w:p w14:paraId="1400271F" w14:textId="77777777" w:rsidR="00B9275C" w:rsidRPr="0018236E" w:rsidRDefault="00B9275C" w:rsidP="006B1606">
      <w:pPr>
        <w:rPr>
          <w:rFonts w:cs="Arial"/>
          <w:sz w:val="22"/>
          <w:szCs w:val="22"/>
        </w:rPr>
      </w:pPr>
    </w:p>
    <w:p w14:paraId="64E984EF" w14:textId="77777777" w:rsidR="006B1606" w:rsidRPr="00005B08" w:rsidRDefault="006B1606" w:rsidP="006B1606">
      <w:pPr>
        <w:rPr>
          <w:rFonts w:cs="Arial"/>
          <w:b/>
          <w:bCs/>
          <w:sz w:val="22"/>
          <w:szCs w:val="22"/>
        </w:rPr>
      </w:pPr>
    </w:p>
    <w:p w14:paraId="6D9DB943" w14:textId="77777777" w:rsidR="006B1606" w:rsidRPr="00005B08" w:rsidRDefault="006B1606" w:rsidP="00064DE2">
      <w:pPr>
        <w:pStyle w:val="ListParagraph"/>
        <w:numPr>
          <w:ilvl w:val="0"/>
          <w:numId w:val="5"/>
        </w:numPr>
        <w:rPr>
          <w:rFonts w:cs="Arial"/>
          <w:b/>
          <w:bCs/>
          <w:sz w:val="22"/>
          <w:szCs w:val="22"/>
        </w:rPr>
      </w:pPr>
      <w:r w:rsidRPr="00005B08">
        <w:rPr>
          <w:rFonts w:cs="Arial"/>
          <w:b/>
          <w:bCs/>
          <w:sz w:val="22"/>
          <w:szCs w:val="22"/>
        </w:rPr>
        <w:t>APPRAISAL</w:t>
      </w:r>
    </w:p>
    <w:p w14:paraId="1E6F19C7" w14:textId="77777777" w:rsidR="00656C41" w:rsidRPr="00005B08" w:rsidRDefault="00656C41" w:rsidP="00656C41">
      <w:pPr>
        <w:rPr>
          <w:rFonts w:cs="Arial"/>
          <w:sz w:val="22"/>
          <w:szCs w:val="22"/>
          <w:u w:val="single"/>
        </w:rPr>
      </w:pPr>
    </w:p>
    <w:p w14:paraId="3AEF754B" w14:textId="77777777" w:rsidR="002B5884" w:rsidRPr="00005B08" w:rsidRDefault="002B5884" w:rsidP="002B5884">
      <w:pPr>
        <w:rPr>
          <w:rFonts w:cs="Arial"/>
          <w:sz w:val="22"/>
          <w:szCs w:val="22"/>
          <w:u w:val="single"/>
        </w:rPr>
      </w:pPr>
      <w:r w:rsidRPr="00005B08">
        <w:rPr>
          <w:rFonts w:cs="Arial"/>
          <w:sz w:val="22"/>
          <w:szCs w:val="22"/>
          <w:u w:val="single"/>
        </w:rPr>
        <w:t>Land Use Considerations</w:t>
      </w:r>
    </w:p>
    <w:p w14:paraId="0F738043" w14:textId="77777777" w:rsidR="002B5884" w:rsidRDefault="002B5884" w:rsidP="002B5884">
      <w:pPr>
        <w:rPr>
          <w:rFonts w:cs="Arial"/>
          <w:sz w:val="22"/>
          <w:szCs w:val="22"/>
        </w:rPr>
      </w:pPr>
      <w:r w:rsidRPr="002B5884">
        <w:rPr>
          <w:rFonts w:cs="Arial"/>
          <w:sz w:val="22"/>
          <w:szCs w:val="22"/>
        </w:rPr>
        <w:t>Policy CC1 (Presumption in favour of Sustainable Development) requires a positive approach to development proposals that reflect the presumption in favour of sustainable development, which lies at the heart of the National Planning Policy (NPPF). To achieve sustainable development a proposal needs to meet economic, social and environmental objectives.</w:t>
      </w:r>
    </w:p>
    <w:p w14:paraId="0F8B96AF" w14:textId="77777777" w:rsidR="002B5884" w:rsidRPr="00005B08" w:rsidRDefault="002B5884" w:rsidP="002B5884">
      <w:pPr>
        <w:rPr>
          <w:rFonts w:cs="Arial"/>
          <w:sz w:val="22"/>
          <w:szCs w:val="22"/>
          <w:u w:val="single"/>
        </w:rPr>
      </w:pPr>
    </w:p>
    <w:p w14:paraId="5D0C3ECA" w14:textId="77777777" w:rsidR="002B5884" w:rsidRPr="00005B08" w:rsidRDefault="002B5884" w:rsidP="002B5884">
      <w:pPr>
        <w:rPr>
          <w:rFonts w:cs="Arial"/>
          <w:sz w:val="22"/>
          <w:szCs w:val="22"/>
          <w:u w:val="single"/>
        </w:rPr>
      </w:pPr>
      <w:r w:rsidRPr="00005B08">
        <w:rPr>
          <w:rFonts w:cs="Arial"/>
          <w:sz w:val="22"/>
          <w:szCs w:val="22"/>
          <w:u w:val="single"/>
        </w:rPr>
        <w:t>Principle of housing</w:t>
      </w:r>
    </w:p>
    <w:p w14:paraId="7D4C76E7" w14:textId="31D6B452" w:rsidR="00656C41" w:rsidRDefault="002B5884" w:rsidP="002B5884">
      <w:pPr>
        <w:rPr>
          <w:rFonts w:cs="Arial"/>
          <w:sz w:val="22"/>
          <w:szCs w:val="22"/>
        </w:rPr>
      </w:pPr>
      <w:r w:rsidRPr="002B5884">
        <w:rPr>
          <w:rFonts w:cs="Arial"/>
          <w:sz w:val="22"/>
          <w:szCs w:val="22"/>
        </w:rPr>
        <w:t xml:space="preserve">Further to the above, the proposed residential development would provide additional dwellings to the Borough’s housing stock on undeveloped land – the principle of which aligns with the broad objectives of Policy H1 (Provision of Housing) in assisting meeting annual housing targets. </w:t>
      </w:r>
    </w:p>
    <w:p w14:paraId="0A8D13CC" w14:textId="77777777" w:rsidR="005A2075" w:rsidRDefault="005A2075" w:rsidP="002B5884">
      <w:pPr>
        <w:rPr>
          <w:rFonts w:cs="Arial"/>
          <w:sz w:val="22"/>
          <w:szCs w:val="22"/>
        </w:rPr>
      </w:pPr>
    </w:p>
    <w:p w14:paraId="78FBB620" w14:textId="77777777" w:rsidR="00DC76B3" w:rsidRPr="00753F93" w:rsidRDefault="00DC76B3" w:rsidP="00DC76B3">
      <w:pPr>
        <w:pStyle w:val="Default"/>
        <w:rPr>
          <w:sz w:val="22"/>
          <w:szCs w:val="22"/>
          <w:u w:val="single"/>
        </w:rPr>
      </w:pPr>
      <w:r w:rsidRPr="00753F93">
        <w:rPr>
          <w:sz w:val="22"/>
          <w:szCs w:val="22"/>
          <w:u w:val="single"/>
        </w:rPr>
        <w:t xml:space="preserve">Design and Character </w:t>
      </w:r>
    </w:p>
    <w:p w14:paraId="6B86F19E" w14:textId="439F5F8A" w:rsidR="00DC76B3" w:rsidRDefault="00DC76B3" w:rsidP="00DC76B3">
      <w:pPr>
        <w:pStyle w:val="Default"/>
        <w:rPr>
          <w:sz w:val="22"/>
          <w:szCs w:val="22"/>
        </w:rPr>
      </w:pPr>
      <w:r>
        <w:rPr>
          <w:sz w:val="22"/>
          <w:szCs w:val="22"/>
        </w:rPr>
        <w:t xml:space="preserve">Policy CC7 (Design and the Public Real) aims to preserve or enhance the character of the area in which a development is in terms of layout, landscape, density, scale, height, massing, architectural detail and materials. </w:t>
      </w:r>
    </w:p>
    <w:p w14:paraId="13EC709C" w14:textId="77777777" w:rsidR="00DC76B3" w:rsidRDefault="00DC76B3" w:rsidP="00DC76B3">
      <w:pPr>
        <w:pStyle w:val="Default"/>
        <w:rPr>
          <w:sz w:val="22"/>
          <w:szCs w:val="22"/>
        </w:rPr>
      </w:pPr>
    </w:p>
    <w:p w14:paraId="32F02E50" w14:textId="77777777" w:rsidR="00DC76B3" w:rsidRDefault="00DC76B3" w:rsidP="00DC76B3">
      <w:pPr>
        <w:pStyle w:val="Default"/>
        <w:rPr>
          <w:sz w:val="22"/>
          <w:szCs w:val="22"/>
        </w:rPr>
      </w:pPr>
      <w:r>
        <w:rPr>
          <w:sz w:val="22"/>
          <w:szCs w:val="22"/>
        </w:rPr>
        <w:t xml:space="preserve">The NPPF (Para 131) sets out that good design is a key aspect of sustainable development. The National Design Guide identifies 10 key components for good design and of </w:t>
      </w:r>
      <w:proofErr w:type="gramStart"/>
      <w:r>
        <w:rPr>
          <w:sz w:val="22"/>
          <w:szCs w:val="22"/>
        </w:rPr>
        <w:t>particular note</w:t>
      </w:r>
      <w:proofErr w:type="gramEnd"/>
      <w:r>
        <w:rPr>
          <w:sz w:val="22"/>
          <w:szCs w:val="22"/>
        </w:rPr>
        <w:t xml:space="preserve"> is the characteristic of ‘Context’ and it states that “well-designed new development responds positively to the </w:t>
      </w:r>
      <w:r>
        <w:rPr>
          <w:sz w:val="22"/>
          <w:szCs w:val="22"/>
        </w:rPr>
        <w:lastRenderedPageBreak/>
        <w:t xml:space="preserve">features of the site itself and the surrounding context beyond the site boundary. It should enhance positive qualities and improve negative ones.” Additionally, there is specific reference to ‘views inwards and </w:t>
      </w:r>
      <w:proofErr w:type="gramStart"/>
      <w:r>
        <w:rPr>
          <w:sz w:val="22"/>
          <w:szCs w:val="22"/>
        </w:rPr>
        <w:t>outwards’</w:t>
      </w:r>
      <w:proofErr w:type="gramEnd"/>
      <w:r>
        <w:rPr>
          <w:sz w:val="22"/>
          <w:szCs w:val="22"/>
        </w:rPr>
        <w:t xml:space="preserve">. </w:t>
      </w:r>
    </w:p>
    <w:p w14:paraId="1C9AC2EB" w14:textId="77777777" w:rsidR="007E7403" w:rsidRDefault="007E7403" w:rsidP="00DC76B3">
      <w:pPr>
        <w:rPr>
          <w:sz w:val="22"/>
          <w:szCs w:val="22"/>
        </w:rPr>
      </w:pPr>
    </w:p>
    <w:p w14:paraId="1F143817" w14:textId="1145C773" w:rsidR="004E371D" w:rsidRDefault="007E7403" w:rsidP="00DC76B3">
      <w:pPr>
        <w:rPr>
          <w:sz w:val="22"/>
          <w:szCs w:val="22"/>
        </w:rPr>
      </w:pPr>
      <w:r>
        <w:rPr>
          <w:sz w:val="22"/>
          <w:szCs w:val="22"/>
        </w:rPr>
        <w:t>The existing cottage</w:t>
      </w:r>
      <w:r w:rsidR="004E371D">
        <w:rPr>
          <w:sz w:val="22"/>
          <w:szCs w:val="22"/>
        </w:rPr>
        <w:t>s</w:t>
      </w:r>
      <w:r>
        <w:rPr>
          <w:sz w:val="22"/>
          <w:szCs w:val="22"/>
        </w:rPr>
        <w:t xml:space="preserve"> </w:t>
      </w:r>
      <w:r w:rsidR="004E371D">
        <w:rPr>
          <w:sz w:val="22"/>
          <w:szCs w:val="22"/>
        </w:rPr>
        <w:t xml:space="preserve">are two storey properties with a plot that is </w:t>
      </w:r>
      <w:r w:rsidR="005F1512" w:rsidRPr="005F1512">
        <w:rPr>
          <w:sz w:val="22"/>
          <w:szCs w:val="22"/>
        </w:rPr>
        <w:t>rectangular with long rear gardens.</w:t>
      </w:r>
      <w:r w:rsidR="003E19FC">
        <w:rPr>
          <w:sz w:val="22"/>
          <w:szCs w:val="22"/>
        </w:rPr>
        <w:t xml:space="preserve"> </w:t>
      </w:r>
      <w:r w:rsidR="00284A0D">
        <w:rPr>
          <w:sz w:val="22"/>
          <w:szCs w:val="22"/>
        </w:rPr>
        <w:t xml:space="preserve">These cottages have a similar </w:t>
      </w:r>
      <w:r w:rsidR="009C1EEC">
        <w:rPr>
          <w:sz w:val="22"/>
          <w:szCs w:val="22"/>
        </w:rPr>
        <w:t>design,</w:t>
      </w:r>
      <w:r w:rsidR="00284A0D">
        <w:rPr>
          <w:sz w:val="22"/>
          <w:szCs w:val="22"/>
        </w:rPr>
        <w:t xml:space="preserve"> and material finishes which creates a </w:t>
      </w:r>
      <w:r w:rsidR="00F26EC5">
        <w:rPr>
          <w:sz w:val="22"/>
          <w:szCs w:val="22"/>
        </w:rPr>
        <w:t>symmetry and a rhyme</w:t>
      </w:r>
      <w:r w:rsidR="009A231F">
        <w:rPr>
          <w:sz w:val="22"/>
          <w:szCs w:val="22"/>
        </w:rPr>
        <w:t xml:space="preserve"> </w:t>
      </w:r>
      <w:r w:rsidR="00284A0D">
        <w:rPr>
          <w:sz w:val="22"/>
          <w:szCs w:val="22"/>
        </w:rPr>
        <w:t xml:space="preserve">to the area. </w:t>
      </w:r>
      <w:r w:rsidR="00FE74F3">
        <w:rPr>
          <w:sz w:val="22"/>
          <w:szCs w:val="22"/>
        </w:rPr>
        <w:t>The proposal has a layout which occupiers the</w:t>
      </w:r>
      <w:r w:rsidR="00535A86">
        <w:rPr>
          <w:sz w:val="22"/>
          <w:szCs w:val="22"/>
        </w:rPr>
        <w:t xml:space="preserve"> entire plot and ab</w:t>
      </w:r>
      <w:r w:rsidR="00F33506">
        <w:rPr>
          <w:sz w:val="22"/>
          <w:szCs w:val="22"/>
        </w:rPr>
        <w:t>utting</w:t>
      </w:r>
      <w:r w:rsidR="00535A86">
        <w:rPr>
          <w:sz w:val="22"/>
          <w:szCs w:val="22"/>
        </w:rPr>
        <w:t xml:space="preserve"> the front, side and rear boundary creating a cramped form of development</w:t>
      </w:r>
      <w:r w:rsidR="00F07171">
        <w:rPr>
          <w:sz w:val="22"/>
          <w:szCs w:val="22"/>
        </w:rPr>
        <w:t xml:space="preserve"> </w:t>
      </w:r>
      <w:r w:rsidR="00C27059">
        <w:rPr>
          <w:sz w:val="22"/>
          <w:szCs w:val="22"/>
        </w:rPr>
        <w:t xml:space="preserve">this is unaided by the L shaped </w:t>
      </w:r>
      <w:r w:rsidR="00B25909">
        <w:rPr>
          <w:sz w:val="22"/>
          <w:szCs w:val="22"/>
        </w:rPr>
        <w:t>building</w:t>
      </w:r>
      <w:r w:rsidR="00C27059">
        <w:rPr>
          <w:sz w:val="22"/>
          <w:szCs w:val="22"/>
        </w:rPr>
        <w:t xml:space="preserve"> which </w:t>
      </w:r>
      <w:r w:rsidR="00935446">
        <w:rPr>
          <w:sz w:val="22"/>
          <w:szCs w:val="22"/>
        </w:rPr>
        <w:t>contrasts</w:t>
      </w:r>
      <w:r w:rsidR="00C27059">
        <w:rPr>
          <w:sz w:val="22"/>
          <w:szCs w:val="22"/>
        </w:rPr>
        <w:t xml:space="preserve"> the uniform properties to the side</w:t>
      </w:r>
      <w:r w:rsidR="00B25909">
        <w:rPr>
          <w:sz w:val="22"/>
          <w:szCs w:val="22"/>
        </w:rPr>
        <w:t xml:space="preserve"> creating a juxtaposition. </w:t>
      </w:r>
      <w:r w:rsidR="00C66861">
        <w:rPr>
          <w:sz w:val="22"/>
          <w:szCs w:val="22"/>
        </w:rPr>
        <w:t>The proposal has</w:t>
      </w:r>
      <w:r w:rsidR="003F3AF3">
        <w:rPr>
          <w:sz w:val="22"/>
          <w:szCs w:val="22"/>
        </w:rPr>
        <w:t xml:space="preserve"> a</w:t>
      </w:r>
      <w:r w:rsidR="00C66861">
        <w:rPr>
          <w:sz w:val="22"/>
          <w:szCs w:val="22"/>
        </w:rPr>
        <w:t xml:space="preserve"> material </w:t>
      </w:r>
      <w:r w:rsidR="005B434F">
        <w:rPr>
          <w:sz w:val="22"/>
          <w:szCs w:val="22"/>
        </w:rPr>
        <w:t xml:space="preserve">of timber, metal and zinc </w:t>
      </w:r>
      <w:r w:rsidR="0098501C">
        <w:rPr>
          <w:sz w:val="22"/>
          <w:szCs w:val="22"/>
        </w:rPr>
        <w:t>which would not assimilates with the existing properties along the street</w:t>
      </w:r>
      <w:r w:rsidR="00A40AD4">
        <w:rPr>
          <w:sz w:val="22"/>
          <w:szCs w:val="22"/>
        </w:rPr>
        <w:t xml:space="preserve"> further creating a visual contrast. </w:t>
      </w:r>
      <w:proofErr w:type="gramStart"/>
      <w:r w:rsidR="0098501C">
        <w:rPr>
          <w:sz w:val="22"/>
          <w:szCs w:val="22"/>
        </w:rPr>
        <w:t>Therefore</w:t>
      </w:r>
      <w:proofErr w:type="gramEnd"/>
      <w:r w:rsidR="0098501C">
        <w:rPr>
          <w:sz w:val="22"/>
          <w:szCs w:val="22"/>
        </w:rPr>
        <w:t xml:space="preserve"> the </w:t>
      </w:r>
      <w:r w:rsidR="0061206E">
        <w:rPr>
          <w:sz w:val="22"/>
          <w:szCs w:val="22"/>
        </w:rPr>
        <w:t>proposal result</w:t>
      </w:r>
      <w:r w:rsidR="008C7AE6">
        <w:rPr>
          <w:sz w:val="22"/>
          <w:szCs w:val="22"/>
        </w:rPr>
        <w:t>s</w:t>
      </w:r>
      <w:r w:rsidR="0061206E">
        <w:rPr>
          <w:sz w:val="22"/>
          <w:szCs w:val="22"/>
        </w:rPr>
        <w:t xml:space="preserve"> in an alien form of development with a layout, </w:t>
      </w:r>
      <w:r w:rsidR="00636DAF">
        <w:rPr>
          <w:sz w:val="22"/>
          <w:szCs w:val="22"/>
        </w:rPr>
        <w:t>scale</w:t>
      </w:r>
      <w:r w:rsidR="008C7AE6">
        <w:rPr>
          <w:sz w:val="22"/>
          <w:szCs w:val="22"/>
        </w:rPr>
        <w:t xml:space="preserve">, form, design and material finish which does not relate to </w:t>
      </w:r>
      <w:r w:rsidR="0086509B">
        <w:rPr>
          <w:sz w:val="22"/>
          <w:szCs w:val="22"/>
        </w:rPr>
        <w:t>the existing dwellings</w:t>
      </w:r>
      <w:r w:rsidR="00185797">
        <w:rPr>
          <w:sz w:val="22"/>
          <w:szCs w:val="22"/>
        </w:rPr>
        <w:t xml:space="preserve"> and appears incongruous</w:t>
      </w:r>
      <w:r w:rsidR="002A0750">
        <w:rPr>
          <w:sz w:val="22"/>
          <w:szCs w:val="22"/>
        </w:rPr>
        <w:t xml:space="preserve"> to the area.</w:t>
      </w:r>
    </w:p>
    <w:p w14:paraId="7418EB05" w14:textId="77777777" w:rsidR="004E371D" w:rsidRDefault="004E371D" w:rsidP="00DC76B3">
      <w:pPr>
        <w:rPr>
          <w:sz w:val="22"/>
          <w:szCs w:val="22"/>
        </w:rPr>
      </w:pPr>
    </w:p>
    <w:p w14:paraId="791A96F2" w14:textId="2B071DCE" w:rsidR="007916C3" w:rsidRDefault="0086509B" w:rsidP="00925035">
      <w:pPr>
        <w:rPr>
          <w:sz w:val="22"/>
          <w:szCs w:val="22"/>
        </w:rPr>
      </w:pPr>
      <w:r>
        <w:rPr>
          <w:sz w:val="22"/>
          <w:szCs w:val="22"/>
        </w:rPr>
        <w:t xml:space="preserve">The application site relates to a parcel of land </w:t>
      </w:r>
      <w:r w:rsidR="00AF5D68">
        <w:rPr>
          <w:sz w:val="22"/>
          <w:szCs w:val="22"/>
        </w:rPr>
        <w:t xml:space="preserve">between Hawk Cottages and </w:t>
      </w:r>
      <w:r w:rsidR="006A1E5D">
        <w:rPr>
          <w:sz w:val="22"/>
          <w:szCs w:val="22"/>
        </w:rPr>
        <w:t>1-9 Silver Street</w:t>
      </w:r>
      <w:r w:rsidR="006D1F7B">
        <w:rPr>
          <w:sz w:val="22"/>
          <w:szCs w:val="22"/>
        </w:rPr>
        <w:t xml:space="preserve"> which provides a visual buffer between</w:t>
      </w:r>
      <w:r w:rsidR="009D0015">
        <w:rPr>
          <w:sz w:val="22"/>
          <w:szCs w:val="22"/>
        </w:rPr>
        <w:t xml:space="preserve"> these two build forms. It is acknowledged the existing site has buil</w:t>
      </w:r>
      <w:r w:rsidR="002A0750">
        <w:rPr>
          <w:sz w:val="22"/>
          <w:szCs w:val="22"/>
        </w:rPr>
        <w:t>t</w:t>
      </w:r>
      <w:r w:rsidR="009D0015">
        <w:rPr>
          <w:sz w:val="22"/>
          <w:szCs w:val="22"/>
        </w:rPr>
        <w:t xml:space="preserve"> form however these are no</w:t>
      </w:r>
      <w:r w:rsidR="004474BD">
        <w:rPr>
          <w:sz w:val="22"/>
          <w:szCs w:val="22"/>
        </w:rPr>
        <w:t>t</w:t>
      </w:r>
      <w:r w:rsidR="009D0015">
        <w:rPr>
          <w:sz w:val="22"/>
          <w:szCs w:val="22"/>
        </w:rPr>
        <w:t xml:space="preserve"> lawful an</w:t>
      </w:r>
      <w:r w:rsidR="00C01248">
        <w:rPr>
          <w:sz w:val="22"/>
          <w:szCs w:val="22"/>
        </w:rPr>
        <w:t xml:space="preserve">d are required to be removed under an enforcement notice as such have no consideration to this application. The </w:t>
      </w:r>
      <w:r w:rsidR="004474BD">
        <w:rPr>
          <w:sz w:val="22"/>
          <w:szCs w:val="22"/>
        </w:rPr>
        <w:t xml:space="preserve">lawful </w:t>
      </w:r>
      <w:r w:rsidR="001966A6">
        <w:rPr>
          <w:sz w:val="22"/>
          <w:szCs w:val="22"/>
        </w:rPr>
        <w:t xml:space="preserve">space </w:t>
      </w:r>
      <w:proofErr w:type="gramStart"/>
      <w:r w:rsidR="001966A6">
        <w:rPr>
          <w:sz w:val="22"/>
          <w:szCs w:val="22"/>
        </w:rPr>
        <w:t>is considered to be</w:t>
      </w:r>
      <w:proofErr w:type="gramEnd"/>
      <w:r w:rsidR="001966A6">
        <w:rPr>
          <w:sz w:val="22"/>
          <w:szCs w:val="22"/>
        </w:rPr>
        <w:t xml:space="preserve"> open </w:t>
      </w:r>
      <w:r w:rsidR="000E04D6">
        <w:rPr>
          <w:sz w:val="22"/>
          <w:szCs w:val="22"/>
        </w:rPr>
        <w:t xml:space="preserve">visual amenity space, </w:t>
      </w:r>
      <w:r w:rsidR="001966A6">
        <w:rPr>
          <w:sz w:val="22"/>
          <w:szCs w:val="22"/>
        </w:rPr>
        <w:t xml:space="preserve">providing visual interest </w:t>
      </w:r>
      <w:r w:rsidR="00796AC7">
        <w:rPr>
          <w:sz w:val="22"/>
          <w:szCs w:val="22"/>
        </w:rPr>
        <w:t xml:space="preserve">and a visual buffer the proposal would result in the erosion of this space creating </w:t>
      </w:r>
      <w:r w:rsidR="00257D9D">
        <w:rPr>
          <w:sz w:val="22"/>
          <w:szCs w:val="22"/>
        </w:rPr>
        <w:t xml:space="preserve">a dense and cramped layout with no visual amenity spaces between </w:t>
      </w:r>
      <w:r w:rsidR="00EE520B">
        <w:rPr>
          <w:sz w:val="22"/>
          <w:szCs w:val="22"/>
        </w:rPr>
        <w:t>these two buil</w:t>
      </w:r>
      <w:r w:rsidR="00314250">
        <w:rPr>
          <w:sz w:val="22"/>
          <w:szCs w:val="22"/>
        </w:rPr>
        <w:t>t</w:t>
      </w:r>
      <w:r w:rsidR="00EE520B">
        <w:rPr>
          <w:sz w:val="22"/>
          <w:szCs w:val="22"/>
        </w:rPr>
        <w:t xml:space="preserve"> form</w:t>
      </w:r>
      <w:r w:rsidR="00314250">
        <w:rPr>
          <w:sz w:val="22"/>
          <w:szCs w:val="22"/>
        </w:rPr>
        <w:t>s</w:t>
      </w:r>
      <w:r w:rsidR="003534A7">
        <w:rPr>
          <w:sz w:val="22"/>
          <w:szCs w:val="22"/>
        </w:rPr>
        <w:t xml:space="preserve"> resulting in visual harm to </w:t>
      </w:r>
      <w:r w:rsidR="003534A7" w:rsidRPr="00381479">
        <w:rPr>
          <w:sz w:val="22"/>
          <w:szCs w:val="22"/>
        </w:rPr>
        <w:t xml:space="preserve">the wider area. </w:t>
      </w:r>
      <w:r w:rsidR="00EE520B" w:rsidRPr="00381479">
        <w:rPr>
          <w:sz w:val="22"/>
          <w:szCs w:val="22"/>
        </w:rPr>
        <w:t xml:space="preserve">This is unaided by the proposed design which </w:t>
      </w:r>
      <w:r w:rsidR="00C62658" w:rsidRPr="00381479">
        <w:rPr>
          <w:sz w:val="22"/>
          <w:szCs w:val="22"/>
        </w:rPr>
        <w:t xml:space="preserve">result in a front façade which would appear as </w:t>
      </w:r>
      <w:r w:rsidR="00B12595" w:rsidRPr="00381479">
        <w:rPr>
          <w:sz w:val="22"/>
          <w:szCs w:val="22"/>
        </w:rPr>
        <w:t xml:space="preserve">a </w:t>
      </w:r>
      <w:r w:rsidR="002A5BEA" w:rsidRPr="00381479">
        <w:rPr>
          <w:sz w:val="22"/>
          <w:szCs w:val="22"/>
        </w:rPr>
        <w:t>large, cladded</w:t>
      </w:r>
      <w:r w:rsidR="00783219" w:rsidRPr="00381479">
        <w:rPr>
          <w:sz w:val="22"/>
          <w:szCs w:val="22"/>
        </w:rPr>
        <w:t xml:space="preserve"> fence which would appear</w:t>
      </w:r>
      <w:r w:rsidR="00750E1C" w:rsidRPr="00381479">
        <w:rPr>
          <w:sz w:val="22"/>
          <w:szCs w:val="22"/>
        </w:rPr>
        <w:t xml:space="preserve"> oppressive</w:t>
      </w:r>
      <w:r w:rsidR="00CD2A50" w:rsidRPr="00381479">
        <w:rPr>
          <w:sz w:val="22"/>
          <w:szCs w:val="22"/>
        </w:rPr>
        <w:t xml:space="preserve"> to users of the footpath. </w:t>
      </w:r>
      <w:r w:rsidR="00A11371" w:rsidRPr="00381479">
        <w:rPr>
          <w:sz w:val="22"/>
          <w:szCs w:val="22"/>
        </w:rPr>
        <w:t xml:space="preserve">The proposal would be a significant change to the character and appearance of the area and be </w:t>
      </w:r>
      <w:r w:rsidR="00AC656C">
        <w:rPr>
          <w:sz w:val="22"/>
          <w:szCs w:val="22"/>
        </w:rPr>
        <w:t xml:space="preserve">intrusive to </w:t>
      </w:r>
      <w:r w:rsidR="004E30E8">
        <w:rPr>
          <w:sz w:val="22"/>
          <w:szCs w:val="22"/>
        </w:rPr>
        <w:t xml:space="preserve">occupiers of the public footpath. </w:t>
      </w:r>
    </w:p>
    <w:p w14:paraId="20BC7986" w14:textId="77777777" w:rsidR="004E30E8" w:rsidRDefault="004E30E8" w:rsidP="00925035">
      <w:pPr>
        <w:rPr>
          <w:sz w:val="22"/>
          <w:szCs w:val="22"/>
        </w:rPr>
      </w:pPr>
    </w:p>
    <w:p w14:paraId="7936FCEF" w14:textId="67E67252" w:rsidR="004E30E8" w:rsidRDefault="007A5093" w:rsidP="00925035">
      <w:pPr>
        <w:rPr>
          <w:sz w:val="22"/>
          <w:szCs w:val="22"/>
        </w:rPr>
      </w:pPr>
      <w:r>
        <w:rPr>
          <w:sz w:val="22"/>
          <w:szCs w:val="22"/>
        </w:rPr>
        <w:t xml:space="preserve">For clarity </w:t>
      </w:r>
      <w:r w:rsidR="00937C22">
        <w:rPr>
          <w:sz w:val="22"/>
          <w:szCs w:val="22"/>
        </w:rPr>
        <w:t xml:space="preserve">it has not been demonstrated that a fence can lawfully be implemented on the site as such no weight is given to any type of </w:t>
      </w:r>
      <w:proofErr w:type="spellStart"/>
      <w:proofErr w:type="gramStart"/>
      <w:r w:rsidR="00937C22">
        <w:rPr>
          <w:sz w:val="22"/>
          <w:szCs w:val="22"/>
        </w:rPr>
        <w:t>fall back</w:t>
      </w:r>
      <w:proofErr w:type="spellEnd"/>
      <w:proofErr w:type="gramEnd"/>
      <w:r w:rsidR="00937C22">
        <w:rPr>
          <w:sz w:val="22"/>
          <w:szCs w:val="22"/>
        </w:rPr>
        <w:t xml:space="preserve"> position related to this</w:t>
      </w:r>
      <w:r w:rsidR="008B7338">
        <w:rPr>
          <w:sz w:val="22"/>
          <w:szCs w:val="22"/>
        </w:rPr>
        <w:t xml:space="preserve">. </w:t>
      </w:r>
    </w:p>
    <w:p w14:paraId="6E1F99E2" w14:textId="77777777" w:rsidR="007916C3" w:rsidRDefault="007916C3" w:rsidP="00925035">
      <w:pPr>
        <w:rPr>
          <w:sz w:val="22"/>
          <w:szCs w:val="22"/>
        </w:rPr>
      </w:pPr>
    </w:p>
    <w:p w14:paraId="56D92385" w14:textId="7CB8B355" w:rsidR="00D4125F" w:rsidRDefault="008B7338" w:rsidP="00A11371">
      <w:pPr>
        <w:rPr>
          <w:sz w:val="22"/>
          <w:szCs w:val="22"/>
        </w:rPr>
      </w:pPr>
      <w:r w:rsidRPr="008B7338">
        <w:rPr>
          <w:sz w:val="22"/>
          <w:szCs w:val="22"/>
        </w:rPr>
        <w:t>Accordingly,</w:t>
      </w:r>
      <w:r w:rsidR="00A11371" w:rsidRPr="008B7338">
        <w:rPr>
          <w:sz w:val="22"/>
          <w:szCs w:val="22"/>
        </w:rPr>
        <w:t xml:space="preserve"> this will result in significant harm to the character and appearance of the area contrary to policies CC7, H10, H11, and paragraph 131 of the NPPF 2024.</w:t>
      </w:r>
    </w:p>
    <w:p w14:paraId="05F327AC" w14:textId="77777777" w:rsidR="00727A2A" w:rsidRPr="004B1E97" w:rsidRDefault="00727A2A" w:rsidP="00A11371">
      <w:pPr>
        <w:rPr>
          <w:sz w:val="22"/>
          <w:szCs w:val="22"/>
          <w:u w:val="single"/>
        </w:rPr>
      </w:pPr>
    </w:p>
    <w:p w14:paraId="65810FB3" w14:textId="77777777" w:rsidR="004963C2" w:rsidRPr="004B1E97" w:rsidRDefault="004963C2" w:rsidP="004963C2">
      <w:pPr>
        <w:pStyle w:val="Default"/>
        <w:rPr>
          <w:sz w:val="22"/>
          <w:szCs w:val="22"/>
          <w:u w:val="single"/>
        </w:rPr>
      </w:pPr>
      <w:r w:rsidRPr="004B1E97">
        <w:rPr>
          <w:sz w:val="22"/>
          <w:szCs w:val="22"/>
          <w:u w:val="single"/>
        </w:rPr>
        <w:t xml:space="preserve">Residential Amenity </w:t>
      </w:r>
    </w:p>
    <w:p w14:paraId="48D5ED4E" w14:textId="77777777" w:rsidR="004963C2" w:rsidRDefault="004963C2" w:rsidP="004963C2">
      <w:pPr>
        <w:pStyle w:val="Default"/>
        <w:rPr>
          <w:sz w:val="22"/>
          <w:szCs w:val="22"/>
        </w:rPr>
      </w:pPr>
    </w:p>
    <w:p w14:paraId="23855FA4" w14:textId="77777777" w:rsidR="004963C2" w:rsidRDefault="004963C2" w:rsidP="004963C2">
      <w:pPr>
        <w:pStyle w:val="Default"/>
        <w:rPr>
          <w:sz w:val="22"/>
          <w:szCs w:val="22"/>
        </w:rPr>
      </w:pPr>
      <w:r>
        <w:rPr>
          <w:sz w:val="22"/>
          <w:szCs w:val="22"/>
        </w:rPr>
        <w:t xml:space="preserve">Policy CC8 of the Reading Borough Local Plan requires that “Development will not cause a detrimental impact on the living environment of existing residential properties or unacceptable living conditions for new residential properties, in terms of: </w:t>
      </w:r>
    </w:p>
    <w:p w14:paraId="50B9227C" w14:textId="77777777" w:rsidR="004963C2" w:rsidRDefault="004963C2" w:rsidP="004963C2">
      <w:pPr>
        <w:pStyle w:val="Default"/>
        <w:numPr>
          <w:ilvl w:val="0"/>
          <w:numId w:val="17"/>
        </w:numPr>
        <w:rPr>
          <w:sz w:val="22"/>
          <w:szCs w:val="22"/>
        </w:rPr>
      </w:pPr>
      <w:r>
        <w:rPr>
          <w:sz w:val="22"/>
          <w:szCs w:val="22"/>
        </w:rPr>
        <w:t xml:space="preserve">Privacy and </w:t>
      </w:r>
      <w:proofErr w:type="gramStart"/>
      <w:r>
        <w:rPr>
          <w:sz w:val="22"/>
          <w:szCs w:val="22"/>
        </w:rPr>
        <w:t>overlooking;</w:t>
      </w:r>
      <w:proofErr w:type="gramEnd"/>
      <w:r>
        <w:rPr>
          <w:sz w:val="22"/>
          <w:szCs w:val="22"/>
        </w:rPr>
        <w:t xml:space="preserve"> </w:t>
      </w:r>
    </w:p>
    <w:p w14:paraId="1980090D" w14:textId="77777777" w:rsidR="004963C2" w:rsidRDefault="004963C2" w:rsidP="004963C2">
      <w:pPr>
        <w:pStyle w:val="Default"/>
        <w:numPr>
          <w:ilvl w:val="0"/>
          <w:numId w:val="17"/>
        </w:numPr>
        <w:rPr>
          <w:sz w:val="22"/>
          <w:szCs w:val="22"/>
        </w:rPr>
      </w:pPr>
      <w:r w:rsidRPr="004963C2">
        <w:rPr>
          <w:sz w:val="22"/>
          <w:szCs w:val="22"/>
        </w:rPr>
        <w:t xml:space="preserve">Access to sunlight and </w:t>
      </w:r>
      <w:proofErr w:type="gramStart"/>
      <w:r w:rsidRPr="004963C2">
        <w:rPr>
          <w:sz w:val="22"/>
          <w:szCs w:val="22"/>
        </w:rPr>
        <w:t>daylight;</w:t>
      </w:r>
      <w:proofErr w:type="gramEnd"/>
      <w:r w:rsidRPr="004963C2">
        <w:rPr>
          <w:sz w:val="22"/>
          <w:szCs w:val="22"/>
        </w:rPr>
        <w:t xml:space="preserve"> </w:t>
      </w:r>
    </w:p>
    <w:p w14:paraId="4635C439" w14:textId="77777777" w:rsidR="004963C2" w:rsidRDefault="004963C2" w:rsidP="004963C2">
      <w:pPr>
        <w:pStyle w:val="Default"/>
        <w:numPr>
          <w:ilvl w:val="0"/>
          <w:numId w:val="17"/>
        </w:numPr>
        <w:rPr>
          <w:sz w:val="22"/>
          <w:szCs w:val="22"/>
        </w:rPr>
      </w:pPr>
      <w:r w:rsidRPr="004963C2">
        <w:rPr>
          <w:sz w:val="22"/>
          <w:szCs w:val="22"/>
        </w:rPr>
        <w:t xml:space="preserve">Visual dominance and overbearing effects of a </w:t>
      </w:r>
      <w:proofErr w:type="gramStart"/>
      <w:r w:rsidRPr="004963C2">
        <w:rPr>
          <w:sz w:val="22"/>
          <w:szCs w:val="22"/>
        </w:rPr>
        <w:t>development;</w:t>
      </w:r>
      <w:proofErr w:type="gramEnd"/>
      <w:r w:rsidRPr="004963C2">
        <w:rPr>
          <w:sz w:val="22"/>
          <w:szCs w:val="22"/>
        </w:rPr>
        <w:t xml:space="preserve"> </w:t>
      </w:r>
    </w:p>
    <w:p w14:paraId="1D18B5E3" w14:textId="42049E32" w:rsidR="004963C2" w:rsidRDefault="004963C2" w:rsidP="004963C2">
      <w:pPr>
        <w:pStyle w:val="Default"/>
        <w:numPr>
          <w:ilvl w:val="0"/>
          <w:numId w:val="17"/>
        </w:numPr>
        <w:rPr>
          <w:sz w:val="22"/>
          <w:szCs w:val="22"/>
        </w:rPr>
      </w:pPr>
      <w:r w:rsidRPr="004963C2">
        <w:rPr>
          <w:sz w:val="22"/>
          <w:szCs w:val="22"/>
        </w:rPr>
        <w:t xml:space="preserve">Harm to outlook …” </w:t>
      </w:r>
    </w:p>
    <w:p w14:paraId="0111D6B5" w14:textId="77777777" w:rsidR="00B337AA" w:rsidRPr="005D50CF" w:rsidRDefault="00B337AA" w:rsidP="00B337AA">
      <w:pPr>
        <w:pStyle w:val="Default"/>
        <w:rPr>
          <w:i/>
          <w:iCs/>
          <w:sz w:val="22"/>
          <w:szCs w:val="22"/>
        </w:rPr>
      </w:pPr>
    </w:p>
    <w:p w14:paraId="0F3FE634" w14:textId="40E8E17A" w:rsidR="00B337AA" w:rsidRPr="005D50CF" w:rsidRDefault="00B337AA" w:rsidP="00B337AA">
      <w:pPr>
        <w:pStyle w:val="Default"/>
        <w:rPr>
          <w:i/>
          <w:iCs/>
          <w:sz w:val="22"/>
          <w:szCs w:val="22"/>
        </w:rPr>
      </w:pPr>
      <w:r w:rsidRPr="005D50CF">
        <w:rPr>
          <w:i/>
          <w:iCs/>
          <w:sz w:val="22"/>
          <w:szCs w:val="22"/>
        </w:rPr>
        <w:t xml:space="preserve">Amenity of future occupiers </w:t>
      </w:r>
    </w:p>
    <w:p w14:paraId="5A5B02EF" w14:textId="77777777" w:rsidR="00B337AA" w:rsidRDefault="00B337AA" w:rsidP="00B337AA">
      <w:pPr>
        <w:pStyle w:val="Default"/>
        <w:rPr>
          <w:sz w:val="22"/>
          <w:szCs w:val="22"/>
        </w:rPr>
      </w:pPr>
    </w:p>
    <w:p w14:paraId="1A154343" w14:textId="04672ED9" w:rsidR="00E90EAB" w:rsidRDefault="00B70499" w:rsidP="00B337AA">
      <w:pPr>
        <w:pStyle w:val="Default"/>
        <w:rPr>
          <w:sz w:val="22"/>
          <w:szCs w:val="22"/>
        </w:rPr>
      </w:pPr>
      <w:r>
        <w:rPr>
          <w:sz w:val="22"/>
          <w:szCs w:val="22"/>
        </w:rPr>
        <w:t xml:space="preserve">The proposal would result in a </w:t>
      </w:r>
      <w:r w:rsidR="00195B6F">
        <w:rPr>
          <w:sz w:val="22"/>
          <w:szCs w:val="22"/>
        </w:rPr>
        <w:t>two-bedroom</w:t>
      </w:r>
      <w:r>
        <w:rPr>
          <w:sz w:val="22"/>
          <w:szCs w:val="22"/>
        </w:rPr>
        <w:t xml:space="preserve"> dwelling with </w:t>
      </w:r>
      <w:r w:rsidR="005F1602">
        <w:rPr>
          <w:sz w:val="22"/>
          <w:szCs w:val="22"/>
        </w:rPr>
        <w:t xml:space="preserve">an open plan </w:t>
      </w:r>
      <w:r w:rsidR="00D84A79">
        <w:rPr>
          <w:sz w:val="22"/>
          <w:szCs w:val="22"/>
        </w:rPr>
        <w:t>kitchen/</w:t>
      </w:r>
      <w:proofErr w:type="spellStart"/>
      <w:r w:rsidR="00D84A79">
        <w:rPr>
          <w:sz w:val="22"/>
          <w:szCs w:val="22"/>
        </w:rPr>
        <w:t>dinning</w:t>
      </w:r>
      <w:proofErr w:type="spellEnd"/>
      <w:r w:rsidR="00D84A79">
        <w:rPr>
          <w:sz w:val="22"/>
          <w:szCs w:val="22"/>
        </w:rPr>
        <w:t xml:space="preserve"> room</w:t>
      </w:r>
      <w:r w:rsidR="003E1471">
        <w:rPr>
          <w:sz w:val="22"/>
          <w:szCs w:val="22"/>
        </w:rPr>
        <w:t xml:space="preserve"> with a GIA of 62 </w:t>
      </w:r>
      <w:proofErr w:type="spellStart"/>
      <w:r w:rsidR="003E1471">
        <w:rPr>
          <w:sz w:val="22"/>
          <w:szCs w:val="22"/>
        </w:rPr>
        <w:t>sq.m</w:t>
      </w:r>
      <w:proofErr w:type="spellEnd"/>
      <w:r w:rsidR="003E1471">
        <w:rPr>
          <w:sz w:val="22"/>
          <w:szCs w:val="22"/>
        </w:rPr>
        <w:t xml:space="preserve"> which complies with space standards. </w:t>
      </w:r>
      <w:r w:rsidR="00EF387C">
        <w:rPr>
          <w:sz w:val="22"/>
          <w:szCs w:val="22"/>
        </w:rPr>
        <w:t xml:space="preserve">However </w:t>
      </w:r>
      <w:r w:rsidR="007538A7">
        <w:rPr>
          <w:sz w:val="22"/>
          <w:szCs w:val="22"/>
        </w:rPr>
        <w:t xml:space="preserve">not all </w:t>
      </w:r>
      <w:r w:rsidR="00F821D6">
        <w:rPr>
          <w:sz w:val="22"/>
          <w:szCs w:val="22"/>
        </w:rPr>
        <w:t>habitable</w:t>
      </w:r>
      <w:r w:rsidR="007538A7">
        <w:rPr>
          <w:sz w:val="22"/>
          <w:szCs w:val="22"/>
        </w:rPr>
        <w:t xml:space="preserve"> rooms </w:t>
      </w:r>
      <w:r w:rsidR="00F821D6">
        <w:rPr>
          <w:sz w:val="22"/>
          <w:szCs w:val="22"/>
        </w:rPr>
        <w:t xml:space="preserve">have windows with bedroom 2 not served by a window and while </w:t>
      </w:r>
      <w:r w:rsidR="00E90A4B">
        <w:rPr>
          <w:sz w:val="22"/>
          <w:szCs w:val="22"/>
        </w:rPr>
        <w:t>bedroom 1 and the living room/</w:t>
      </w:r>
      <w:proofErr w:type="spellStart"/>
      <w:r w:rsidR="00E90A4B">
        <w:rPr>
          <w:sz w:val="22"/>
          <w:szCs w:val="22"/>
        </w:rPr>
        <w:t>dinning</w:t>
      </w:r>
      <w:proofErr w:type="spellEnd"/>
      <w:r w:rsidR="00E90A4B">
        <w:rPr>
          <w:sz w:val="22"/>
          <w:szCs w:val="22"/>
        </w:rPr>
        <w:t xml:space="preserve"> room have windows these have </w:t>
      </w:r>
      <w:r w:rsidR="005874CA">
        <w:rPr>
          <w:sz w:val="22"/>
          <w:szCs w:val="22"/>
        </w:rPr>
        <w:t xml:space="preserve">limited outlook with all </w:t>
      </w:r>
      <w:r w:rsidR="00946887">
        <w:rPr>
          <w:sz w:val="22"/>
          <w:szCs w:val="22"/>
        </w:rPr>
        <w:t>outlooks</w:t>
      </w:r>
      <w:r w:rsidR="005874CA">
        <w:rPr>
          <w:sz w:val="22"/>
          <w:szCs w:val="22"/>
        </w:rPr>
        <w:t xml:space="preserve"> on the rear garden.</w:t>
      </w:r>
      <w:r w:rsidR="00946887">
        <w:rPr>
          <w:sz w:val="22"/>
          <w:szCs w:val="22"/>
        </w:rPr>
        <w:t xml:space="preserve"> It is acknowledge</w:t>
      </w:r>
      <w:r w:rsidR="00AF34F7">
        <w:rPr>
          <w:sz w:val="22"/>
          <w:szCs w:val="22"/>
        </w:rPr>
        <w:t>d</w:t>
      </w:r>
      <w:r w:rsidR="00946887">
        <w:rPr>
          <w:sz w:val="22"/>
          <w:szCs w:val="22"/>
        </w:rPr>
        <w:t xml:space="preserve"> the plans show bedroom 2 has a </w:t>
      </w:r>
      <w:r w:rsidR="00E42A36">
        <w:rPr>
          <w:sz w:val="22"/>
          <w:szCs w:val="22"/>
        </w:rPr>
        <w:t xml:space="preserve">window but this is </w:t>
      </w:r>
      <w:r w:rsidR="00AF34F7">
        <w:rPr>
          <w:sz w:val="22"/>
          <w:szCs w:val="22"/>
        </w:rPr>
        <w:t xml:space="preserve">within </w:t>
      </w:r>
      <w:proofErr w:type="spellStart"/>
      <w:proofErr w:type="gramStart"/>
      <w:r w:rsidR="00AF34F7">
        <w:rPr>
          <w:sz w:val="22"/>
          <w:szCs w:val="22"/>
        </w:rPr>
        <w:t>a</w:t>
      </w:r>
      <w:r w:rsidR="00E42A36">
        <w:rPr>
          <w:sz w:val="22"/>
          <w:szCs w:val="22"/>
        </w:rPr>
        <w:t>“</w:t>
      </w:r>
      <w:proofErr w:type="gramEnd"/>
      <w:r w:rsidR="00E42A36">
        <w:rPr>
          <w:sz w:val="22"/>
          <w:szCs w:val="22"/>
        </w:rPr>
        <w:t>hidden</w:t>
      </w:r>
      <w:proofErr w:type="spellEnd"/>
      <w:r w:rsidR="00E42A36">
        <w:rPr>
          <w:sz w:val="22"/>
          <w:szCs w:val="22"/>
        </w:rPr>
        <w:t xml:space="preserve"> opening panel” and is not illustrated on the elevations it is therefore considered that this window is not </w:t>
      </w:r>
      <w:r w:rsidR="00336C23">
        <w:rPr>
          <w:sz w:val="22"/>
          <w:szCs w:val="22"/>
        </w:rPr>
        <w:t xml:space="preserve">accessible all the time and it is unclear as to if this </w:t>
      </w:r>
      <w:proofErr w:type="gramStart"/>
      <w:r w:rsidR="00336C23">
        <w:rPr>
          <w:sz w:val="22"/>
          <w:szCs w:val="22"/>
        </w:rPr>
        <w:t>has</w:t>
      </w:r>
      <w:proofErr w:type="gramEnd"/>
      <w:r w:rsidR="00336C23">
        <w:rPr>
          <w:sz w:val="22"/>
          <w:szCs w:val="22"/>
        </w:rPr>
        <w:t xml:space="preserve"> </w:t>
      </w:r>
      <w:r w:rsidR="007934AA">
        <w:rPr>
          <w:sz w:val="22"/>
          <w:szCs w:val="22"/>
        </w:rPr>
        <w:t>views</w:t>
      </w:r>
      <w:r w:rsidR="00833F35">
        <w:rPr>
          <w:sz w:val="22"/>
          <w:szCs w:val="22"/>
        </w:rPr>
        <w:t xml:space="preserve"> onto the public footpath </w:t>
      </w:r>
      <w:r w:rsidR="007934AA">
        <w:rPr>
          <w:sz w:val="22"/>
          <w:szCs w:val="22"/>
        </w:rPr>
        <w:t>which would impact</w:t>
      </w:r>
      <w:r w:rsidR="00833F35">
        <w:rPr>
          <w:sz w:val="22"/>
          <w:szCs w:val="22"/>
        </w:rPr>
        <w:t xml:space="preserve"> privacy. </w:t>
      </w:r>
      <w:r w:rsidR="005874CA">
        <w:rPr>
          <w:sz w:val="22"/>
          <w:szCs w:val="22"/>
        </w:rPr>
        <w:t xml:space="preserve">The proposed dwelling </w:t>
      </w:r>
      <w:r w:rsidR="00F22ECD">
        <w:rPr>
          <w:sz w:val="22"/>
          <w:szCs w:val="22"/>
        </w:rPr>
        <w:t xml:space="preserve">is single store in nature with a </w:t>
      </w:r>
      <w:r w:rsidR="000B793F">
        <w:rPr>
          <w:sz w:val="22"/>
          <w:szCs w:val="22"/>
        </w:rPr>
        <w:t>three-storey</w:t>
      </w:r>
      <w:r w:rsidR="00F22ECD">
        <w:rPr>
          <w:sz w:val="22"/>
          <w:szCs w:val="22"/>
        </w:rPr>
        <w:t xml:space="preserve"> building to the east and two </w:t>
      </w:r>
      <w:proofErr w:type="gramStart"/>
      <w:r w:rsidR="00F22ECD">
        <w:rPr>
          <w:sz w:val="22"/>
          <w:szCs w:val="22"/>
        </w:rPr>
        <w:t>storey</w:t>
      </w:r>
      <w:proofErr w:type="gramEnd"/>
      <w:r w:rsidR="00F22ECD">
        <w:rPr>
          <w:sz w:val="22"/>
          <w:szCs w:val="22"/>
        </w:rPr>
        <w:t xml:space="preserve"> dwelling to the west it is considered that the proposed </w:t>
      </w:r>
      <w:r w:rsidR="00D55DA0">
        <w:rPr>
          <w:sz w:val="22"/>
          <w:szCs w:val="22"/>
        </w:rPr>
        <w:t xml:space="preserve">dwelling would be overshadowed by the existing built </w:t>
      </w:r>
      <w:proofErr w:type="gramStart"/>
      <w:r w:rsidR="00D55DA0">
        <w:rPr>
          <w:sz w:val="22"/>
          <w:szCs w:val="22"/>
        </w:rPr>
        <w:t>form</w:t>
      </w:r>
      <w:proofErr w:type="gramEnd"/>
      <w:r w:rsidR="00D55DA0">
        <w:rPr>
          <w:sz w:val="22"/>
          <w:szCs w:val="22"/>
        </w:rPr>
        <w:t xml:space="preserve"> and it hasn’t been demonstrated the proposed dwelling</w:t>
      </w:r>
      <w:r w:rsidR="003D7A5E">
        <w:rPr>
          <w:sz w:val="22"/>
          <w:szCs w:val="22"/>
        </w:rPr>
        <w:t xml:space="preserve"> or garden</w:t>
      </w:r>
      <w:r w:rsidR="00D55DA0">
        <w:rPr>
          <w:sz w:val="22"/>
          <w:szCs w:val="22"/>
        </w:rPr>
        <w:t xml:space="preserve"> would </w:t>
      </w:r>
      <w:r w:rsidR="00FA7195">
        <w:rPr>
          <w:sz w:val="22"/>
          <w:szCs w:val="22"/>
        </w:rPr>
        <w:t>receive</w:t>
      </w:r>
      <w:r w:rsidR="00D55DA0">
        <w:rPr>
          <w:sz w:val="22"/>
          <w:szCs w:val="22"/>
        </w:rPr>
        <w:t xml:space="preserve"> adequate natural light</w:t>
      </w:r>
      <w:r w:rsidR="003D7A5E">
        <w:rPr>
          <w:sz w:val="22"/>
          <w:szCs w:val="22"/>
        </w:rPr>
        <w:t xml:space="preserve">. </w:t>
      </w:r>
    </w:p>
    <w:p w14:paraId="7E269644" w14:textId="77777777" w:rsidR="00E90EAB" w:rsidRDefault="00E90EAB" w:rsidP="00B337AA">
      <w:pPr>
        <w:pStyle w:val="Default"/>
        <w:rPr>
          <w:sz w:val="22"/>
          <w:szCs w:val="22"/>
        </w:rPr>
      </w:pPr>
    </w:p>
    <w:p w14:paraId="186EC58F" w14:textId="647B24DC" w:rsidR="00E90EAB" w:rsidRDefault="00E90EAB" w:rsidP="00B337AA">
      <w:pPr>
        <w:pStyle w:val="Default"/>
        <w:rPr>
          <w:sz w:val="22"/>
          <w:szCs w:val="22"/>
        </w:rPr>
      </w:pPr>
      <w:r w:rsidRPr="00E90EAB">
        <w:rPr>
          <w:sz w:val="22"/>
          <w:szCs w:val="22"/>
        </w:rPr>
        <w:t>Policy H10 Private and communal outdoor space states “Dwellings will be provided with functional private or communal open space, including green space…..The design of outdoor areas will respect the size and character of other similar spaces in the vicinity…..and not be compromised by the relationship of other buildings which may be detrimental in terms of overlooking, overbearing or overshadowing”.</w:t>
      </w:r>
    </w:p>
    <w:p w14:paraId="3F697ECF" w14:textId="77777777" w:rsidR="00E90EAB" w:rsidRDefault="00E90EAB" w:rsidP="00B337AA">
      <w:pPr>
        <w:pStyle w:val="Default"/>
        <w:rPr>
          <w:sz w:val="22"/>
          <w:szCs w:val="22"/>
        </w:rPr>
      </w:pPr>
    </w:p>
    <w:p w14:paraId="37894337" w14:textId="003CC7E8" w:rsidR="0002362D" w:rsidRDefault="00E90EAB" w:rsidP="00B337AA">
      <w:pPr>
        <w:pStyle w:val="Default"/>
        <w:rPr>
          <w:sz w:val="22"/>
          <w:szCs w:val="22"/>
        </w:rPr>
      </w:pPr>
      <w:r>
        <w:rPr>
          <w:sz w:val="22"/>
          <w:szCs w:val="22"/>
        </w:rPr>
        <w:t xml:space="preserve">The proposed garden </w:t>
      </w:r>
      <w:proofErr w:type="gramStart"/>
      <w:r>
        <w:rPr>
          <w:sz w:val="22"/>
          <w:szCs w:val="22"/>
        </w:rPr>
        <w:t>is considered to be</w:t>
      </w:r>
      <w:proofErr w:type="gramEnd"/>
      <w:r>
        <w:rPr>
          <w:sz w:val="22"/>
          <w:szCs w:val="22"/>
        </w:rPr>
        <w:t xml:space="preserve"> limited </w:t>
      </w:r>
      <w:r w:rsidR="009F1B5E">
        <w:rPr>
          <w:sz w:val="22"/>
          <w:szCs w:val="22"/>
        </w:rPr>
        <w:t xml:space="preserve">and not adequate for a </w:t>
      </w:r>
      <w:proofErr w:type="gramStart"/>
      <w:r w:rsidR="009F1B5E">
        <w:rPr>
          <w:sz w:val="22"/>
          <w:szCs w:val="22"/>
        </w:rPr>
        <w:t>two bedroom</w:t>
      </w:r>
      <w:proofErr w:type="gramEnd"/>
      <w:r w:rsidR="009F1B5E">
        <w:rPr>
          <w:sz w:val="22"/>
          <w:szCs w:val="22"/>
        </w:rPr>
        <w:t xml:space="preserve"> property, the useable space within the garden </w:t>
      </w:r>
      <w:proofErr w:type="gramStart"/>
      <w:r w:rsidR="009F1B5E">
        <w:rPr>
          <w:sz w:val="22"/>
          <w:szCs w:val="22"/>
        </w:rPr>
        <w:t>is considered to</w:t>
      </w:r>
      <w:r w:rsidR="00A86831">
        <w:rPr>
          <w:sz w:val="22"/>
          <w:szCs w:val="22"/>
        </w:rPr>
        <w:t xml:space="preserve"> be</w:t>
      </w:r>
      <w:proofErr w:type="gramEnd"/>
      <w:r w:rsidR="009F1B5E">
        <w:rPr>
          <w:sz w:val="22"/>
          <w:szCs w:val="22"/>
        </w:rPr>
        <w:t xml:space="preserve"> </w:t>
      </w:r>
      <w:r w:rsidR="006D5E16">
        <w:rPr>
          <w:sz w:val="22"/>
          <w:szCs w:val="22"/>
        </w:rPr>
        <w:t xml:space="preserve">reduced due to the two proposed trees. </w:t>
      </w:r>
      <w:r w:rsidR="00B13478">
        <w:rPr>
          <w:sz w:val="22"/>
          <w:szCs w:val="22"/>
        </w:rPr>
        <w:t>T</w:t>
      </w:r>
      <w:r w:rsidR="00FE07EB">
        <w:rPr>
          <w:sz w:val="22"/>
          <w:szCs w:val="22"/>
        </w:rPr>
        <w:t>he proposed garden would be overlooked by the rear windows of the flats to the east</w:t>
      </w:r>
      <w:r w:rsidR="0002362D">
        <w:rPr>
          <w:sz w:val="22"/>
          <w:szCs w:val="22"/>
        </w:rPr>
        <w:t xml:space="preserve">, while it is acknowledged that </w:t>
      </w:r>
      <w:r w:rsidR="00326F3E">
        <w:rPr>
          <w:sz w:val="22"/>
          <w:szCs w:val="22"/>
        </w:rPr>
        <w:t xml:space="preserve">due to the ‘L’ shaped building then views may be limited there would still be perceived overlooking. </w:t>
      </w:r>
      <w:r w:rsidR="008268BC">
        <w:rPr>
          <w:sz w:val="22"/>
          <w:szCs w:val="22"/>
        </w:rPr>
        <w:t xml:space="preserve">In addition to this the rear garden </w:t>
      </w:r>
      <w:proofErr w:type="gramStart"/>
      <w:r w:rsidR="008268BC">
        <w:rPr>
          <w:sz w:val="22"/>
          <w:szCs w:val="22"/>
        </w:rPr>
        <w:t>is considered to be</w:t>
      </w:r>
      <w:proofErr w:type="gramEnd"/>
      <w:r w:rsidR="008268BC">
        <w:rPr>
          <w:sz w:val="22"/>
          <w:szCs w:val="22"/>
        </w:rPr>
        <w:t xml:space="preserve"> overshadowed by </w:t>
      </w:r>
      <w:r w:rsidR="002554F7">
        <w:rPr>
          <w:sz w:val="22"/>
          <w:szCs w:val="22"/>
        </w:rPr>
        <w:t xml:space="preserve">the L shaped building as well as the surrounding built form. It is therefore not considered the </w:t>
      </w:r>
      <w:r w:rsidR="00A92B92">
        <w:rPr>
          <w:sz w:val="22"/>
          <w:szCs w:val="22"/>
        </w:rPr>
        <w:t xml:space="preserve">proposal provides an </w:t>
      </w:r>
      <w:r w:rsidR="009C7EAB">
        <w:rPr>
          <w:sz w:val="22"/>
          <w:szCs w:val="22"/>
        </w:rPr>
        <w:t>acceptable</w:t>
      </w:r>
      <w:r w:rsidR="00A92B92">
        <w:rPr>
          <w:sz w:val="22"/>
          <w:szCs w:val="22"/>
        </w:rPr>
        <w:t xml:space="preserve"> outdoor amenity space in compliance with policy H10. </w:t>
      </w:r>
    </w:p>
    <w:p w14:paraId="21B03D2E" w14:textId="77777777" w:rsidR="00615A2A" w:rsidRDefault="00615A2A" w:rsidP="00B337AA">
      <w:pPr>
        <w:pStyle w:val="Default"/>
        <w:rPr>
          <w:sz w:val="22"/>
          <w:szCs w:val="22"/>
        </w:rPr>
      </w:pPr>
    </w:p>
    <w:p w14:paraId="6ED76CD6" w14:textId="26495505" w:rsidR="00615A2A" w:rsidRDefault="00615A2A" w:rsidP="00B337AA">
      <w:pPr>
        <w:pStyle w:val="Default"/>
        <w:rPr>
          <w:sz w:val="22"/>
          <w:szCs w:val="22"/>
        </w:rPr>
      </w:pPr>
      <w:proofErr w:type="gramStart"/>
      <w:r>
        <w:rPr>
          <w:sz w:val="22"/>
          <w:szCs w:val="22"/>
        </w:rPr>
        <w:t>Overall</w:t>
      </w:r>
      <w:proofErr w:type="gramEnd"/>
      <w:r>
        <w:rPr>
          <w:sz w:val="22"/>
          <w:szCs w:val="22"/>
        </w:rPr>
        <w:t xml:space="preserve"> the proposal is considered to result in a poor living </w:t>
      </w:r>
      <w:r w:rsidR="00181134">
        <w:rPr>
          <w:sz w:val="22"/>
          <w:szCs w:val="22"/>
        </w:rPr>
        <w:t xml:space="preserve">environment for future occupiers and is contrary to policy CC8. </w:t>
      </w:r>
    </w:p>
    <w:p w14:paraId="779B2200" w14:textId="77777777" w:rsidR="00D076A2" w:rsidRDefault="00D076A2" w:rsidP="00B337AA">
      <w:pPr>
        <w:pStyle w:val="Default"/>
        <w:rPr>
          <w:sz w:val="22"/>
          <w:szCs w:val="22"/>
        </w:rPr>
      </w:pPr>
    </w:p>
    <w:p w14:paraId="0B5EFDEE" w14:textId="0ED2CF6F" w:rsidR="00B13CAB" w:rsidRPr="008E0DC0" w:rsidRDefault="00B13CAB" w:rsidP="00B337AA">
      <w:pPr>
        <w:pStyle w:val="Default"/>
        <w:rPr>
          <w:i/>
          <w:iCs/>
          <w:sz w:val="22"/>
          <w:szCs w:val="22"/>
        </w:rPr>
      </w:pPr>
      <w:r w:rsidRPr="008E0DC0">
        <w:rPr>
          <w:i/>
          <w:iCs/>
          <w:sz w:val="22"/>
          <w:szCs w:val="22"/>
        </w:rPr>
        <w:t xml:space="preserve">Amenity of neighbouring properties. </w:t>
      </w:r>
    </w:p>
    <w:p w14:paraId="0139C3EF" w14:textId="77777777" w:rsidR="00537F32" w:rsidRDefault="00537F32" w:rsidP="00B337AA">
      <w:pPr>
        <w:pStyle w:val="Default"/>
        <w:rPr>
          <w:sz w:val="22"/>
          <w:szCs w:val="22"/>
        </w:rPr>
      </w:pPr>
    </w:p>
    <w:p w14:paraId="503457D5" w14:textId="081B98E3" w:rsidR="00AB483A" w:rsidRDefault="00D03695" w:rsidP="00E70A08">
      <w:pPr>
        <w:pStyle w:val="Default"/>
        <w:rPr>
          <w:sz w:val="22"/>
          <w:szCs w:val="22"/>
        </w:rPr>
      </w:pPr>
      <w:r>
        <w:rPr>
          <w:sz w:val="22"/>
          <w:szCs w:val="22"/>
        </w:rPr>
        <w:t xml:space="preserve">In terms of </w:t>
      </w:r>
      <w:r w:rsidR="00A95202">
        <w:rPr>
          <w:sz w:val="22"/>
          <w:szCs w:val="22"/>
        </w:rPr>
        <w:t>No.1 H</w:t>
      </w:r>
      <w:r>
        <w:rPr>
          <w:sz w:val="22"/>
          <w:szCs w:val="22"/>
        </w:rPr>
        <w:t xml:space="preserve">awk cottages </w:t>
      </w:r>
      <w:r w:rsidR="00A95202">
        <w:rPr>
          <w:sz w:val="22"/>
          <w:szCs w:val="22"/>
        </w:rPr>
        <w:t xml:space="preserve">itself to the west of the site, </w:t>
      </w:r>
      <w:r w:rsidR="00953E59">
        <w:rPr>
          <w:sz w:val="22"/>
          <w:szCs w:val="22"/>
        </w:rPr>
        <w:t>the proposed dwelling is single storey and would be si</w:t>
      </w:r>
      <w:r w:rsidR="00A42C38">
        <w:rPr>
          <w:sz w:val="22"/>
          <w:szCs w:val="22"/>
        </w:rPr>
        <w:t>ted</w:t>
      </w:r>
      <w:r w:rsidR="00953E59">
        <w:rPr>
          <w:sz w:val="22"/>
          <w:szCs w:val="22"/>
        </w:rPr>
        <w:t xml:space="preserve"> adjacent to the existing built form </w:t>
      </w:r>
      <w:r w:rsidR="00B42173">
        <w:rPr>
          <w:sz w:val="22"/>
          <w:szCs w:val="22"/>
        </w:rPr>
        <w:t xml:space="preserve">therefore the proposal is not considered to result in any overbearing impact or impact </w:t>
      </w:r>
      <w:bookmarkStart w:id="0" w:name="_Hlk216855785"/>
      <w:r w:rsidR="00121C34">
        <w:rPr>
          <w:sz w:val="22"/>
          <w:szCs w:val="22"/>
        </w:rPr>
        <w:t>access to sunlight/daylight</w:t>
      </w:r>
      <w:bookmarkEnd w:id="0"/>
      <w:r w:rsidR="00121C34">
        <w:rPr>
          <w:sz w:val="22"/>
          <w:szCs w:val="22"/>
        </w:rPr>
        <w:t xml:space="preserve">. There are no windows </w:t>
      </w:r>
      <w:r w:rsidR="00BE5311">
        <w:rPr>
          <w:sz w:val="22"/>
          <w:szCs w:val="22"/>
        </w:rPr>
        <w:t>proposed which would direct</w:t>
      </w:r>
      <w:r w:rsidR="00AB483A">
        <w:rPr>
          <w:sz w:val="22"/>
          <w:szCs w:val="22"/>
        </w:rPr>
        <w:t>ly</w:t>
      </w:r>
      <w:r w:rsidR="00BE5311">
        <w:rPr>
          <w:sz w:val="22"/>
          <w:szCs w:val="22"/>
        </w:rPr>
        <w:t xml:space="preserve"> face any windows to No.1 Hawk cottages</w:t>
      </w:r>
      <w:r w:rsidR="00AB483A">
        <w:rPr>
          <w:sz w:val="22"/>
          <w:szCs w:val="22"/>
        </w:rPr>
        <w:t xml:space="preserve">. </w:t>
      </w:r>
    </w:p>
    <w:p w14:paraId="3E02493F" w14:textId="77777777" w:rsidR="00AB483A" w:rsidRDefault="00AB483A" w:rsidP="00E70A08">
      <w:pPr>
        <w:pStyle w:val="Default"/>
        <w:rPr>
          <w:sz w:val="22"/>
          <w:szCs w:val="22"/>
        </w:rPr>
      </w:pPr>
    </w:p>
    <w:p w14:paraId="16AED29A" w14:textId="3AD9E464" w:rsidR="00AB483A" w:rsidRDefault="001E5750" w:rsidP="00E70A08">
      <w:pPr>
        <w:pStyle w:val="Default"/>
        <w:rPr>
          <w:sz w:val="22"/>
          <w:szCs w:val="22"/>
        </w:rPr>
      </w:pPr>
      <w:r>
        <w:rPr>
          <w:sz w:val="22"/>
          <w:szCs w:val="22"/>
        </w:rPr>
        <w:t>Reading</w:t>
      </w:r>
      <w:r w:rsidR="00417EEC">
        <w:rPr>
          <w:sz w:val="22"/>
          <w:szCs w:val="22"/>
        </w:rPr>
        <w:t xml:space="preserve"> flat 1-9 which </w:t>
      </w:r>
      <w:r>
        <w:rPr>
          <w:sz w:val="22"/>
          <w:szCs w:val="22"/>
        </w:rPr>
        <w:t xml:space="preserve">lie to the east, due to the single storey nature of the proposal it is not considered that this would </w:t>
      </w:r>
      <w:r w:rsidR="00674C15">
        <w:rPr>
          <w:sz w:val="22"/>
          <w:szCs w:val="22"/>
        </w:rPr>
        <w:t xml:space="preserve">result in overbearing impact or </w:t>
      </w:r>
      <w:r w:rsidR="005D1668">
        <w:rPr>
          <w:sz w:val="22"/>
          <w:szCs w:val="22"/>
        </w:rPr>
        <w:t>impact</w:t>
      </w:r>
      <w:r w:rsidR="00674C15" w:rsidRPr="00674C15">
        <w:rPr>
          <w:sz w:val="22"/>
          <w:szCs w:val="22"/>
        </w:rPr>
        <w:t xml:space="preserve"> sunlight/daylight</w:t>
      </w:r>
      <w:r w:rsidR="00674C15">
        <w:rPr>
          <w:sz w:val="22"/>
          <w:szCs w:val="22"/>
        </w:rPr>
        <w:t xml:space="preserve">. </w:t>
      </w:r>
      <w:r w:rsidR="005D1668">
        <w:rPr>
          <w:sz w:val="22"/>
          <w:szCs w:val="22"/>
        </w:rPr>
        <w:t>However,</w:t>
      </w:r>
      <w:r w:rsidR="00E62827">
        <w:rPr>
          <w:sz w:val="22"/>
          <w:szCs w:val="22"/>
        </w:rPr>
        <w:t xml:space="preserve"> there is a degree of impact in terms of privacy the proposed garden would have views to the windows on the rear elevation it is acknowledge that </w:t>
      </w:r>
      <w:r w:rsidR="00615A2A">
        <w:rPr>
          <w:sz w:val="22"/>
          <w:szCs w:val="22"/>
        </w:rPr>
        <w:t xml:space="preserve">views may be mitigated by the proposed L shaped building but there would be </w:t>
      </w:r>
      <w:r w:rsidR="00181134">
        <w:rPr>
          <w:sz w:val="22"/>
          <w:szCs w:val="22"/>
        </w:rPr>
        <w:t>perceived overlooking</w:t>
      </w:r>
      <w:r w:rsidR="006D4F2F">
        <w:rPr>
          <w:sz w:val="22"/>
          <w:szCs w:val="22"/>
        </w:rPr>
        <w:t xml:space="preserve"> this is a negative of the scheme but wouldn’t result in a refusal reason it </w:t>
      </w:r>
      <w:proofErr w:type="spellStart"/>
      <w:r w:rsidR="006D4F2F">
        <w:rPr>
          <w:sz w:val="22"/>
          <w:szCs w:val="22"/>
        </w:rPr>
        <w:t>it’s</w:t>
      </w:r>
      <w:proofErr w:type="spellEnd"/>
      <w:r w:rsidR="006D4F2F">
        <w:rPr>
          <w:sz w:val="22"/>
          <w:szCs w:val="22"/>
        </w:rPr>
        <w:t xml:space="preserve"> own right. </w:t>
      </w:r>
    </w:p>
    <w:p w14:paraId="775BC440" w14:textId="77777777" w:rsidR="00181134" w:rsidRDefault="00181134" w:rsidP="00E70A08">
      <w:pPr>
        <w:pStyle w:val="Default"/>
        <w:rPr>
          <w:sz w:val="22"/>
          <w:szCs w:val="22"/>
        </w:rPr>
      </w:pPr>
    </w:p>
    <w:p w14:paraId="2256AFCA" w14:textId="77777777" w:rsidR="007B5F89" w:rsidRDefault="007B5F89" w:rsidP="00E70A08">
      <w:pPr>
        <w:pStyle w:val="Default"/>
        <w:rPr>
          <w:sz w:val="22"/>
          <w:szCs w:val="22"/>
        </w:rPr>
      </w:pPr>
    </w:p>
    <w:p w14:paraId="638B49AF" w14:textId="6C7A6A4B" w:rsidR="007B5F89" w:rsidRPr="00FB02E7" w:rsidRDefault="00A00C64" w:rsidP="00E70A08">
      <w:pPr>
        <w:pStyle w:val="Default"/>
        <w:rPr>
          <w:sz w:val="22"/>
          <w:szCs w:val="22"/>
          <w:u w:val="single"/>
        </w:rPr>
      </w:pPr>
      <w:r w:rsidRPr="00FB02E7">
        <w:rPr>
          <w:sz w:val="22"/>
          <w:szCs w:val="22"/>
          <w:u w:val="single"/>
        </w:rPr>
        <w:t xml:space="preserve">Highways </w:t>
      </w:r>
    </w:p>
    <w:p w14:paraId="705D8B85" w14:textId="77777777" w:rsidR="007866EA" w:rsidRDefault="007866EA" w:rsidP="00E70A08">
      <w:pPr>
        <w:pStyle w:val="Default"/>
        <w:rPr>
          <w:sz w:val="22"/>
          <w:szCs w:val="22"/>
        </w:rPr>
      </w:pPr>
    </w:p>
    <w:p w14:paraId="0B74CBB7" w14:textId="1EAA100F" w:rsidR="00596B99" w:rsidRDefault="00596B99" w:rsidP="00596B99">
      <w:pPr>
        <w:pStyle w:val="Default"/>
        <w:rPr>
          <w:sz w:val="22"/>
          <w:szCs w:val="22"/>
        </w:rPr>
      </w:pPr>
      <w:r w:rsidRPr="00596B99">
        <w:rPr>
          <w:sz w:val="22"/>
          <w:szCs w:val="22"/>
        </w:rPr>
        <w:t xml:space="preserve">The site </w:t>
      </w:r>
      <w:proofErr w:type="gramStart"/>
      <w:r w:rsidRPr="00596B99">
        <w:rPr>
          <w:sz w:val="22"/>
          <w:szCs w:val="22"/>
        </w:rPr>
        <w:t>is located in</w:t>
      </w:r>
      <w:proofErr w:type="gramEnd"/>
      <w:r w:rsidRPr="00596B99">
        <w:rPr>
          <w:sz w:val="22"/>
          <w:szCs w:val="22"/>
        </w:rPr>
        <w:t xml:space="preserve"> Zone 2, Primary Core Area, of the Revised Parking Standards and   Design SPD.  This zone directly surrounds the Central Core Area and extends to walking distances of 2 kilometres from the centre of Reading.  In accordance with the adopted Parking Standards and Design SPD, the development would be required to provide a parking provision of 1 space per </w:t>
      </w:r>
      <w:proofErr w:type="gramStart"/>
      <w:r w:rsidRPr="00596B99">
        <w:rPr>
          <w:sz w:val="22"/>
          <w:szCs w:val="22"/>
        </w:rPr>
        <w:t>1-2 bedroom</w:t>
      </w:r>
      <w:proofErr w:type="gramEnd"/>
      <w:r w:rsidRPr="00596B99">
        <w:rPr>
          <w:sz w:val="22"/>
          <w:szCs w:val="22"/>
        </w:rPr>
        <w:t xml:space="preserve"> unit. However, the proposal provides no off-street parking.  Although there exists some unrestricted parking on Silver Street, the area is predominantly residents’ permit parking. Consequently, given the additional demand likely to be created by the proposal, it is a realistic prospect that the development would lead to additional parking on Silver Street.  This was also stated in Appeal Ref: APP/E0345/A/14/2219723. </w:t>
      </w:r>
      <w:r w:rsidR="005D58B9">
        <w:rPr>
          <w:sz w:val="22"/>
          <w:szCs w:val="22"/>
        </w:rPr>
        <w:t>T</w:t>
      </w:r>
      <w:r w:rsidRPr="00596B99">
        <w:rPr>
          <w:sz w:val="22"/>
          <w:szCs w:val="22"/>
        </w:rPr>
        <w:t xml:space="preserve">he proposed development does not provide for any car parking which would result in the increased use of the currently unrestricted on street parking bays located 43m to the south of the site where a high proportion of parking already occurs. </w:t>
      </w:r>
      <w:r w:rsidR="004801C1">
        <w:rPr>
          <w:sz w:val="22"/>
          <w:szCs w:val="22"/>
        </w:rPr>
        <w:t>Two c</w:t>
      </w:r>
      <w:r w:rsidR="00F14027" w:rsidRPr="00F14027">
        <w:rPr>
          <w:sz w:val="22"/>
          <w:szCs w:val="22"/>
        </w:rPr>
        <w:t>ycle parking and storage would be required</w:t>
      </w:r>
      <w:r w:rsidR="00F30E38">
        <w:rPr>
          <w:sz w:val="22"/>
          <w:szCs w:val="22"/>
        </w:rPr>
        <w:t xml:space="preserve">. </w:t>
      </w:r>
      <w:r w:rsidR="00F14027" w:rsidRPr="00F14027">
        <w:rPr>
          <w:sz w:val="22"/>
          <w:szCs w:val="22"/>
        </w:rPr>
        <w:t>The proposal has not demonstrated that cycle storage will be provided. The proposal is therefore contrary to policy TR5 of the Reading Local Plan.</w:t>
      </w:r>
    </w:p>
    <w:p w14:paraId="5E5A23D7" w14:textId="77777777" w:rsidR="00F14027" w:rsidRDefault="00F14027" w:rsidP="00596B99">
      <w:pPr>
        <w:pStyle w:val="Default"/>
        <w:rPr>
          <w:sz w:val="22"/>
          <w:szCs w:val="22"/>
        </w:rPr>
      </w:pPr>
    </w:p>
    <w:p w14:paraId="4C31901B" w14:textId="77777777" w:rsidR="00B02150" w:rsidRDefault="00B02150" w:rsidP="00596B99">
      <w:pPr>
        <w:pStyle w:val="Default"/>
        <w:rPr>
          <w:sz w:val="22"/>
          <w:szCs w:val="22"/>
        </w:rPr>
      </w:pPr>
    </w:p>
    <w:p w14:paraId="4F10557D" w14:textId="2043A344" w:rsidR="00B02150" w:rsidRDefault="00B02150" w:rsidP="00596B99">
      <w:pPr>
        <w:pStyle w:val="Default"/>
        <w:rPr>
          <w:sz w:val="22"/>
          <w:szCs w:val="22"/>
        </w:rPr>
      </w:pPr>
      <w:r>
        <w:rPr>
          <w:sz w:val="22"/>
          <w:szCs w:val="22"/>
        </w:rPr>
        <w:t xml:space="preserve">RBC Highways have been consulted and have objected due to the reason stated above. </w:t>
      </w:r>
    </w:p>
    <w:p w14:paraId="417BC124" w14:textId="77777777" w:rsidR="008C492C" w:rsidRDefault="008C492C" w:rsidP="00596B99">
      <w:pPr>
        <w:pStyle w:val="Default"/>
        <w:rPr>
          <w:sz w:val="22"/>
          <w:szCs w:val="22"/>
        </w:rPr>
      </w:pPr>
    </w:p>
    <w:p w14:paraId="6A78B163" w14:textId="5C112F01" w:rsidR="008C492C" w:rsidRPr="006D4F2F" w:rsidRDefault="00110693" w:rsidP="00596B99">
      <w:pPr>
        <w:pStyle w:val="Default"/>
        <w:rPr>
          <w:sz w:val="22"/>
          <w:szCs w:val="22"/>
          <w:u w:val="single"/>
        </w:rPr>
      </w:pPr>
      <w:r w:rsidRPr="006D4F2F">
        <w:rPr>
          <w:sz w:val="22"/>
          <w:szCs w:val="22"/>
          <w:u w:val="single"/>
        </w:rPr>
        <w:t xml:space="preserve">Ecology and biodiversity </w:t>
      </w:r>
    </w:p>
    <w:p w14:paraId="28149736" w14:textId="77777777" w:rsidR="00F84296" w:rsidRDefault="00F84296" w:rsidP="00596B99">
      <w:pPr>
        <w:pStyle w:val="Default"/>
        <w:rPr>
          <w:sz w:val="22"/>
          <w:szCs w:val="22"/>
        </w:rPr>
      </w:pPr>
    </w:p>
    <w:p w14:paraId="146DCDD4" w14:textId="473ED54A" w:rsidR="00604463" w:rsidRDefault="00604463" w:rsidP="00596B99">
      <w:pPr>
        <w:pStyle w:val="Default"/>
        <w:rPr>
          <w:sz w:val="22"/>
          <w:szCs w:val="22"/>
        </w:rPr>
      </w:pPr>
      <w:r>
        <w:rPr>
          <w:sz w:val="22"/>
          <w:szCs w:val="22"/>
        </w:rPr>
        <w:lastRenderedPageBreak/>
        <w:t xml:space="preserve">The application land result to a parcel of land which </w:t>
      </w:r>
      <w:proofErr w:type="gramStart"/>
      <w:r>
        <w:rPr>
          <w:sz w:val="22"/>
          <w:szCs w:val="22"/>
        </w:rPr>
        <w:t>is considered to be</w:t>
      </w:r>
      <w:proofErr w:type="gramEnd"/>
      <w:r>
        <w:rPr>
          <w:sz w:val="22"/>
          <w:szCs w:val="22"/>
        </w:rPr>
        <w:t xml:space="preserve"> open visual amenity space the historic image from the site </w:t>
      </w:r>
      <w:r w:rsidR="00BF46EA">
        <w:rPr>
          <w:sz w:val="22"/>
          <w:szCs w:val="22"/>
        </w:rPr>
        <w:t>suggests</w:t>
      </w:r>
      <w:r>
        <w:rPr>
          <w:sz w:val="22"/>
          <w:szCs w:val="22"/>
        </w:rPr>
        <w:t xml:space="preserve"> this was open grassland. </w:t>
      </w:r>
      <w:r w:rsidR="00BF46EA">
        <w:rPr>
          <w:sz w:val="22"/>
          <w:szCs w:val="22"/>
        </w:rPr>
        <w:t xml:space="preserve">The site has undergone unlawful activity with the erection of a building and hardstanding this has not been demonstrated to be lawful </w:t>
      </w:r>
      <w:r w:rsidR="000F43F5">
        <w:rPr>
          <w:sz w:val="22"/>
          <w:szCs w:val="22"/>
        </w:rPr>
        <w:t xml:space="preserve">and is being required to be removed </w:t>
      </w:r>
      <w:r w:rsidR="00E30B76">
        <w:rPr>
          <w:sz w:val="22"/>
          <w:szCs w:val="22"/>
        </w:rPr>
        <w:t>under a</w:t>
      </w:r>
      <w:r w:rsidR="0050195A">
        <w:rPr>
          <w:sz w:val="22"/>
          <w:szCs w:val="22"/>
        </w:rPr>
        <w:t>n</w:t>
      </w:r>
      <w:r w:rsidR="00E30B76">
        <w:rPr>
          <w:sz w:val="22"/>
          <w:szCs w:val="22"/>
        </w:rPr>
        <w:t xml:space="preserve"> enforcement notice. </w:t>
      </w:r>
    </w:p>
    <w:p w14:paraId="02B9C187" w14:textId="77777777" w:rsidR="00715B73" w:rsidRDefault="00715B73" w:rsidP="00596B99">
      <w:pPr>
        <w:pStyle w:val="Default"/>
        <w:rPr>
          <w:sz w:val="22"/>
          <w:szCs w:val="22"/>
        </w:rPr>
      </w:pPr>
    </w:p>
    <w:p w14:paraId="1DE39476" w14:textId="72BD0606" w:rsidR="00715B73" w:rsidRDefault="00715B73" w:rsidP="00715B73">
      <w:pPr>
        <w:pStyle w:val="Default"/>
        <w:rPr>
          <w:sz w:val="22"/>
          <w:szCs w:val="22"/>
        </w:rPr>
      </w:pPr>
      <w:r w:rsidRPr="00715B73">
        <w:rPr>
          <w:sz w:val="22"/>
          <w:szCs w:val="22"/>
        </w:rPr>
        <w:t>In accordance with Policy EN12, all development would be expected</w:t>
      </w:r>
      <w:r>
        <w:rPr>
          <w:sz w:val="22"/>
          <w:szCs w:val="22"/>
        </w:rPr>
        <w:t xml:space="preserve"> </w:t>
      </w:r>
      <w:r w:rsidRPr="00715B73">
        <w:rPr>
          <w:sz w:val="22"/>
          <w:szCs w:val="22"/>
        </w:rPr>
        <w:t>to not result in a net loss of biodiversity. Any net gain should be provided wherever possible.</w:t>
      </w:r>
      <w:r>
        <w:rPr>
          <w:sz w:val="22"/>
          <w:szCs w:val="22"/>
        </w:rPr>
        <w:t xml:space="preserve"> </w:t>
      </w:r>
      <w:r w:rsidRPr="00715B73">
        <w:rPr>
          <w:sz w:val="22"/>
          <w:szCs w:val="22"/>
        </w:rPr>
        <w:t>Mandatory biodiversity net gain requirements as implemented in 2024 also apply to the proposed</w:t>
      </w:r>
      <w:r>
        <w:rPr>
          <w:sz w:val="22"/>
          <w:szCs w:val="22"/>
        </w:rPr>
        <w:t xml:space="preserve"> </w:t>
      </w:r>
      <w:r w:rsidRPr="00715B73">
        <w:rPr>
          <w:sz w:val="22"/>
          <w:szCs w:val="22"/>
        </w:rPr>
        <w:t>development.</w:t>
      </w:r>
    </w:p>
    <w:p w14:paraId="567F5732" w14:textId="77777777" w:rsidR="00E30B76" w:rsidRDefault="00E30B76" w:rsidP="00596B99">
      <w:pPr>
        <w:pStyle w:val="Default"/>
        <w:rPr>
          <w:sz w:val="22"/>
          <w:szCs w:val="22"/>
        </w:rPr>
      </w:pPr>
    </w:p>
    <w:p w14:paraId="4B754D85" w14:textId="360C3C46" w:rsidR="00E30B76" w:rsidRDefault="00E30B76" w:rsidP="00596B99">
      <w:pPr>
        <w:pStyle w:val="Default"/>
        <w:rPr>
          <w:sz w:val="22"/>
          <w:szCs w:val="22"/>
        </w:rPr>
      </w:pPr>
      <w:r>
        <w:rPr>
          <w:sz w:val="22"/>
          <w:szCs w:val="22"/>
        </w:rPr>
        <w:t xml:space="preserve">Within the application for the applicant has stated they are </w:t>
      </w:r>
      <w:r w:rsidR="00001A9E">
        <w:rPr>
          <w:sz w:val="22"/>
          <w:szCs w:val="22"/>
        </w:rPr>
        <w:t>exempt</w:t>
      </w:r>
      <w:r>
        <w:rPr>
          <w:sz w:val="22"/>
          <w:szCs w:val="22"/>
        </w:rPr>
        <w:t xml:space="preserve"> from the mandatory BNG because the proposal would be </w:t>
      </w:r>
      <w:r w:rsidR="00001A9E" w:rsidRPr="00001A9E">
        <w:rPr>
          <w:sz w:val="22"/>
          <w:szCs w:val="22"/>
        </w:rPr>
        <w:t xml:space="preserve">de </w:t>
      </w:r>
      <w:proofErr w:type="gramStart"/>
      <w:r w:rsidR="00001A9E" w:rsidRPr="00001A9E">
        <w:rPr>
          <w:sz w:val="22"/>
          <w:szCs w:val="22"/>
        </w:rPr>
        <w:t>minimis</w:t>
      </w:r>
      <w:proofErr w:type="gramEnd"/>
      <w:r w:rsidR="00001A9E" w:rsidRPr="00001A9E">
        <w:rPr>
          <w:sz w:val="22"/>
          <w:szCs w:val="22"/>
        </w:rPr>
        <w:t xml:space="preserve"> </w:t>
      </w:r>
      <w:r w:rsidR="00001A9E">
        <w:rPr>
          <w:sz w:val="22"/>
          <w:szCs w:val="22"/>
        </w:rPr>
        <w:t xml:space="preserve">but it is not considered that the applicant has </w:t>
      </w:r>
      <w:r w:rsidR="00A24468">
        <w:rPr>
          <w:sz w:val="22"/>
          <w:szCs w:val="22"/>
        </w:rPr>
        <w:t>demonstrated</w:t>
      </w:r>
      <w:r w:rsidR="00001A9E">
        <w:rPr>
          <w:sz w:val="22"/>
          <w:szCs w:val="22"/>
        </w:rPr>
        <w:t xml:space="preserve"> this be to the case. While it is </w:t>
      </w:r>
      <w:r w:rsidR="00D120BA">
        <w:rPr>
          <w:sz w:val="22"/>
          <w:szCs w:val="22"/>
        </w:rPr>
        <w:t>acknowledged</w:t>
      </w:r>
      <w:r w:rsidR="00001A9E">
        <w:rPr>
          <w:sz w:val="22"/>
          <w:szCs w:val="22"/>
        </w:rPr>
        <w:t xml:space="preserve"> the existing site contains </w:t>
      </w:r>
      <w:r w:rsidR="00A24468">
        <w:rPr>
          <w:sz w:val="22"/>
          <w:szCs w:val="22"/>
        </w:rPr>
        <w:t>significant hardstanding as this is not lawful the pre-development value has not been confirmed and it should be prior to these unlawful activities</w:t>
      </w:r>
      <w:r w:rsidR="00D120BA">
        <w:rPr>
          <w:sz w:val="22"/>
          <w:szCs w:val="22"/>
        </w:rPr>
        <w:t xml:space="preserve">. </w:t>
      </w:r>
    </w:p>
    <w:p w14:paraId="3BEA259B" w14:textId="77777777" w:rsidR="00331AD4" w:rsidRDefault="00331AD4" w:rsidP="00596B99">
      <w:pPr>
        <w:pStyle w:val="Default"/>
        <w:rPr>
          <w:sz w:val="22"/>
          <w:szCs w:val="22"/>
        </w:rPr>
      </w:pPr>
    </w:p>
    <w:p w14:paraId="57091025" w14:textId="77777777" w:rsidR="00331AD4" w:rsidRPr="00331AD4" w:rsidRDefault="00331AD4" w:rsidP="00331AD4">
      <w:pPr>
        <w:pStyle w:val="Default"/>
        <w:rPr>
          <w:sz w:val="22"/>
          <w:szCs w:val="22"/>
        </w:rPr>
      </w:pPr>
      <w:r w:rsidRPr="00331AD4">
        <w:rPr>
          <w:sz w:val="22"/>
          <w:szCs w:val="22"/>
        </w:rPr>
        <w:t>As per Schedule 7A, paragraph 6 of the Town and Country Planning Act states that if activities on</w:t>
      </w:r>
    </w:p>
    <w:p w14:paraId="11BD4578" w14:textId="77777777" w:rsidR="00331AD4" w:rsidRPr="00331AD4" w:rsidRDefault="00331AD4" w:rsidP="00331AD4">
      <w:pPr>
        <w:pStyle w:val="Default"/>
        <w:rPr>
          <w:sz w:val="22"/>
          <w:szCs w:val="22"/>
        </w:rPr>
      </w:pPr>
      <w:r w:rsidRPr="00331AD4">
        <w:rPr>
          <w:sz w:val="22"/>
          <w:szCs w:val="22"/>
        </w:rPr>
        <w:t>land on or after 30 January 2020 has taken place other than in accordance with a planning</w:t>
      </w:r>
    </w:p>
    <w:p w14:paraId="251EC0E5" w14:textId="77777777" w:rsidR="00331AD4" w:rsidRPr="00331AD4" w:rsidRDefault="00331AD4" w:rsidP="00331AD4">
      <w:pPr>
        <w:pStyle w:val="Default"/>
        <w:rPr>
          <w:sz w:val="22"/>
          <w:szCs w:val="22"/>
        </w:rPr>
      </w:pPr>
      <w:r w:rsidRPr="00331AD4">
        <w:rPr>
          <w:sz w:val="22"/>
          <w:szCs w:val="22"/>
        </w:rPr>
        <w:t>permission and as a result the biodiversity value of the onsite habitat is lower than it would otherwise</w:t>
      </w:r>
    </w:p>
    <w:p w14:paraId="27DAE2CA" w14:textId="77777777" w:rsidR="00331AD4" w:rsidRPr="00331AD4" w:rsidRDefault="00331AD4" w:rsidP="00331AD4">
      <w:pPr>
        <w:pStyle w:val="Default"/>
        <w:rPr>
          <w:sz w:val="22"/>
          <w:szCs w:val="22"/>
        </w:rPr>
      </w:pPr>
      <w:r w:rsidRPr="00331AD4">
        <w:rPr>
          <w:sz w:val="22"/>
          <w:szCs w:val="22"/>
        </w:rPr>
        <w:t>have been, the pre-development biodiversity value of the onsite habitat is to be taken to be its</w:t>
      </w:r>
    </w:p>
    <w:p w14:paraId="133B31CF" w14:textId="79F24B1A" w:rsidR="00331AD4" w:rsidRDefault="00331AD4" w:rsidP="00331AD4">
      <w:pPr>
        <w:pStyle w:val="Default"/>
        <w:rPr>
          <w:sz w:val="22"/>
          <w:szCs w:val="22"/>
        </w:rPr>
      </w:pPr>
      <w:r w:rsidRPr="00331AD4">
        <w:rPr>
          <w:sz w:val="22"/>
          <w:szCs w:val="22"/>
        </w:rPr>
        <w:t>biodiversity value immediately before the carrying on of the activities.</w:t>
      </w:r>
      <w:r w:rsidR="00C86366">
        <w:rPr>
          <w:sz w:val="22"/>
          <w:szCs w:val="22"/>
        </w:rPr>
        <w:t xml:space="preserve"> </w:t>
      </w:r>
    </w:p>
    <w:p w14:paraId="2858240D" w14:textId="77777777" w:rsidR="00331AD4" w:rsidRPr="00331AD4" w:rsidRDefault="00331AD4" w:rsidP="00331AD4">
      <w:pPr>
        <w:pStyle w:val="Default"/>
        <w:rPr>
          <w:sz w:val="22"/>
          <w:szCs w:val="22"/>
        </w:rPr>
      </w:pPr>
    </w:p>
    <w:p w14:paraId="60F27E2E" w14:textId="77777777" w:rsidR="00331AD4" w:rsidRPr="00331AD4" w:rsidRDefault="00331AD4" w:rsidP="00331AD4">
      <w:pPr>
        <w:pStyle w:val="Default"/>
        <w:rPr>
          <w:sz w:val="22"/>
          <w:szCs w:val="22"/>
        </w:rPr>
      </w:pPr>
      <w:r w:rsidRPr="00331AD4">
        <w:rPr>
          <w:sz w:val="22"/>
          <w:szCs w:val="22"/>
        </w:rPr>
        <w:t>Whilst, in line with the biodiversity net gain hierarchy, off-site biodiversity net gain may be</w:t>
      </w:r>
    </w:p>
    <w:p w14:paraId="51DF9C74" w14:textId="77777777" w:rsidR="00331AD4" w:rsidRPr="00331AD4" w:rsidRDefault="00331AD4" w:rsidP="00331AD4">
      <w:pPr>
        <w:pStyle w:val="Default"/>
        <w:rPr>
          <w:sz w:val="22"/>
          <w:szCs w:val="22"/>
        </w:rPr>
      </w:pPr>
      <w:r w:rsidRPr="00331AD4">
        <w:rPr>
          <w:sz w:val="22"/>
          <w:szCs w:val="22"/>
        </w:rPr>
        <w:t>appropriate. The details of the existing baseline, and proposed biodiversity gain provided are not</w:t>
      </w:r>
    </w:p>
    <w:p w14:paraId="0A81DDA5" w14:textId="77777777" w:rsidR="00331AD4" w:rsidRPr="00331AD4" w:rsidRDefault="00331AD4" w:rsidP="00331AD4">
      <w:pPr>
        <w:pStyle w:val="Default"/>
        <w:rPr>
          <w:sz w:val="22"/>
          <w:szCs w:val="22"/>
        </w:rPr>
      </w:pPr>
      <w:r w:rsidRPr="00331AD4">
        <w:rPr>
          <w:sz w:val="22"/>
          <w:szCs w:val="22"/>
        </w:rPr>
        <w:t>considered to be accurate, nor are they able to be secured in accordance with the requirement for a</w:t>
      </w:r>
    </w:p>
    <w:p w14:paraId="3320ABB4" w14:textId="77777777" w:rsidR="00331AD4" w:rsidRPr="00331AD4" w:rsidRDefault="00331AD4" w:rsidP="00331AD4">
      <w:pPr>
        <w:pStyle w:val="Default"/>
        <w:rPr>
          <w:sz w:val="22"/>
          <w:szCs w:val="22"/>
        </w:rPr>
      </w:pPr>
      <w:proofErr w:type="gramStart"/>
      <w:r w:rsidRPr="00331AD4">
        <w:rPr>
          <w:sz w:val="22"/>
          <w:szCs w:val="22"/>
        </w:rPr>
        <w:t>30 year</w:t>
      </w:r>
      <w:proofErr w:type="gramEnd"/>
      <w:r w:rsidRPr="00331AD4">
        <w:rPr>
          <w:sz w:val="22"/>
          <w:szCs w:val="22"/>
        </w:rPr>
        <w:t xml:space="preserve"> biodiversity net gain. As such, the applicant has failed to demonstrate compliance with Policy</w:t>
      </w:r>
    </w:p>
    <w:p w14:paraId="0767EB0A" w14:textId="77777777" w:rsidR="00331AD4" w:rsidRPr="00331AD4" w:rsidRDefault="00331AD4" w:rsidP="00331AD4">
      <w:pPr>
        <w:pStyle w:val="Default"/>
        <w:rPr>
          <w:sz w:val="22"/>
          <w:szCs w:val="22"/>
        </w:rPr>
      </w:pPr>
      <w:r w:rsidRPr="00331AD4">
        <w:rPr>
          <w:sz w:val="22"/>
          <w:szCs w:val="22"/>
        </w:rPr>
        <w:t>EN12, and has failed to demonstrate the pre-development value accurately in accordance with</w:t>
      </w:r>
    </w:p>
    <w:p w14:paraId="52EC6FE5" w14:textId="38B09F86" w:rsidR="00331AD4" w:rsidRDefault="00331AD4" w:rsidP="00331AD4">
      <w:pPr>
        <w:pStyle w:val="Default"/>
        <w:rPr>
          <w:sz w:val="22"/>
          <w:szCs w:val="22"/>
        </w:rPr>
      </w:pPr>
      <w:r w:rsidRPr="00331AD4">
        <w:rPr>
          <w:sz w:val="22"/>
          <w:szCs w:val="22"/>
        </w:rPr>
        <w:t>published biodiversity net gain guidance by the Department of Environment, Food &amp; Rural Affairs.</w:t>
      </w:r>
    </w:p>
    <w:p w14:paraId="1A337D21" w14:textId="77777777" w:rsidR="00BC4B3C" w:rsidRDefault="00BC4B3C" w:rsidP="00331AD4">
      <w:pPr>
        <w:pStyle w:val="Default"/>
        <w:rPr>
          <w:sz w:val="22"/>
          <w:szCs w:val="22"/>
        </w:rPr>
      </w:pPr>
    </w:p>
    <w:p w14:paraId="2663DF3F" w14:textId="77777777" w:rsidR="00BC4B3C" w:rsidRPr="00F5068C" w:rsidRDefault="00BC4B3C" w:rsidP="00BC4B3C">
      <w:pPr>
        <w:pStyle w:val="Default"/>
        <w:rPr>
          <w:sz w:val="22"/>
          <w:szCs w:val="22"/>
          <w:u w:val="single"/>
        </w:rPr>
      </w:pPr>
      <w:r w:rsidRPr="00F5068C">
        <w:rPr>
          <w:sz w:val="22"/>
          <w:szCs w:val="22"/>
          <w:u w:val="single"/>
        </w:rPr>
        <w:t xml:space="preserve">Affordable Housing </w:t>
      </w:r>
    </w:p>
    <w:p w14:paraId="5E895929" w14:textId="77777777" w:rsidR="00BC4B3C" w:rsidRPr="008E0DC0" w:rsidRDefault="00BC4B3C" w:rsidP="00BC4B3C">
      <w:pPr>
        <w:pStyle w:val="Default"/>
        <w:rPr>
          <w:sz w:val="22"/>
          <w:szCs w:val="22"/>
        </w:rPr>
      </w:pPr>
    </w:p>
    <w:p w14:paraId="42A26E06" w14:textId="77777777" w:rsidR="00426287" w:rsidRDefault="00BC4B3C" w:rsidP="00BC4B3C">
      <w:pPr>
        <w:pStyle w:val="Default"/>
        <w:rPr>
          <w:sz w:val="22"/>
          <w:szCs w:val="22"/>
        </w:rPr>
      </w:pPr>
      <w:r>
        <w:rPr>
          <w:sz w:val="22"/>
          <w:szCs w:val="22"/>
        </w:rPr>
        <w:t xml:space="preserve">Policy H3 (Affordable Housing) requires that for schemes of 1-4 dwellings a financial contribution to enable the equivalent of 10% of the housing to be provided as affordable housing elsewhere within the Borough. In accordance with the adopted Affordable Housing SPD 2021 this equates to contribution equivalent to 5% of the GDV of the development. </w:t>
      </w:r>
    </w:p>
    <w:p w14:paraId="476D5972" w14:textId="77777777" w:rsidR="00426287" w:rsidRDefault="00426287" w:rsidP="00BC4B3C">
      <w:pPr>
        <w:pStyle w:val="Default"/>
        <w:rPr>
          <w:sz w:val="22"/>
          <w:szCs w:val="22"/>
        </w:rPr>
      </w:pPr>
    </w:p>
    <w:p w14:paraId="607834A0" w14:textId="39B890BE" w:rsidR="00BC4B3C" w:rsidRDefault="00E0035F" w:rsidP="00BC4B3C">
      <w:pPr>
        <w:pStyle w:val="Default"/>
        <w:rPr>
          <w:sz w:val="22"/>
          <w:szCs w:val="22"/>
        </w:rPr>
      </w:pPr>
      <w:r>
        <w:rPr>
          <w:sz w:val="22"/>
          <w:szCs w:val="22"/>
        </w:rPr>
        <w:t xml:space="preserve">The applicant has agreed to comply with policy, however due to over riding reason for refusal as discussed above </w:t>
      </w:r>
      <w:r w:rsidR="00BC5DB6">
        <w:rPr>
          <w:sz w:val="22"/>
          <w:szCs w:val="22"/>
        </w:rPr>
        <w:t xml:space="preserve">a legal agreement was not finalised. As such the decision notice will </w:t>
      </w:r>
      <w:proofErr w:type="gramStart"/>
      <w:r w:rsidR="00BC5DB6">
        <w:rPr>
          <w:sz w:val="22"/>
          <w:szCs w:val="22"/>
        </w:rPr>
        <w:t>included</w:t>
      </w:r>
      <w:proofErr w:type="gramEnd"/>
      <w:r w:rsidR="00BC5DB6">
        <w:rPr>
          <w:sz w:val="22"/>
          <w:szCs w:val="22"/>
        </w:rPr>
        <w:t xml:space="preserve"> a reason for refusal regarding affordable housing but </w:t>
      </w:r>
      <w:r w:rsidR="00973002">
        <w:rPr>
          <w:sz w:val="22"/>
          <w:szCs w:val="22"/>
        </w:rPr>
        <w:t>a</w:t>
      </w:r>
      <w:r w:rsidR="00BC4B3C">
        <w:rPr>
          <w:sz w:val="22"/>
          <w:szCs w:val="22"/>
        </w:rPr>
        <w:t xml:space="preserve">n informative will specify that this reason for refusal could be overcome, in the context of an acceptable scheme in all other respects, by </w:t>
      </w:r>
      <w:proofErr w:type="gramStart"/>
      <w:r w:rsidR="00BC4B3C">
        <w:rPr>
          <w:sz w:val="22"/>
          <w:szCs w:val="22"/>
        </w:rPr>
        <w:t>entering into</w:t>
      </w:r>
      <w:proofErr w:type="gramEnd"/>
      <w:r w:rsidR="00BC4B3C">
        <w:rPr>
          <w:sz w:val="22"/>
          <w:szCs w:val="22"/>
        </w:rPr>
        <w:t xml:space="preserve"> a s106 or unilateral undertaking. </w:t>
      </w:r>
    </w:p>
    <w:p w14:paraId="6754418E" w14:textId="77777777" w:rsidR="00BC4B3C" w:rsidRDefault="00BC4B3C" w:rsidP="00331AD4">
      <w:pPr>
        <w:pStyle w:val="Default"/>
        <w:rPr>
          <w:sz w:val="22"/>
          <w:szCs w:val="22"/>
        </w:rPr>
      </w:pPr>
    </w:p>
    <w:p w14:paraId="287DB805" w14:textId="5771DB0D" w:rsidR="005C4421" w:rsidRPr="00F5068C" w:rsidRDefault="009A07FB" w:rsidP="00331AD4">
      <w:pPr>
        <w:pStyle w:val="Default"/>
        <w:rPr>
          <w:sz w:val="22"/>
          <w:szCs w:val="22"/>
          <w:u w:val="single"/>
        </w:rPr>
      </w:pPr>
      <w:r w:rsidRPr="00F5068C">
        <w:rPr>
          <w:sz w:val="22"/>
          <w:szCs w:val="22"/>
          <w:u w:val="single"/>
        </w:rPr>
        <w:t xml:space="preserve">Trees </w:t>
      </w:r>
    </w:p>
    <w:p w14:paraId="52E1D333" w14:textId="77777777" w:rsidR="009A07FB" w:rsidRPr="00501A44" w:rsidRDefault="009A07FB" w:rsidP="00331AD4">
      <w:pPr>
        <w:pStyle w:val="Default"/>
        <w:rPr>
          <w:sz w:val="22"/>
          <w:szCs w:val="22"/>
        </w:rPr>
      </w:pPr>
    </w:p>
    <w:p w14:paraId="6C97DBCF" w14:textId="77777777" w:rsidR="009A07FB" w:rsidRPr="00501A44" w:rsidRDefault="009A07FB" w:rsidP="009A07FB">
      <w:pPr>
        <w:adjustRightInd w:val="0"/>
        <w:rPr>
          <w:rFonts w:cs="Arial"/>
          <w:sz w:val="22"/>
          <w:szCs w:val="22"/>
          <w:lang w:eastAsia="en-GB"/>
        </w:rPr>
      </w:pPr>
      <w:r w:rsidRPr="00501A44">
        <w:rPr>
          <w:rFonts w:cs="Arial"/>
          <w:sz w:val="22"/>
          <w:szCs w:val="22"/>
          <w:lang w:eastAsia="en-GB"/>
        </w:rPr>
        <w:t>Policy EN14 (Trees, Hedges and Woodland) seeks to protect trees, groups of trees, hedges and</w:t>
      </w:r>
    </w:p>
    <w:p w14:paraId="7D4BBAD7" w14:textId="44928BE7" w:rsidR="00604463" w:rsidRDefault="009A07FB" w:rsidP="00501A44">
      <w:pPr>
        <w:adjustRightInd w:val="0"/>
        <w:rPr>
          <w:rFonts w:cs="Arial"/>
          <w:sz w:val="22"/>
          <w:szCs w:val="22"/>
          <w:lang w:eastAsia="en-GB"/>
        </w:rPr>
      </w:pPr>
      <w:r w:rsidRPr="00501A44">
        <w:rPr>
          <w:rFonts w:cs="Arial"/>
          <w:sz w:val="22"/>
          <w:szCs w:val="22"/>
          <w:lang w:eastAsia="en-GB"/>
        </w:rPr>
        <w:t>woodland from damage or removal,</w:t>
      </w:r>
      <w:r w:rsidR="00501A44" w:rsidRPr="00501A44">
        <w:rPr>
          <w:rFonts w:cs="Arial"/>
          <w:sz w:val="22"/>
          <w:szCs w:val="22"/>
          <w:lang w:eastAsia="en-GB"/>
        </w:rPr>
        <w:t xml:space="preserve"> extend the borough vegetation cover and that development </w:t>
      </w:r>
      <w:r w:rsidRPr="00501A44">
        <w:rPr>
          <w:rFonts w:cs="Arial"/>
          <w:sz w:val="22"/>
          <w:szCs w:val="22"/>
          <w:lang w:eastAsia="en-GB"/>
        </w:rPr>
        <w:t>should make provision for tree planting</w:t>
      </w:r>
      <w:r w:rsidR="00B56F44">
        <w:rPr>
          <w:rFonts w:cs="Arial"/>
          <w:sz w:val="22"/>
          <w:szCs w:val="22"/>
          <w:lang w:eastAsia="en-GB"/>
        </w:rPr>
        <w:t xml:space="preserve">. </w:t>
      </w:r>
    </w:p>
    <w:p w14:paraId="29393113" w14:textId="77777777" w:rsidR="00675281" w:rsidRDefault="00675281" w:rsidP="00501A44">
      <w:pPr>
        <w:adjustRightInd w:val="0"/>
        <w:rPr>
          <w:rFonts w:cs="Arial"/>
          <w:sz w:val="22"/>
          <w:szCs w:val="22"/>
          <w:lang w:eastAsia="en-GB"/>
        </w:rPr>
      </w:pPr>
    </w:p>
    <w:p w14:paraId="2C5EB08A" w14:textId="7CFDA871" w:rsidR="00A07264" w:rsidRDefault="00675281" w:rsidP="00501A44">
      <w:pPr>
        <w:adjustRightInd w:val="0"/>
        <w:rPr>
          <w:rFonts w:cs="Arial"/>
          <w:sz w:val="22"/>
          <w:szCs w:val="22"/>
          <w:lang w:eastAsia="en-GB"/>
        </w:rPr>
      </w:pPr>
      <w:r>
        <w:rPr>
          <w:rFonts w:cs="Arial"/>
          <w:sz w:val="22"/>
          <w:szCs w:val="22"/>
          <w:lang w:eastAsia="en-GB"/>
        </w:rPr>
        <w:t xml:space="preserve">The proposal has offered two trees within the scheme </w:t>
      </w:r>
      <w:r w:rsidR="00593A6D">
        <w:rPr>
          <w:rFonts w:cs="Arial"/>
          <w:sz w:val="22"/>
          <w:szCs w:val="22"/>
          <w:lang w:eastAsia="en-GB"/>
        </w:rPr>
        <w:t>however the cramped nature of the proposal and distance it is considered there would be pressure to prune or remove these trees</w:t>
      </w:r>
      <w:r w:rsidR="00A07264">
        <w:rPr>
          <w:rFonts w:cs="Arial"/>
          <w:sz w:val="22"/>
          <w:szCs w:val="22"/>
          <w:lang w:eastAsia="en-GB"/>
        </w:rPr>
        <w:t xml:space="preserve">, in addition due to the layout </w:t>
      </w:r>
      <w:r w:rsidR="008E7664">
        <w:rPr>
          <w:rFonts w:cs="Arial"/>
          <w:sz w:val="22"/>
          <w:szCs w:val="22"/>
          <w:lang w:eastAsia="en-GB"/>
        </w:rPr>
        <w:t xml:space="preserve">the greenery provided is limited. It is acknowledged that the proposal does include a </w:t>
      </w:r>
      <w:proofErr w:type="spellStart"/>
      <w:r w:rsidR="008E7664">
        <w:rPr>
          <w:rFonts w:cs="Arial"/>
          <w:sz w:val="22"/>
          <w:szCs w:val="22"/>
          <w:lang w:eastAsia="en-GB"/>
        </w:rPr>
        <w:t>gren</w:t>
      </w:r>
      <w:proofErr w:type="spellEnd"/>
      <w:r w:rsidR="008E7664">
        <w:rPr>
          <w:rFonts w:cs="Arial"/>
          <w:sz w:val="22"/>
          <w:szCs w:val="22"/>
          <w:lang w:eastAsia="en-GB"/>
        </w:rPr>
        <w:t xml:space="preserve"> proof which is a pos</w:t>
      </w:r>
      <w:r w:rsidR="0086470C">
        <w:rPr>
          <w:rFonts w:cs="Arial"/>
          <w:sz w:val="22"/>
          <w:szCs w:val="22"/>
          <w:lang w:eastAsia="en-GB"/>
        </w:rPr>
        <w:t xml:space="preserve">itive of the scheme. </w:t>
      </w:r>
    </w:p>
    <w:p w14:paraId="7E2E2313" w14:textId="77777777" w:rsidR="00A07264" w:rsidRDefault="00A07264" w:rsidP="00501A44">
      <w:pPr>
        <w:adjustRightInd w:val="0"/>
        <w:rPr>
          <w:rFonts w:cs="Arial"/>
          <w:sz w:val="22"/>
          <w:szCs w:val="22"/>
          <w:lang w:eastAsia="en-GB"/>
        </w:rPr>
      </w:pPr>
    </w:p>
    <w:p w14:paraId="41353815" w14:textId="77777777" w:rsidR="00604463" w:rsidRPr="008E0DC0" w:rsidRDefault="00604463" w:rsidP="00596B99">
      <w:pPr>
        <w:pStyle w:val="Default"/>
        <w:rPr>
          <w:sz w:val="22"/>
          <w:szCs w:val="22"/>
        </w:rPr>
      </w:pPr>
    </w:p>
    <w:p w14:paraId="4AF2FDC6" w14:textId="77777777" w:rsidR="00F84296" w:rsidRPr="00F5068C" w:rsidRDefault="00F84296" w:rsidP="00F84296">
      <w:pPr>
        <w:pStyle w:val="Default"/>
        <w:rPr>
          <w:sz w:val="22"/>
          <w:szCs w:val="22"/>
          <w:u w:val="single"/>
        </w:rPr>
      </w:pPr>
      <w:r w:rsidRPr="00F5068C">
        <w:rPr>
          <w:sz w:val="22"/>
          <w:szCs w:val="22"/>
          <w:u w:val="single"/>
        </w:rPr>
        <w:t xml:space="preserve">Sustainability Considerations </w:t>
      </w:r>
    </w:p>
    <w:p w14:paraId="0A970C52" w14:textId="77777777" w:rsidR="00BC4B3C" w:rsidRPr="008E0DC0" w:rsidRDefault="00BC4B3C" w:rsidP="00F84296">
      <w:pPr>
        <w:pStyle w:val="Default"/>
        <w:rPr>
          <w:sz w:val="22"/>
          <w:szCs w:val="22"/>
        </w:rPr>
      </w:pPr>
    </w:p>
    <w:p w14:paraId="66FE7150" w14:textId="77777777" w:rsidR="00F84296" w:rsidRDefault="00F84296" w:rsidP="00F84296">
      <w:pPr>
        <w:pStyle w:val="Default"/>
        <w:rPr>
          <w:sz w:val="22"/>
          <w:szCs w:val="22"/>
        </w:rPr>
      </w:pPr>
      <w:r>
        <w:rPr>
          <w:sz w:val="22"/>
          <w:szCs w:val="22"/>
        </w:rPr>
        <w:t xml:space="preserve">In accordance with Policies CC2, and H5 of the Reading Local Plan (2019) all development would be required to demonstrate how it is proposing to be constructed to address climate change. In this instance, the proposal is sought to be built to acceptable standards. As such, should the recommendation had been to approve, a condition would have been attached to secure post construction certification that an appropriate standard had been met in line with the appropriate acceptable standard. </w:t>
      </w:r>
    </w:p>
    <w:p w14:paraId="5376D7F4" w14:textId="77777777" w:rsidR="00F84296" w:rsidRPr="008E0DC0" w:rsidRDefault="00F84296" w:rsidP="00F84296">
      <w:pPr>
        <w:pStyle w:val="Default"/>
        <w:rPr>
          <w:sz w:val="22"/>
          <w:szCs w:val="22"/>
        </w:rPr>
      </w:pPr>
    </w:p>
    <w:p w14:paraId="4A4E08D7" w14:textId="77777777" w:rsidR="00F84296" w:rsidRPr="00F5068C" w:rsidRDefault="00F84296" w:rsidP="00F84296">
      <w:pPr>
        <w:pStyle w:val="Default"/>
        <w:rPr>
          <w:sz w:val="22"/>
          <w:szCs w:val="22"/>
          <w:u w:val="single"/>
        </w:rPr>
      </w:pPr>
      <w:r w:rsidRPr="00F5068C">
        <w:rPr>
          <w:sz w:val="22"/>
          <w:szCs w:val="22"/>
          <w:u w:val="single"/>
        </w:rPr>
        <w:t xml:space="preserve">Waste Considerations </w:t>
      </w:r>
    </w:p>
    <w:p w14:paraId="71753424" w14:textId="77777777" w:rsidR="00BC4B3C" w:rsidRPr="008E0DC0" w:rsidRDefault="00BC4B3C" w:rsidP="00F84296">
      <w:pPr>
        <w:pStyle w:val="Default"/>
        <w:rPr>
          <w:sz w:val="22"/>
          <w:szCs w:val="22"/>
        </w:rPr>
      </w:pPr>
    </w:p>
    <w:p w14:paraId="606BF23B" w14:textId="73B62F72" w:rsidR="00F71453" w:rsidRDefault="00F84296" w:rsidP="00F84296">
      <w:pPr>
        <w:pStyle w:val="Default"/>
        <w:rPr>
          <w:sz w:val="22"/>
          <w:szCs w:val="22"/>
        </w:rPr>
      </w:pPr>
      <w:r>
        <w:rPr>
          <w:sz w:val="22"/>
          <w:szCs w:val="22"/>
        </w:rPr>
        <w:t xml:space="preserve">The proposal includes bin storage allocated within the application site as shown on the </w:t>
      </w:r>
      <w:r w:rsidR="00F71453">
        <w:rPr>
          <w:sz w:val="22"/>
          <w:szCs w:val="22"/>
        </w:rPr>
        <w:t>floor plans, it is unclear as to the arrangement if the occupier would need to take these bins to a specified located or if the refuse co</w:t>
      </w:r>
      <w:r w:rsidR="006F1E24">
        <w:rPr>
          <w:sz w:val="22"/>
          <w:szCs w:val="22"/>
        </w:rPr>
        <w:t>llection team would collect from site</w:t>
      </w:r>
      <w:r w:rsidR="00587AFC">
        <w:rPr>
          <w:sz w:val="22"/>
          <w:szCs w:val="22"/>
        </w:rPr>
        <w:t xml:space="preserve"> nevertheless </w:t>
      </w:r>
      <w:r w:rsidR="00E1207F">
        <w:rPr>
          <w:sz w:val="22"/>
          <w:szCs w:val="22"/>
        </w:rPr>
        <w:t xml:space="preserve">it is considered the suitable waste arrangements could be </w:t>
      </w:r>
      <w:r w:rsidR="00692F5D">
        <w:rPr>
          <w:sz w:val="22"/>
          <w:szCs w:val="22"/>
        </w:rPr>
        <w:t xml:space="preserve">accommodated at the site. </w:t>
      </w:r>
    </w:p>
    <w:p w14:paraId="02651401" w14:textId="77777777" w:rsidR="00F84296" w:rsidRDefault="00F84296" w:rsidP="00F84296">
      <w:pPr>
        <w:pStyle w:val="Default"/>
        <w:rPr>
          <w:sz w:val="22"/>
          <w:szCs w:val="22"/>
        </w:rPr>
      </w:pPr>
    </w:p>
    <w:p w14:paraId="1830F458" w14:textId="77777777" w:rsidR="00F84296" w:rsidRPr="00F5068C" w:rsidRDefault="00F84296" w:rsidP="00F84296">
      <w:pPr>
        <w:pStyle w:val="Default"/>
        <w:rPr>
          <w:sz w:val="22"/>
          <w:szCs w:val="22"/>
          <w:u w:val="single"/>
        </w:rPr>
      </w:pPr>
      <w:r w:rsidRPr="00F5068C">
        <w:rPr>
          <w:sz w:val="22"/>
          <w:szCs w:val="22"/>
          <w:u w:val="single"/>
        </w:rPr>
        <w:t xml:space="preserve">CIL </w:t>
      </w:r>
    </w:p>
    <w:p w14:paraId="102BEF27" w14:textId="77777777" w:rsidR="00BC4B3C" w:rsidRPr="008C492C" w:rsidRDefault="00BC4B3C" w:rsidP="00F84296">
      <w:pPr>
        <w:pStyle w:val="Default"/>
        <w:rPr>
          <w:sz w:val="22"/>
          <w:szCs w:val="22"/>
        </w:rPr>
      </w:pPr>
    </w:p>
    <w:p w14:paraId="5DECA6CD" w14:textId="291A9B14" w:rsidR="00F84296" w:rsidRDefault="00F84296" w:rsidP="00F84296">
      <w:pPr>
        <w:pStyle w:val="Default"/>
        <w:rPr>
          <w:sz w:val="22"/>
          <w:szCs w:val="22"/>
        </w:rPr>
      </w:pPr>
      <w:r>
        <w:rPr>
          <w:sz w:val="22"/>
          <w:szCs w:val="22"/>
        </w:rPr>
        <w:t>The proposal would be a Community Infrastructure Levy (CIL) liable development if approved. If the scheme had been acceptable an informative would have been attached to the decision notice to advise the applicant of their responsibilities in this respect.</w:t>
      </w:r>
    </w:p>
    <w:p w14:paraId="6AE66118" w14:textId="77777777" w:rsidR="001F2484" w:rsidRDefault="001F2484" w:rsidP="00F84296">
      <w:pPr>
        <w:pStyle w:val="Default"/>
        <w:rPr>
          <w:sz w:val="22"/>
          <w:szCs w:val="22"/>
        </w:rPr>
      </w:pPr>
    </w:p>
    <w:p w14:paraId="47E52BE6" w14:textId="69D13752" w:rsidR="001F2484" w:rsidRPr="00F5068C" w:rsidRDefault="001F2484" w:rsidP="00F84296">
      <w:pPr>
        <w:pStyle w:val="Default"/>
        <w:rPr>
          <w:sz w:val="22"/>
          <w:szCs w:val="22"/>
          <w:u w:val="single"/>
        </w:rPr>
      </w:pPr>
      <w:r w:rsidRPr="00F5068C">
        <w:rPr>
          <w:sz w:val="22"/>
          <w:szCs w:val="22"/>
          <w:u w:val="single"/>
        </w:rPr>
        <w:t xml:space="preserve">Other Matters </w:t>
      </w:r>
    </w:p>
    <w:p w14:paraId="6BDA2707" w14:textId="77777777" w:rsidR="009A43C8" w:rsidRDefault="009A43C8" w:rsidP="00F84296">
      <w:pPr>
        <w:pStyle w:val="Default"/>
        <w:rPr>
          <w:b/>
          <w:bCs/>
          <w:sz w:val="22"/>
          <w:szCs w:val="22"/>
        </w:rPr>
      </w:pPr>
    </w:p>
    <w:p w14:paraId="58A9E861" w14:textId="1022C1FA" w:rsidR="009A43C8" w:rsidRDefault="009A43C8" w:rsidP="00F84296">
      <w:pPr>
        <w:pStyle w:val="Default"/>
        <w:rPr>
          <w:sz w:val="22"/>
          <w:szCs w:val="22"/>
        </w:rPr>
      </w:pPr>
      <w:r w:rsidRPr="004C4025">
        <w:rPr>
          <w:sz w:val="22"/>
          <w:szCs w:val="22"/>
        </w:rPr>
        <w:t>In terms of Air quality,</w:t>
      </w:r>
      <w:r w:rsidR="00566AE9" w:rsidRPr="004C4025">
        <w:rPr>
          <w:sz w:val="22"/>
          <w:szCs w:val="22"/>
        </w:rPr>
        <w:t xml:space="preserve"> it is not considered the proposed dwelling would impact the AQMA and the Environmental Protection office has raised no concerns regarding this. It is </w:t>
      </w:r>
      <w:r w:rsidR="006C094C" w:rsidRPr="004C4025">
        <w:rPr>
          <w:sz w:val="22"/>
          <w:szCs w:val="22"/>
        </w:rPr>
        <w:t>acknowledged</w:t>
      </w:r>
      <w:r w:rsidR="00566AE9" w:rsidRPr="004C4025">
        <w:rPr>
          <w:sz w:val="22"/>
          <w:szCs w:val="22"/>
        </w:rPr>
        <w:t xml:space="preserve"> there is a rat infestation at the site </w:t>
      </w:r>
      <w:r w:rsidR="006C094C" w:rsidRPr="004C4025">
        <w:rPr>
          <w:sz w:val="22"/>
          <w:szCs w:val="22"/>
        </w:rPr>
        <w:t xml:space="preserve">it is considered this could have been managed through suitable construction management </w:t>
      </w:r>
      <w:r w:rsidR="004C4025" w:rsidRPr="004C4025">
        <w:rPr>
          <w:sz w:val="22"/>
          <w:szCs w:val="22"/>
        </w:rPr>
        <w:t xml:space="preserve">condition. It is also considered that concerns raised by members could have been dealt with through a construction management statement. </w:t>
      </w:r>
    </w:p>
    <w:p w14:paraId="3F9F13F0" w14:textId="77777777" w:rsidR="004C4025" w:rsidRDefault="004C4025" w:rsidP="00F84296">
      <w:pPr>
        <w:pStyle w:val="Default"/>
        <w:rPr>
          <w:sz w:val="22"/>
          <w:szCs w:val="22"/>
        </w:rPr>
      </w:pPr>
    </w:p>
    <w:p w14:paraId="04CF4D2B" w14:textId="77777777" w:rsidR="00E87F77" w:rsidRPr="00E87F77" w:rsidRDefault="00E87F77" w:rsidP="00F84296">
      <w:pPr>
        <w:pStyle w:val="Default"/>
        <w:rPr>
          <w:b/>
          <w:bCs/>
          <w:sz w:val="22"/>
          <w:szCs w:val="22"/>
        </w:rPr>
      </w:pPr>
    </w:p>
    <w:p w14:paraId="0D0E630B" w14:textId="721B6AF3" w:rsidR="00E87F77" w:rsidRPr="00F5068C" w:rsidRDefault="00E87F77" w:rsidP="00F84296">
      <w:pPr>
        <w:pStyle w:val="Default"/>
        <w:rPr>
          <w:sz w:val="22"/>
          <w:szCs w:val="22"/>
          <w:u w:val="single"/>
        </w:rPr>
      </w:pPr>
      <w:r w:rsidRPr="00F5068C">
        <w:rPr>
          <w:sz w:val="22"/>
          <w:szCs w:val="22"/>
          <w:u w:val="single"/>
        </w:rPr>
        <w:t xml:space="preserve">Planning Balance </w:t>
      </w:r>
    </w:p>
    <w:p w14:paraId="1AB7EA46" w14:textId="77777777" w:rsidR="00596B99" w:rsidRDefault="00596B99" w:rsidP="00596B99">
      <w:pPr>
        <w:pStyle w:val="Default"/>
        <w:rPr>
          <w:sz w:val="22"/>
          <w:szCs w:val="22"/>
        </w:rPr>
      </w:pPr>
    </w:p>
    <w:p w14:paraId="47FF9F53" w14:textId="5A8991E1" w:rsidR="00FA1C19" w:rsidRDefault="00FA1C19" w:rsidP="00FA1C19">
      <w:pPr>
        <w:pStyle w:val="Default"/>
        <w:rPr>
          <w:sz w:val="22"/>
          <w:szCs w:val="22"/>
        </w:rPr>
      </w:pPr>
      <w:r w:rsidRPr="00FA1C19">
        <w:rPr>
          <w:sz w:val="22"/>
          <w:szCs w:val="22"/>
        </w:rPr>
        <w:t>The NPPF is a material consideration in planning decisions. Planning policies and decisions must also reflect relevant international obligations and statutory requirements.</w:t>
      </w:r>
    </w:p>
    <w:p w14:paraId="3D0D5E1F" w14:textId="77777777" w:rsidR="00FA1C19" w:rsidRDefault="00FA1C19" w:rsidP="00FA1C19">
      <w:pPr>
        <w:pStyle w:val="Default"/>
        <w:rPr>
          <w:sz w:val="22"/>
          <w:szCs w:val="22"/>
        </w:rPr>
      </w:pPr>
    </w:p>
    <w:p w14:paraId="7B135221" w14:textId="786C5908" w:rsidR="00FA1C19" w:rsidRDefault="00E75C13" w:rsidP="00E75C13">
      <w:pPr>
        <w:pStyle w:val="Default"/>
        <w:rPr>
          <w:sz w:val="22"/>
          <w:szCs w:val="22"/>
        </w:rPr>
      </w:pPr>
      <w:r w:rsidRPr="00E75C13">
        <w:rPr>
          <w:sz w:val="22"/>
          <w:szCs w:val="22"/>
        </w:rPr>
        <w:t>Paragraph 11 of the NPPF deals with the presumption in favour of sustainable development, setting out that, for decision taking this means:</w:t>
      </w:r>
    </w:p>
    <w:p w14:paraId="7D2DA4EF" w14:textId="77777777" w:rsidR="00E75C13" w:rsidRDefault="00E75C13" w:rsidP="00E75C13">
      <w:pPr>
        <w:pStyle w:val="Default"/>
        <w:rPr>
          <w:sz w:val="22"/>
          <w:szCs w:val="22"/>
        </w:rPr>
      </w:pPr>
    </w:p>
    <w:p w14:paraId="6B60BEF3" w14:textId="4AE02FAE" w:rsidR="00E75C13" w:rsidRPr="00E75C13" w:rsidRDefault="00E75C13" w:rsidP="00E75C13">
      <w:pPr>
        <w:pStyle w:val="Default"/>
        <w:rPr>
          <w:i/>
          <w:iCs/>
          <w:sz w:val="22"/>
          <w:szCs w:val="22"/>
        </w:rPr>
      </w:pPr>
      <w:r w:rsidRPr="00E75C13">
        <w:rPr>
          <w:i/>
          <w:iCs/>
          <w:sz w:val="22"/>
          <w:szCs w:val="22"/>
        </w:rPr>
        <w:t>d) Where there are no relevant development plan policies, or the policies which are most important for determining the application are out-of-date, granting permission unless:</w:t>
      </w:r>
    </w:p>
    <w:p w14:paraId="0BA3D079" w14:textId="77777777" w:rsidR="00E75C13" w:rsidRPr="00E75C13" w:rsidRDefault="00E75C13" w:rsidP="00E75C13">
      <w:pPr>
        <w:pStyle w:val="Default"/>
        <w:rPr>
          <w:i/>
          <w:iCs/>
          <w:sz w:val="22"/>
          <w:szCs w:val="22"/>
        </w:rPr>
      </w:pPr>
    </w:p>
    <w:p w14:paraId="5D7079D2" w14:textId="1CDFF00B" w:rsidR="00E75C13" w:rsidRPr="00E75C13" w:rsidRDefault="00E75C13" w:rsidP="00E75C13">
      <w:pPr>
        <w:pStyle w:val="Default"/>
        <w:numPr>
          <w:ilvl w:val="0"/>
          <w:numId w:val="18"/>
        </w:numPr>
        <w:rPr>
          <w:i/>
          <w:iCs/>
          <w:sz w:val="22"/>
          <w:szCs w:val="22"/>
        </w:rPr>
      </w:pPr>
      <w:r w:rsidRPr="00E75C13">
        <w:rPr>
          <w:i/>
          <w:iCs/>
          <w:sz w:val="22"/>
          <w:szCs w:val="22"/>
        </w:rPr>
        <w:t>The application of policies in this Framework that protect areas or assets of particular importance provides a strong reason for refusing the development proposed; or</w:t>
      </w:r>
    </w:p>
    <w:p w14:paraId="0E1BF8F0" w14:textId="288003FD" w:rsidR="00E75C13" w:rsidRDefault="00E75C13" w:rsidP="00E75C13">
      <w:pPr>
        <w:pStyle w:val="Default"/>
        <w:numPr>
          <w:ilvl w:val="0"/>
          <w:numId w:val="18"/>
        </w:numPr>
        <w:rPr>
          <w:i/>
          <w:iCs/>
          <w:sz w:val="22"/>
          <w:szCs w:val="22"/>
        </w:rPr>
      </w:pPr>
      <w:r w:rsidRPr="00E75C13">
        <w:rPr>
          <w:i/>
          <w:iCs/>
          <w:sz w:val="22"/>
          <w:szCs w:val="22"/>
        </w:rPr>
        <w:t xml:space="preserve">Any adverse impact of doing so would significantly and demonstrably outweigh the benefits, when assessed against the policies in the Framework taken as a whole, having </w:t>
      </w:r>
      <w:proofErr w:type="gramStart"/>
      <w:r w:rsidRPr="00E75C13">
        <w:rPr>
          <w:i/>
          <w:iCs/>
          <w:sz w:val="22"/>
          <w:szCs w:val="22"/>
        </w:rPr>
        <w:t>particular regard</w:t>
      </w:r>
      <w:proofErr w:type="gramEnd"/>
      <w:r w:rsidRPr="00E75C13">
        <w:rPr>
          <w:i/>
          <w:iCs/>
          <w:sz w:val="22"/>
          <w:szCs w:val="22"/>
        </w:rPr>
        <w:t xml:space="preserve"> to key policies for directing development to sustainable locations, making effective use of land, securing well designed places and providing affordable homes, individually or in combination.</w:t>
      </w:r>
    </w:p>
    <w:p w14:paraId="662C7530" w14:textId="77777777" w:rsidR="00E75C13" w:rsidRDefault="00E75C13" w:rsidP="00E75C13">
      <w:pPr>
        <w:pStyle w:val="Default"/>
        <w:rPr>
          <w:i/>
          <w:iCs/>
          <w:sz w:val="22"/>
          <w:szCs w:val="22"/>
        </w:rPr>
      </w:pPr>
    </w:p>
    <w:p w14:paraId="450D4624" w14:textId="3E6349B2" w:rsidR="00E75C13" w:rsidRDefault="000E5B7C" w:rsidP="000E5B7C">
      <w:pPr>
        <w:pStyle w:val="Default"/>
        <w:rPr>
          <w:sz w:val="22"/>
          <w:szCs w:val="22"/>
        </w:rPr>
      </w:pPr>
      <w:r w:rsidRPr="000E5B7C">
        <w:rPr>
          <w:sz w:val="22"/>
          <w:szCs w:val="22"/>
        </w:rPr>
        <w:t xml:space="preserve">Footnote 8 of the NPPF provides further clarification on decision-taking for applications involving the provision of housing and assessing when policies which are most important for determining the application are out-of-date. Footnote 8 states that this includes situations where the local planning authority cannot demonstrate a five-year supply of deliverable housing sites (with the appropriate buffer), </w:t>
      </w:r>
      <w:r w:rsidRPr="000E5B7C">
        <w:rPr>
          <w:sz w:val="22"/>
          <w:szCs w:val="22"/>
        </w:rPr>
        <w:lastRenderedPageBreak/>
        <w:t>or where the Housing Delivery Test indicates that the delivery of housing was substantially below (less than 75% of) the housing requirement over the previous three years</w:t>
      </w:r>
      <w:r w:rsidR="00CE09E5">
        <w:rPr>
          <w:sz w:val="22"/>
          <w:szCs w:val="22"/>
        </w:rPr>
        <w:t>.</w:t>
      </w:r>
    </w:p>
    <w:p w14:paraId="152531F4" w14:textId="77777777" w:rsidR="00CE09E5" w:rsidRDefault="00CE09E5" w:rsidP="000E5B7C">
      <w:pPr>
        <w:pStyle w:val="Default"/>
        <w:rPr>
          <w:sz w:val="22"/>
          <w:szCs w:val="22"/>
        </w:rPr>
      </w:pPr>
    </w:p>
    <w:p w14:paraId="6C2A40A8" w14:textId="04F368CE" w:rsidR="00CE09E5" w:rsidRDefault="00CE09E5" w:rsidP="00CE09E5">
      <w:pPr>
        <w:pStyle w:val="Default"/>
        <w:rPr>
          <w:sz w:val="22"/>
          <w:szCs w:val="22"/>
        </w:rPr>
      </w:pPr>
      <w:r>
        <w:rPr>
          <w:sz w:val="22"/>
          <w:szCs w:val="22"/>
        </w:rPr>
        <w:t>I</w:t>
      </w:r>
      <w:r w:rsidRPr="00CE09E5">
        <w:rPr>
          <w:sz w:val="22"/>
          <w:szCs w:val="22"/>
        </w:rPr>
        <w:t xml:space="preserve">n relation to five-year supply of deliverable housing sites the Council accepts that we are currently not </w:t>
      </w:r>
      <w:proofErr w:type="gramStart"/>
      <w:r w:rsidRPr="00CE09E5">
        <w:rPr>
          <w:sz w:val="22"/>
          <w:szCs w:val="22"/>
        </w:rPr>
        <w:t>in a position</w:t>
      </w:r>
      <w:proofErr w:type="gramEnd"/>
      <w:r w:rsidRPr="00CE09E5">
        <w:rPr>
          <w:sz w:val="22"/>
          <w:szCs w:val="22"/>
        </w:rPr>
        <w:t xml:space="preserve"> to demonstrate a </w:t>
      </w:r>
      <w:proofErr w:type="gramStart"/>
      <w:r w:rsidRPr="00CE09E5">
        <w:rPr>
          <w:sz w:val="22"/>
          <w:szCs w:val="22"/>
        </w:rPr>
        <w:t>five year</w:t>
      </w:r>
      <w:proofErr w:type="gramEnd"/>
      <w:r w:rsidRPr="00CE09E5">
        <w:rPr>
          <w:sz w:val="22"/>
          <w:szCs w:val="22"/>
        </w:rPr>
        <w:t xml:space="preserve"> housing land supply (plus the appropriate buffer) as such the ‘tilted balance’ is engaged.</w:t>
      </w:r>
    </w:p>
    <w:p w14:paraId="2EDD0A37" w14:textId="77777777" w:rsidR="0017371E" w:rsidRDefault="0017371E" w:rsidP="00CE09E5">
      <w:pPr>
        <w:pStyle w:val="Default"/>
        <w:rPr>
          <w:sz w:val="22"/>
          <w:szCs w:val="22"/>
        </w:rPr>
      </w:pPr>
    </w:p>
    <w:p w14:paraId="01E724BA" w14:textId="1CD47453" w:rsidR="0017371E" w:rsidRDefault="0017371E" w:rsidP="0017371E">
      <w:pPr>
        <w:pStyle w:val="Default"/>
        <w:rPr>
          <w:sz w:val="22"/>
          <w:szCs w:val="22"/>
        </w:rPr>
      </w:pPr>
      <w:r w:rsidRPr="0017371E">
        <w:rPr>
          <w:sz w:val="22"/>
          <w:szCs w:val="22"/>
        </w:rPr>
        <w:t>When the tilted balance is engaged, it is necessary to conduct a planning balance in determining</w:t>
      </w:r>
      <w:r>
        <w:rPr>
          <w:sz w:val="22"/>
          <w:szCs w:val="22"/>
        </w:rPr>
        <w:t xml:space="preserve"> </w:t>
      </w:r>
      <w:r w:rsidRPr="0017371E">
        <w:rPr>
          <w:sz w:val="22"/>
          <w:szCs w:val="22"/>
        </w:rPr>
        <w:t>applications and the balance is whether the harms ‘significantly and demonstrably’ outweigh the benefits of granting permission when assessed against the policies in the NPPF.</w:t>
      </w:r>
    </w:p>
    <w:p w14:paraId="38308E8C" w14:textId="77777777" w:rsidR="0017371E" w:rsidRDefault="0017371E" w:rsidP="0017371E">
      <w:pPr>
        <w:pStyle w:val="Default"/>
        <w:rPr>
          <w:sz w:val="22"/>
          <w:szCs w:val="22"/>
        </w:rPr>
      </w:pPr>
    </w:p>
    <w:p w14:paraId="6401D0A8" w14:textId="22D31F89" w:rsidR="0017371E" w:rsidRDefault="0017371E" w:rsidP="0017371E">
      <w:pPr>
        <w:pStyle w:val="Default"/>
        <w:rPr>
          <w:sz w:val="22"/>
          <w:szCs w:val="22"/>
        </w:rPr>
      </w:pPr>
      <w:r w:rsidRPr="0017371E">
        <w:rPr>
          <w:sz w:val="22"/>
          <w:szCs w:val="22"/>
        </w:rPr>
        <w:t xml:space="preserve">In assessing the benefits of the proposal in general, weight is afforded to the proposal providing a home with an existing settlement. The development would also deliver both </w:t>
      </w:r>
      <w:proofErr w:type="gramStart"/>
      <w:r w:rsidRPr="0017371E">
        <w:rPr>
          <w:sz w:val="22"/>
          <w:szCs w:val="22"/>
        </w:rPr>
        <w:t>short and long term</w:t>
      </w:r>
      <w:proofErr w:type="gramEnd"/>
      <w:r w:rsidRPr="0017371E">
        <w:rPr>
          <w:sz w:val="22"/>
          <w:szCs w:val="22"/>
        </w:rPr>
        <w:t xml:space="preserve"> economic benefits in terms of construction and local spends. However the proposal is not considered to </w:t>
      </w:r>
      <w:r w:rsidRPr="00EE13D7">
        <w:rPr>
          <w:sz w:val="22"/>
          <w:szCs w:val="22"/>
        </w:rPr>
        <w:t xml:space="preserve">be well-designed which contradicts paragraph 139 of the NPPF as well as Local Plan policy </w:t>
      </w:r>
      <w:r w:rsidR="00EE13D7" w:rsidRPr="00EE13D7">
        <w:rPr>
          <w:sz w:val="22"/>
          <w:szCs w:val="22"/>
        </w:rPr>
        <w:t>CC7</w:t>
      </w:r>
      <w:r w:rsidRPr="00EE13D7">
        <w:rPr>
          <w:sz w:val="22"/>
          <w:szCs w:val="22"/>
        </w:rPr>
        <w:t xml:space="preserve">, it is considered to prejudice highway safety and therefore should be refused based on paragraph 116 of the NPPF and the proposal is </w:t>
      </w:r>
      <w:r w:rsidR="001F2484" w:rsidRPr="00EE13D7">
        <w:rPr>
          <w:sz w:val="22"/>
          <w:szCs w:val="22"/>
        </w:rPr>
        <w:t>considered to result in a poor living environment for</w:t>
      </w:r>
      <w:r w:rsidR="001F2484">
        <w:rPr>
          <w:sz w:val="22"/>
          <w:szCs w:val="22"/>
        </w:rPr>
        <w:t xml:space="preserve"> future occupiers</w:t>
      </w:r>
      <w:r w:rsidR="006D79DF">
        <w:rPr>
          <w:sz w:val="22"/>
          <w:szCs w:val="22"/>
        </w:rPr>
        <w:t xml:space="preserve"> </w:t>
      </w:r>
      <w:r w:rsidRPr="0017371E">
        <w:rPr>
          <w:sz w:val="22"/>
          <w:szCs w:val="22"/>
        </w:rPr>
        <w:t>these are considered to result in significantly and demonstrably reasons which outweigh the benefits when assessed against the policies in the Framework taken as a whole</w:t>
      </w:r>
    </w:p>
    <w:p w14:paraId="21A5936A" w14:textId="77777777" w:rsidR="00CE09E5" w:rsidRDefault="00CE09E5" w:rsidP="00CE09E5">
      <w:pPr>
        <w:pStyle w:val="Default"/>
        <w:rPr>
          <w:sz w:val="22"/>
          <w:szCs w:val="22"/>
        </w:rPr>
      </w:pPr>
    </w:p>
    <w:p w14:paraId="33E64D01" w14:textId="77777777" w:rsidR="00596B99" w:rsidRPr="00596B99" w:rsidRDefault="00596B99" w:rsidP="00596B99">
      <w:pPr>
        <w:pStyle w:val="Default"/>
        <w:rPr>
          <w:sz w:val="22"/>
          <w:szCs w:val="22"/>
        </w:rPr>
      </w:pPr>
    </w:p>
    <w:p w14:paraId="6334799C" w14:textId="77777777" w:rsidR="006B1606" w:rsidRPr="0018236E" w:rsidRDefault="006B1606" w:rsidP="006B1606">
      <w:pPr>
        <w:rPr>
          <w:rFonts w:cs="Arial"/>
          <w:sz w:val="22"/>
          <w:szCs w:val="22"/>
        </w:rPr>
      </w:pPr>
    </w:p>
    <w:p w14:paraId="6F2A3CC5" w14:textId="77777777" w:rsidR="006B1606" w:rsidRPr="00064DE2" w:rsidRDefault="006B1606" w:rsidP="00064DE2">
      <w:pPr>
        <w:pStyle w:val="ListParagraph"/>
        <w:numPr>
          <w:ilvl w:val="0"/>
          <w:numId w:val="5"/>
        </w:numPr>
        <w:rPr>
          <w:rFonts w:cs="Arial"/>
          <w:sz w:val="22"/>
          <w:szCs w:val="22"/>
        </w:rPr>
      </w:pPr>
      <w:r w:rsidRPr="00064DE2">
        <w:rPr>
          <w:rFonts w:cs="Arial"/>
          <w:sz w:val="22"/>
          <w:szCs w:val="22"/>
        </w:rPr>
        <w:t xml:space="preserve">CONCLUSION  </w:t>
      </w:r>
    </w:p>
    <w:p w14:paraId="426A4F5F" w14:textId="77777777" w:rsidR="006B1606" w:rsidRPr="0018236E" w:rsidRDefault="006B1606" w:rsidP="006B1606">
      <w:pPr>
        <w:rPr>
          <w:rFonts w:cs="Arial"/>
          <w:sz w:val="22"/>
          <w:szCs w:val="22"/>
        </w:rPr>
      </w:pPr>
    </w:p>
    <w:p w14:paraId="762894FA" w14:textId="77777777" w:rsidR="00D863E7" w:rsidRPr="00D863E7" w:rsidRDefault="00D863E7" w:rsidP="00D863E7">
      <w:pPr>
        <w:rPr>
          <w:rFonts w:cs="Arial"/>
          <w:sz w:val="22"/>
          <w:szCs w:val="22"/>
        </w:rPr>
      </w:pPr>
      <w:r w:rsidRPr="00D863E7">
        <w:rPr>
          <w:rFonts w:cs="Arial"/>
          <w:sz w:val="22"/>
          <w:szCs w:val="22"/>
        </w:rPr>
        <w:t xml:space="preserve">When applying the planning balance, it is not considered that the harm caused from the </w:t>
      </w:r>
    </w:p>
    <w:p w14:paraId="583E1FD9" w14:textId="24F9ED28" w:rsidR="006B1606" w:rsidRPr="0018236E" w:rsidRDefault="00D863E7" w:rsidP="00D863E7">
      <w:pPr>
        <w:rPr>
          <w:rFonts w:cs="Arial"/>
          <w:sz w:val="22"/>
          <w:szCs w:val="22"/>
        </w:rPr>
      </w:pPr>
      <w:r w:rsidRPr="00D863E7">
        <w:rPr>
          <w:rFonts w:cs="Arial"/>
          <w:sz w:val="22"/>
          <w:szCs w:val="22"/>
        </w:rPr>
        <w:t xml:space="preserve">proposed development; notably the concerns regarding </w:t>
      </w:r>
      <w:r w:rsidR="006D79DF">
        <w:rPr>
          <w:rFonts w:cs="Arial"/>
          <w:sz w:val="22"/>
          <w:szCs w:val="22"/>
        </w:rPr>
        <w:t xml:space="preserve">design, amenity, highways and biodiversity </w:t>
      </w:r>
      <w:r w:rsidRPr="00D863E7">
        <w:rPr>
          <w:rFonts w:cs="Arial"/>
          <w:sz w:val="22"/>
          <w:szCs w:val="22"/>
        </w:rPr>
        <w:t>outweighed by the benefits of the scheme. Accordingly, the application is recommended for refusal</w:t>
      </w:r>
      <w:r w:rsidR="0086470C">
        <w:rPr>
          <w:rFonts w:cs="Arial"/>
          <w:sz w:val="22"/>
          <w:szCs w:val="22"/>
        </w:rPr>
        <w:t xml:space="preserve">. </w:t>
      </w:r>
    </w:p>
    <w:p w14:paraId="0389F11B" w14:textId="748594EA" w:rsidR="003C1F33" w:rsidRPr="00587C08" w:rsidRDefault="003C1F33" w:rsidP="00587C08">
      <w:pPr>
        <w:pStyle w:val="ListParagraph"/>
        <w:rPr>
          <w:rFonts w:cs="Arial"/>
          <w:sz w:val="22"/>
          <w:szCs w:val="22"/>
        </w:rPr>
      </w:pPr>
    </w:p>
    <w:sectPr w:rsidR="003C1F33" w:rsidRPr="00587C08" w:rsidSect="003E68CB">
      <w:headerReference w:type="default" r:id="rId11"/>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0B00A" w14:textId="77777777" w:rsidR="009F2DC9" w:rsidRDefault="009F2DC9">
      <w:r>
        <w:separator/>
      </w:r>
    </w:p>
  </w:endnote>
  <w:endnote w:type="continuationSeparator" w:id="0">
    <w:p w14:paraId="5ED292AE" w14:textId="77777777" w:rsidR="009F2DC9" w:rsidRDefault="009F2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2C31D" w14:textId="77777777" w:rsidR="009F2DC9" w:rsidRDefault="009F2DC9">
      <w:r>
        <w:separator/>
      </w:r>
    </w:p>
  </w:footnote>
  <w:footnote w:type="continuationSeparator" w:id="0">
    <w:p w14:paraId="2EA6733A" w14:textId="77777777" w:rsidR="009F2DC9" w:rsidRDefault="009F2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A77A"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02ED6B60" wp14:editId="693CE17E">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833391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B5B5F"/>
    <w:multiLevelType w:val="hybridMultilevel"/>
    <w:tmpl w:val="5AEEDD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5E40B6"/>
    <w:multiLevelType w:val="hybridMultilevel"/>
    <w:tmpl w:val="6F687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6F03AA0"/>
    <w:multiLevelType w:val="hybridMultilevel"/>
    <w:tmpl w:val="7BB6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4E6C95"/>
    <w:multiLevelType w:val="hybridMultilevel"/>
    <w:tmpl w:val="A350D6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5"/>
  </w:num>
  <w:num w:numId="2" w16cid:durableId="1142696957">
    <w:abstractNumId w:val="8"/>
  </w:num>
  <w:num w:numId="3" w16cid:durableId="879902349">
    <w:abstractNumId w:val="9"/>
  </w:num>
  <w:num w:numId="4" w16cid:durableId="1432314049">
    <w:abstractNumId w:val="2"/>
  </w:num>
  <w:num w:numId="5" w16cid:durableId="1731416559">
    <w:abstractNumId w:val="7"/>
  </w:num>
  <w:num w:numId="6" w16cid:durableId="846675286">
    <w:abstractNumId w:val="12"/>
  </w:num>
  <w:num w:numId="7" w16cid:durableId="68773253">
    <w:abstractNumId w:val="13"/>
  </w:num>
  <w:num w:numId="8" w16cid:durableId="163208992">
    <w:abstractNumId w:val="4"/>
  </w:num>
  <w:num w:numId="9" w16cid:durableId="642853519">
    <w:abstractNumId w:val="14"/>
  </w:num>
  <w:num w:numId="10" w16cid:durableId="269824405">
    <w:abstractNumId w:val="11"/>
  </w:num>
  <w:num w:numId="11" w16cid:durableId="1181816058">
    <w:abstractNumId w:val="16"/>
  </w:num>
  <w:num w:numId="12" w16cid:durableId="1878931813">
    <w:abstractNumId w:val="3"/>
  </w:num>
  <w:num w:numId="13" w16cid:durableId="163208992">
    <w:abstractNumId w:val="4"/>
  </w:num>
  <w:num w:numId="14" w16cid:durableId="163208992">
    <w:abstractNumId w:val="4"/>
  </w:num>
  <w:num w:numId="15" w16cid:durableId="1339692340">
    <w:abstractNumId w:val="6"/>
  </w:num>
  <w:num w:numId="16" w16cid:durableId="1226141314">
    <w:abstractNumId w:val="0"/>
  </w:num>
  <w:num w:numId="17" w16cid:durableId="1838762197">
    <w:abstractNumId w:val="10"/>
  </w:num>
  <w:num w:numId="18" w16cid:durableId="926695421">
    <w:abstractNumId w:val="1"/>
  </w:num>
  <w:num w:numId="19" w16cid:durableId="15610935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1A9E"/>
    <w:rsid w:val="00003109"/>
    <w:rsid w:val="00003EAD"/>
    <w:rsid w:val="0000557E"/>
    <w:rsid w:val="00005B08"/>
    <w:rsid w:val="00012701"/>
    <w:rsid w:val="0001697A"/>
    <w:rsid w:val="00017DB8"/>
    <w:rsid w:val="00020C8C"/>
    <w:rsid w:val="0002362D"/>
    <w:rsid w:val="00032AE6"/>
    <w:rsid w:val="00033B02"/>
    <w:rsid w:val="00036AB2"/>
    <w:rsid w:val="0004138A"/>
    <w:rsid w:val="00046087"/>
    <w:rsid w:val="00047AAB"/>
    <w:rsid w:val="0005410A"/>
    <w:rsid w:val="00054E8E"/>
    <w:rsid w:val="00057851"/>
    <w:rsid w:val="00064DE2"/>
    <w:rsid w:val="00065762"/>
    <w:rsid w:val="00065DC5"/>
    <w:rsid w:val="00072982"/>
    <w:rsid w:val="000731EE"/>
    <w:rsid w:val="000866CF"/>
    <w:rsid w:val="00090D52"/>
    <w:rsid w:val="00091689"/>
    <w:rsid w:val="00093433"/>
    <w:rsid w:val="000B793F"/>
    <w:rsid w:val="000C3B9D"/>
    <w:rsid w:val="000C44A8"/>
    <w:rsid w:val="000D3BE6"/>
    <w:rsid w:val="000E04D6"/>
    <w:rsid w:val="000E3D29"/>
    <w:rsid w:val="000E5916"/>
    <w:rsid w:val="000E5B7C"/>
    <w:rsid w:val="000E61CC"/>
    <w:rsid w:val="000E7A11"/>
    <w:rsid w:val="000F22AE"/>
    <w:rsid w:val="000F43F5"/>
    <w:rsid w:val="000F7496"/>
    <w:rsid w:val="0010123E"/>
    <w:rsid w:val="00110693"/>
    <w:rsid w:val="00113DC1"/>
    <w:rsid w:val="0011700A"/>
    <w:rsid w:val="00121C34"/>
    <w:rsid w:val="001220B4"/>
    <w:rsid w:val="00126F36"/>
    <w:rsid w:val="00127E0F"/>
    <w:rsid w:val="001320D1"/>
    <w:rsid w:val="00136ECA"/>
    <w:rsid w:val="00142C12"/>
    <w:rsid w:val="001503CA"/>
    <w:rsid w:val="00157220"/>
    <w:rsid w:val="00165EC3"/>
    <w:rsid w:val="0017371E"/>
    <w:rsid w:val="00181134"/>
    <w:rsid w:val="0018236E"/>
    <w:rsid w:val="001843F6"/>
    <w:rsid w:val="00185797"/>
    <w:rsid w:val="00185E9C"/>
    <w:rsid w:val="00192E8F"/>
    <w:rsid w:val="00195B6F"/>
    <w:rsid w:val="001966A6"/>
    <w:rsid w:val="001A003A"/>
    <w:rsid w:val="001A57AD"/>
    <w:rsid w:val="001A7402"/>
    <w:rsid w:val="001B6B0F"/>
    <w:rsid w:val="001C2828"/>
    <w:rsid w:val="001C2BE2"/>
    <w:rsid w:val="001C5B0E"/>
    <w:rsid w:val="001C6E59"/>
    <w:rsid w:val="001C7A2D"/>
    <w:rsid w:val="001D26D1"/>
    <w:rsid w:val="001D4057"/>
    <w:rsid w:val="001D5DAA"/>
    <w:rsid w:val="001E2B06"/>
    <w:rsid w:val="001E4549"/>
    <w:rsid w:val="001E5750"/>
    <w:rsid w:val="001E5EAA"/>
    <w:rsid w:val="001F0AA8"/>
    <w:rsid w:val="001F0F1E"/>
    <w:rsid w:val="001F2484"/>
    <w:rsid w:val="001F3E72"/>
    <w:rsid w:val="001F4A36"/>
    <w:rsid w:val="001F6AAD"/>
    <w:rsid w:val="00203838"/>
    <w:rsid w:val="002060FE"/>
    <w:rsid w:val="00210B3E"/>
    <w:rsid w:val="00210C1F"/>
    <w:rsid w:val="00211C25"/>
    <w:rsid w:val="0022206E"/>
    <w:rsid w:val="00222866"/>
    <w:rsid w:val="002272EF"/>
    <w:rsid w:val="00231910"/>
    <w:rsid w:val="002337F5"/>
    <w:rsid w:val="00234D23"/>
    <w:rsid w:val="00237837"/>
    <w:rsid w:val="00241A9D"/>
    <w:rsid w:val="002420AE"/>
    <w:rsid w:val="00244A22"/>
    <w:rsid w:val="0024515D"/>
    <w:rsid w:val="00246FC1"/>
    <w:rsid w:val="00252A6F"/>
    <w:rsid w:val="002554F7"/>
    <w:rsid w:val="00257D9D"/>
    <w:rsid w:val="00267BBD"/>
    <w:rsid w:val="00272297"/>
    <w:rsid w:val="00276A14"/>
    <w:rsid w:val="0028076E"/>
    <w:rsid w:val="00284A0D"/>
    <w:rsid w:val="00285E62"/>
    <w:rsid w:val="00290B4A"/>
    <w:rsid w:val="0029588C"/>
    <w:rsid w:val="002A0750"/>
    <w:rsid w:val="002A2724"/>
    <w:rsid w:val="002A38AC"/>
    <w:rsid w:val="002A5BEA"/>
    <w:rsid w:val="002B5884"/>
    <w:rsid w:val="002C3069"/>
    <w:rsid w:val="002D2CD3"/>
    <w:rsid w:val="002D3491"/>
    <w:rsid w:val="002E161E"/>
    <w:rsid w:val="002E3AAA"/>
    <w:rsid w:val="002F40A0"/>
    <w:rsid w:val="002F41F7"/>
    <w:rsid w:val="002F65EC"/>
    <w:rsid w:val="002F65F6"/>
    <w:rsid w:val="00306D92"/>
    <w:rsid w:val="00314250"/>
    <w:rsid w:val="0031456A"/>
    <w:rsid w:val="00316DBD"/>
    <w:rsid w:val="00325F1D"/>
    <w:rsid w:val="00326F3E"/>
    <w:rsid w:val="00331AD4"/>
    <w:rsid w:val="00332ED5"/>
    <w:rsid w:val="00336C23"/>
    <w:rsid w:val="00340E5C"/>
    <w:rsid w:val="0034571D"/>
    <w:rsid w:val="00346F8F"/>
    <w:rsid w:val="00353008"/>
    <w:rsid w:val="00353494"/>
    <w:rsid w:val="003534A7"/>
    <w:rsid w:val="003553CB"/>
    <w:rsid w:val="003615C5"/>
    <w:rsid w:val="00365D51"/>
    <w:rsid w:val="00367EB9"/>
    <w:rsid w:val="00370545"/>
    <w:rsid w:val="00372E24"/>
    <w:rsid w:val="0037410E"/>
    <w:rsid w:val="003751F3"/>
    <w:rsid w:val="00381479"/>
    <w:rsid w:val="00381A53"/>
    <w:rsid w:val="00387581"/>
    <w:rsid w:val="003A20DF"/>
    <w:rsid w:val="003A65D8"/>
    <w:rsid w:val="003A7EC9"/>
    <w:rsid w:val="003B3462"/>
    <w:rsid w:val="003B4E85"/>
    <w:rsid w:val="003C1F33"/>
    <w:rsid w:val="003D7A5E"/>
    <w:rsid w:val="003E1471"/>
    <w:rsid w:val="003E19FC"/>
    <w:rsid w:val="003E3CA3"/>
    <w:rsid w:val="003E67F7"/>
    <w:rsid w:val="003E68CB"/>
    <w:rsid w:val="003E7290"/>
    <w:rsid w:val="003F15BF"/>
    <w:rsid w:val="003F1ED3"/>
    <w:rsid w:val="003F3A57"/>
    <w:rsid w:val="003F3AF3"/>
    <w:rsid w:val="003F4B9C"/>
    <w:rsid w:val="00411B0B"/>
    <w:rsid w:val="0041543F"/>
    <w:rsid w:val="00417EEC"/>
    <w:rsid w:val="0042065A"/>
    <w:rsid w:val="004215C7"/>
    <w:rsid w:val="004240F7"/>
    <w:rsid w:val="00426287"/>
    <w:rsid w:val="004362D0"/>
    <w:rsid w:val="00442A90"/>
    <w:rsid w:val="0044512D"/>
    <w:rsid w:val="00446A0B"/>
    <w:rsid w:val="004474BD"/>
    <w:rsid w:val="004545BB"/>
    <w:rsid w:val="00455BD4"/>
    <w:rsid w:val="00455C96"/>
    <w:rsid w:val="004567FC"/>
    <w:rsid w:val="00457891"/>
    <w:rsid w:val="00457E89"/>
    <w:rsid w:val="004600E5"/>
    <w:rsid w:val="00461911"/>
    <w:rsid w:val="00462AE5"/>
    <w:rsid w:val="00462EEB"/>
    <w:rsid w:val="0047268D"/>
    <w:rsid w:val="00475588"/>
    <w:rsid w:val="004801C1"/>
    <w:rsid w:val="004825A6"/>
    <w:rsid w:val="004840B0"/>
    <w:rsid w:val="0048632B"/>
    <w:rsid w:val="004963C2"/>
    <w:rsid w:val="004A3C4C"/>
    <w:rsid w:val="004B1918"/>
    <w:rsid w:val="004B1E97"/>
    <w:rsid w:val="004C1066"/>
    <w:rsid w:val="004C4025"/>
    <w:rsid w:val="004D3F99"/>
    <w:rsid w:val="004D5632"/>
    <w:rsid w:val="004D7547"/>
    <w:rsid w:val="004D762E"/>
    <w:rsid w:val="004D7807"/>
    <w:rsid w:val="004E07EC"/>
    <w:rsid w:val="004E30E8"/>
    <w:rsid w:val="004E371D"/>
    <w:rsid w:val="004E379E"/>
    <w:rsid w:val="004E500E"/>
    <w:rsid w:val="004E64F0"/>
    <w:rsid w:val="004F2402"/>
    <w:rsid w:val="004F350B"/>
    <w:rsid w:val="0050004E"/>
    <w:rsid w:val="0050057F"/>
    <w:rsid w:val="0050195A"/>
    <w:rsid w:val="00501A44"/>
    <w:rsid w:val="00510C9D"/>
    <w:rsid w:val="005117F6"/>
    <w:rsid w:val="005118C9"/>
    <w:rsid w:val="00513182"/>
    <w:rsid w:val="005225D7"/>
    <w:rsid w:val="00522D49"/>
    <w:rsid w:val="00530572"/>
    <w:rsid w:val="00532C93"/>
    <w:rsid w:val="00535A59"/>
    <w:rsid w:val="00535A86"/>
    <w:rsid w:val="00537868"/>
    <w:rsid w:val="00537F32"/>
    <w:rsid w:val="00543DC9"/>
    <w:rsid w:val="00546286"/>
    <w:rsid w:val="005465C1"/>
    <w:rsid w:val="00552BE1"/>
    <w:rsid w:val="0055689E"/>
    <w:rsid w:val="00557375"/>
    <w:rsid w:val="00560B5F"/>
    <w:rsid w:val="00566AE9"/>
    <w:rsid w:val="00567C9A"/>
    <w:rsid w:val="0058096D"/>
    <w:rsid w:val="00581707"/>
    <w:rsid w:val="00582E2F"/>
    <w:rsid w:val="005874CA"/>
    <w:rsid w:val="00587AFC"/>
    <w:rsid w:val="00587BCA"/>
    <w:rsid w:val="00587C08"/>
    <w:rsid w:val="00590BF5"/>
    <w:rsid w:val="00591042"/>
    <w:rsid w:val="0059193C"/>
    <w:rsid w:val="00593A6D"/>
    <w:rsid w:val="00594943"/>
    <w:rsid w:val="00596B99"/>
    <w:rsid w:val="005A0154"/>
    <w:rsid w:val="005A2075"/>
    <w:rsid w:val="005A3D9D"/>
    <w:rsid w:val="005A5BD4"/>
    <w:rsid w:val="005A6036"/>
    <w:rsid w:val="005B434F"/>
    <w:rsid w:val="005C308A"/>
    <w:rsid w:val="005C4421"/>
    <w:rsid w:val="005C4D01"/>
    <w:rsid w:val="005D1668"/>
    <w:rsid w:val="005D2A27"/>
    <w:rsid w:val="005D50CF"/>
    <w:rsid w:val="005D58B9"/>
    <w:rsid w:val="005E6E03"/>
    <w:rsid w:val="005F0FF5"/>
    <w:rsid w:val="005F1512"/>
    <w:rsid w:val="005F1602"/>
    <w:rsid w:val="005F1BFF"/>
    <w:rsid w:val="005F2EC2"/>
    <w:rsid w:val="005F3062"/>
    <w:rsid w:val="005F31B2"/>
    <w:rsid w:val="00602B84"/>
    <w:rsid w:val="00604463"/>
    <w:rsid w:val="00605633"/>
    <w:rsid w:val="0061206E"/>
    <w:rsid w:val="006123F9"/>
    <w:rsid w:val="00613C75"/>
    <w:rsid w:val="00615A2A"/>
    <w:rsid w:val="00615C2F"/>
    <w:rsid w:val="006225EB"/>
    <w:rsid w:val="00624890"/>
    <w:rsid w:val="00626EE4"/>
    <w:rsid w:val="00632614"/>
    <w:rsid w:val="006328EF"/>
    <w:rsid w:val="00635D7A"/>
    <w:rsid w:val="00636DAF"/>
    <w:rsid w:val="006514AB"/>
    <w:rsid w:val="00656C41"/>
    <w:rsid w:val="00657241"/>
    <w:rsid w:val="0065742A"/>
    <w:rsid w:val="0066368A"/>
    <w:rsid w:val="006676C7"/>
    <w:rsid w:val="00672B00"/>
    <w:rsid w:val="00674C15"/>
    <w:rsid w:val="00675281"/>
    <w:rsid w:val="00676B7C"/>
    <w:rsid w:val="00681F7C"/>
    <w:rsid w:val="006832FD"/>
    <w:rsid w:val="0068471C"/>
    <w:rsid w:val="00692F5D"/>
    <w:rsid w:val="00697237"/>
    <w:rsid w:val="006A1E5D"/>
    <w:rsid w:val="006B1606"/>
    <w:rsid w:val="006B2315"/>
    <w:rsid w:val="006B27A3"/>
    <w:rsid w:val="006B7479"/>
    <w:rsid w:val="006C094C"/>
    <w:rsid w:val="006D017A"/>
    <w:rsid w:val="006D1484"/>
    <w:rsid w:val="006D1A86"/>
    <w:rsid w:val="006D1F7B"/>
    <w:rsid w:val="006D4F2F"/>
    <w:rsid w:val="006D5E16"/>
    <w:rsid w:val="006D79DF"/>
    <w:rsid w:val="006E5208"/>
    <w:rsid w:val="006F1E24"/>
    <w:rsid w:val="00700A94"/>
    <w:rsid w:val="00702196"/>
    <w:rsid w:val="00705892"/>
    <w:rsid w:val="00715B73"/>
    <w:rsid w:val="00725D22"/>
    <w:rsid w:val="00727A2A"/>
    <w:rsid w:val="00730111"/>
    <w:rsid w:val="007333B6"/>
    <w:rsid w:val="007364B0"/>
    <w:rsid w:val="00745BC6"/>
    <w:rsid w:val="0074672F"/>
    <w:rsid w:val="00750E1C"/>
    <w:rsid w:val="007538A7"/>
    <w:rsid w:val="00753F93"/>
    <w:rsid w:val="00773638"/>
    <w:rsid w:val="00777792"/>
    <w:rsid w:val="00781D48"/>
    <w:rsid w:val="00783219"/>
    <w:rsid w:val="0078641C"/>
    <w:rsid w:val="007864B9"/>
    <w:rsid w:val="007866EA"/>
    <w:rsid w:val="00787DB9"/>
    <w:rsid w:val="007916C3"/>
    <w:rsid w:val="007934AA"/>
    <w:rsid w:val="00795659"/>
    <w:rsid w:val="00796AC7"/>
    <w:rsid w:val="007A5093"/>
    <w:rsid w:val="007B5F89"/>
    <w:rsid w:val="007C4D6B"/>
    <w:rsid w:val="007D0598"/>
    <w:rsid w:val="007D07AA"/>
    <w:rsid w:val="007D1179"/>
    <w:rsid w:val="007D41C3"/>
    <w:rsid w:val="007E7403"/>
    <w:rsid w:val="00804F5C"/>
    <w:rsid w:val="008115D1"/>
    <w:rsid w:val="00811871"/>
    <w:rsid w:val="008268BC"/>
    <w:rsid w:val="008269B4"/>
    <w:rsid w:val="00827EF6"/>
    <w:rsid w:val="00833F35"/>
    <w:rsid w:val="00842304"/>
    <w:rsid w:val="008551D9"/>
    <w:rsid w:val="00857595"/>
    <w:rsid w:val="00857B06"/>
    <w:rsid w:val="00862031"/>
    <w:rsid w:val="0086470C"/>
    <w:rsid w:val="00864ADC"/>
    <w:rsid w:val="0086509B"/>
    <w:rsid w:val="008713AE"/>
    <w:rsid w:val="00872644"/>
    <w:rsid w:val="00873EC1"/>
    <w:rsid w:val="00876F91"/>
    <w:rsid w:val="00877D9C"/>
    <w:rsid w:val="0088385D"/>
    <w:rsid w:val="00887AC0"/>
    <w:rsid w:val="008A6943"/>
    <w:rsid w:val="008B7338"/>
    <w:rsid w:val="008C492C"/>
    <w:rsid w:val="008C516B"/>
    <w:rsid w:val="008C7353"/>
    <w:rsid w:val="008C7AE6"/>
    <w:rsid w:val="008D1D1B"/>
    <w:rsid w:val="008D6D08"/>
    <w:rsid w:val="008E02A5"/>
    <w:rsid w:val="008E0DC0"/>
    <w:rsid w:val="008E6469"/>
    <w:rsid w:val="008E6916"/>
    <w:rsid w:val="008E7664"/>
    <w:rsid w:val="008F5669"/>
    <w:rsid w:val="009006EB"/>
    <w:rsid w:val="00901EFF"/>
    <w:rsid w:val="00914E9C"/>
    <w:rsid w:val="009166E2"/>
    <w:rsid w:val="009174CE"/>
    <w:rsid w:val="0091791C"/>
    <w:rsid w:val="009208F2"/>
    <w:rsid w:val="009246AB"/>
    <w:rsid w:val="00925035"/>
    <w:rsid w:val="009253AF"/>
    <w:rsid w:val="00925C26"/>
    <w:rsid w:val="009307E5"/>
    <w:rsid w:val="00931D1F"/>
    <w:rsid w:val="00935446"/>
    <w:rsid w:val="0093629E"/>
    <w:rsid w:val="00937C22"/>
    <w:rsid w:val="0094592E"/>
    <w:rsid w:val="00945B60"/>
    <w:rsid w:val="0094655B"/>
    <w:rsid w:val="00946887"/>
    <w:rsid w:val="00951AA3"/>
    <w:rsid w:val="00952D9F"/>
    <w:rsid w:val="009531DE"/>
    <w:rsid w:val="00953E59"/>
    <w:rsid w:val="009619F3"/>
    <w:rsid w:val="00962E2B"/>
    <w:rsid w:val="00962FFE"/>
    <w:rsid w:val="009674A8"/>
    <w:rsid w:val="00973002"/>
    <w:rsid w:val="00973426"/>
    <w:rsid w:val="0098084A"/>
    <w:rsid w:val="0098501C"/>
    <w:rsid w:val="009851CC"/>
    <w:rsid w:val="009915A2"/>
    <w:rsid w:val="00996018"/>
    <w:rsid w:val="009972EC"/>
    <w:rsid w:val="009A07FB"/>
    <w:rsid w:val="009A231F"/>
    <w:rsid w:val="009A43C8"/>
    <w:rsid w:val="009A539D"/>
    <w:rsid w:val="009A5EA4"/>
    <w:rsid w:val="009A64CA"/>
    <w:rsid w:val="009A7F44"/>
    <w:rsid w:val="009B0625"/>
    <w:rsid w:val="009B0D8F"/>
    <w:rsid w:val="009B1C7C"/>
    <w:rsid w:val="009B6E47"/>
    <w:rsid w:val="009C1EEC"/>
    <w:rsid w:val="009C2478"/>
    <w:rsid w:val="009C7EAB"/>
    <w:rsid w:val="009D0015"/>
    <w:rsid w:val="009D124F"/>
    <w:rsid w:val="009D3328"/>
    <w:rsid w:val="009D772E"/>
    <w:rsid w:val="009E1FC9"/>
    <w:rsid w:val="009F1B5E"/>
    <w:rsid w:val="009F2DC9"/>
    <w:rsid w:val="009F766A"/>
    <w:rsid w:val="00A00559"/>
    <w:rsid w:val="00A00C64"/>
    <w:rsid w:val="00A04741"/>
    <w:rsid w:val="00A05D86"/>
    <w:rsid w:val="00A05EBA"/>
    <w:rsid w:val="00A07264"/>
    <w:rsid w:val="00A11334"/>
    <w:rsid w:val="00A11371"/>
    <w:rsid w:val="00A12946"/>
    <w:rsid w:val="00A12A1B"/>
    <w:rsid w:val="00A24468"/>
    <w:rsid w:val="00A322D9"/>
    <w:rsid w:val="00A32892"/>
    <w:rsid w:val="00A32CFA"/>
    <w:rsid w:val="00A3598E"/>
    <w:rsid w:val="00A35AB0"/>
    <w:rsid w:val="00A40111"/>
    <w:rsid w:val="00A40AD4"/>
    <w:rsid w:val="00A4183D"/>
    <w:rsid w:val="00A42C38"/>
    <w:rsid w:val="00A43684"/>
    <w:rsid w:val="00A52A7F"/>
    <w:rsid w:val="00A71F48"/>
    <w:rsid w:val="00A7244C"/>
    <w:rsid w:val="00A73BD1"/>
    <w:rsid w:val="00A814AE"/>
    <w:rsid w:val="00A86831"/>
    <w:rsid w:val="00A902D0"/>
    <w:rsid w:val="00A91622"/>
    <w:rsid w:val="00A92B92"/>
    <w:rsid w:val="00A95202"/>
    <w:rsid w:val="00A9668C"/>
    <w:rsid w:val="00A96F41"/>
    <w:rsid w:val="00AA1296"/>
    <w:rsid w:val="00AA394B"/>
    <w:rsid w:val="00AA3E48"/>
    <w:rsid w:val="00AB165B"/>
    <w:rsid w:val="00AB2047"/>
    <w:rsid w:val="00AB483A"/>
    <w:rsid w:val="00AB61AB"/>
    <w:rsid w:val="00AC3C3A"/>
    <w:rsid w:val="00AC656C"/>
    <w:rsid w:val="00AE17EE"/>
    <w:rsid w:val="00AE296C"/>
    <w:rsid w:val="00AE733A"/>
    <w:rsid w:val="00AF34F7"/>
    <w:rsid w:val="00AF48A7"/>
    <w:rsid w:val="00AF5D68"/>
    <w:rsid w:val="00AF7B6E"/>
    <w:rsid w:val="00B02150"/>
    <w:rsid w:val="00B0348F"/>
    <w:rsid w:val="00B05767"/>
    <w:rsid w:val="00B1069D"/>
    <w:rsid w:val="00B12595"/>
    <w:rsid w:val="00B13478"/>
    <w:rsid w:val="00B13CAB"/>
    <w:rsid w:val="00B148F0"/>
    <w:rsid w:val="00B14FA1"/>
    <w:rsid w:val="00B150CD"/>
    <w:rsid w:val="00B20ACC"/>
    <w:rsid w:val="00B21EBB"/>
    <w:rsid w:val="00B241DD"/>
    <w:rsid w:val="00B25909"/>
    <w:rsid w:val="00B31EB7"/>
    <w:rsid w:val="00B32A7E"/>
    <w:rsid w:val="00B337AA"/>
    <w:rsid w:val="00B37233"/>
    <w:rsid w:val="00B419BE"/>
    <w:rsid w:val="00B42173"/>
    <w:rsid w:val="00B5057B"/>
    <w:rsid w:val="00B51951"/>
    <w:rsid w:val="00B536DC"/>
    <w:rsid w:val="00B56F44"/>
    <w:rsid w:val="00B65B59"/>
    <w:rsid w:val="00B6778C"/>
    <w:rsid w:val="00B678C6"/>
    <w:rsid w:val="00B70499"/>
    <w:rsid w:val="00B717AB"/>
    <w:rsid w:val="00B728FF"/>
    <w:rsid w:val="00B80159"/>
    <w:rsid w:val="00B811B0"/>
    <w:rsid w:val="00B836F1"/>
    <w:rsid w:val="00B853D9"/>
    <w:rsid w:val="00B9275C"/>
    <w:rsid w:val="00B96996"/>
    <w:rsid w:val="00B97ED9"/>
    <w:rsid w:val="00BA13E8"/>
    <w:rsid w:val="00BA2776"/>
    <w:rsid w:val="00BA5769"/>
    <w:rsid w:val="00BB1AA5"/>
    <w:rsid w:val="00BB61A2"/>
    <w:rsid w:val="00BB7390"/>
    <w:rsid w:val="00BC4006"/>
    <w:rsid w:val="00BC4B3C"/>
    <w:rsid w:val="00BC59BE"/>
    <w:rsid w:val="00BC5DB6"/>
    <w:rsid w:val="00BC73AF"/>
    <w:rsid w:val="00BD3859"/>
    <w:rsid w:val="00BD54EE"/>
    <w:rsid w:val="00BD588F"/>
    <w:rsid w:val="00BE2967"/>
    <w:rsid w:val="00BE29D8"/>
    <w:rsid w:val="00BE36C7"/>
    <w:rsid w:val="00BE5311"/>
    <w:rsid w:val="00BF0038"/>
    <w:rsid w:val="00BF0D85"/>
    <w:rsid w:val="00BF46EA"/>
    <w:rsid w:val="00BF53FA"/>
    <w:rsid w:val="00BF586B"/>
    <w:rsid w:val="00BF6B59"/>
    <w:rsid w:val="00BF79A6"/>
    <w:rsid w:val="00C004F7"/>
    <w:rsid w:val="00C00965"/>
    <w:rsid w:val="00C01248"/>
    <w:rsid w:val="00C019B2"/>
    <w:rsid w:val="00C03FB7"/>
    <w:rsid w:val="00C05721"/>
    <w:rsid w:val="00C13EBC"/>
    <w:rsid w:val="00C15A17"/>
    <w:rsid w:val="00C17E51"/>
    <w:rsid w:val="00C27059"/>
    <w:rsid w:val="00C30772"/>
    <w:rsid w:val="00C327A4"/>
    <w:rsid w:val="00C33D7E"/>
    <w:rsid w:val="00C34FC2"/>
    <w:rsid w:val="00C37698"/>
    <w:rsid w:val="00C41DED"/>
    <w:rsid w:val="00C4730F"/>
    <w:rsid w:val="00C5164C"/>
    <w:rsid w:val="00C5696B"/>
    <w:rsid w:val="00C607B0"/>
    <w:rsid w:val="00C62658"/>
    <w:rsid w:val="00C66861"/>
    <w:rsid w:val="00C75321"/>
    <w:rsid w:val="00C86366"/>
    <w:rsid w:val="00C87391"/>
    <w:rsid w:val="00C90F9A"/>
    <w:rsid w:val="00C9359C"/>
    <w:rsid w:val="00CA2376"/>
    <w:rsid w:val="00CB407E"/>
    <w:rsid w:val="00CB4756"/>
    <w:rsid w:val="00CC296A"/>
    <w:rsid w:val="00CC4E0A"/>
    <w:rsid w:val="00CD2245"/>
    <w:rsid w:val="00CD2A50"/>
    <w:rsid w:val="00CD3151"/>
    <w:rsid w:val="00CD5F55"/>
    <w:rsid w:val="00CE011F"/>
    <w:rsid w:val="00CE09E5"/>
    <w:rsid w:val="00CE0EC6"/>
    <w:rsid w:val="00CE66AB"/>
    <w:rsid w:val="00CF4D4E"/>
    <w:rsid w:val="00CF6848"/>
    <w:rsid w:val="00D03695"/>
    <w:rsid w:val="00D04C0B"/>
    <w:rsid w:val="00D05A64"/>
    <w:rsid w:val="00D072C0"/>
    <w:rsid w:val="00D076A2"/>
    <w:rsid w:val="00D120BA"/>
    <w:rsid w:val="00D16B66"/>
    <w:rsid w:val="00D24AEA"/>
    <w:rsid w:val="00D2577B"/>
    <w:rsid w:val="00D25817"/>
    <w:rsid w:val="00D3057B"/>
    <w:rsid w:val="00D35A50"/>
    <w:rsid w:val="00D4125F"/>
    <w:rsid w:val="00D41454"/>
    <w:rsid w:val="00D4465A"/>
    <w:rsid w:val="00D45D2E"/>
    <w:rsid w:val="00D52F69"/>
    <w:rsid w:val="00D53FAF"/>
    <w:rsid w:val="00D543D3"/>
    <w:rsid w:val="00D55DA0"/>
    <w:rsid w:val="00D56F5A"/>
    <w:rsid w:val="00D64AAB"/>
    <w:rsid w:val="00D70D79"/>
    <w:rsid w:val="00D73C80"/>
    <w:rsid w:val="00D8309B"/>
    <w:rsid w:val="00D834E6"/>
    <w:rsid w:val="00D83C02"/>
    <w:rsid w:val="00D84A79"/>
    <w:rsid w:val="00D859B1"/>
    <w:rsid w:val="00D863E7"/>
    <w:rsid w:val="00DA45A9"/>
    <w:rsid w:val="00DA7320"/>
    <w:rsid w:val="00DC2A78"/>
    <w:rsid w:val="00DC470A"/>
    <w:rsid w:val="00DC76B3"/>
    <w:rsid w:val="00DD4901"/>
    <w:rsid w:val="00DD4912"/>
    <w:rsid w:val="00DE39E9"/>
    <w:rsid w:val="00DF274D"/>
    <w:rsid w:val="00E0035F"/>
    <w:rsid w:val="00E00F41"/>
    <w:rsid w:val="00E1207F"/>
    <w:rsid w:val="00E13751"/>
    <w:rsid w:val="00E15EA8"/>
    <w:rsid w:val="00E20641"/>
    <w:rsid w:val="00E27C80"/>
    <w:rsid w:val="00E30B76"/>
    <w:rsid w:val="00E32362"/>
    <w:rsid w:val="00E35A84"/>
    <w:rsid w:val="00E37AE6"/>
    <w:rsid w:val="00E42A36"/>
    <w:rsid w:val="00E528B3"/>
    <w:rsid w:val="00E53CA2"/>
    <w:rsid w:val="00E574D1"/>
    <w:rsid w:val="00E62827"/>
    <w:rsid w:val="00E654EB"/>
    <w:rsid w:val="00E6597C"/>
    <w:rsid w:val="00E659E1"/>
    <w:rsid w:val="00E70A08"/>
    <w:rsid w:val="00E748B3"/>
    <w:rsid w:val="00E75C13"/>
    <w:rsid w:val="00E84BA4"/>
    <w:rsid w:val="00E85923"/>
    <w:rsid w:val="00E87F77"/>
    <w:rsid w:val="00E90A4B"/>
    <w:rsid w:val="00E90EAB"/>
    <w:rsid w:val="00E960B8"/>
    <w:rsid w:val="00EB3E68"/>
    <w:rsid w:val="00EC032F"/>
    <w:rsid w:val="00EC06EA"/>
    <w:rsid w:val="00EC28AA"/>
    <w:rsid w:val="00ED2021"/>
    <w:rsid w:val="00ED7CF6"/>
    <w:rsid w:val="00EE06EB"/>
    <w:rsid w:val="00EE13D7"/>
    <w:rsid w:val="00EE520B"/>
    <w:rsid w:val="00EE688E"/>
    <w:rsid w:val="00EE7DF7"/>
    <w:rsid w:val="00EF28FA"/>
    <w:rsid w:val="00EF387C"/>
    <w:rsid w:val="00F01A4A"/>
    <w:rsid w:val="00F03BF2"/>
    <w:rsid w:val="00F06277"/>
    <w:rsid w:val="00F069C3"/>
    <w:rsid w:val="00F07171"/>
    <w:rsid w:val="00F1049E"/>
    <w:rsid w:val="00F130F4"/>
    <w:rsid w:val="00F14027"/>
    <w:rsid w:val="00F14787"/>
    <w:rsid w:val="00F1701E"/>
    <w:rsid w:val="00F209C6"/>
    <w:rsid w:val="00F22ECD"/>
    <w:rsid w:val="00F26EC5"/>
    <w:rsid w:val="00F30E38"/>
    <w:rsid w:val="00F315C2"/>
    <w:rsid w:val="00F3233D"/>
    <w:rsid w:val="00F33506"/>
    <w:rsid w:val="00F35863"/>
    <w:rsid w:val="00F36DD5"/>
    <w:rsid w:val="00F5068C"/>
    <w:rsid w:val="00F55281"/>
    <w:rsid w:val="00F567AA"/>
    <w:rsid w:val="00F6775F"/>
    <w:rsid w:val="00F71453"/>
    <w:rsid w:val="00F821D6"/>
    <w:rsid w:val="00F84296"/>
    <w:rsid w:val="00F90DFE"/>
    <w:rsid w:val="00FA1C19"/>
    <w:rsid w:val="00FA3A22"/>
    <w:rsid w:val="00FA7195"/>
    <w:rsid w:val="00FB02E7"/>
    <w:rsid w:val="00FB3F87"/>
    <w:rsid w:val="00FB62EC"/>
    <w:rsid w:val="00FB6C4D"/>
    <w:rsid w:val="00FC7412"/>
    <w:rsid w:val="00FD48AE"/>
    <w:rsid w:val="00FD77CF"/>
    <w:rsid w:val="00FE07EB"/>
    <w:rsid w:val="00FE2655"/>
    <w:rsid w:val="00FE5F99"/>
    <w:rsid w:val="00FE74F3"/>
    <w:rsid w:val="00FF0D28"/>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71C84"/>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E2B0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AAF349-282A-40E6-852B-ECD85E4A48DE}">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901AFCB2-6E37-4505-9B9C-2693410AC773}">
  <ds:schemaRefs>
    <ds:schemaRef ds:uri="http://schemas.microsoft.com/sharepoint/v3/contenttype/forms"/>
  </ds:schemaRefs>
</ds:datastoreItem>
</file>

<file path=customXml/itemProps3.xml><?xml version="1.0" encoding="utf-8"?>
<ds:datastoreItem xmlns:ds="http://schemas.openxmlformats.org/officeDocument/2006/customXml" ds:itemID="{48916AF2-44EC-4AA0-8B45-C61CF0325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10</Pages>
  <Words>4087</Words>
  <Characters>21771</Characters>
  <Application>Microsoft Office Word</Application>
  <DocSecurity>0</DocSecurity>
  <Lines>448</Lines>
  <Paragraphs>170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25804</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salesforceId:bdf8d146-9748-4352-a2de-147a77b0482e</dc:subject>
  <dc:creator>buildtest</dc:creator>
  <cp:keywords/>
  <dc:description/>
  <cp:lastModifiedBy>Davies, Catrin</cp:lastModifiedBy>
  <cp:revision>364</cp:revision>
  <cp:lastPrinted>2026-04-02T06:53:00Z</cp:lastPrinted>
  <dcterms:created xsi:type="dcterms:W3CDTF">2025-12-09T11:44:00Z</dcterms:created>
  <dcterms:modified xsi:type="dcterms:W3CDTF">2026-04-02T06:53:00Z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069P200000htPJaIAM</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