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B874B" w14:textId="7BC53383" w:rsidR="006A589E" w:rsidRPr="00BA6502" w:rsidRDefault="006A589E" w:rsidP="00DF6269">
      <w:pPr>
        <w:rPr>
          <w:rFonts w:ascii="Trebuchet MS" w:eastAsia="Times New Roman" w:hAnsi="Trebuchet MS" w:cs="Trebuchet MS"/>
          <w:b/>
          <w:bCs/>
          <w:color w:val="000000"/>
          <w:kern w:val="0"/>
          <w:sz w:val="22"/>
          <w:szCs w:val="22"/>
          <w:lang w:eastAsia="en-GB"/>
          <w14:ligatures w14:val="none"/>
        </w:rPr>
      </w:pPr>
      <w:r w:rsidRPr="00BA6502">
        <w:rPr>
          <w:rFonts w:ascii="Trebuchet MS" w:eastAsia="Times New Roman" w:hAnsi="Trebuchet MS" w:cs="Trebuchet MS"/>
          <w:b/>
          <w:bCs/>
          <w:color w:val="000000"/>
          <w:kern w:val="0"/>
          <w:sz w:val="22"/>
          <w:szCs w:val="22"/>
          <w:lang w:eastAsia="en-GB"/>
          <w14:ligatures w14:val="none"/>
        </w:rPr>
        <w:t>26/03/2026</w:t>
      </w:r>
    </w:p>
    <w:p w14:paraId="5C0D3594" w14:textId="62644F85" w:rsidR="00DF6269" w:rsidRPr="00BA6502" w:rsidRDefault="00DF6269" w:rsidP="00DF6269">
      <w:pPr>
        <w:rPr>
          <w:rFonts w:ascii="Trebuchet MS" w:eastAsia="Times New Roman" w:hAnsi="Trebuchet MS" w:cs="Trebuchet MS"/>
          <w:color w:val="000000"/>
          <w:kern w:val="0"/>
          <w:sz w:val="22"/>
          <w:szCs w:val="22"/>
          <w:lang w:eastAsia="en-GB"/>
          <w14:ligatures w14:val="none"/>
        </w:rPr>
      </w:pPr>
      <w:r w:rsidRPr="00DF6269">
        <w:rPr>
          <w:rFonts w:ascii="Trebuchet MS" w:eastAsia="Times New Roman" w:hAnsi="Trebuchet MS" w:cs="Trebuchet MS"/>
          <w:color w:val="000000"/>
          <w:kern w:val="0"/>
          <w:sz w:val="22"/>
          <w:szCs w:val="22"/>
          <w:lang w:eastAsia="en-GB"/>
          <w14:ligatures w14:val="none"/>
        </w:rPr>
        <w:t xml:space="preserve">Planning Application Ref: </w:t>
      </w:r>
      <w:r w:rsidRPr="00DF6269">
        <w:rPr>
          <w:rFonts w:ascii="Trebuchet MS" w:eastAsia="Times New Roman" w:hAnsi="Trebuchet MS" w:cs="Trebuchet MS"/>
          <w:color w:val="000000"/>
          <w:kern w:val="0"/>
          <w:sz w:val="22"/>
          <w:szCs w:val="22"/>
          <w:lang w:eastAsia="en-GB"/>
          <w14:ligatures w14:val="none"/>
        </w:rPr>
        <w:tab/>
      </w:r>
      <w:r w:rsidRPr="00DF6269">
        <w:rPr>
          <w:rFonts w:ascii="Trebuchet MS" w:eastAsia="Times New Roman" w:hAnsi="Trebuchet MS" w:cs="Trebuchet MS"/>
          <w:color w:val="000000"/>
          <w:kern w:val="0"/>
          <w:sz w:val="22"/>
          <w:szCs w:val="22"/>
          <w:lang w:eastAsia="en-GB"/>
          <w14:ligatures w14:val="none"/>
        </w:rPr>
        <w:tab/>
        <w:t>PL/26/0223</w:t>
      </w:r>
      <w:r w:rsidRPr="00DF6269">
        <w:rPr>
          <w:rFonts w:ascii="Trebuchet MS" w:eastAsia="Times New Roman" w:hAnsi="Trebuchet MS" w:cs="Trebuchet MS"/>
          <w:color w:val="000000"/>
          <w:kern w:val="0"/>
          <w:sz w:val="22"/>
          <w:szCs w:val="22"/>
          <w:lang w:eastAsia="en-GB"/>
          <w14:ligatures w14:val="none"/>
        </w:rPr>
        <w:br/>
        <w:t xml:space="preserve">Officer: </w:t>
      </w:r>
      <w:r w:rsidRPr="00DF6269">
        <w:rPr>
          <w:rFonts w:ascii="Trebuchet MS" w:eastAsia="Times New Roman" w:hAnsi="Trebuchet MS" w:cs="Trebuchet MS"/>
          <w:color w:val="000000"/>
          <w:kern w:val="0"/>
          <w:sz w:val="22"/>
          <w:szCs w:val="22"/>
          <w:lang w:eastAsia="en-GB"/>
          <w14:ligatures w14:val="none"/>
        </w:rPr>
        <w:tab/>
      </w:r>
      <w:r w:rsidRPr="00DF6269">
        <w:rPr>
          <w:rFonts w:ascii="Trebuchet MS" w:eastAsia="Times New Roman" w:hAnsi="Trebuchet MS" w:cs="Trebuchet MS"/>
          <w:color w:val="000000"/>
          <w:kern w:val="0"/>
          <w:sz w:val="22"/>
          <w:szCs w:val="22"/>
          <w:lang w:eastAsia="en-GB"/>
          <w14:ligatures w14:val="none"/>
        </w:rPr>
        <w:tab/>
      </w:r>
      <w:r w:rsidRPr="00DF6269">
        <w:rPr>
          <w:rFonts w:ascii="Trebuchet MS" w:eastAsia="Times New Roman" w:hAnsi="Trebuchet MS" w:cs="Trebuchet MS"/>
          <w:color w:val="000000"/>
          <w:kern w:val="0"/>
          <w:sz w:val="22"/>
          <w:szCs w:val="22"/>
          <w:lang w:eastAsia="en-GB"/>
          <w14:ligatures w14:val="none"/>
        </w:rPr>
        <w:tab/>
      </w:r>
      <w:r w:rsidRPr="00DF6269">
        <w:rPr>
          <w:rFonts w:ascii="Trebuchet MS" w:eastAsia="Times New Roman" w:hAnsi="Trebuchet MS" w:cs="Trebuchet MS"/>
          <w:color w:val="000000"/>
          <w:kern w:val="0"/>
          <w:sz w:val="22"/>
          <w:szCs w:val="22"/>
          <w:lang w:eastAsia="en-GB"/>
          <w14:ligatures w14:val="none"/>
        </w:rPr>
        <w:tab/>
        <w:t>Catrin Davies</w:t>
      </w:r>
      <w:r w:rsidRPr="00DF6269">
        <w:rPr>
          <w:rFonts w:ascii="Trebuchet MS" w:eastAsia="Times New Roman" w:hAnsi="Trebuchet MS" w:cs="Trebuchet MS"/>
          <w:color w:val="000000"/>
          <w:kern w:val="0"/>
          <w:sz w:val="22"/>
          <w:szCs w:val="22"/>
          <w:lang w:eastAsia="en-GB"/>
          <w14:ligatures w14:val="none"/>
        </w:rPr>
        <w:br/>
        <w:t xml:space="preserve">Application Type: </w:t>
      </w:r>
      <w:r w:rsidRPr="00DF6269">
        <w:rPr>
          <w:rFonts w:ascii="Trebuchet MS" w:eastAsia="Times New Roman" w:hAnsi="Trebuchet MS" w:cs="Trebuchet MS"/>
          <w:color w:val="000000"/>
          <w:kern w:val="0"/>
          <w:sz w:val="22"/>
          <w:szCs w:val="22"/>
          <w:lang w:eastAsia="en-GB"/>
          <w14:ligatures w14:val="none"/>
        </w:rPr>
        <w:tab/>
      </w:r>
      <w:r w:rsidRPr="00DF6269">
        <w:rPr>
          <w:rFonts w:ascii="Trebuchet MS" w:eastAsia="Times New Roman" w:hAnsi="Trebuchet MS" w:cs="Trebuchet MS"/>
          <w:color w:val="000000"/>
          <w:kern w:val="0"/>
          <w:sz w:val="22"/>
          <w:szCs w:val="22"/>
          <w:lang w:eastAsia="en-GB"/>
          <w14:ligatures w14:val="none"/>
        </w:rPr>
        <w:tab/>
      </w:r>
      <w:r w:rsidRPr="00DF6269">
        <w:rPr>
          <w:rFonts w:ascii="Trebuchet MS" w:eastAsia="Times New Roman" w:hAnsi="Trebuchet MS" w:cs="Trebuchet MS"/>
          <w:color w:val="000000"/>
          <w:kern w:val="0"/>
          <w:sz w:val="22"/>
          <w:szCs w:val="22"/>
          <w:lang w:eastAsia="en-GB"/>
          <w14:ligatures w14:val="none"/>
        </w:rPr>
        <w:tab/>
        <w:t>Full planning permission</w:t>
      </w:r>
      <w:r w:rsidRPr="00DF6269">
        <w:rPr>
          <w:rFonts w:ascii="Trebuchet MS" w:eastAsia="Times New Roman" w:hAnsi="Trebuchet MS" w:cs="Trebuchet MS"/>
          <w:color w:val="000000"/>
          <w:kern w:val="0"/>
          <w:sz w:val="22"/>
          <w:szCs w:val="22"/>
          <w:lang w:eastAsia="en-GB"/>
          <w14:ligatures w14:val="none"/>
        </w:rPr>
        <w:br/>
        <w:t xml:space="preserve">Address: </w:t>
      </w:r>
      <w:r w:rsidRPr="00DF6269">
        <w:rPr>
          <w:rFonts w:ascii="Trebuchet MS" w:eastAsia="Times New Roman" w:hAnsi="Trebuchet MS" w:cs="Trebuchet MS"/>
          <w:color w:val="000000"/>
          <w:kern w:val="0"/>
          <w:sz w:val="22"/>
          <w:szCs w:val="22"/>
          <w:lang w:eastAsia="en-GB"/>
          <w14:ligatures w14:val="none"/>
        </w:rPr>
        <w:tab/>
      </w:r>
      <w:r w:rsidRPr="00DF6269">
        <w:rPr>
          <w:rFonts w:ascii="Trebuchet MS" w:eastAsia="Times New Roman" w:hAnsi="Trebuchet MS" w:cs="Trebuchet MS"/>
          <w:color w:val="000000"/>
          <w:kern w:val="0"/>
          <w:sz w:val="22"/>
          <w:szCs w:val="22"/>
          <w:lang w:eastAsia="en-GB"/>
          <w14:ligatures w14:val="none"/>
        </w:rPr>
        <w:tab/>
      </w:r>
      <w:r w:rsidRPr="00DF6269">
        <w:rPr>
          <w:rFonts w:ascii="Trebuchet MS" w:eastAsia="Times New Roman" w:hAnsi="Trebuchet MS" w:cs="Trebuchet MS"/>
          <w:color w:val="000000"/>
          <w:kern w:val="0"/>
          <w:sz w:val="22"/>
          <w:szCs w:val="22"/>
          <w:lang w:eastAsia="en-GB"/>
          <w14:ligatures w14:val="none"/>
        </w:rPr>
        <w:tab/>
      </w:r>
      <w:r w:rsidRPr="00DF6269">
        <w:rPr>
          <w:rFonts w:ascii="Trebuchet MS" w:eastAsia="Times New Roman" w:hAnsi="Trebuchet MS" w:cs="Trebuchet MS"/>
          <w:color w:val="000000"/>
          <w:kern w:val="0"/>
          <w:sz w:val="22"/>
          <w:szCs w:val="22"/>
          <w:lang w:eastAsia="en-GB"/>
          <w14:ligatures w14:val="none"/>
        </w:rPr>
        <w:tab/>
        <w:t>2A DONNINGTON GARDENS, READING, RG1 5LY</w:t>
      </w:r>
      <w:r w:rsidRPr="00DF6269">
        <w:rPr>
          <w:rFonts w:ascii="Trebuchet MS" w:eastAsia="Times New Roman" w:hAnsi="Trebuchet MS" w:cs="Trebuchet MS"/>
          <w:color w:val="000000"/>
          <w:kern w:val="0"/>
          <w:sz w:val="22"/>
          <w:szCs w:val="22"/>
          <w:lang w:eastAsia="en-GB"/>
          <w14:ligatures w14:val="none"/>
        </w:rPr>
        <w:br/>
        <w:t>Proposal:</w:t>
      </w:r>
      <w:r w:rsidRPr="00DF6269">
        <w:rPr>
          <w:rFonts w:ascii="Trebuchet MS" w:eastAsia="Times New Roman" w:hAnsi="Trebuchet MS" w:cs="Trebuchet MS"/>
          <w:color w:val="000000"/>
          <w:kern w:val="0"/>
          <w:sz w:val="22"/>
          <w:szCs w:val="22"/>
          <w:lang w:eastAsia="en-GB"/>
          <w14:ligatures w14:val="none"/>
        </w:rPr>
        <w:tab/>
      </w:r>
      <w:r w:rsidRPr="00DF6269">
        <w:rPr>
          <w:rFonts w:ascii="Trebuchet MS" w:eastAsia="Times New Roman" w:hAnsi="Trebuchet MS" w:cs="Trebuchet MS"/>
          <w:color w:val="000000"/>
          <w:kern w:val="0"/>
          <w:sz w:val="22"/>
          <w:szCs w:val="22"/>
          <w:lang w:eastAsia="en-GB"/>
          <w14:ligatures w14:val="none"/>
        </w:rPr>
        <w:tab/>
      </w:r>
      <w:r w:rsidRPr="00DF6269">
        <w:rPr>
          <w:rFonts w:ascii="Trebuchet MS" w:eastAsia="Times New Roman" w:hAnsi="Trebuchet MS" w:cs="Trebuchet MS"/>
          <w:color w:val="000000"/>
          <w:kern w:val="0"/>
          <w:sz w:val="22"/>
          <w:szCs w:val="22"/>
          <w:lang w:eastAsia="en-GB"/>
          <w14:ligatures w14:val="none"/>
        </w:rPr>
        <w:tab/>
      </w:r>
      <w:r w:rsidRPr="00DF6269">
        <w:rPr>
          <w:rFonts w:ascii="Trebuchet MS" w:eastAsia="Times New Roman" w:hAnsi="Trebuchet MS" w:cs="Trebuchet MS"/>
          <w:color w:val="000000"/>
          <w:kern w:val="0"/>
          <w:sz w:val="22"/>
          <w:szCs w:val="22"/>
          <w:lang w:eastAsia="en-GB"/>
          <w14:ligatures w14:val="none"/>
        </w:rPr>
        <w:tab/>
        <w:t xml:space="preserve">Proposed change of use from existing single storey </w:t>
      </w:r>
    </w:p>
    <w:p w14:paraId="3ADF655B" w14:textId="631BE731" w:rsidR="00DF6269" w:rsidRPr="00DF6269" w:rsidRDefault="00DF6269" w:rsidP="00DF6269">
      <w:pPr>
        <w:spacing w:after="160" w:line="278" w:lineRule="auto"/>
        <w:ind w:left="3600"/>
        <w:rPr>
          <w:rFonts w:ascii="Trebuchet MS" w:eastAsia="Times New Roman" w:hAnsi="Trebuchet MS" w:cs="Trebuchet MS"/>
          <w:color w:val="000000"/>
          <w:kern w:val="0"/>
          <w:sz w:val="22"/>
          <w:szCs w:val="22"/>
          <w:lang w:eastAsia="en-GB"/>
          <w14:ligatures w14:val="none"/>
        </w:rPr>
      </w:pPr>
      <w:r w:rsidRPr="00DF6269">
        <w:rPr>
          <w:rFonts w:ascii="Trebuchet MS" w:eastAsia="Times New Roman" w:hAnsi="Trebuchet MS" w:cs="Trebuchet MS"/>
          <w:color w:val="000000"/>
          <w:kern w:val="0"/>
          <w:sz w:val="22"/>
          <w:szCs w:val="22"/>
          <w:lang w:eastAsia="en-GB"/>
          <w14:ligatures w14:val="none"/>
        </w:rPr>
        <w:t>office unit to a one-bedroom residential unit. There are no elevational changes proposed.</w:t>
      </w:r>
    </w:p>
    <w:p w14:paraId="5C600673" w14:textId="396F3159" w:rsidR="00DF6269" w:rsidRPr="00BA6502" w:rsidRDefault="00DF6269">
      <w:pPr>
        <w:rPr>
          <w:rFonts w:ascii="Trebuchet MS" w:eastAsia="Times New Roman" w:hAnsi="Trebuchet MS" w:cs="Trebuchet MS"/>
          <w:color w:val="000000"/>
          <w:kern w:val="0"/>
          <w:sz w:val="22"/>
          <w:szCs w:val="22"/>
          <w:lang w:eastAsia="en-GB"/>
          <w14:ligatures w14:val="none"/>
        </w:rPr>
      </w:pPr>
      <w:r w:rsidRPr="00BA6502">
        <w:rPr>
          <w:rFonts w:ascii="Trebuchet MS" w:eastAsia="Times New Roman" w:hAnsi="Trebuchet MS" w:cs="Trebuchet MS"/>
          <w:color w:val="000000"/>
          <w:kern w:val="0"/>
          <w:sz w:val="22"/>
          <w:szCs w:val="22"/>
          <w:lang w:eastAsia="en-GB"/>
          <w14:ligatures w14:val="none"/>
        </w:rPr>
        <w:t xml:space="preserve">This application is for a change of use from </w:t>
      </w:r>
      <w:r w:rsidRPr="00BA6502">
        <w:rPr>
          <w:rFonts w:ascii="Trebuchet MS" w:eastAsia="Times New Roman" w:hAnsi="Trebuchet MS" w:cs="Trebuchet MS"/>
          <w:color w:val="000000"/>
          <w:kern w:val="0"/>
          <w:sz w:val="22"/>
          <w:szCs w:val="22"/>
          <w:lang w:eastAsia="en-GB"/>
          <w14:ligatures w14:val="none"/>
        </w:rPr>
        <w:t>Class E (</w:t>
      </w:r>
      <w:r w:rsidRPr="00BA6502">
        <w:rPr>
          <w:rFonts w:ascii="Trebuchet MS" w:eastAsia="Times New Roman" w:hAnsi="Trebuchet MS" w:cs="Trebuchet MS"/>
          <w:color w:val="000000"/>
          <w:kern w:val="0"/>
          <w:sz w:val="22"/>
          <w:szCs w:val="22"/>
          <w:lang w:eastAsia="en-GB"/>
          <w14:ligatures w14:val="none"/>
        </w:rPr>
        <w:t>Office</w:t>
      </w:r>
      <w:r w:rsidRPr="00BA6502">
        <w:rPr>
          <w:rFonts w:ascii="Trebuchet MS" w:eastAsia="Times New Roman" w:hAnsi="Trebuchet MS" w:cs="Trebuchet MS"/>
          <w:color w:val="000000"/>
          <w:kern w:val="0"/>
          <w:sz w:val="22"/>
          <w:szCs w:val="22"/>
          <w:lang w:eastAsia="en-GB"/>
          <w14:ligatures w14:val="none"/>
        </w:rPr>
        <w:t xml:space="preserve">) </w:t>
      </w:r>
      <w:r w:rsidRPr="00BA6502">
        <w:rPr>
          <w:rFonts w:ascii="Trebuchet MS" w:eastAsia="Times New Roman" w:hAnsi="Trebuchet MS" w:cs="Trebuchet MS"/>
          <w:color w:val="000000"/>
          <w:kern w:val="0"/>
          <w:sz w:val="22"/>
          <w:szCs w:val="22"/>
          <w:lang w:eastAsia="en-GB"/>
          <w14:ligatures w14:val="none"/>
        </w:rPr>
        <w:t>to</w:t>
      </w:r>
      <w:r w:rsidRPr="00BA6502">
        <w:rPr>
          <w:rFonts w:ascii="Trebuchet MS" w:eastAsia="Times New Roman" w:hAnsi="Trebuchet MS" w:cs="Trebuchet MS"/>
          <w:color w:val="000000"/>
          <w:kern w:val="0"/>
          <w:sz w:val="22"/>
          <w:szCs w:val="22"/>
          <w:lang w:eastAsia="en-GB"/>
          <w14:ligatures w14:val="none"/>
        </w:rPr>
        <w:t xml:space="preserve"> create a 1 bedroom </w:t>
      </w:r>
      <w:r w:rsidRPr="00BA6502">
        <w:rPr>
          <w:rFonts w:ascii="Trebuchet MS" w:eastAsia="Times New Roman" w:hAnsi="Trebuchet MS" w:cs="Trebuchet MS"/>
          <w:color w:val="000000"/>
          <w:kern w:val="0"/>
          <w:sz w:val="22"/>
          <w:szCs w:val="22"/>
          <w:lang w:eastAsia="en-GB"/>
          <w14:ligatures w14:val="none"/>
        </w:rPr>
        <w:t xml:space="preserve"> </w:t>
      </w:r>
      <w:r w:rsidRPr="00BA6502">
        <w:rPr>
          <w:rFonts w:ascii="Trebuchet MS" w:eastAsia="Times New Roman" w:hAnsi="Trebuchet MS" w:cs="Trebuchet MS"/>
          <w:color w:val="000000"/>
          <w:kern w:val="0"/>
          <w:sz w:val="22"/>
          <w:szCs w:val="22"/>
          <w:lang w:eastAsia="en-GB"/>
          <w14:ligatures w14:val="none"/>
        </w:rPr>
        <w:t xml:space="preserve">C3 residential unit. </w:t>
      </w:r>
    </w:p>
    <w:p w14:paraId="508A3C6C" w14:textId="77777777" w:rsidR="004E4B05" w:rsidRPr="00BA6502" w:rsidRDefault="004E4B05">
      <w:pPr>
        <w:rPr>
          <w:rFonts w:ascii="Trebuchet MS" w:eastAsia="Times New Roman" w:hAnsi="Trebuchet MS" w:cs="Trebuchet MS"/>
          <w:color w:val="000000"/>
          <w:kern w:val="0"/>
          <w:sz w:val="22"/>
          <w:szCs w:val="22"/>
          <w:lang w:eastAsia="en-GB"/>
          <w14:ligatures w14:val="none"/>
        </w:rPr>
      </w:pPr>
    </w:p>
    <w:p w14:paraId="6DC42DB1" w14:textId="77777777" w:rsidR="004E4B05" w:rsidRPr="00BA6502" w:rsidRDefault="004E4B05" w:rsidP="00BA6502">
      <w:pPr>
        <w:jc w:val="both"/>
        <w:rPr>
          <w:rFonts w:ascii="Trebuchet MS" w:eastAsia="Times New Roman" w:hAnsi="Trebuchet MS" w:cs="Trebuchet MS"/>
          <w:color w:val="000000"/>
          <w:kern w:val="0"/>
          <w:sz w:val="22"/>
          <w:szCs w:val="22"/>
          <w:lang w:eastAsia="en-GB"/>
          <w14:ligatures w14:val="none"/>
        </w:rPr>
      </w:pPr>
      <w:r w:rsidRPr="00BA6502">
        <w:rPr>
          <w:rFonts w:ascii="Trebuchet MS" w:eastAsia="Times New Roman" w:hAnsi="Trebuchet MS" w:cs="Trebuchet MS"/>
          <w:color w:val="000000"/>
          <w:kern w:val="0"/>
          <w:sz w:val="22"/>
          <w:szCs w:val="22"/>
          <w:lang w:eastAsia="en-GB"/>
          <w14:ligatures w14:val="none"/>
        </w:rPr>
        <w:t xml:space="preserve">The property is located in Donnington Gardens, which is a residential street with parking occurring on both sides of the street.  The site is located within Zone 2, the primary core area but on the periphery of the central core area which lies at the heart of Reading Borough, consisting primarily of retail and commercial office developments with good transport hubs.  </w:t>
      </w:r>
    </w:p>
    <w:p w14:paraId="21376E68" w14:textId="77777777" w:rsidR="004E4B05" w:rsidRPr="00BA6502" w:rsidRDefault="004E4B05" w:rsidP="00BA6502">
      <w:pPr>
        <w:jc w:val="both"/>
        <w:rPr>
          <w:rFonts w:ascii="Trebuchet MS" w:eastAsia="Times New Roman" w:hAnsi="Trebuchet MS" w:cs="Trebuchet MS"/>
          <w:color w:val="000000"/>
          <w:kern w:val="0"/>
          <w:sz w:val="22"/>
          <w:szCs w:val="22"/>
          <w:lang w:eastAsia="en-GB"/>
          <w14:ligatures w14:val="none"/>
        </w:rPr>
      </w:pPr>
    </w:p>
    <w:p w14:paraId="6A086228" w14:textId="13B83FF6" w:rsidR="006A589E" w:rsidRPr="00BA6502" w:rsidRDefault="006A589E" w:rsidP="00BA6502">
      <w:pPr>
        <w:jc w:val="both"/>
        <w:rPr>
          <w:rFonts w:ascii="Trebuchet MS" w:eastAsia="Times New Roman" w:hAnsi="Trebuchet MS" w:cs="Trebuchet MS"/>
          <w:color w:val="000000"/>
          <w:kern w:val="0"/>
          <w:sz w:val="22"/>
          <w:szCs w:val="22"/>
          <w:lang w:eastAsia="en-GB"/>
          <w14:ligatures w14:val="none"/>
        </w:rPr>
      </w:pPr>
      <w:r w:rsidRPr="00BA6502">
        <w:rPr>
          <w:rFonts w:ascii="Trebuchet MS" w:eastAsia="Times New Roman" w:hAnsi="Trebuchet MS" w:cs="Trebuchet MS"/>
          <w:color w:val="000000"/>
          <w:kern w:val="0"/>
          <w:sz w:val="22"/>
          <w:szCs w:val="22"/>
          <w:lang w:eastAsia="en-GB"/>
          <w14:ligatures w14:val="none"/>
        </w:rPr>
        <w:t>The property benefits from a</w:t>
      </w:r>
      <w:r w:rsidRPr="00BA6502">
        <w:rPr>
          <w:rFonts w:ascii="Trebuchet MS" w:eastAsia="Times New Roman" w:hAnsi="Trebuchet MS" w:cs="Trebuchet MS"/>
          <w:color w:val="000000"/>
          <w:kern w:val="0"/>
          <w:sz w:val="22"/>
          <w:szCs w:val="22"/>
          <w:lang w:eastAsia="en-GB"/>
          <w14:ligatures w14:val="none"/>
        </w:rPr>
        <w:t>n off street parking area in front of the office unit that is accessed directly from Donnington Gardens.</w:t>
      </w:r>
      <w:r w:rsidRPr="00BA6502">
        <w:rPr>
          <w:rFonts w:ascii="Trebuchet MS" w:eastAsia="Times New Roman" w:hAnsi="Trebuchet MS" w:cs="Trebuchet MS"/>
          <w:color w:val="000000"/>
          <w:kern w:val="0"/>
          <w:sz w:val="22"/>
          <w:szCs w:val="22"/>
          <w:lang w:eastAsia="en-GB"/>
          <w14:ligatures w14:val="none"/>
        </w:rPr>
        <w:t xml:space="preserve">  In accordance with the Councils current parking standards the property should be provided with 1 parking space.  Submitted plan 25-008-03B (extract below)</w:t>
      </w:r>
      <w:r w:rsidR="00436326">
        <w:rPr>
          <w:rFonts w:ascii="Trebuchet MS" w:eastAsia="Times New Roman" w:hAnsi="Trebuchet MS" w:cs="Trebuchet MS"/>
          <w:color w:val="000000"/>
          <w:kern w:val="0"/>
          <w:sz w:val="22"/>
          <w:szCs w:val="22"/>
          <w:lang w:eastAsia="en-GB"/>
          <w14:ligatures w14:val="none"/>
        </w:rPr>
        <w:t xml:space="preserve"> illustrates 1 parking space.</w:t>
      </w:r>
    </w:p>
    <w:p w14:paraId="71E8B862" w14:textId="77777777" w:rsidR="006A589E" w:rsidRPr="00BA6502" w:rsidRDefault="006A589E" w:rsidP="006A589E">
      <w:pPr>
        <w:rPr>
          <w:rFonts w:ascii="Trebuchet MS" w:eastAsia="Times New Roman" w:hAnsi="Trebuchet MS" w:cs="Trebuchet MS"/>
          <w:color w:val="000000"/>
          <w:kern w:val="0"/>
          <w:sz w:val="22"/>
          <w:szCs w:val="22"/>
          <w:lang w:eastAsia="en-GB"/>
          <w14:ligatures w14:val="none"/>
        </w:rPr>
      </w:pPr>
    </w:p>
    <w:p w14:paraId="17578080" w14:textId="6C8BF546" w:rsidR="006A589E" w:rsidRPr="00BA6502" w:rsidRDefault="006A589E" w:rsidP="006A589E">
      <w:pPr>
        <w:rPr>
          <w:rFonts w:ascii="Trebuchet MS" w:eastAsia="Times New Roman" w:hAnsi="Trebuchet MS" w:cs="Trebuchet MS"/>
          <w:color w:val="000000"/>
          <w:kern w:val="0"/>
          <w:sz w:val="22"/>
          <w:szCs w:val="22"/>
          <w:lang w:eastAsia="en-GB"/>
          <w14:ligatures w14:val="none"/>
        </w:rPr>
      </w:pPr>
      <w:r w:rsidRPr="00BA6502">
        <w:rPr>
          <w:rFonts w:ascii="Trebuchet MS" w:eastAsia="Times New Roman" w:hAnsi="Trebuchet MS" w:cs="Trebuchet MS"/>
          <w:color w:val="000000"/>
          <w:kern w:val="0"/>
          <w:sz w:val="22"/>
          <w:szCs w:val="22"/>
          <w:lang w:eastAsia="en-GB"/>
          <w14:ligatures w14:val="none"/>
        </w:rPr>
        <w:drawing>
          <wp:inline distT="0" distB="0" distL="0" distR="0" wp14:anchorId="2BC9DFA4" wp14:editId="7357535F">
            <wp:extent cx="5731510" cy="3049270"/>
            <wp:effectExtent l="0" t="0" r="2540" b="0"/>
            <wp:docPr id="1928896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3049270"/>
                    </a:xfrm>
                    <a:prstGeom prst="rect">
                      <a:avLst/>
                    </a:prstGeom>
                    <a:noFill/>
                    <a:ln>
                      <a:noFill/>
                    </a:ln>
                  </pic:spPr>
                </pic:pic>
              </a:graphicData>
            </a:graphic>
          </wp:inline>
        </w:drawing>
      </w:r>
    </w:p>
    <w:p w14:paraId="71D9B70B" w14:textId="77777777" w:rsidR="00DF6269" w:rsidRPr="00BA6502" w:rsidRDefault="00DF6269">
      <w:pPr>
        <w:rPr>
          <w:rFonts w:ascii="Trebuchet MS" w:eastAsia="Times New Roman" w:hAnsi="Trebuchet MS" w:cs="Trebuchet MS"/>
          <w:color w:val="000000"/>
          <w:kern w:val="0"/>
          <w:sz w:val="22"/>
          <w:szCs w:val="22"/>
          <w:lang w:eastAsia="en-GB"/>
          <w14:ligatures w14:val="none"/>
        </w:rPr>
      </w:pPr>
    </w:p>
    <w:p w14:paraId="1159C782" w14:textId="1DAA3957" w:rsidR="004E4B05" w:rsidRPr="002533AC" w:rsidRDefault="006A589E" w:rsidP="004E4B05">
      <w:pPr>
        <w:pStyle w:val="NoSpacing"/>
        <w:jc w:val="both"/>
        <w:rPr>
          <w:rFonts w:ascii="Trebuchet MS" w:eastAsia="Times New Roman" w:hAnsi="Trebuchet MS" w:cs="Trebuchet MS"/>
          <w:color w:val="000000"/>
          <w:lang w:eastAsia="en-GB"/>
        </w:rPr>
      </w:pPr>
      <w:r w:rsidRPr="00BA6502">
        <w:rPr>
          <w:rFonts w:ascii="Trebuchet MS" w:eastAsia="Times New Roman" w:hAnsi="Trebuchet MS" w:cs="Trebuchet MS"/>
          <w:color w:val="000000"/>
          <w:lang w:eastAsia="en-GB"/>
        </w:rPr>
        <w:t>The area is served via an existing vehicle crossing and has access protection markers in place.  Proposed provision is deemed acceptable</w:t>
      </w:r>
      <w:r w:rsidR="004E4B05" w:rsidRPr="00BA6502">
        <w:rPr>
          <w:rFonts w:ascii="Trebuchet MS" w:eastAsia="Times New Roman" w:hAnsi="Trebuchet MS" w:cs="Trebuchet MS"/>
          <w:color w:val="000000"/>
          <w:lang w:eastAsia="en-GB"/>
        </w:rPr>
        <w:t xml:space="preserve">.  </w:t>
      </w:r>
      <w:r w:rsidR="004E4B05" w:rsidRPr="002533AC">
        <w:rPr>
          <w:rFonts w:ascii="Trebuchet MS" w:eastAsia="Times New Roman" w:hAnsi="Trebuchet MS" w:cs="Trebuchet MS"/>
          <w:color w:val="000000"/>
          <w:lang w:eastAsia="en-GB"/>
        </w:rPr>
        <w:t xml:space="preserve">It is not permissible for any part of a vehicle to overhang the public highway. Such overhanging may constitute an obstruction of the public highway pursuant to the provisions of the Highways Act 1980.  </w:t>
      </w:r>
    </w:p>
    <w:p w14:paraId="458386A9" w14:textId="77777777" w:rsidR="004E4B05" w:rsidRPr="00BA6502" w:rsidRDefault="004E4B05" w:rsidP="004E4B05">
      <w:pPr>
        <w:jc w:val="both"/>
        <w:rPr>
          <w:rFonts w:ascii="Trebuchet MS" w:eastAsia="Times New Roman" w:hAnsi="Trebuchet MS" w:cs="Trebuchet MS"/>
          <w:color w:val="000000"/>
          <w:kern w:val="0"/>
          <w:sz w:val="22"/>
          <w:szCs w:val="22"/>
          <w:lang w:eastAsia="en-GB"/>
          <w14:ligatures w14:val="none"/>
        </w:rPr>
      </w:pPr>
    </w:p>
    <w:p w14:paraId="12525916" w14:textId="4E085D79" w:rsidR="004E4B05" w:rsidRPr="00BA6502" w:rsidRDefault="004E4B05" w:rsidP="004E4B05">
      <w:pPr>
        <w:jc w:val="both"/>
        <w:rPr>
          <w:rFonts w:ascii="Trebuchet MS" w:eastAsia="Times New Roman" w:hAnsi="Trebuchet MS" w:cs="Trebuchet MS"/>
          <w:color w:val="000000"/>
          <w:kern w:val="0"/>
          <w:sz w:val="22"/>
          <w:szCs w:val="22"/>
          <w:lang w:eastAsia="en-GB"/>
          <w14:ligatures w14:val="none"/>
        </w:rPr>
      </w:pPr>
      <w:r w:rsidRPr="00BA6502">
        <w:rPr>
          <w:rFonts w:ascii="Trebuchet MS" w:eastAsia="Times New Roman" w:hAnsi="Trebuchet MS" w:cs="Trebuchet MS"/>
          <w:color w:val="000000"/>
          <w:kern w:val="0"/>
          <w:sz w:val="22"/>
          <w:szCs w:val="22"/>
          <w:lang w:eastAsia="en-GB"/>
          <w14:ligatures w14:val="none"/>
        </w:rPr>
        <w:t xml:space="preserve">The development site is located in an area designated as a Residents Parking Permit Area; Zone 13R.  Under the Borough’s current parking standards, this proposal would generate additional pressure for parking in the area.  </w:t>
      </w:r>
      <w:r w:rsidR="00BA6502" w:rsidRPr="00BA6502">
        <w:rPr>
          <w:rFonts w:ascii="Trebuchet MS" w:eastAsia="Times New Roman" w:hAnsi="Trebuchet MS" w:cs="Trebuchet MS"/>
          <w:color w:val="000000"/>
          <w:kern w:val="0"/>
          <w:sz w:val="22"/>
          <w:szCs w:val="22"/>
          <w:lang w:eastAsia="en-GB"/>
          <w14:ligatures w14:val="none"/>
        </w:rPr>
        <w:t>Therefore,</w:t>
      </w:r>
      <w:r w:rsidRPr="00BA6502">
        <w:rPr>
          <w:rFonts w:ascii="Trebuchet MS" w:eastAsia="Times New Roman" w:hAnsi="Trebuchet MS" w:cs="Trebuchet MS"/>
          <w:color w:val="000000"/>
          <w:kern w:val="0"/>
          <w:sz w:val="22"/>
          <w:szCs w:val="22"/>
          <w:lang w:eastAsia="en-GB"/>
          <w14:ligatures w14:val="none"/>
        </w:rPr>
        <w:t xml:space="preserve"> there should be an assumption that any future occupants of the proposed </w:t>
      </w:r>
      <w:r w:rsidRPr="00BA6502">
        <w:rPr>
          <w:rFonts w:ascii="Trebuchet MS" w:eastAsia="Times New Roman" w:hAnsi="Trebuchet MS" w:cs="Trebuchet MS"/>
          <w:color w:val="000000"/>
          <w:kern w:val="0"/>
          <w:sz w:val="22"/>
          <w:szCs w:val="22"/>
          <w:lang w:eastAsia="en-GB"/>
          <w14:ligatures w14:val="none"/>
        </w:rPr>
        <w:t>dwelling</w:t>
      </w:r>
      <w:r w:rsidRPr="00BA6502">
        <w:rPr>
          <w:rFonts w:ascii="Trebuchet MS" w:eastAsia="Times New Roman" w:hAnsi="Trebuchet MS" w:cs="Trebuchet MS"/>
          <w:color w:val="000000"/>
          <w:kern w:val="0"/>
          <w:sz w:val="22"/>
          <w:szCs w:val="22"/>
          <w:lang w:eastAsia="en-GB"/>
          <w14:ligatures w14:val="none"/>
        </w:rPr>
        <w:t xml:space="preserve"> will not be issued with resident </w:t>
      </w:r>
      <w:r w:rsidR="00333FB4" w:rsidRPr="00BA6502">
        <w:rPr>
          <w:rFonts w:ascii="Trebuchet MS" w:eastAsia="Times New Roman" w:hAnsi="Trebuchet MS" w:cs="Trebuchet MS"/>
          <w:color w:val="000000"/>
          <w:kern w:val="0"/>
          <w:sz w:val="22"/>
          <w:szCs w:val="22"/>
          <w:lang w:eastAsia="en-GB"/>
          <w14:ligatures w14:val="none"/>
        </w:rPr>
        <w:t>parking,</w:t>
      </w:r>
      <w:r w:rsidRPr="00BA6502">
        <w:rPr>
          <w:rFonts w:ascii="Trebuchet MS" w:eastAsia="Times New Roman" w:hAnsi="Trebuchet MS" w:cs="Trebuchet MS"/>
          <w:color w:val="000000"/>
          <w:kern w:val="0"/>
          <w:sz w:val="22"/>
          <w:szCs w:val="22"/>
          <w:lang w:eastAsia="en-GB"/>
          <w14:ligatures w14:val="none"/>
        </w:rPr>
        <w:t xml:space="preserve"> or visitor permits which would be covered by condition and an informative applied. This will ensure that the development does not harm the existing amenities of the neighbouring </w:t>
      </w:r>
      <w:r w:rsidRPr="00BA6502">
        <w:rPr>
          <w:rFonts w:ascii="Trebuchet MS" w:eastAsia="Times New Roman" w:hAnsi="Trebuchet MS" w:cs="Trebuchet MS"/>
          <w:color w:val="000000"/>
          <w:kern w:val="0"/>
          <w:sz w:val="22"/>
          <w:szCs w:val="22"/>
          <w:lang w:eastAsia="en-GB"/>
          <w14:ligatures w14:val="none"/>
        </w:rPr>
        <w:lastRenderedPageBreak/>
        <w:t xml:space="preserve">residential properties by adding to the already high level of on street car parking in the area.  </w:t>
      </w:r>
    </w:p>
    <w:p w14:paraId="24F2C658" w14:textId="77777777" w:rsidR="004E4B05" w:rsidRPr="00BA6502" w:rsidRDefault="004E4B05">
      <w:pPr>
        <w:rPr>
          <w:rFonts w:ascii="Trebuchet MS" w:eastAsia="Times New Roman" w:hAnsi="Trebuchet MS" w:cs="Trebuchet MS"/>
          <w:color w:val="000000"/>
          <w:kern w:val="0"/>
          <w:sz w:val="22"/>
          <w:szCs w:val="22"/>
          <w:lang w:eastAsia="en-GB"/>
          <w14:ligatures w14:val="none"/>
        </w:rPr>
      </w:pPr>
    </w:p>
    <w:p w14:paraId="15B8A4AD" w14:textId="4109F087" w:rsidR="004E4B05" w:rsidRPr="002533AC" w:rsidRDefault="004E4B05" w:rsidP="004E4B05">
      <w:pPr>
        <w:jc w:val="both"/>
        <w:rPr>
          <w:rFonts w:ascii="Trebuchet MS" w:eastAsia="Times New Roman" w:hAnsi="Trebuchet MS" w:cs="Trebuchet MS"/>
          <w:color w:val="000000"/>
          <w:kern w:val="0"/>
          <w:sz w:val="22"/>
          <w:szCs w:val="22"/>
          <w:lang w:eastAsia="en-GB"/>
          <w14:ligatures w14:val="none"/>
        </w:rPr>
      </w:pPr>
      <w:r w:rsidRPr="002533AC">
        <w:rPr>
          <w:rFonts w:ascii="Trebuchet MS" w:eastAsia="Times New Roman" w:hAnsi="Trebuchet MS" w:cs="Trebuchet MS"/>
          <w:color w:val="000000"/>
          <w:kern w:val="0"/>
          <w:sz w:val="22"/>
          <w:szCs w:val="22"/>
          <w:lang w:eastAsia="en-GB"/>
          <w14:ligatures w14:val="none"/>
        </w:rPr>
        <w:t>Cycle storage</w:t>
      </w:r>
      <w:r>
        <w:rPr>
          <w:rFonts w:ascii="Trebuchet MS" w:eastAsia="Times New Roman" w:hAnsi="Trebuchet MS" w:cs="Trebuchet MS"/>
          <w:color w:val="000000"/>
          <w:kern w:val="0"/>
          <w:sz w:val="22"/>
          <w:szCs w:val="22"/>
          <w:lang w:eastAsia="en-GB"/>
          <w14:ligatures w14:val="none"/>
        </w:rPr>
        <w:t xml:space="preserve"> should be provided in accordance with the Councils current adopted standards.  </w:t>
      </w:r>
      <w:r w:rsidRPr="002533AC">
        <w:rPr>
          <w:rFonts w:ascii="Trebuchet MS" w:eastAsia="Times New Roman" w:hAnsi="Trebuchet MS" w:cs="Trebuchet MS"/>
          <w:color w:val="000000"/>
          <w:kern w:val="0"/>
          <w:sz w:val="22"/>
          <w:szCs w:val="22"/>
          <w:lang w:eastAsia="en-GB"/>
          <w14:ligatures w14:val="none"/>
        </w:rPr>
        <w:t xml:space="preserve"> </w:t>
      </w:r>
      <w:r>
        <w:rPr>
          <w:rFonts w:ascii="Trebuchet MS" w:eastAsia="Times New Roman" w:hAnsi="Trebuchet MS" w:cs="Trebuchet MS"/>
          <w:color w:val="000000"/>
          <w:kern w:val="0"/>
          <w:sz w:val="22"/>
          <w:szCs w:val="22"/>
          <w:lang w:eastAsia="en-GB"/>
          <w14:ligatures w14:val="none"/>
        </w:rPr>
        <w:t xml:space="preserve">In a development of this nature this can be in a secure garden shed in a private amenity area. No cycle storage provision has bee illustrated.  Revised plans required. </w:t>
      </w:r>
    </w:p>
    <w:p w14:paraId="679230A6" w14:textId="77777777" w:rsidR="004E4B05" w:rsidRPr="002533AC" w:rsidRDefault="004E4B05" w:rsidP="004E4B05">
      <w:pPr>
        <w:jc w:val="both"/>
        <w:rPr>
          <w:rFonts w:ascii="Trebuchet MS" w:eastAsia="Times New Roman" w:hAnsi="Trebuchet MS" w:cs="Trebuchet MS"/>
          <w:color w:val="000000"/>
          <w:kern w:val="0"/>
          <w:sz w:val="22"/>
          <w:szCs w:val="22"/>
          <w:lang w:eastAsia="en-GB"/>
          <w14:ligatures w14:val="none"/>
        </w:rPr>
      </w:pPr>
      <w:r w:rsidRPr="002533AC">
        <w:rPr>
          <w:rFonts w:ascii="Trebuchet MS" w:eastAsia="Times New Roman" w:hAnsi="Trebuchet MS" w:cs="Trebuchet MS"/>
          <w:color w:val="000000"/>
          <w:kern w:val="0"/>
          <w:sz w:val="22"/>
          <w:szCs w:val="22"/>
          <w:lang w:eastAsia="en-GB"/>
          <w14:ligatures w14:val="none"/>
        </w:rPr>
        <w:t xml:space="preserve"> </w:t>
      </w:r>
    </w:p>
    <w:p w14:paraId="6E614C29" w14:textId="34087C3F" w:rsidR="004E4B05" w:rsidRDefault="004E4B05" w:rsidP="004E4B05">
      <w:pPr>
        <w:jc w:val="both"/>
        <w:rPr>
          <w:rFonts w:ascii="Trebuchet MS" w:eastAsia="Times New Roman" w:hAnsi="Trebuchet MS" w:cs="Trebuchet MS"/>
          <w:color w:val="000000"/>
          <w:kern w:val="0"/>
          <w:sz w:val="22"/>
          <w:szCs w:val="22"/>
          <w:lang w:eastAsia="en-GB"/>
          <w14:ligatures w14:val="none"/>
        </w:rPr>
      </w:pPr>
      <w:r w:rsidRPr="002533AC">
        <w:rPr>
          <w:rFonts w:ascii="Trebuchet MS" w:eastAsia="Times New Roman" w:hAnsi="Trebuchet MS" w:cs="Trebuchet MS"/>
          <w:color w:val="000000"/>
          <w:kern w:val="0"/>
          <w:sz w:val="22"/>
          <w:szCs w:val="22"/>
          <w:lang w:eastAsia="en-GB"/>
          <w14:ligatures w14:val="none"/>
        </w:rPr>
        <w:t xml:space="preserve">The applicant should ensure that the refuse storage provisions comply with the Council’s Waste Management Guidance which is available to view online.  Bin storage has been located </w:t>
      </w:r>
      <w:r>
        <w:rPr>
          <w:rFonts w:ascii="Trebuchet MS" w:eastAsia="Times New Roman" w:hAnsi="Trebuchet MS" w:cs="Trebuchet MS"/>
          <w:color w:val="000000"/>
          <w:kern w:val="0"/>
          <w:sz w:val="22"/>
          <w:szCs w:val="22"/>
          <w:lang w:eastAsia="en-GB"/>
          <w14:ligatures w14:val="none"/>
        </w:rPr>
        <w:t>at the fr</w:t>
      </w:r>
      <w:r w:rsidR="00BA6502">
        <w:rPr>
          <w:rFonts w:ascii="Trebuchet MS" w:eastAsia="Times New Roman" w:hAnsi="Trebuchet MS" w:cs="Trebuchet MS"/>
          <w:color w:val="000000"/>
          <w:kern w:val="0"/>
          <w:sz w:val="22"/>
          <w:szCs w:val="22"/>
          <w:lang w:eastAsia="en-GB"/>
          <w14:ligatures w14:val="none"/>
        </w:rPr>
        <w:t>ont</w:t>
      </w:r>
      <w:r>
        <w:rPr>
          <w:rFonts w:ascii="Trebuchet MS" w:eastAsia="Times New Roman" w:hAnsi="Trebuchet MS" w:cs="Trebuchet MS"/>
          <w:color w:val="000000"/>
          <w:kern w:val="0"/>
          <w:sz w:val="22"/>
          <w:szCs w:val="22"/>
          <w:lang w:eastAsia="en-GB"/>
          <w14:ligatures w14:val="none"/>
        </w:rPr>
        <w:t xml:space="preserve"> of the site adjacent to the parking area</w:t>
      </w:r>
      <w:r w:rsidRPr="002533AC">
        <w:rPr>
          <w:rFonts w:ascii="Trebuchet MS" w:eastAsia="Times New Roman" w:hAnsi="Trebuchet MS" w:cs="Trebuchet MS"/>
          <w:color w:val="000000"/>
          <w:kern w:val="0"/>
          <w:sz w:val="22"/>
          <w:szCs w:val="22"/>
          <w:lang w:eastAsia="en-GB"/>
          <w14:ligatures w14:val="none"/>
        </w:rPr>
        <w:t xml:space="preserve">, </w:t>
      </w:r>
      <w:r>
        <w:rPr>
          <w:rFonts w:ascii="Trebuchet MS" w:eastAsia="Times New Roman" w:hAnsi="Trebuchet MS" w:cs="Trebuchet MS"/>
          <w:color w:val="000000"/>
          <w:kern w:val="0"/>
          <w:sz w:val="22"/>
          <w:szCs w:val="22"/>
          <w:lang w:eastAsia="en-GB"/>
          <w14:ligatures w14:val="none"/>
        </w:rPr>
        <w:t>th</w:t>
      </w:r>
      <w:r w:rsidR="00BA6502">
        <w:rPr>
          <w:rFonts w:ascii="Trebuchet MS" w:eastAsia="Times New Roman" w:hAnsi="Trebuchet MS" w:cs="Trebuchet MS"/>
          <w:color w:val="000000"/>
          <w:kern w:val="0"/>
          <w:sz w:val="22"/>
          <w:szCs w:val="22"/>
          <w:lang w:eastAsia="en-GB"/>
          <w14:ligatures w14:val="none"/>
        </w:rPr>
        <w:t>i</w:t>
      </w:r>
      <w:r>
        <w:rPr>
          <w:rFonts w:ascii="Trebuchet MS" w:eastAsia="Times New Roman" w:hAnsi="Trebuchet MS" w:cs="Trebuchet MS"/>
          <w:color w:val="000000"/>
          <w:kern w:val="0"/>
          <w:sz w:val="22"/>
          <w:szCs w:val="22"/>
          <w:lang w:eastAsia="en-GB"/>
          <w14:ligatures w14:val="none"/>
        </w:rPr>
        <w:t>s location will allow for kerb side collection.  The Councils waste and refuse department should be conta</w:t>
      </w:r>
      <w:r w:rsidR="00BA6502">
        <w:rPr>
          <w:rFonts w:ascii="Trebuchet MS" w:eastAsia="Times New Roman" w:hAnsi="Trebuchet MS" w:cs="Trebuchet MS"/>
          <w:color w:val="000000"/>
          <w:kern w:val="0"/>
          <w:sz w:val="22"/>
          <w:szCs w:val="22"/>
          <w:lang w:eastAsia="en-GB"/>
          <w14:ligatures w14:val="none"/>
        </w:rPr>
        <w:t>c</w:t>
      </w:r>
      <w:r>
        <w:rPr>
          <w:rFonts w:ascii="Trebuchet MS" w:eastAsia="Times New Roman" w:hAnsi="Trebuchet MS" w:cs="Trebuchet MS"/>
          <w:color w:val="000000"/>
          <w:kern w:val="0"/>
          <w:sz w:val="22"/>
          <w:szCs w:val="22"/>
          <w:lang w:eastAsia="en-GB"/>
          <w14:ligatures w14:val="none"/>
        </w:rPr>
        <w:t xml:space="preserve">t to ensure the correct capacity </w:t>
      </w:r>
      <w:r w:rsidR="00BA6502">
        <w:rPr>
          <w:rFonts w:ascii="Trebuchet MS" w:eastAsia="Times New Roman" w:hAnsi="Trebuchet MS" w:cs="Trebuchet MS"/>
          <w:color w:val="000000"/>
          <w:kern w:val="0"/>
          <w:sz w:val="22"/>
          <w:szCs w:val="22"/>
          <w:lang w:eastAsia="en-GB"/>
          <w14:ligatures w14:val="none"/>
        </w:rPr>
        <w:t xml:space="preserve">and type of bins are provided. </w:t>
      </w:r>
    </w:p>
    <w:p w14:paraId="2B8124EB" w14:textId="77777777" w:rsidR="00CA0C3F" w:rsidRDefault="00CA0C3F" w:rsidP="004E4B05">
      <w:pPr>
        <w:jc w:val="both"/>
        <w:rPr>
          <w:rFonts w:ascii="Trebuchet MS" w:eastAsia="Times New Roman" w:hAnsi="Trebuchet MS" w:cs="Trebuchet MS"/>
          <w:color w:val="000000"/>
          <w:kern w:val="0"/>
          <w:sz w:val="22"/>
          <w:szCs w:val="22"/>
          <w:lang w:eastAsia="en-GB"/>
          <w14:ligatures w14:val="none"/>
        </w:rPr>
      </w:pPr>
    </w:p>
    <w:p w14:paraId="77B47530" w14:textId="080EC7B0" w:rsidR="00CA0C3F" w:rsidRDefault="00CA0C3F" w:rsidP="004E4B05">
      <w:pPr>
        <w:jc w:val="both"/>
        <w:rPr>
          <w:rFonts w:ascii="Trebuchet MS" w:eastAsia="Times New Roman" w:hAnsi="Trebuchet MS" w:cs="Trebuchet MS"/>
          <w:color w:val="000000"/>
          <w:kern w:val="0"/>
          <w:sz w:val="22"/>
          <w:szCs w:val="22"/>
          <w:lang w:eastAsia="en-GB"/>
          <w14:ligatures w14:val="none"/>
        </w:rPr>
      </w:pPr>
      <w:r>
        <w:rPr>
          <w:rFonts w:ascii="Trebuchet MS" w:eastAsia="Times New Roman" w:hAnsi="Trebuchet MS" w:cs="Trebuchet MS"/>
          <w:color w:val="000000"/>
          <w:kern w:val="0"/>
          <w:sz w:val="22"/>
          <w:szCs w:val="22"/>
          <w:lang w:eastAsia="en-GB"/>
          <w14:ligatures w14:val="none"/>
        </w:rPr>
        <w:t xml:space="preserve">Given the location of the site a </w:t>
      </w:r>
      <w:r w:rsidR="00E15F46">
        <w:rPr>
          <w:rFonts w:ascii="Trebuchet MS" w:eastAsia="Times New Roman" w:hAnsi="Trebuchet MS" w:cs="Trebuchet MS"/>
          <w:color w:val="000000"/>
          <w:kern w:val="0"/>
          <w:sz w:val="22"/>
          <w:szCs w:val="22"/>
          <w:lang w:eastAsia="en-GB"/>
          <w14:ligatures w14:val="none"/>
        </w:rPr>
        <w:t xml:space="preserve">scaled down version of </w:t>
      </w:r>
      <w:r>
        <w:rPr>
          <w:rFonts w:ascii="Trebuchet MS" w:eastAsia="Times New Roman" w:hAnsi="Trebuchet MS" w:cs="Trebuchet MS"/>
          <w:color w:val="000000"/>
          <w:kern w:val="0"/>
          <w:sz w:val="22"/>
          <w:szCs w:val="22"/>
          <w:lang w:eastAsia="en-GB"/>
          <w14:ligatures w14:val="none"/>
        </w:rPr>
        <w:t xml:space="preserve">CMS would </w:t>
      </w:r>
      <w:r w:rsidR="00E15F46">
        <w:rPr>
          <w:rFonts w:ascii="Trebuchet MS" w:eastAsia="Times New Roman" w:hAnsi="Trebuchet MS" w:cs="Trebuchet MS"/>
          <w:color w:val="000000"/>
          <w:kern w:val="0"/>
          <w:sz w:val="22"/>
          <w:szCs w:val="22"/>
          <w:lang w:eastAsia="en-GB"/>
          <w14:ligatures w14:val="none"/>
        </w:rPr>
        <w:t xml:space="preserve">is </w:t>
      </w:r>
      <w:r w:rsidR="00C152A9">
        <w:rPr>
          <w:rFonts w:ascii="Trebuchet MS" w:eastAsia="Times New Roman" w:hAnsi="Trebuchet MS" w:cs="Trebuchet MS"/>
          <w:color w:val="000000"/>
          <w:kern w:val="0"/>
          <w:sz w:val="22"/>
          <w:szCs w:val="22"/>
          <w:lang w:eastAsia="en-GB"/>
          <w14:ligatures w14:val="none"/>
        </w:rPr>
        <w:t>recommended</w:t>
      </w:r>
      <w:r>
        <w:rPr>
          <w:rFonts w:ascii="Trebuchet MS" w:eastAsia="Times New Roman" w:hAnsi="Trebuchet MS" w:cs="Trebuchet MS"/>
          <w:color w:val="000000"/>
          <w:kern w:val="0"/>
          <w:sz w:val="22"/>
          <w:szCs w:val="22"/>
          <w:lang w:eastAsia="en-GB"/>
          <w14:ligatures w14:val="none"/>
        </w:rPr>
        <w:t xml:space="preserve"> for this development.</w:t>
      </w:r>
    </w:p>
    <w:p w14:paraId="19A3C99C" w14:textId="77777777" w:rsidR="00727AB5" w:rsidRDefault="00727AB5" w:rsidP="004E4B05">
      <w:pPr>
        <w:jc w:val="both"/>
        <w:rPr>
          <w:rFonts w:ascii="Trebuchet MS" w:eastAsia="Times New Roman" w:hAnsi="Trebuchet MS" w:cs="Trebuchet MS"/>
          <w:color w:val="000000"/>
          <w:kern w:val="0"/>
          <w:sz w:val="22"/>
          <w:szCs w:val="22"/>
          <w:lang w:eastAsia="en-GB"/>
          <w14:ligatures w14:val="none"/>
        </w:rPr>
      </w:pPr>
    </w:p>
    <w:p w14:paraId="4054E466" w14:textId="77777777" w:rsidR="00D547EB" w:rsidRPr="00E15F46" w:rsidRDefault="00D547EB" w:rsidP="00D547EB">
      <w:pPr>
        <w:jc w:val="both"/>
        <w:rPr>
          <w:rFonts w:ascii="Trebuchet MS" w:eastAsia="Times New Roman" w:hAnsi="Trebuchet MS" w:cs="Trebuchet MS"/>
          <w:color w:val="000000"/>
          <w:kern w:val="0"/>
          <w:sz w:val="22"/>
          <w:szCs w:val="22"/>
          <w:lang w:eastAsia="en-GB"/>
          <w14:ligatures w14:val="none"/>
        </w:rPr>
      </w:pPr>
      <w:r w:rsidRPr="00E15F46">
        <w:rPr>
          <w:rFonts w:ascii="Trebuchet MS" w:eastAsia="Times New Roman" w:hAnsi="Trebuchet MS" w:cs="Trebuchet MS"/>
          <w:color w:val="000000"/>
          <w:kern w:val="0"/>
          <w:sz w:val="22"/>
          <w:szCs w:val="22"/>
          <w:lang w:eastAsia="en-GB"/>
          <w14:ligatures w14:val="none"/>
        </w:rPr>
        <w:t>In principle Transport do not have any objections to this application the site is in a highly sustainable location and unauthorised parking can be managed via the extensive restrictions in place.</w:t>
      </w:r>
    </w:p>
    <w:p w14:paraId="13CB00A3" w14:textId="77777777" w:rsidR="00D547EB" w:rsidRPr="00E15F46" w:rsidRDefault="00D547EB" w:rsidP="00D547EB">
      <w:pPr>
        <w:jc w:val="both"/>
        <w:rPr>
          <w:rFonts w:ascii="Trebuchet MS" w:eastAsia="Times New Roman" w:hAnsi="Trebuchet MS" w:cs="Trebuchet MS"/>
          <w:color w:val="000000"/>
          <w:kern w:val="0"/>
          <w:sz w:val="22"/>
          <w:szCs w:val="22"/>
          <w:lang w:eastAsia="en-GB"/>
          <w14:ligatures w14:val="none"/>
        </w:rPr>
      </w:pPr>
      <w:r w:rsidRPr="00E15F46">
        <w:rPr>
          <w:rFonts w:ascii="Trebuchet MS" w:eastAsia="Times New Roman" w:hAnsi="Trebuchet MS" w:cs="Trebuchet MS"/>
          <w:color w:val="000000"/>
          <w:kern w:val="0"/>
          <w:sz w:val="22"/>
          <w:szCs w:val="22"/>
          <w:lang w:eastAsia="en-GB"/>
          <w14:ligatures w14:val="none"/>
        </w:rPr>
        <w:t> </w:t>
      </w:r>
    </w:p>
    <w:p w14:paraId="280F00B7" w14:textId="77777777" w:rsidR="00E15F46" w:rsidRPr="00E15F46" w:rsidRDefault="00E15F46" w:rsidP="00E15F46">
      <w:pPr>
        <w:rPr>
          <w:rFonts w:ascii="Trebuchet MS" w:eastAsia="Times New Roman" w:hAnsi="Trebuchet MS" w:cs="Trebuchet MS"/>
          <w:color w:val="000000"/>
          <w:kern w:val="0"/>
          <w:sz w:val="22"/>
          <w:szCs w:val="22"/>
          <w:lang w:eastAsia="en-GB"/>
          <w14:ligatures w14:val="none"/>
        </w:rPr>
      </w:pPr>
      <w:hyperlink w:anchor="_C2_CONSTRUCTION_METHOD" w:history="1">
        <w:r w:rsidRPr="00E15F46">
          <w:rPr>
            <w:rFonts w:eastAsia="Times New Roman" w:cs="Trebuchet MS"/>
            <w:color w:val="000000"/>
            <w:kern w:val="0"/>
            <w:lang w:eastAsia="en-GB"/>
            <w14:ligatures w14:val="none"/>
          </w:rPr>
          <w:t>C2</w:t>
        </w:r>
      </w:hyperlink>
      <w:r w:rsidRPr="00E15F46">
        <w:rPr>
          <w:rFonts w:ascii="Trebuchet MS" w:eastAsia="Times New Roman" w:hAnsi="Trebuchet MS" w:cs="Trebuchet MS"/>
          <w:color w:val="000000"/>
          <w:kern w:val="0"/>
          <w:sz w:val="22"/>
          <w:szCs w:val="22"/>
          <w:lang w:eastAsia="en-GB"/>
          <w14:ligatures w14:val="none"/>
        </w:rPr>
        <w:tab/>
        <w:t>CONSTRUCTION METHOD STATEMENT (TO BE SUBMITTED)</w:t>
      </w:r>
    </w:p>
    <w:p w14:paraId="6DE4300C" w14:textId="60A518A2" w:rsidR="00D547EB" w:rsidRPr="00E15F46" w:rsidRDefault="00D547EB" w:rsidP="00D547EB">
      <w:pPr>
        <w:jc w:val="both"/>
        <w:rPr>
          <w:rFonts w:ascii="Trebuchet MS" w:eastAsia="Times New Roman" w:hAnsi="Trebuchet MS" w:cs="Trebuchet MS"/>
          <w:color w:val="000000"/>
          <w:kern w:val="0"/>
          <w:sz w:val="22"/>
          <w:szCs w:val="22"/>
          <w:lang w:eastAsia="en-GB"/>
          <w14:ligatures w14:val="none"/>
        </w:rPr>
      </w:pPr>
      <w:hyperlink r:id="rId5" w:anchor="_DC1_VEHICLE_PARKING" w:tooltip="Original URL: https://readinggovuk.sharepoint.com/sites/ts3013/Development%20Control/2025%20DC%20(Transport%20Responses)/PL251148%20Abbey%20Gardens%204%20to%206%20Abey%20Street%20COU%20Class%20E%20to%2014%20x%20C3%20units%20GPD.docx#_DC1_VEHICLE_PARKING. Click" w:history="1">
        <w:r w:rsidRPr="00E15F46">
          <w:rPr>
            <w:rFonts w:ascii="Trebuchet MS" w:eastAsia="Times New Roman" w:hAnsi="Trebuchet MS" w:cs="Trebuchet MS"/>
            <w:color w:val="000000"/>
            <w:kern w:val="0"/>
            <w:sz w:val="22"/>
            <w:szCs w:val="22"/>
            <w:lang w:eastAsia="en-GB"/>
            <w14:ligatures w14:val="none"/>
          </w:rPr>
          <w:t>DC1</w:t>
        </w:r>
      </w:hyperlink>
      <w:r w:rsidRPr="00E15F46">
        <w:rPr>
          <w:rFonts w:ascii="Trebuchet MS" w:eastAsia="Times New Roman" w:hAnsi="Trebuchet MS" w:cs="Trebuchet MS"/>
          <w:color w:val="000000"/>
          <w:kern w:val="0"/>
          <w:sz w:val="22"/>
          <w:szCs w:val="22"/>
          <w:lang w:eastAsia="en-GB"/>
          <w14:ligatures w14:val="none"/>
        </w:rPr>
        <w:t>     VEHICLE PARKING (AS SPECIFIED)</w:t>
      </w:r>
    </w:p>
    <w:p w14:paraId="2463F0C9" w14:textId="77777777" w:rsidR="00B42A12" w:rsidRPr="00E15F46" w:rsidRDefault="00B42A12" w:rsidP="00B42A12">
      <w:pPr>
        <w:rPr>
          <w:rFonts w:ascii="Trebuchet MS" w:eastAsia="Times New Roman" w:hAnsi="Trebuchet MS" w:cs="Trebuchet MS"/>
          <w:color w:val="000000"/>
          <w:kern w:val="0"/>
          <w:sz w:val="22"/>
          <w:szCs w:val="22"/>
          <w:lang w:eastAsia="en-GB"/>
          <w14:ligatures w14:val="none"/>
        </w:rPr>
      </w:pPr>
      <w:hyperlink w:anchor="_DC6_CYCLE_PARKING" w:history="1">
        <w:r w:rsidRPr="00E15F46">
          <w:rPr>
            <w:rFonts w:eastAsia="Times New Roman" w:cs="Trebuchet MS"/>
            <w:color w:val="000000"/>
            <w:kern w:val="0"/>
            <w:lang w:eastAsia="en-GB"/>
            <w14:ligatures w14:val="none"/>
          </w:rPr>
          <w:t>DC6</w:t>
        </w:r>
      </w:hyperlink>
      <w:r w:rsidRPr="00E15F46">
        <w:rPr>
          <w:rFonts w:ascii="Trebuchet MS" w:eastAsia="Times New Roman" w:hAnsi="Trebuchet MS" w:cs="Trebuchet MS"/>
          <w:color w:val="000000"/>
          <w:kern w:val="0"/>
          <w:sz w:val="22"/>
          <w:szCs w:val="22"/>
          <w:lang w:eastAsia="en-GB"/>
          <w14:ligatures w14:val="none"/>
        </w:rPr>
        <w:tab/>
        <w:t>CYCLE PARKING (TO BE APPROVED)</w:t>
      </w:r>
    </w:p>
    <w:p w14:paraId="66143D75" w14:textId="336571B6" w:rsidR="00D547EB" w:rsidRPr="00E15F46" w:rsidRDefault="00D547EB" w:rsidP="00D547EB">
      <w:pPr>
        <w:jc w:val="both"/>
        <w:rPr>
          <w:rFonts w:ascii="Trebuchet MS" w:eastAsia="Times New Roman" w:hAnsi="Trebuchet MS" w:cs="Trebuchet MS"/>
          <w:color w:val="000000"/>
          <w:kern w:val="0"/>
          <w:sz w:val="22"/>
          <w:szCs w:val="22"/>
          <w:lang w:eastAsia="en-GB"/>
          <w14:ligatures w14:val="none"/>
        </w:rPr>
      </w:pPr>
      <w:hyperlink r:id="rId6" w:anchor="_DC20_PARKING_PERMITS" w:tooltip="Original URL: https://readinggovuk.sharepoint.com/sites/ts3013/Development%20Control/2025%20DC%20(Transport%20Responses)/PL251148%20Abbey%20Gardens%204%20to%206%20Abey%20Street%20COU%20Class%20E%20to%2014%20x%20C3%20units%20GPD.docx#_DC20_PARKING_PERMITS. Clic" w:history="1">
        <w:r w:rsidRPr="00E15F46">
          <w:rPr>
            <w:rFonts w:ascii="Trebuchet MS" w:eastAsia="Times New Roman" w:hAnsi="Trebuchet MS" w:cs="Trebuchet MS"/>
            <w:color w:val="000000"/>
            <w:kern w:val="0"/>
            <w:sz w:val="22"/>
            <w:szCs w:val="22"/>
            <w:lang w:eastAsia="en-GB"/>
            <w14:ligatures w14:val="none"/>
          </w:rPr>
          <w:t>DC20</w:t>
        </w:r>
      </w:hyperlink>
      <w:r w:rsidRPr="00E15F46">
        <w:rPr>
          <w:rFonts w:ascii="Trebuchet MS" w:eastAsia="Times New Roman" w:hAnsi="Trebuchet MS" w:cs="Trebuchet MS"/>
          <w:color w:val="000000"/>
          <w:kern w:val="0"/>
          <w:sz w:val="22"/>
          <w:szCs w:val="22"/>
          <w:lang w:eastAsia="en-GB"/>
          <w14:ligatures w14:val="none"/>
        </w:rPr>
        <w:t xml:space="preserve">  </w:t>
      </w:r>
      <w:r w:rsidR="00993029">
        <w:rPr>
          <w:rFonts w:ascii="Trebuchet MS" w:eastAsia="Times New Roman" w:hAnsi="Trebuchet MS" w:cs="Trebuchet MS"/>
          <w:color w:val="000000"/>
          <w:kern w:val="0"/>
          <w:sz w:val="22"/>
          <w:szCs w:val="22"/>
          <w:lang w:eastAsia="en-GB"/>
          <w14:ligatures w14:val="none"/>
        </w:rPr>
        <w:tab/>
      </w:r>
      <w:r w:rsidRPr="00E15F46">
        <w:rPr>
          <w:rFonts w:ascii="Trebuchet MS" w:eastAsia="Times New Roman" w:hAnsi="Trebuchet MS" w:cs="Trebuchet MS"/>
          <w:color w:val="000000"/>
          <w:kern w:val="0"/>
          <w:sz w:val="22"/>
          <w:szCs w:val="22"/>
          <w:lang w:eastAsia="en-GB"/>
          <w14:ligatures w14:val="none"/>
        </w:rPr>
        <w:t>PARKING PERMITS 1</w:t>
      </w:r>
    </w:p>
    <w:p w14:paraId="3186B082" w14:textId="536A6304" w:rsidR="00D547EB" w:rsidRPr="00E15F46" w:rsidRDefault="00D547EB" w:rsidP="00D547EB">
      <w:pPr>
        <w:jc w:val="both"/>
        <w:rPr>
          <w:rFonts w:ascii="Trebuchet MS" w:eastAsia="Times New Roman" w:hAnsi="Trebuchet MS" w:cs="Trebuchet MS"/>
          <w:color w:val="000000"/>
          <w:kern w:val="0"/>
          <w:sz w:val="22"/>
          <w:szCs w:val="22"/>
          <w:lang w:eastAsia="en-GB"/>
          <w14:ligatures w14:val="none"/>
        </w:rPr>
      </w:pPr>
      <w:hyperlink r:id="rId7" w:anchor="_DC21_PARKING_PERMITS" w:tooltip="Original URL: https://readinggovuk.sharepoint.com/sites/ts3013/Development%20Control/2025%20DC%20(Transport%20Responses)/PL251148%20Abbey%20Gardens%204%20to%206%20Abey%20Street%20COU%20Class%20E%20to%2014%20x%20C3%20units%20GPD.docx#_DC21_PARKING_PERMITS. Clic" w:history="1">
        <w:r w:rsidRPr="00E15F46">
          <w:rPr>
            <w:rFonts w:ascii="Trebuchet MS" w:eastAsia="Times New Roman" w:hAnsi="Trebuchet MS" w:cs="Trebuchet MS"/>
            <w:color w:val="000000"/>
            <w:kern w:val="0"/>
            <w:sz w:val="22"/>
            <w:szCs w:val="22"/>
            <w:lang w:eastAsia="en-GB"/>
            <w14:ligatures w14:val="none"/>
          </w:rPr>
          <w:t>DC21</w:t>
        </w:r>
      </w:hyperlink>
      <w:r w:rsidRPr="00E15F46">
        <w:rPr>
          <w:rFonts w:ascii="Trebuchet MS" w:eastAsia="Times New Roman" w:hAnsi="Trebuchet MS" w:cs="Trebuchet MS"/>
          <w:color w:val="000000"/>
          <w:kern w:val="0"/>
          <w:sz w:val="22"/>
          <w:szCs w:val="22"/>
          <w:lang w:eastAsia="en-GB"/>
          <w14:ligatures w14:val="none"/>
        </w:rPr>
        <w:t> </w:t>
      </w:r>
      <w:r w:rsidR="00993029">
        <w:rPr>
          <w:rFonts w:ascii="Trebuchet MS" w:eastAsia="Times New Roman" w:hAnsi="Trebuchet MS" w:cs="Trebuchet MS"/>
          <w:color w:val="000000"/>
          <w:kern w:val="0"/>
          <w:sz w:val="22"/>
          <w:szCs w:val="22"/>
          <w:lang w:eastAsia="en-GB"/>
          <w14:ligatures w14:val="none"/>
        </w:rPr>
        <w:tab/>
      </w:r>
      <w:r w:rsidRPr="00E15F46">
        <w:rPr>
          <w:rFonts w:ascii="Trebuchet MS" w:eastAsia="Times New Roman" w:hAnsi="Trebuchet MS" w:cs="Trebuchet MS"/>
          <w:color w:val="000000"/>
          <w:kern w:val="0"/>
          <w:sz w:val="22"/>
          <w:szCs w:val="22"/>
          <w:lang w:eastAsia="en-GB"/>
          <w14:ligatures w14:val="none"/>
        </w:rPr>
        <w:t>PARKING PERMITS 2</w:t>
      </w:r>
    </w:p>
    <w:p w14:paraId="172E407F" w14:textId="77777777" w:rsidR="00D547EB" w:rsidRPr="00E15F46" w:rsidRDefault="00D547EB" w:rsidP="00D547EB">
      <w:pPr>
        <w:jc w:val="both"/>
        <w:rPr>
          <w:rFonts w:ascii="Trebuchet MS" w:eastAsia="Times New Roman" w:hAnsi="Trebuchet MS" w:cs="Trebuchet MS"/>
          <w:color w:val="000000"/>
          <w:kern w:val="0"/>
          <w:sz w:val="22"/>
          <w:szCs w:val="22"/>
          <w:lang w:eastAsia="en-GB"/>
          <w14:ligatures w14:val="none"/>
        </w:rPr>
      </w:pPr>
      <w:r w:rsidRPr="00E15F46">
        <w:rPr>
          <w:rFonts w:ascii="Trebuchet MS" w:eastAsia="Times New Roman" w:hAnsi="Trebuchet MS" w:cs="Trebuchet MS"/>
          <w:color w:val="000000"/>
          <w:kern w:val="0"/>
          <w:sz w:val="22"/>
          <w:szCs w:val="22"/>
          <w:lang w:eastAsia="en-GB"/>
          <w14:ligatures w14:val="none"/>
        </w:rPr>
        <w:t>IF3       Highways</w:t>
      </w:r>
    </w:p>
    <w:p w14:paraId="646D16BC" w14:textId="77777777" w:rsidR="00D547EB" w:rsidRPr="00E15F46" w:rsidRDefault="00D547EB" w:rsidP="00D547EB">
      <w:pPr>
        <w:jc w:val="both"/>
        <w:rPr>
          <w:rFonts w:ascii="Trebuchet MS" w:eastAsia="Times New Roman" w:hAnsi="Trebuchet MS" w:cs="Trebuchet MS"/>
          <w:color w:val="000000"/>
          <w:kern w:val="0"/>
          <w:sz w:val="22"/>
          <w:szCs w:val="22"/>
          <w:lang w:eastAsia="en-GB"/>
          <w14:ligatures w14:val="none"/>
        </w:rPr>
      </w:pPr>
      <w:r w:rsidRPr="00E15F46">
        <w:rPr>
          <w:rFonts w:ascii="Trebuchet MS" w:eastAsia="Times New Roman" w:hAnsi="Trebuchet MS" w:cs="Trebuchet MS"/>
          <w:color w:val="000000"/>
          <w:kern w:val="0"/>
          <w:sz w:val="22"/>
          <w:szCs w:val="22"/>
          <w:lang w:eastAsia="en-GB"/>
          <w14:ligatures w14:val="none"/>
        </w:rPr>
        <w:t>I13       Parking Permits </w:t>
      </w:r>
    </w:p>
    <w:p w14:paraId="57E67CF7" w14:textId="77777777" w:rsidR="00D547EB" w:rsidRDefault="00D547EB" w:rsidP="004E4B05">
      <w:pPr>
        <w:jc w:val="both"/>
        <w:rPr>
          <w:rFonts w:ascii="Trebuchet MS" w:eastAsia="Times New Roman" w:hAnsi="Trebuchet MS" w:cs="Trebuchet MS"/>
          <w:color w:val="000000"/>
          <w:kern w:val="0"/>
          <w:sz w:val="22"/>
          <w:szCs w:val="22"/>
          <w:lang w:eastAsia="en-GB"/>
          <w14:ligatures w14:val="none"/>
        </w:rPr>
      </w:pPr>
    </w:p>
    <w:p w14:paraId="661DAB3C" w14:textId="77777777" w:rsidR="00E15F46" w:rsidRDefault="00E15F46" w:rsidP="004E4B05">
      <w:pPr>
        <w:jc w:val="both"/>
        <w:rPr>
          <w:rFonts w:ascii="Trebuchet MS" w:eastAsia="Times New Roman" w:hAnsi="Trebuchet MS" w:cs="Trebuchet MS"/>
          <w:color w:val="000000"/>
          <w:kern w:val="0"/>
          <w:sz w:val="22"/>
          <w:szCs w:val="22"/>
          <w:lang w:eastAsia="en-GB"/>
          <w14:ligatures w14:val="none"/>
        </w:rPr>
      </w:pPr>
    </w:p>
    <w:p w14:paraId="56B631E1" w14:textId="26FBDB07" w:rsidR="00727AB5" w:rsidRPr="00E15F46" w:rsidRDefault="00727AB5" w:rsidP="004E4B05">
      <w:pPr>
        <w:jc w:val="both"/>
        <w:rPr>
          <w:rFonts w:ascii="Trebuchet MS" w:eastAsia="Times New Roman" w:hAnsi="Trebuchet MS" w:cs="Trebuchet MS"/>
          <w:b/>
          <w:bCs/>
          <w:color w:val="000000"/>
          <w:kern w:val="0"/>
          <w:sz w:val="22"/>
          <w:szCs w:val="22"/>
          <w:lang w:eastAsia="en-GB"/>
          <w14:ligatures w14:val="none"/>
        </w:rPr>
      </w:pPr>
      <w:r w:rsidRPr="00E15F46">
        <w:rPr>
          <w:rFonts w:ascii="Trebuchet MS" w:eastAsia="Times New Roman" w:hAnsi="Trebuchet MS" w:cs="Trebuchet MS"/>
          <w:b/>
          <w:bCs/>
          <w:color w:val="000000"/>
          <w:kern w:val="0"/>
          <w:sz w:val="22"/>
          <w:szCs w:val="22"/>
          <w:lang w:eastAsia="en-GB"/>
          <w14:ligatures w14:val="none"/>
        </w:rPr>
        <w:t>N. Hussain</w:t>
      </w:r>
    </w:p>
    <w:p w14:paraId="6B25628C" w14:textId="3E5620C6" w:rsidR="00727AB5" w:rsidRPr="00E15F46" w:rsidRDefault="00727AB5" w:rsidP="004E4B05">
      <w:pPr>
        <w:jc w:val="both"/>
        <w:rPr>
          <w:rFonts w:ascii="Trebuchet MS" w:eastAsia="Times New Roman" w:hAnsi="Trebuchet MS" w:cs="Trebuchet MS"/>
          <w:b/>
          <w:bCs/>
          <w:color w:val="000000"/>
          <w:kern w:val="0"/>
          <w:sz w:val="22"/>
          <w:szCs w:val="22"/>
          <w:lang w:eastAsia="en-GB"/>
          <w14:ligatures w14:val="none"/>
        </w:rPr>
      </w:pPr>
      <w:r w:rsidRPr="00E15F46">
        <w:rPr>
          <w:rFonts w:ascii="Trebuchet MS" w:eastAsia="Times New Roman" w:hAnsi="Trebuchet MS" w:cs="Trebuchet MS"/>
          <w:b/>
          <w:bCs/>
          <w:color w:val="000000"/>
          <w:kern w:val="0"/>
          <w:sz w:val="22"/>
          <w:szCs w:val="22"/>
          <w:lang w:eastAsia="en-GB"/>
          <w14:ligatures w14:val="none"/>
        </w:rPr>
        <w:t xml:space="preserve">Transport Development Control Advisor </w:t>
      </w:r>
    </w:p>
    <w:p w14:paraId="468C76DC" w14:textId="77777777" w:rsidR="004E4B05" w:rsidRPr="00E15F46" w:rsidRDefault="004E4B05">
      <w:pPr>
        <w:rPr>
          <w:rFonts w:ascii="Trebuchet MS" w:eastAsia="Times New Roman" w:hAnsi="Trebuchet MS" w:cs="Trebuchet MS"/>
          <w:color w:val="000000"/>
          <w:kern w:val="0"/>
          <w:sz w:val="22"/>
          <w:szCs w:val="22"/>
          <w:lang w:eastAsia="en-GB"/>
          <w14:ligatures w14:val="none"/>
        </w:rPr>
      </w:pPr>
    </w:p>
    <w:sectPr w:rsidR="004E4B05" w:rsidRPr="00E15F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269"/>
    <w:rsid w:val="00333FB4"/>
    <w:rsid w:val="00436326"/>
    <w:rsid w:val="004E4B05"/>
    <w:rsid w:val="005E49CB"/>
    <w:rsid w:val="006A589E"/>
    <w:rsid w:val="00727AB5"/>
    <w:rsid w:val="00750BE2"/>
    <w:rsid w:val="00993029"/>
    <w:rsid w:val="00B42A12"/>
    <w:rsid w:val="00BA6502"/>
    <w:rsid w:val="00C152A9"/>
    <w:rsid w:val="00CA0C3F"/>
    <w:rsid w:val="00D547EB"/>
    <w:rsid w:val="00DA2233"/>
    <w:rsid w:val="00DF6269"/>
    <w:rsid w:val="00E15F46"/>
    <w:rsid w:val="00EA4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2D524"/>
  <w15:chartTrackingRefBased/>
  <w15:docId w15:val="{F871E03E-5FBB-4AFF-8844-966C0AFE4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62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62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62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62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62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626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626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626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626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2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62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62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62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62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62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62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62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6269"/>
    <w:rPr>
      <w:rFonts w:eastAsiaTheme="majorEastAsia" w:cstheme="majorBidi"/>
      <w:color w:val="272727" w:themeColor="text1" w:themeTint="D8"/>
    </w:rPr>
  </w:style>
  <w:style w:type="paragraph" w:styleId="Title">
    <w:name w:val="Title"/>
    <w:basedOn w:val="Normal"/>
    <w:next w:val="Normal"/>
    <w:link w:val="TitleChar"/>
    <w:uiPriority w:val="10"/>
    <w:qFormat/>
    <w:rsid w:val="00DF62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62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62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62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269"/>
    <w:pPr>
      <w:spacing w:before="160"/>
      <w:jc w:val="center"/>
    </w:pPr>
    <w:rPr>
      <w:i/>
      <w:iCs/>
      <w:color w:val="404040" w:themeColor="text1" w:themeTint="BF"/>
    </w:rPr>
  </w:style>
  <w:style w:type="character" w:customStyle="1" w:styleId="QuoteChar">
    <w:name w:val="Quote Char"/>
    <w:basedOn w:val="DefaultParagraphFont"/>
    <w:link w:val="Quote"/>
    <w:uiPriority w:val="29"/>
    <w:rsid w:val="00DF6269"/>
    <w:rPr>
      <w:i/>
      <w:iCs/>
      <w:color w:val="404040" w:themeColor="text1" w:themeTint="BF"/>
    </w:rPr>
  </w:style>
  <w:style w:type="paragraph" w:styleId="ListParagraph">
    <w:name w:val="List Paragraph"/>
    <w:basedOn w:val="Normal"/>
    <w:uiPriority w:val="34"/>
    <w:qFormat/>
    <w:rsid w:val="00DF6269"/>
    <w:pPr>
      <w:ind w:left="720"/>
      <w:contextualSpacing/>
    </w:pPr>
  </w:style>
  <w:style w:type="character" w:styleId="IntenseEmphasis">
    <w:name w:val="Intense Emphasis"/>
    <w:basedOn w:val="DefaultParagraphFont"/>
    <w:uiPriority w:val="21"/>
    <w:qFormat/>
    <w:rsid w:val="00DF6269"/>
    <w:rPr>
      <w:i/>
      <w:iCs/>
      <w:color w:val="0F4761" w:themeColor="accent1" w:themeShade="BF"/>
    </w:rPr>
  </w:style>
  <w:style w:type="paragraph" w:styleId="IntenseQuote">
    <w:name w:val="Intense Quote"/>
    <w:basedOn w:val="Normal"/>
    <w:next w:val="Normal"/>
    <w:link w:val="IntenseQuoteChar"/>
    <w:uiPriority w:val="30"/>
    <w:qFormat/>
    <w:rsid w:val="00DF62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6269"/>
    <w:rPr>
      <w:i/>
      <w:iCs/>
      <w:color w:val="0F4761" w:themeColor="accent1" w:themeShade="BF"/>
    </w:rPr>
  </w:style>
  <w:style w:type="character" w:styleId="IntenseReference">
    <w:name w:val="Intense Reference"/>
    <w:basedOn w:val="DefaultParagraphFont"/>
    <w:uiPriority w:val="32"/>
    <w:qFormat/>
    <w:rsid w:val="00DF6269"/>
    <w:rPr>
      <w:b/>
      <w:bCs/>
      <w:smallCaps/>
      <w:color w:val="0F4761" w:themeColor="accent1" w:themeShade="BF"/>
      <w:spacing w:val="5"/>
    </w:rPr>
  </w:style>
  <w:style w:type="paragraph" w:styleId="NoSpacing">
    <w:name w:val="No Spacing"/>
    <w:uiPriority w:val="1"/>
    <w:qFormat/>
    <w:rsid w:val="004E4B05"/>
    <w:rPr>
      <w:rFonts w:ascii="Calibri" w:eastAsia="Calibri" w:hAnsi="Calibri" w:cs="Times New Roman"/>
      <w:kern w:val="0"/>
      <w:sz w:val="22"/>
      <w:szCs w:val="22"/>
      <w14:ligatures w14:val="none"/>
    </w:rPr>
  </w:style>
  <w:style w:type="character" w:styleId="Hyperlink">
    <w:name w:val="Hyperlink"/>
    <w:uiPriority w:val="99"/>
    <w:unhideWhenUsed/>
    <w:rsid w:val="00B42A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eadinggovuk.sharepoint.com/sites/ts3013/Development%20Control/2025%20DC%20(Transport%20Responses)/PL251148%20Abbey%20Gardens%204%20to%206%20Abey%20Street%20COU%20Class%20E%20to%2014%20x%20C3%20units%20GPD.docx"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eadinggovuk.sharepoint.com/sites/ts3013/Development%20Control/2025%20DC%20(Transport%20Responses)/PL251148%20Abbey%20Gardens%204%20to%206%20Abey%20Street%20COU%20Class%20E%20to%2014%20x%20C3%20units%20GPD.docx" TargetMode="External"/><Relationship Id="rId11" Type="http://schemas.openxmlformats.org/officeDocument/2006/relationships/customXml" Target="../customXml/item2.xml"/><Relationship Id="rId5" Type="http://schemas.openxmlformats.org/officeDocument/2006/relationships/hyperlink" Target="https://readinggovuk.sharepoint.com/sites/ts3013/Development%20Control/2025%20DC%20(Transport%20Responses)/PL251148%20Abbey%20Gardens%204%20to%206%20Abey%20Street%20COU%20Class%20E%20to%2014%20x%20C3%20units%20GPD.docx" TargetMode="External"/><Relationship Id="rId10" Type="http://schemas.openxmlformats.org/officeDocument/2006/relationships/customXml" Target="../customXml/item1.xml"/><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FD22AE19-DEE9-49AF-9D69-690B016A0B10}"/>
</file>

<file path=customXml/itemProps2.xml><?xml version="1.0" encoding="utf-8"?>
<ds:datastoreItem xmlns:ds="http://schemas.openxmlformats.org/officeDocument/2006/customXml" ds:itemID="{87C4E216-2F79-46A7-8B76-F9E5167EA894}"/>
</file>

<file path=customXml/itemProps3.xml><?xml version="1.0" encoding="utf-8"?>
<ds:datastoreItem xmlns:ds="http://schemas.openxmlformats.org/officeDocument/2006/customXml" ds:itemID="{60DDE01F-29F6-42CB-96C1-2DABA85EBDEC}"/>
</file>

<file path=docProps/app.xml><?xml version="1.0" encoding="utf-8"?>
<Properties xmlns="http://schemas.openxmlformats.org/officeDocument/2006/extended-properties" xmlns:vt="http://schemas.openxmlformats.org/officeDocument/2006/docPropsVTypes">
  <Template>Normal.dotm</Template>
  <TotalTime>36</TotalTime>
  <Pages>2</Pages>
  <Words>783</Words>
  <Characters>4238</Characters>
  <Application>Microsoft Office Word</Application>
  <DocSecurity>0</DocSecurity>
  <Lines>94</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10</cp:revision>
  <dcterms:created xsi:type="dcterms:W3CDTF">2026-03-26T21:57:00Z</dcterms:created>
  <dcterms:modified xsi:type="dcterms:W3CDTF">2026-03-26T22:40:00Z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