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3C462" w14:textId="77777777" w:rsidR="0070496E" w:rsidRDefault="0070496E" w:rsidP="0070496E">
      <w:pPr>
        <w:rPr>
          <w:rFonts w:ascii="Candara" w:hAnsi="Candara"/>
        </w:rPr>
      </w:pPr>
      <w:r>
        <w:rPr>
          <w:rFonts w:ascii="Candara" w:hAnsi="Candara"/>
        </w:rPr>
        <w:t xml:space="preserve">Regarding the outstanding bat survey </w:t>
      </w:r>
      <w:proofErr w:type="gramStart"/>
      <w:r>
        <w:rPr>
          <w:rFonts w:ascii="Candara" w:hAnsi="Candara"/>
        </w:rPr>
        <w:t>information,  we</w:t>
      </w:r>
      <w:proofErr w:type="gramEnd"/>
      <w:r>
        <w:rPr>
          <w:rFonts w:ascii="Candara" w:hAnsi="Candara"/>
        </w:rPr>
        <w:t xml:space="preserve"> could condition a pre commencement check on the tree that does have low bat roosting potential.  </w:t>
      </w:r>
    </w:p>
    <w:p w14:paraId="2391C815" w14:textId="77777777" w:rsidR="0070496E" w:rsidRDefault="0070496E" w:rsidP="0070496E">
      <w:pPr>
        <w:rPr>
          <w:rFonts w:ascii="Candara" w:hAnsi="Candara"/>
        </w:rPr>
      </w:pPr>
    </w:p>
    <w:p w14:paraId="2AB5975C" w14:textId="77777777" w:rsidR="0070496E" w:rsidRDefault="0070496E" w:rsidP="0070496E">
      <w:pPr>
        <w:rPr>
          <w:rFonts w:ascii="Candara" w:hAnsi="Candara"/>
        </w:rPr>
      </w:pPr>
      <w:r>
        <w:rPr>
          <w:rFonts w:ascii="Candara" w:hAnsi="Candara"/>
        </w:rPr>
        <w:t xml:space="preserve">However, our objection to the development still stands.  While it may not be possible to accurately assess the net gain/loss at this stage as no finalised layout plans have been submitted, it is very clear that there will be a significant net loss.  The </w:t>
      </w:r>
      <w:proofErr w:type="gramStart"/>
      <w:r>
        <w:rPr>
          <w:rFonts w:ascii="Candara" w:hAnsi="Candara"/>
        </w:rPr>
        <w:t>applicant’s  ‘</w:t>
      </w:r>
      <w:proofErr w:type="gramEnd"/>
      <w:r>
        <w:rPr>
          <w:rFonts w:ascii="Candara" w:hAnsi="Candara"/>
        </w:rPr>
        <w:t xml:space="preserve">rough’ calculation suggests a loss of over 4 units which is significant, particularly for a site of this size.  Our previous comments still stand – that is - while the development on the eastern side of the site is </w:t>
      </w:r>
      <w:proofErr w:type="gramStart"/>
      <w:r>
        <w:rPr>
          <w:rFonts w:ascii="Candara" w:hAnsi="Candara"/>
        </w:rPr>
        <w:t>likely  to</w:t>
      </w:r>
      <w:proofErr w:type="gramEnd"/>
      <w:r>
        <w:rPr>
          <w:rFonts w:ascii="Candara" w:hAnsi="Candara"/>
        </w:rPr>
        <w:t xml:space="preserve"> be acceptable, this is not the case for the western extent of the site where a significant number of trees (which may constitute </w:t>
      </w:r>
      <w:proofErr w:type="gramStart"/>
      <w:r>
        <w:rPr>
          <w:rFonts w:ascii="Candara" w:hAnsi="Candara"/>
        </w:rPr>
        <w:t>woodland)  will</w:t>
      </w:r>
      <w:proofErr w:type="gramEnd"/>
      <w:r>
        <w:rPr>
          <w:rFonts w:ascii="Candara" w:hAnsi="Candara"/>
        </w:rPr>
        <w:t xml:space="preserve"> be removed to accommodate the new houses.     This loss does not comply with the mitigation hierarchy which priorities the retention of existing habitats, followed by mitigation where retention is not possible, and finally compensation as a last resort.   </w:t>
      </w:r>
    </w:p>
    <w:p w14:paraId="137C7413" w14:textId="77777777" w:rsidR="0070496E" w:rsidRDefault="0070496E" w:rsidP="0070496E">
      <w:pPr>
        <w:rPr>
          <w:rFonts w:ascii="Candara" w:hAnsi="Candara"/>
        </w:rPr>
      </w:pPr>
    </w:p>
    <w:p w14:paraId="287DB39A" w14:textId="77777777" w:rsidR="0070496E" w:rsidRDefault="0070496E" w:rsidP="0070496E">
      <w:pPr>
        <w:rPr>
          <w:rFonts w:ascii="Candara" w:hAnsi="Candara"/>
        </w:rPr>
      </w:pPr>
      <w:r>
        <w:rPr>
          <w:rFonts w:ascii="Candara" w:hAnsi="Candara"/>
        </w:rPr>
        <w:t>No evidence has been provided to show how the proposals comply with the mitigation hierarchy or local biodiversity policy (EN12</w:t>
      </w:r>
      <w:proofErr w:type="gramStart"/>
      <w:r>
        <w:rPr>
          <w:rFonts w:ascii="Candara" w:hAnsi="Candara"/>
        </w:rPr>
        <w:t>) .</w:t>
      </w:r>
      <w:proofErr w:type="gramEnd"/>
      <w:r>
        <w:rPr>
          <w:rFonts w:ascii="Candara" w:hAnsi="Candara"/>
        </w:rPr>
        <w:t xml:space="preserve"> For example, it may be possible to reduce the number of houses, design smaller dwellings, or minimise the extent of hardstanding (for example: areas reserved for access, parking and patios) – all of which could reduce the </w:t>
      </w:r>
      <w:proofErr w:type="gramStart"/>
      <w:r>
        <w:rPr>
          <w:rFonts w:ascii="Candara" w:hAnsi="Candara"/>
        </w:rPr>
        <w:t>large estimated</w:t>
      </w:r>
      <w:proofErr w:type="gramEnd"/>
      <w:r>
        <w:rPr>
          <w:rFonts w:ascii="Candara" w:hAnsi="Candara"/>
        </w:rPr>
        <w:t xml:space="preserve"> biodiversity loss.  </w:t>
      </w:r>
    </w:p>
    <w:p w14:paraId="4B5B9572"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96E"/>
    <w:rsid w:val="001A739A"/>
    <w:rsid w:val="0070496E"/>
    <w:rsid w:val="00751566"/>
    <w:rsid w:val="00B36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57612"/>
  <w15:chartTrackingRefBased/>
  <w15:docId w15:val="{557E3A1C-DA10-4A1B-95B8-A976F2E0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96E"/>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70496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70496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70496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70496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rsid w:val="0070496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70496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70496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70496E"/>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70496E"/>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4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4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4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4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4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96E"/>
    <w:rPr>
      <w:rFonts w:eastAsiaTheme="majorEastAsia" w:cstheme="majorBidi"/>
      <w:color w:val="272727" w:themeColor="text1" w:themeTint="D8"/>
    </w:rPr>
  </w:style>
  <w:style w:type="paragraph" w:styleId="Title">
    <w:name w:val="Title"/>
    <w:basedOn w:val="Normal"/>
    <w:next w:val="Normal"/>
    <w:link w:val="TitleChar"/>
    <w:uiPriority w:val="10"/>
    <w:qFormat/>
    <w:rsid w:val="007049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96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704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96E"/>
    <w:pPr>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70496E"/>
    <w:rPr>
      <w:i/>
      <w:iCs/>
      <w:color w:val="404040" w:themeColor="text1" w:themeTint="BF"/>
    </w:rPr>
  </w:style>
  <w:style w:type="paragraph" w:styleId="ListParagraph">
    <w:name w:val="List Paragraph"/>
    <w:basedOn w:val="Normal"/>
    <w:uiPriority w:val="34"/>
    <w:qFormat/>
    <w:rsid w:val="0070496E"/>
    <w:pPr>
      <w:spacing w:after="160" w:line="278" w:lineRule="auto"/>
      <w:ind w:left="720"/>
      <w:contextualSpacing/>
    </w:pPr>
    <w:rPr>
      <w:rFonts w:asciiTheme="minorHAnsi" w:hAnsiTheme="minorHAnsi" w:cstheme="minorBidi"/>
      <w:kern w:val="2"/>
      <w:sz w:val="24"/>
      <w:szCs w:val="24"/>
    </w:rPr>
  </w:style>
  <w:style w:type="character" w:styleId="IntenseEmphasis">
    <w:name w:val="Intense Emphasis"/>
    <w:basedOn w:val="DefaultParagraphFont"/>
    <w:uiPriority w:val="21"/>
    <w:qFormat/>
    <w:rsid w:val="0070496E"/>
    <w:rPr>
      <w:i/>
      <w:iCs/>
      <w:color w:val="0F4761" w:themeColor="accent1" w:themeShade="BF"/>
    </w:rPr>
  </w:style>
  <w:style w:type="paragraph" w:styleId="IntenseQuote">
    <w:name w:val="Intense Quote"/>
    <w:basedOn w:val="Normal"/>
    <w:next w:val="Normal"/>
    <w:link w:val="IntenseQuoteChar"/>
    <w:uiPriority w:val="30"/>
    <w:qFormat/>
    <w:rsid w:val="0070496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70496E"/>
    <w:rPr>
      <w:i/>
      <w:iCs/>
      <w:color w:val="0F4761" w:themeColor="accent1" w:themeShade="BF"/>
    </w:rPr>
  </w:style>
  <w:style w:type="character" w:styleId="IntenseReference">
    <w:name w:val="Intense Reference"/>
    <w:basedOn w:val="DefaultParagraphFont"/>
    <w:uiPriority w:val="32"/>
    <w:qFormat/>
    <w:rsid w:val="007049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1218</Characters>
  <Application>Microsoft Office Word</Application>
  <DocSecurity>0</DocSecurity>
  <Lines>29</Lines>
  <Paragraphs>10</Paragraphs>
  <ScaleCrop>false</ScaleCrop>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2026-03-09T09:32:00Z</dcterms:created>
  <dcterms:modified xsi:type="dcterms:W3CDTF">2026-03-09T09:34:00Z</dcterms:modified>
</cp:coreProperties>
</file>