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9DF66" w14:textId="37F2703E" w:rsidR="004A56D2" w:rsidRPr="00B21BEF" w:rsidRDefault="004B1219">
      <w:pPr>
        <w:rPr>
          <w:b/>
          <w:bCs/>
          <w:sz w:val="20"/>
          <w:szCs w:val="20"/>
        </w:rPr>
      </w:pPr>
      <w:r w:rsidRPr="00B21BEF">
        <w:rPr>
          <w:b/>
          <w:bCs/>
          <w:sz w:val="20"/>
          <w:szCs w:val="20"/>
        </w:rPr>
        <w:t>05/03/2026</w:t>
      </w:r>
    </w:p>
    <w:p w14:paraId="01DE931B" w14:textId="77777777" w:rsidR="004A56D2" w:rsidRPr="00B21BEF" w:rsidRDefault="004A56D2">
      <w:pPr>
        <w:rPr>
          <w:rFonts w:ascii="Trebuchet MS" w:eastAsia="Times New Roman" w:hAnsi="Trebuchet MS" w:cs="Courier"/>
          <w:kern w:val="0"/>
          <w:sz w:val="20"/>
          <w:szCs w:val="20"/>
          <w14:ligatures w14:val="none"/>
        </w:rPr>
      </w:pPr>
      <w:r w:rsidRPr="00B21BEF">
        <w:rPr>
          <w:rFonts w:ascii="Trebuchet MS" w:eastAsia="Times New Roman" w:hAnsi="Trebuchet MS" w:cs="Courier"/>
          <w:kern w:val="0"/>
          <w:sz w:val="20"/>
          <w:szCs w:val="20"/>
          <w14:ligatures w14:val="none"/>
        </w:rPr>
        <w:t xml:space="preserve">Planning Application Ref: </w:t>
      </w:r>
      <w:r w:rsidRPr="00B21BEF">
        <w:rPr>
          <w:rFonts w:ascii="Trebuchet MS" w:eastAsia="Times New Roman" w:hAnsi="Trebuchet MS" w:cs="Courier"/>
          <w:kern w:val="0"/>
          <w:sz w:val="20"/>
          <w:szCs w:val="20"/>
          <w14:ligatures w14:val="none"/>
        </w:rPr>
        <w:tab/>
        <w:t>PL/25/1447</w:t>
      </w:r>
      <w:r w:rsidRPr="00B21BEF">
        <w:rPr>
          <w:rFonts w:ascii="Trebuchet MS" w:eastAsia="Times New Roman" w:hAnsi="Trebuchet MS" w:cs="Courier"/>
          <w:kern w:val="0"/>
          <w:sz w:val="20"/>
          <w:szCs w:val="20"/>
          <w14:ligatures w14:val="none"/>
        </w:rPr>
        <w:br/>
        <w:t xml:space="preserve">Officer: </w:t>
      </w:r>
      <w:r w:rsidRPr="00B21BEF">
        <w:rPr>
          <w:rFonts w:ascii="Trebuchet MS" w:eastAsia="Times New Roman" w:hAnsi="Trebuchet MS" w:cs="Courier"/>
          <w:kern w:val="0"/>
          <w:sz w:val="20"/>
          <w:szCs w:val="20"/>
          <w14:ligatures w14:val="none"/>
        </w:rPr>
        <w:tab/>
      </w:r>
      <w:r w:rsidRPr="00B21BEF">
        <w:rPr>
          <w:rFonts w:ascii="Trebuchet MS" w:eastAsia="Times New Roman" w:hAnsi="Trebuchet MS" w:cs="Courier"/>
          <w:kern w:val="0"/>
          <w:sz w:val="20"/>
          <w:szCs w:val="20"/>
          <w14:ligatures w14:val="none"/>
        </w:rPr>
        <w:tab/>
      </w:r>
      <w:r w:rsidRPr="00B21BEF">
        <w:rPr>
          <w:rFonts w:ascii="Trebuchet MS" w:eastAsia="Times New Roman" w:hAnsi="Trebuchet MS" w:cs="Courier"/>
          <w:kern w:val="0"/>
          <w:sz w:val="20"/>
          <w:szCs w:val="20"/>
          <w14:ligatures w14:val="none"/>
        </w:rPr>
        <w:tab/>
        <w:t>Catrin Davies</w:t>
      </w:r>
      <w:r w:rsidRPr="00B21BEF">
        <w:rPr>
          <w:rFonts w:ascii="Trebuchet MS" w:eastAsia="Times New Roman" w:hAnsi="Trebuchet MS" w:cs="Courier"/>
          <w:kern w:val="0"/>
          <w:sz w:val="20"/>
          <w:szCs w:val="20"/>
          <w14:ligatures w14:val="none"/>
        </w:rPr>
        <w:br/>
        <w:t xml:space="preserve">Application Type: </w:t>
      </w:r>
      <w:r w:rsidRPr="00B21BEF">
        <w:rPr>
          <w:rFonts w:ascii="Trebuchet MS" w:eastAsia="Times New Roman" w:hAnsi="Trebuchet MS" w:cs="Courier"/>
          <w:kern w:val="0"/>
          <w:sz w:val="20"/>
          <w:szCs w:val="20"/>
          <w14:ligatures w14:val="none"/>
        </w:rPr>
        <w:tab/>
      </w:r>
      <w:r w:rsidRPr="00B21BEF">
        <w:rPr>
          <w:rFonts w:ascii="Trebuchet MS" w:eastAsia="Times New Roman" w:hAnsi="Trebuchet MS" w:cs="Courier"/>
          <w:kern w:val="0"/>
          <w:sz w:val="20"/>
          <w:szCs w:val="20"/>
          <w14:ligatures w14:val="none"/>
        </w:rPr>
        <w:tab/>
        <w:t>Outline planning permission: Some matters reserved</w:t>
      </w:r>
      <w:r w:rsidRPr="00B21BEF">
        <w:rPr>
          <w:rFonts w:ascii="Trebuchet MS" w:eastAsia="Times New Roman" w:hAnsi="Trebuchet MS" w:cs="Courier"/>
          <w:kern w:val="0"/>
          <w:sz w:val="20"/>
          <w:szCs w:val="20"/>
          <w14:ligatures w14:val="none"/>
        </w:rPr>
        <w:br/>
        <w:t xml:space="preserve">Address: </w:t>
      </w:r>
      <w:r w:rsidRPr="00B21BEF">
        <w:rPr>
          <w:rFonts w:ascii="Trebuchet MS" w:eastAsia="Times New Roman" w:hAnsi="Trebuchet MS" w:cs="Courier"/>
          <w:kern w:val="0"/>
          <w:sz w:val="20"/>
          <w:szCs w:val="20"/>
          <w14:ligatures w14:val="none"/>
        </w:rPr>
        <w:tab/>
      </w:r>
      <w:r w:rsidRPr="00B21BEF">
        <w:rPr>
          <w:rFonts w:ascii="Trebuchet MS" w:eastAsia="Times New Roman" w:hAnsi="Trebuchet MS" w:cs="Courier"/>
          <w:kern w:val="0"/>
          <w:sz w:val="20"/>
          <w:szCs w:val="20"/>
          <w14:ligatures w14:val="none"/>
        </w:rPr>
        <w:tab/>
      </w:r>
      <w:r w:rsidRPr="00B21BEF">
        <w:rPr>
          <w:rFonts w:ascii="Trebuchet MS" w:eastAsia="Times New Roman" w:hAnsi="Trebuchet MS" w:cs="Courier"/>
          <w:kern w:val="0"/>
          <w:sz w:val="20"/>
          <w:szCs w:val="20"/>
          <w14:ligatures w14:val="none"/>
        </w:rPr>
        <w:tab/>
        <w:t>19 PARKSIDE ROAD, READING, RG30 2BT</w:t>
      </w:r>
      <w:r w:rsidRPr="00B21BEF">
        <w:rPr>
          <w:rFonts w:ascii="Trebuchet MS" w:eastAsia="Times New Roman" w:hAnsi="Trebuchet MS" w:cs="Courier"/>
          <w:kern w:val="0"/>
          <w:sz w:val="20"/>
          <w:szCs w:val="20"/>
          <w14:ligatures w14:val="none"/>
        </w:rPr>
        <w:br/>
        <w:t>Proposal:</w:t>
      </w:r>
      <w:r w:rsidRPr="00B21BEF">
        <w:rPr>
          <w:rFonts w:ascii="Trebuchet MS" w:eastAsia="Times New Roman" w:hAnsi="Trebuchet MS" w:cs="Courier"/>
          <w:kern w:val="0"/>
          <w:sz w:val="20"/>
          <w:szCs w:val="20"/>
          <w14:ligatures w14:val="none"/>
        </w:rPr>
        <w:tab/>
      </w:r>
      <w:r w:rsidRPr="00B21BEF">
        <w:rPr>
          <w:rFonts w:ascii="Trebuchet MS" w:eastAsia="Times New Roman" w:hAnsi="Trebuchet MS" w:cs="Courier"/>
          <w:kern w:val="0"/>
          <w:sz w:val="20"/>
          <w:szCs w:val="20"/>
          <w14:ligatures w14:val="none"/>
        </w:rPr>
        <w:tab/>
      </w:r>
      <w:r w:rsidRPr="00B21BEF">
        <w:rPr>
          <w:rFonts w:ascii="Trebuchet MS" w:eastAsia="Times New Roman" w:hAnsi="Trebuchet MS" w:cs="Courier"/>
          <w:kern w:val="0"/>
          <w:sz w:val="20"/>
          <w:szCs w:val="20"/>
          <w14:ligatures w14:val="none"/>
        </w:rPr>
        <w:tab/>
        <w:t xml:space="preserve">The erection of four residential dwellings (phased) with </w:t>
      </w:r>
    </w:p>
    <w:p w14:paraId="0EA3279D" w14:textId="77777777" w:rsidR="004B1219" w:rsidRPr="00B21BEF" w:rsidRDefault="004A56D2" w:rsidP="004A56D2">
      <w:pPr>
        <w:ind w:left="2880"/>
        <w:rPr>
          <w:rFonts w:ascii="Trebuchet MS" w:eastAsia="Times New Roman" w:hAnsi="Trebuchet MS" w:cs="Courier"/>
          <w:kern w:val="0"/>
          <w:sz w:val="20"/>
          <w:szCs w:val="20"/>
          <w14:ligatures w14:val="none"/>
        </w:rPr>
      </w:pPr>
      <w:r w:rsidRPr="00B21BEF">
        <w:rPr>
          <w:rFonts w:ascii="Trebuchet MS" w:eastAsia="Times New Roman" w:hAnsi="Trebuchet MS" w:cs="Courier"/>
          <w:kern w:val="0"/>
          <w:sz w:val="20"/>
          <w:szCs w:val="20"/>
          <w14:ligatures w14:val="none"/>
        </w:rPr>
        <w:t>associated hard and soft landscaping and parking with the construction of a new access from Parkside Road and Kearsley Road following demolition of outbuildings (outline application considering access all other matters reserved (appearance, landscaping, layout, scale)</w:t>
      </w:r>
    </w:p>
    <w:p w14:paraId="5109C241" w14:textId="03215291" w:rsidR="00EA4251" w:rsidRPr="00B21BEF" w:rsidRDefault="004B1219" w:rsidP="004B1219">
      <w:pPr>
        <w:rPr>
          <w:rFonts w:ascii="Trebuchet MS" w:eastAsia="Times New Roman" w:hAnsi="Trebuchet MS" w:cs="Courier"/>
          <w:b/>
          <w:bCs/>
          <w:kern w:val="0"/>
          <w:sz w:val="20"/>
          <w:szCs w:val="20"/>
          <w:u w:val="single"/>
          <w14:ligatures w14:val="none"/>
        </w:rPr>
      </w:pPr>
      <w:r w:rsidRPr="00B21BEF">
        <w:rPr>
          <w:rFonts w:ascii="Trebuchet MS" w:eastAsia="Times New Roman" w:hAnsi="Trebuchet MS" w:cs="Courier"/>
          <w:b/>
          <w:bCs/>
          <w:kern w:val="0"/>
          <w:sz w:val="20"/>
          <w:szCs w:val="20"/>
          <w:u w:val="single"/>
          <w14:ligatures w14:val="none"/>
        </w:rPr>
        <w:t>Version II</w:t>
      </w:r>
      <w:r w:rsidR="004A56D2" w:rsidRPr="00B21BEF">
        <w:rPr>
          <w:rFonts w:ascii="Trebuchet MS" w:eastAsia="Times New Roman" w:hAnsi="Trebuchet MS" w:cs="Courier"/>
          <w:b/>
          <w:bCs/>
          <w:kern w:val="0"/>
          <w:sz w:val="20"/>
          <w:szCs w:val="20"/>
          <w:u w:val="single"/>
          <w14:ligatures w14:val="none"/>
        </w:rPr>
        <w:br/>
      </w:r>
    </w:p>
    <w:p w14:paraId="1263B999" w14:textId="77777777" w:rsidR="00116BAF" w:rsidRPr="00B21BEF" w:rsidRDefault="00116BAF" w:rsidP="00116BAF">
      <w:pPr>
        <w:spacing w:after="160" w:line="278" w:lineRule="auto"/>
        <w:rPr>
          <w:rFonts w:ascii="Trebuchet MS" w:eastAsia="Times New Roman" w:hAnsi="Trebuchet MS" w:cs="Courier"/>
          <w:kern w:val="0"/>
          <w:sz w:val="20"/>
          <w:szCs w:val="20"/>
          <w14:ligatures w14:val="none"/>
        </w:rPr>
      </w:pPr>
      <w:r w:rsidRPr="00B21BEF">
        <w:rPr>
          <w:rFonts w:ascii="Trebuchet MS" w:eastAsia="Times New Roman" w:hAnsi="Trebuchet MS" w:cs="Courier"/>
          <w:kern w:val="0"/>
          <w:sz w:val="20"/>
          <w:szCs w:val="20"/>
          <w14:ligatures w14:val="none"/>
        </w:rPr>
        <w:t>The application proposes to retain the existing dwelling and construct four additional dwellings within the garden area of No. 19.</w:t>
      </w:r>
    </w:p>
    <w:p w14:paraId="5CD57A8A" w14:textId="7B349A06" w:rsidR="00331884" w:rsidRPr="00B21BEF" w:rsidRDefault="00331884" w:rsidP="00331884">
      <w:pPr>
        <w:pStyle w:val="Header"/>
        <w:jc w:val="both"/>
        <w:rPr>
          <w:rFonts w:ascii="Trebuchet MS" w:hAnsi="Trebuchet MS" w:cs="Trebuchet MS"/>
          <w:sz w:val="20"/>
          <w:szCs w:val="20"/>
        </w:rPr>
      </w:pPr>
      <w:r w:rsidRPr="00B21BEF">
        <w:rPr>
          <w:rFonts w:ascii="Trebuchet MS" w:hAnsi="Trebuchet MS"/>
          <w:sz w:val="20"/>
          <w:szCs w:val="20"/>
        </w:rPr>
        <w:t xml:space="preserve">In accordance with the adopted Parking Standards and Design SPD each </w:t>
      </w:r>
      <w:r w:rsidR="00AA3696" w:rsidRPr="00B21BEF">
        <w:rPr>
          <w:rFonts w:ascii="Trebuchet MS" w:hAnsi="Trebuchet MS"/>
          <w:sz w:val="20"/>
          <w:szCs w:val="20"/>
        </w:rPr>
        <w:t>dwelling would</w:t>
      </w:r>
      <w:r w:rsidRPr="00B21BEF">
        <w:rPr>
          <w:rFonts w:ascii="Trebuchet MS" w:hAnsi="Trebuchet MS"/>
          <w:sz w:val="20"/>
          <w:szCs w:val="20"/>
        </w:rPr>
        <w:t xml:space="preserve"> require 2 off road parking spaces.  </w:t>
      </w:r>
      <w:r w:rsidR="007A2EAF" w:rsidRPr="00B21BEF">
        <w:rPr>
          <w:rFonts w:ascii="Trebuchet MS" w:hAnsi="Trebuchet MS"/>
          <w:sz w:val="20"/>
          <w:szCs w:val="20"/>
        </w:rPr>
        <w:t>In addition to this e</w:t>
      </w:r>
      <w:r w:rsidRPr="00B21BEF">
        <w:rPr>
          <w:rFonts w:ascii="Trebuchet MS" w:hAnsi="Trebuchet MS"/>
          <w:sz w:val="20"/>
          <w:szCs w:val="20"/>
        </w:rPr>
        <w:t xml:space="preserve">xisting parking provision would need to be retained for No19.   </w:t>
      </w:r>
      <w:r w:rsidRPr="00B21BEF">
        <w:rPr>
          <w:rFonts w:ascii="Trebuchet MS" w:hAnsi="Trebuchet MS" w:cs="Trebuchet MS"/>
          <w:sz w:val="20"/>
          <w:szCs w:val="20"/>
        </w:rPr>
        <w:t>Each parking space should be 2.5m wide by 5m long and have forecourt depths of 6m to ensure that spaces can be manoeuvred in and out of easily</w:t>
      </w:r>
      <w:r w:rsidR="00240180" w:rsidRPr="00B21BEF">
        <w:rPr>
          <w:rFonts w:ascii="Trebuchet MS" w:hAnsi="Trebuchet MS" w:cs="Trebuchet MS"/>
          <w:sz w:val="20"/>
          <w:szCs w:val="20"/>
        </w:rPr>
        <w:t xml:space="preserve">.  Any garages or car ports would need to conform to the Councils </w:t>
      </w:r>
      <w:r w:rsidR="00DC5533" w:rsidRPr="00B21BEF">
        <w:rPr>
          <w:rFonts w:ascii="Trebuchet MS" w:hAnsi="Trebuchet MS" w:cs="Trebuchet MS"/>
          <w:sz w:val="20"/>
          <w:szCs w:val="20"/>
        </w:rPr>
        <w:t xml:space="preserve">adopted standards. </w:t>
      </w:r>
    </w:p>
    <w:p w14:paraId="20567A7F" w14:textId="77777777" w:rsidR="003B57B9" w:rsidRPr="00B21BEF" w:rsidRDefault="003B57B9" w:rsidP="00331884">
      <w:pPr>
        <w:pStyle w:val="Header"/>
        <w:jc w:val="both"/>
        <w:rPr>
          <w:rFonts w:ascii="Trebuchet MS" w:hAnsi="Trebuchet MS" w:cs="Trebuchet MS"/>
          <w:sz w:val="20"/>
          <w:szCs w:val="20"/>
        </w:rPr>
      </w:pPr>
    </w:p>
    <w:p w14:paraId="756BD809" w14:textId="77777777" w:rsidR="003B57B9" w:rsidRPr="00B21BEF" w:rsidRDefault="003B57B9" w:rsidP="003B57B9">
      <w:pPr>
        <w:pStyle w:val="Header"/>
        <w:jc w:val="both"/>
        <w:rPr>
          <w:rFonts w:ascii="Trebuchet MS" w:hAnsi="Trebuchet MS" w:cs="Trebuchet MS"/>
          <w:sz w:val="20"/>
          <w:szCs w:val="20"/>
        </w:rPr>
      </w:pPr>
      <w:r w:rsidRPr="00B21BEF">
        <w:rPr>
          <w:rFonts w:ascii="Trebuchet MS" w:hAnsi="Trebuchet MS" w:cs="Trebuchet MS"/>
          <w:sz w:val="20"/>
          <w:szCs w:val="20"/>
        </w:rPr>
        <w:t xml:space="preserve">The proposed development will be accessed from both Parkside Road and Kearsley Road. Plots 1 and 2 will be accessed from Parkside Road, and plots 3 and 4 will be accessed from Kearsley Road. </w:t>
      </w:r>
    </w:p>
    <w:p w14:paraId="70E3097C" w14:textId="77777777" w:rsidR="003B57B9" w:rsidRPr="00B21BEF" w:rsidRDefault="003B57B9" w:rsidP="00331884">
      <w:pPr>
        <w:pStyle w:val="Header"/>
        <w:jc w:val="both"/>
        <w:rPr>
          <w:rFonts w:ascii="Trebuchet MS" w:hAnsi="Trebuchet MS" w:cs="Trebuchet MS"/>
          <w:sz w:val="20"/>
          <w:szCs w:val="20"/>
        </w:rPr>
      </w:pPr>
    </w:p>
    <w:p w14:paraId="77607CDF" w14:textId="77777777" w:rsidR="00331884" w:rsidRPr="00B21BEF" w:rsidRDefault="00331884" w:rsidP="00331884">
      <w:pPr>
        <w:pStyle w:val="Header"/>
        <w:jc w:val="both"/>
        <w:rPr>
          <w:rFonts w:ascii="Trebuchet MS" w:hAnsi="Trebuchet MS" w:cs="Trebuchet MS"/>
          <w:b/>
          <w:bCs/>
          <w:sz w:val="20"/>
          <w:szCs w:val="20"/>
          <w:u w:val="single"/>
        </w:rPr>
      </w:pPr>
      <w:r w:rsidRPr="00B21BEF">
        <w:rPr>
          <w:rFonts w:ascii="Trebuchet MS" w:hAnsi="Trebuchet MS" w:cs="Trebuchet MS"/>
          <w:b/>
          <w:bCs/>
          <w:sz w:val="20"/>
          <w:szCs w:val="20"/>
          <w:u w:val="single"/>
        </w:rPr>
        <w:t>Original Dwelling (No19)</w:t>
      </w:r>
    </w:p>
    <w:p w14:paraId="0461B42F" w14:textId="77777777" w:rsidR="0060180D" w:rsidRPr="00B21BEF" w:rsidRDefault="0060180D" w:rsidP="0060180D">
      <w:pPr>
        <w:spacing w:after="160" w:line="278" w:lineRule="auto"/>
        <w:rPr>
          <w:rFonts w:ascii="Trebuchet MS" w:eastAsia="Times New Roman" w:hAnsi="Trebuchet MS" w:cs="Trebuchet MS"/>
          <w:kern w:val="0"/>
          <w:sz w:val="20"/>
          <w:szCs w:val="20"/>
          <w14:ligatures w14:val="none"/>
        </w:rPr>
      </w:pPr>
      <w:r w:rsidRPr="00B21BEF">
        <w:rPr>
          <w:rFonts w:ascii="Trebuchet MS" w:eastAsia="Times New Roman" w:hAnsi="Trebuchet MS" w:cs="Trebuchet MS"/>
          <w:kern w:val="0"/>
          <w:sz w:val="20"/>
          <w:szCs w:val="20"/>
          <w14:ligatures w14:val="none"/>
        </w:rPr>
        <w:t>The existing dwelling will continue to be accessed from Parkside Road via the northern access. Adequate space is available within the driveway for vehicles to park off-street. This arrangement is considered acceptable.</w:t>
      </w:r>
    </w:p>
    <w:p w14:paraId="09E89350" w14:textId="77777777" w:rsidR="00B5175E" w:rsidRPr="00B21BEF" w:rsidRDefault="00331884" w:rsidP="00B5175E">
      <w:pPr>
        <w:pStyle w:val="Header"/>
        <w:jc w:val="both"/>
        <w:rPr>
          <w:rFonts w:ascii="Trebuchet MS" w:hAnsi="Trebuchet MS" w:cs="Trebuchet MS"/>
          <w:sz w:val="20"/>
          <w:szCs w:val="20"/>
        </w:rPr>
      </w:pPr>
      <w:r w:rsidRPr="00B21BEF">
        <w:rPr>
          <w:rFonts w:ascii="Trebuchet MS" w:hAnsi="Trebuchet MS"/>
          <w:b/>
          <w:bCs/>
          <w:sz w:val="20"/>
          <w:szCs w:val="20"/>
          <w:u w:val="single"/>
        </w:rPr>
        <w:t xml:space="preserve">Plots 1 to </w:t>
      </w:r>
      <w:r w:rsidR="00AB5D87" w:rsidRPr="00B21BEF">
        <w:rPr>
          <w:rFonts w:ascii="Trebuchet MS" w:hAnsi="Trebuchet MS"/>
          <w:b/>
          <w:bCs/>
          <w:sz w:val="20"/>
          <w:szCs w:val="20"/>
          <w:u w:val="single"/>
        </w:rPr>
        <w:t>2</w:t>
      </w:r>
      <w:r w:rsidR="00B5175E" w:rsidRPr="00B21BEF">
        <w:rPr>
          <w:rFonts w:ascii="Trebuchet MS" w:hAnsi="Trebuchet MS" w:cs="Trebuchet MS"/>
          <w:sz w:val="20"/>
          <w:szCs w:val="20"/>
        </w:rPr>
        <w:t xml:space="preserve"> </w:t>
      </w:r>
    </w:p>
    <w:p w14:paraId="2050917C" w14:textId="2ABFA139" w:rsidR="00B5175E" w:rsidRPr="00B21BEF" w:rsidRDefault="00B5175E" w:rsidP="00B5175E">
      <w:pPr>
        <w:pStyle w:val="Header"/>
        <w:jc w:val="both"/>
        <w:rPr>
          <w:rFonts w:ascii="Trebuchet MS" w:hAnsi="Trebuchet MS" w:cs="Trebuchet MS"/>
          <w:sz w:val="20"/>
          <w:szCs w:val="20"/>
        </w:rPr>
      </w:pPr>
      <w:r w:rsidRPr="00B21BEF">
        <w:rPr>
          <w:rFonts w:ascii="Trebuchet MS" w:hAnsi="Trebuchet MS" w:cs="Trebuchet MS"/>
          <w:sz w:val="20"/>
          <w:szCs w:val="20"/>
        </w:rPr>
        <w:t xml:space="preserve">These plots will be </w:t>
      </w:r>
      <w:r w:rsidR="00334A87" w:rsidRPr="00B21BEF">
        <w:rPr>
          <w:rFonts w:ascii="Trebuchet MS" w:hAnsi="Trebuchet MS" w:cs="Trebuchet MS"/>
          <w:sz w:val="20"/>
          <w:szCs w:val="20"/>
        </w:rPr>
        <w:t>serviced via a widened access from Parkside Rd.  Visibility splays have been</w:t>
      </w:r>
      <w:r w:rsidR="00055DBF" w:rsidRPr="00B21BEF">
        <w:rPr>
          <w:rFonts w:ascii="Trebuchet MS" w:hAnsi="Trebuchet MS" w:cs="Trebuchet MS"/>
          <w:sz w:val="20"/>
          <w:szCs w:val="20"/>
        </w:rPr>
        <w:t xml:space="preserve"> </w:t>
      </w:r>
      <w:r w:rsidR="00625D7F" w:rsidRPr="00B21BEF">
        <w:rPr>
          <w:rFonts w:ascii="Trebuchet MS" w:hAnsi="Trebuchet MS" w:cs="Trebuchet MS"/>
          <w:sz w:val="20"/>
          <w:szCs w:val="20"/>
        </w:rPr>
        <w:t>previously</w:t>
      </w:r>
      <w:r w:rsidR="00334A87" w:rsidRPr="00B21BEF">
        <w:rPr>
          <w:rFonts w:ascii="Trebuchet MS" w:hAnsi="Trebuchet MS" w:cs="Trebuchet MS"/>
          <w:sz w:val="20"/>
          <w:szCs w:val="20"/>
        </w:rPr>
        <w:t xml:space="preserve"> provided illustrating achievable site lines</w:t>
      </w:r>
      <w:r w:rsidR="00D9065F" w:rsidRPr="00B21BEF">
        <w:rPr>
          <w:rFonts w:ascii="Trebuchet MS" w:hAnsi="Trebuchet MS" w:cs="Trebuchet MS"/>
          <w:sz w:val="20"/>
          <w:szCs w:val="20"/>
        </w:rPr>
        <w:t xml:space="preserve"> which are deemed acceptable</w:t>
      </w:r>
      <w:r w:rsidR="00566A66" w:rsidRPr="00B21BEF">
        <w:rPr>
          <w:rFonts w:ascii="Trebuchet MS" w:hAnsi="Trebuchet MS" w:cs="Trebuchet MS"/>
          <w:sz w:val="20"/>
          <w:szCs w:val="20"/>
        </w:rPr>
        <w:t xml:space="preserve"> given the 20mph restriction in place. </w:t>
      </w:r>
    </w:p>
    <w:p w14:paraId="7D6E057C" w14:textId="77777777" w:rsidR="00C71665" w:rsidRPr="00B21BEF" w:rsidRDefault="00C71665" w:rsidP="00B5175E">
      <w:pPr>
        <w:pStyle w:val="Header"/>
        <w:jc w:val="both"/>
        <w:rPr>
          <w:rFonts w:ascii="Trebuchet MS" w:hAnsi="Trebuchet MS" w:cs="Trebuchet MS"/>
          <w:sz w:val="20"/>
          <w:szCs w:val="20"/>
        </w:rPr>
      </w:pPr>
    </w:p>
    <w:p w14:paraId="054FB4AB" w14:textId="03FDBC67" w:rsidR="00C71665" w:rsidRPr="00B21BEF" w:rsidRDefault="00C71665" w:rsidP="00B5175E">
      <w:pPr>
        <w:pStyle w:val="Header"/>
        <w:jc w:val="both"/>
        <w:rPr>
          <w:rFonts w:ascii="Trebuchet MS" w:hAnsi="Trebuchet MS" w:cs="Trebuchet MS"/>
          <w:sz w:val="20"/>
          <w:szCs w:val="20"/>
        </w:rPr>
      </w:pPr>
      <w:r w:rsidRPr="00B21BEF">
        <w:rPr>
          <w:rFonts w:ascii="Trebuchet MS" w:hAnsi="Trebuchet MS"/>
          <w:b/>
          <w:bCs/>
          <w:noProof/>
          <w:sz w:val="20"/>
          <w:szCs w:val="20"/>
          <w:u w:val="single"/>
        </w:rPr>
        <w:drawing>
          <wp:inline distT="0" distB="0" distL="0" distR="0" wp14:anchorId="38316C0C" wp14:editId="28A51DFC">
            <wp:extent cx="1719959" cy="2925245"/>
            <wp:effectExtent l="6985" t="0" r="1905" b="1905"/>
            <wp:docPr id="8792004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a:extLst>
                        <a:ext uri="{28A0092B-C50C-407E-A947-70E740481C1C}">
                          <a14:useLocalDpi xmlns:a14="http://schemas.microsoft.com/office/drawing/2010/main" val="0"/>
                        </a:ext>
                      </a:extLst>
                    </a:blip>
                    <a:srcRect l="32352"/>
                    <a:stretch>
                      <a:fillRect/>
                    </a:stretch>
                  </pic:blipFill>
                  <pic:spPr bwMode="auto">
                    <a:xfrm rot="16200000">
                      <a:off x="0" y="0"/>
                      <a:ext cx="1725257" cy="2934256"/>
                    </a:xfrm>
                    <a:prstGeom prst="rect">
                      <a:avLst/>
                    </a:prstGeom>
                    <a:noFill/>
                    <a:ln>
                      <a:noFill/>
                    </a:ln>
                    <a:extLst>
                      <a:ext uri="{53640926-AAD7-44D8-BBD7-CCE9431645EC}">
                        <a14:shadowObscured xmlns:a14="http://schemas.microsoft.com/office/drawing/2010/main"/>
                      </a:ext>
                    </a:extLst>
                  </pic:spPr>
                </pic:pic>
              </a:graphicData>
            </a:graphic>
          </wp:inline>
        </w:drawing>
      </w:r>
    </w:p>
    <w:p w14:paraId="3D74849C" w14:textId="77777777" w:rsidR="002067D0" w:rsidRPr="00B21BEF" w:rsidRDefault="002067D0" w:rsidP="00E706A9">
      <w:pPr>
        <w:spacing w:after="160" w:line="278" w:lineRule="auto"/>
        <w:jc w:val="both"/>
        <w:rPr>
          <w:rFonts w:ascii="Trebuchet MS" w:hAnsi="Trebuchet MS" w:cs="Trebuchet MS"/>
          <w:sz w:val="20"/>
          <w:szCs w:val="20"/>
        </w:rPr>
      </w:pPr>
    </w:p>
    <w:p w14:paraId="0EC9601F" w14:textId="25656230" w:rsidR="004E40CF" w:rsidRPr="00B21BEF" w:rsidRDefault="00FF55AA" w:rsidP="00E706A9">
      <w:pPr>
        <w:spacing w:after="160" w:line="278" w:lineRule="auto"/>
        <w:jc w:val="both"/>
        <w:rPr>
          <w:rFonts w:ascii="Trebuchet MS" w:hAnsi="Trebuchet MS" w:cs="Trebuchet MS"/>
          <w:sz w:val="20"/>
          <w:szCs w:val="20"/>
        </w:rPr>
      </w:pPr>
      <w:r w:rsidRPr="00B21BEF">
        <w:rPr>
          <w:rFonts w:ascii="Trebuchet MS" w:hAnsi="Trebuchet MS" w:cs="Trebuchet MS"/>
          <w:sz w:val="20"/>
          <w:szCs w:val="20"/>
        </w:rPr>
        <w:t>As previously advised the access will need to be 4.8m wide to accommodate vehicles entering and exiting the site</w:t>
      </w:r>
      <w:r w:rsidR="00192D29" w:rsidRPr="00B21BEF">
        <w:rPr>
          <w:rFonts w:ascii="Trebuchet MS" w:hAnsi="Trebuchet MS" w:cs="Trebuchet MS"/>
          <w:sz w:val="20"/>
          <w:szCs w:val="20"/>
        </w:rPr>
        <w:t xml:space="preserve">.  Submitted </w:t>
      </w:r>
      <w:r w:rsidR="00800E44" w:rsidRPr="00B21BEF">
        <w:rPr>
          <w:rFonts w:ascii="Trebuchet MS" w:hAnsi="Trebuchet MS" w:cs="Trebuchet MS"/>
          <w:sz w:val="20"/>
          <w:szCs w:val="20"/>
        </w:rPr>
        <w:t>illustrative layout plan 22.19</w:t>
      </w:r>
      <w:r w:rsidR="00520996" w:rsidRPr="00B21BEF">
        <w:rPr>
          <w:rFonts w:ascii="Trebuchet MS" w:hAnsi="Trebuchet MS" w:cs="Trebuchet MS"/>
          <w:sz w:val="20"/>
          <w:szCs w:val="20"/>
        </w:rPr>
        <w:t xml:space="preserve">-021 (extract below) </w:t>
      </w:r>
      <w:r w:rsidR="004E40CF" w:rsidRPr="00B21BEF">
        <w:rPr>
          <w:rFonts w:ascii="Trebuchet MS" w:hAnsi="Trebuchet MS" w:cs="Trebuchet MS"/>
          <w:sz w:val="20"/>
          <w:szCs w:val="20"/>
        </w:rPr>
        <w:t>indicates a width of 4.8m; however, this measurement includes the 1.2m pedestrian footway, which is not acceptable.</w:t>
      </w:r>
    </w:p>
    <w:p w14:paraId="590417FF" w14:textId="1D14D578" w:rsidR="00274A9A" w:rsidRPr="00B21BEF" w:rsidRDefault="00705B9A" w:rsidP="00FF55AA">
      <w:pPr>
        <w:pStyle w:val="Header"/>
        <w:jc w:val="both"/>
        <w:rPr>
          <w:rFonts w:ascii="Trebuchet MS" w:hAnsi="Trebuchet MS" w:cs="Trebuchet MS"/>
          <w:sz w:val="20"/>
          <w:szCs w:val="20"/>
        </w:rPr>
      </w:pPr>
      <w:r w:rsidRPr="00B21BEF">
        <w:rPr>
          <w:rFonts w:ascii="Trebuchet MS" w:hAnsi="Trebuchet MS" w:cs="Trebuchet MS"/>
          <w:noProof/>
          <w:sz w:val="20"/>
          <w:szCs w:val="20"/>
        </w:rPr>
        <w:drawing>
          <wp:inline distT="0" distB="0" distL="0" distR="0" wp14:anchorId="727521E4" wp14:editId="6C59C0DD">
            <wp:extent cx="4207297" cy="2370609"/>
            <wp:effectExtent l="0" t="0" r="3175" b="0"/>
            <wp:docPr id="6522305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8784" cy="2399620"/>
                    </a:xfrm>
                    <a:prstGeom prst="rect">
                      <a:avLst/>
                    </a:prstGeom>
                    <a:noFill/>
                    <a:ln>
                      <a:noFill/>
                    </a:ln>
                  </pic:spPr>
                </pic:pic>
              </a:graphicData>
            </a:graphic>
          </wp:inline>
        </w:drawing>
      </w:r>
    </w:p>
    <w:p w14:paraId="23DDFD37" w14:textId="77777777" w:rsidR="00274A9A" w:rsidRPr="00B21BEF" w:rsidRDefault="00274A9A" w:rsidP="00FF55AA">
      <w:pPr>
        <w:pStyle w:val="Header"/>
        <w:jc w:val="both"/>
        <w:rPr>
          <w:rFonts w:ascii="Trebuchet MS" w:hAnsi="Trebuchet MS" w:cs="Trebuchet MS"/>
          <w:sz w:val="20"/>
          <w:szCs w:val="20"/>
        </w:rPr>
      </w:pPr>
    </w:p>
    <w:p w14:paraId="4575275D" w14:textId="77777777" w:rsidR="000C3294" w:rsidRDefault="005B1AC2" w:rsidP="00FF55AA">
      <w:pPr>
        <w:pStyle w:val="Header"/>
        <w:jc w:val="both"/>
        <w:rPr>
          <w:rFonts w:ascii="Trebuchet MS" w:eastAsiaTheme="minorHAnsi" w:hAnsi="Trebuchet MS" w:cs="Trebuchet MS"/>
          <w:kern w:val="2"/>
          <w:sz w:val="20"/>
          <w:szCs w:val="20"/>
          <w14:ligatures w14:val="standardContextual"/>
        </w:rPr>
      </w:pPr>
      <w:r w:rsidRPr="00B21BEF">
        <w:rPr>
          <w:rFonts w:ascii="Trebuchet MS" w:eastAsiaTheme="minorHAnsi" w:hAnsi="Trebuchet MS" w:cs="Trebuchet MS"/>
          <w:kern w:val="2"/>
          <w:sz w:val="20"/>
          <w:szCs w:val="20"/>
          <w14:ligatures w14:val="standardContextual"/>
        </w:rPr>
        <w:t>While a carriageway width of 4.2m may be acceptable over short distances, this does not include the required 1.2m pedestrian footway. Consequently, the carriageway would still need to be widened to 4.8m, which is not currently shown on the submitted plans</w:t>
      </w:r>
      <w:r w:rsidR="000807AA" w:rsidRPr="00B21BEF">
        <w:rPr>
          <w:rFonts w:ascii="Trebuchet MS" w:eastAsiaTheme="minorHAnsi" w:hAnsi="Trebuchet MS" w:cs="Trebuchet MS"/>
          <w:kern w:val="2"/>
          <w:sz w:val="20"/>
          <w:szCs w:val="20"/>
          <w14:ligatures w14:val="standardContextual"/>
        </w:rPr>
        <w:t xml:space="preserve">. </w:t>
      </w:r>
    </w:p>
    <w:p w14:paraId="0AFB6CA4" w14:textId="77777777" w:rsidR="000C3294" w:rsidRDefault="000C3294" w:rsidP="00FF55AA">
      <w:pPr>
        <w:pStyle w:val="Header"/>
        <w:jc w:val="both"/>
        <w:rPr>
          <w:rFonts w:ascii="Trebuchet MS" w:eastAsiaTheme="minorHAnsi" w:hAnsi="Trebuchet MS" w:cs="Trebuchet MS"/>
          <w:kern w:val="2"/>
          <w:sz w:val="20"/>
          <w:szCs w:val="20"/>
          <w14:ligatures w14:val="standardContextual"/>
        </w:rPr>
      </w:pPr>
    </w:p>
    <w:p w14:paraId="51F42582" w14:textId="77777777" w:rsidR="000C3294" w:rsidRDefault="000C3294" w:rsidP="00FF55AA">
      <w:pPr>
        <w:pStyle w:val="Header"/>
        <w:jc w:val="both"/>
        <w:rPr>
          <w:rFonts w:ascii="Trebuchet MS" w:eastAsiaTheme="minorHAnsi" w:hAnsi="Trebuchet MS" w:cs="Trebuchet MS"/>
          <w:kern w:val="2"/>
          <w:sz w:val="20"/>
          <w:szCs w:val="20"/>
          <w14:ligatures w14:val="standardContextual"/>
        </w:rPr>
      </w:pPr>
    </w:p>
    <w:p w14:paraId="58D3B363" w14:textId="1E4FCA0A" w:rsidR="002A09EE" w:rsidRPr="00B21BEF" w:rsidRDefault="00A57E0C" w:rsidP="00FF55AA">
      <w:pPr>
        <w:pStyle w:val="Header"/>
        <w:jc w:val="both"/>
        <w:rPr>
          <w:rFonts w:ascii="Trebuchet MS" w:eastAsiaTheme="minorHAnsi" w:hAnsi="Trebuchet MS" w:cs="Trebuchet MS"/>
          <w:kern w:val="2"/>
          <w:sz w:val="20"/>
          <w:szCs w:val="20"/>
          <w14:ligatures w14:val="standardContextual"/>
        </w:rPr>
      </w:pPr>
      <w:r w:rsidRPr="00B21BEF">
        <w:rPr>
          <w:rFonts w:ascii="Trebuchet MS" w:eastAsiaTheme="minorHAnsi" w:hAnsi="Trebuchet MS" w:cs="Trebuchet MS"/>
          <w:kern w:val="2"/>
          <w:sz w:val="20"/>
          <w:szCs w:val="20"/>
          <w14:ligatures w14:val="standardContextual"/>
        </w:rPr>
        <w:t>The 4.8m width is required to accommodate</w:t>
      </w:r>
      <w:r w:rsidR="006D70D4" w:rsidRPr="00B21BEF">
        <w:rPr>
          <w:rFonts w:ascii="Trebuchet MS" w:eastAsiaTheme="minorHAnsi" w:hAnsi="Trebuchet MS" w:cs="Trebuchet MS"/>
          <w:kern w:val="2"/>
          <w:sz w:val="20"/>
          <w:szCs w:val="20"/>
          <w14:ligatures w14:val="standardContextual"/>
        </w:rPr>
        <w:t xml:space="preserve"> the width necessary to allow for a </w:t>
      </w:r>
      <w:r w:rsidRPr="00B21BEF">
        <w:rPr>
          <w:rFonts w:ascii="Trebuchet MS" w:eastAsiaTheme="minorHAnsi" w:hAnsi="Trebuchet MS" w:cs="Trebuchet MS"/>
          <w:kern w:val="2"/>
          <w:sz w:val="20"/>
          <w:szCs w:val="20"/>
          <w14:ligatures w14:val="standardContextual"/>
        </w:rPr>
        <w:t xml:space="preserve">refuse vehicle </w:t>
      </w:r>
      <w:r w:rsidR="00813F9D" w:rsidRPr="00B21BEF">
        <w:rPr>
          <w:rFonts w:ascii="Trebuchet MS" w:eastAsiaTheme="minorHAnsi" w:hAnsi="Trebuchet MS" w:cs="Trebuchet MS"/>
          <w:kern w:val="2"/>
          <w:sz w:val="20"/>
          <w:szCs w:val="20"/>
          <w14:ligatures w14:val="standardContextual"/>
        </w:rPr>
        <w:t>and a car</w:t>
      </w:r>
      <w:r w:rsidR="006D70D4" w:rsidRPr="00B21BEF">
        <w:rPr>
          <w:rFonts w:ascii="Trebuchet MS" w:eastAsiaTheme="minorHAnsi" w:hAnsi="Trebuchet MS" w:cs="Trebuchet MS"/>
          <w:kern w:val="2"/>
          <w:sz w:val="20"/>
          <w:szCs w:val="20"/>
          <w14:ligatures w14:val="standardContextual"/>
        </w:rPr>
        <w:t xml:space="preserve"> to pass one another </w:t>
      </w:r>
      <w:r w:rsidR="00813F9D" w:rsidRPr="00B21BEF">
        <w:rPr>
          <w:rFonts w:ascii="Trebuchet MS" w:eastAsiaTheme="minorHAnsi" w:hAnsi="Trebuchet MS" w:cs="Trebuchet MS"/>
          <w:kern w:val="2"/>
          <w:sz w:val="20"/>
          <w:szCs w:val="20"/>
          <w14:ligatures w14:val="standardContextual"/>
        </w:rPr>
        <w:t xml:space="preserve">as illustrated from the extract below from </w:t>
      </w:r>
      <w:proofErr w:type="spellStart"/>
      <w:r w:rsidR="00813F9D" w:rsidRPr="00B21BEF">
        <w:rPr>
          <w:rFonts w:ascii="Trebuchet MS" w:eastAsiaTheme="minorHAnsi" w:hAnsi="Trebuchet MS" w:cs="Trebuchet MS"/>
          <w:kern w:val="2"/>
          <w:sz w:val="20"/>
          <w:szCs w:val="20"/>
          <w14:ligatures w14:val="standardContextual"/>
        </w:rPr>
        <w:t>Mfs</w:t>
      </w:r>
      <w:proofErr w:type="spellEnd"/>
      <w:r w:rsidR="00813F9D" w:rsidRPr="00B21BEF">
        <w:rPr>
          <w:rFonts w:ascii="Trebuchet MS" w:eastAsiaTheme="minorHAnsi" w:hAnsi="Trebuchet MS" w:cs="Trebuchet MS"/>
          <w:kern w:val="2"/>
          <w:sz w:val="20"/>
          <w:szCs w:val="20"/>
          <w14:ligatures w14:val="standardContextual"/>
        </w:rPr>
        <w:t xml:space="preserve"> 7</w:t>
      </w:r>
      <w:r w:rsidR="006D70D4" w:rsidRPr="00B21BEF">
        <w:rPr>
          <w:rFonts w:ascii="Trebuchet MS" w:eastAsiaTheme="minorHAnsi" w:hAnsi="Trebuchet MS" w:cs="Trebuchet MS"/>
          <w:kern w:val="2"/>
          <w:sz w:val="20"/>
          <w:szCs w:val="20"/>
          <w14:ligatures w14:val="standardContextual"/>
        </w:rPr>
        <w:t>.1</w:t>
      </w:r>
    </w:p>
    <w:p w14:paraId="1AAD1BDB" w14:textId="77777777" w:rsidR="00BA471B" w:rsidRPr="00B21BEF" w:rsidRDefault="00BA471B" w:rsidP="00FF55AA">
      <w:pPr>
        <w:pStyle w:val="Header"/>
        <w:jc w:val="both"/>
        <w:rPr>
          <w:rFonts w:ascii="Trebuchet MS" w:eastAsiaTheme="minorHAnsi" w:hAnsi="Trebuchet MS" w:cs="Trebuchet MS"/>
          <w:color w:val="FF0000"/>
          <w:kern w:val="2"/>
          <w:sz w:val="20"/>
          <w:szCs w:val="20"/>
          <w14:ligatures w14:val="standardContextual"/>
        </w:rPr>
      </w:pPr>
    </w:p>
    <w:p w14:paraId="491107A1" w14:textId="684021D7" w:rsidR="00BA471B" w:rsidRPr="00B21BEF" w:rsidRDefault="00245B28" w:rsidP="00FF55AA">
      <w:pPr>
        <w:pStyle w:val="Header"/>
        <w:jc w:val="both"/>
        <w:rPr>
          <w:rFonts w:ascii="Trebuchet MS" w:eastAsiaTheme="minorHAnsi" w:hAnsi="Trebuchet MS" w:cs="Trebuchet MS"/>
          <w:color w:val="FF0000"/>
          <w:kern w:val="2"/>
          <w:sz w:val="20"/>
          <w:szCs w:val="20"/>
          <w14:ligatures w14:val="standardContextual"/>
        </w:rPr>
      </w:pPr>
      <w:r w:rsidRPr="00B21BEF">
        <w:rPr>
          <w:rFonts w:ascii="Trebuchet MS" w:eastAsiaTheme="minorHAnsi" w:hAnsi="Trebuchet MS" w:cs="Trebuchet MS"/>
          <w:noProof/>
          <w:color w:val="FF0000"/>
          <w:kern w:val="2"/>
          <w:sz w:val="20"/>
          <w:szCs w:val="20"/>
          <w14:ligatures w14:val="standardContextual"/>
        </w:rPr>
        <w:drawing>
          <wp:inline distT="0" distB="0" distL="0" distR="0" wp14:anchorId="7F5F2319" wp14:editId="487E784A">
            <wp:extent cx="5731510" cy="2839720"/>
            <wp:effectExtent l="0" t="0" r="2540" b="0"/>
            <wp:docPr id="1652248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248764" name=""/>
                    <pic:cNvPicPr/>
                  </pic:nvPicPr>
                  <pic:blipFill>
                    <a:blip r:embed="rId9"/>
                    <a:stretch>
                      <a:fillRect/>
                    </a:stretch>
                  </pic:blipFill>
                  <pic:spPr>
                    <a:xfrm>
                      <a:off x="0" y="0"/>
                      <a:ext cx="5731510" cy="2839720"/>
                    </a:xfrm>
                    <a:prstGeom prst="rect">
                      <a:avLst/>
                    </a:prstGeom>
                  </pic:spPr>
                </pic:pic>
              </a:graphicData>
            </a:graphic>
          </wp:inline>
        </w:drawing>
      </w:r>
    </w:p>
    <w:p w14:paraId="7D554882" w14:textId="77777777" w:rsidR="00BA471B" w:rsidRPr="00B21BEF" w:rsidRDefault="00BA471B" w:rsidP="00FF55AA">
      <w:pPr>
        <w:pStyle w:val="Header"/>
        <w:jc w:val="both"/>
        <w:rPr>
          <w:rFonts w:ascii="Trebuchet MS" w:eastAsiaTheme="minorHAnsi" w:hAnsi="Trebuchet MS" w:cs="Trebuchet MS"/>
          <w:color w:val="FF0000"/>
          <w:kern w:val="2"/>
          <w:sz w:val="20"/>
          <w:szCs w:val="20"/>
          <w14:ligatures w14:val="standardContextual"/>
        </w:rPr>
      </w:pPr>
    </w:p>
    <w:p w14:paraId="5D2451E6" w14:textId="77777777" w:rsidR="00BA471B" w:rsidRPr="00B21BEF" w:rsidRDefault="00BA471B" w:rsidP="00FF55AA">
      <w:pPr>
        <w:pStyle w:val="Header"/>
        <w:jc w:val="both"/>
        <w:rPr>
          <w:rFonts w:ascii="Trebuchet MS" w:eastAsiaTheme="minorHAnsi" w:hAnsi="Trebuchet MS" w:cs="Trebuchet MS"/>
          <w:color w:val="FF0000"/>
          <w:kern w:val="2"/>
          <w:sz w:val="20"/>
          <w:szCs w:val="20"/>
          <w14:ligatures w14:val="standardContextual"/>
        </w:rPr>
      </w:pPr>
    </w:p>
    <w:p w14:paraId="22033C2A" w14:textId="277A5BB4" w:rsidR="003202D9" w:rsidRPr="00B21BEF" w:rsidRDefault="00CF5B60" w:rsidP="00FF55AA">
      <w:pPr>
        <w:pStyle w:val="Header"/>
        <w:jc w:val="both"/>
        <w:rPr>
          <w:rFonts w:ascii="Trebuchet MS" w:hAnsi="Trebuchet MS" w:cs="Trebuchet MS"/>
          <w:sz w:val="20"/>
          <w:szCs w:val="20"/>
        </w:rPr>
      </w:pPr>
      <w:r w:rsidRPr="00B21BEF">
        <w:rPr>
          <w:rFonts w:ascii="Trebuchet MS" w:hAnsi="Trebuchet MS" w:cs="Trebuchet MS"/>
          <w:noProof/>
          <w:sz w:val="20"/>
          <w:szCs w:val="20"/>
        </w:rPr>
        <w:drawing>
          <wp:inline distT="0" distB="0" distL="0" distR="0" wp14:anchorId="6A862639" wp14:editId="0472141D">
            <wp:extent cx="5503545" cy="1527810"/>
            <wp:effectExtent l="0" t="0" r="1905" b="0"/>
            <wp:docPr id="5207783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3545" cy="1527810"/>
                    </a:xfrm>
                    <a:prstGeom prst="rect">
                      <a:avLst/>
                    </a:prstGeom>
                    <a:noFill/>
                    <a:ln>
                      <a:noFill/>
                    </a:ln>
                  </pic:spPr>
                </pic:pic>
              </a:graphicData>
            </a:graphic>
          </wp:inline>
        </w:drawing>
      </w:r>
    </w:p>
    <w:p w14:paraId="21B2BC47" w14:textId="77777777" w:rsidR="003202D9" w:rsidRPr="00B21BEF" w:rsidRDefault="003202D9" w:rsidP="00FF55AA">
      <w:pPr>
        <w:pStyle w:val="Header"/>
        <w:jc w:val="both"/>
        <w:rPr>
          <w:rFonts w:ascii="Trebuchet MS" w:hAnsi="Trebuchet MS" w:cs="Trebuchet MS"/>
          <w:sz w:val="20"/>
          <w:szCs w:val="20"/>
        </w:rPr>
      </w:pPr>
    </w:p>
    <w:p w14:paraId="2939305A" w14:textId="77777777" w:rsidR="00684A8F" w:rsidRPr="00B21BEF" w:rsidRDefault="00684A8F" w:rsidP="00FF55AA">
      <w:pPr>
        <w:pStyle w:val="Header"/>
        <w:jc w:val="both"/>
        <w:rPr>
          <w:rFonts w:ascii="Trebuchet MS" w:hAnsi="Trebuchet MS" w:cs="Trebuchet MS"/>
          <w:sz w:val="20"/>
          <w:szCs w:val="20"/>
        </w:rPr>
      </w:pPr>
    </w:p>
    <w:p w14:paraId="5A019563" w14:textId="5C48C708" w:rsidR="00192D29" w:rsidRPr="00B21BEF" w:rsidRDefault="00236B32" w:rsidP="00FF55AA">
      <w:pPr>
        <w:pStyle w:val="Header"/>
        <w:jc w:val="both"/>
        <w:rPr>
          <w:rFonts w:ascii="Trebuchet MS" w:eastAsiaTheme="minorHAnsi" w:hAnsi="Trebuchet MS" w:cs="Trebuchet MS"/>
          <w:kern w:val="2"/>
          <w:sz w:val="20"/>
          <w:szCs w:val="20"/>
          <w14:ligatures w14:val="standardContextual"/>
        </w:rPr>
      </w:pPr>
      <w:r w:rsidRPr="00B21BEF">
        <w:rPr>
          <w:rFonts w:ascii="Trebuchet MS" w:eastAsiaTheme="minorHAnsi" w:hAnsi="Trebuchet MS" w:cs="Trebuchet MS"/>
          <w:kern w:val="2"/>
          <w:sz w:val="20"/>
          <w:szCs w:val="20"/>
          <w14:ligatures w14:val="standardContextual"/>
        </w:rPr>
        <w:t>To clarify, the 1.2m pedestrian footway must be provided in addition to the required carriageway width along the entire access from Parkside Road. As previously advised, the pedestrian footway should extend to serve all properties within the development and should therefore be clearly illustrated on revised plans.</w:t>
      </w:r>
    </w:p>
    <w:p w14:paraId="306B316B" w14:textId="77777777" w:rsidR="00236B32" w:rsidRPr="00B21BEF" w:rsidRDefault="00236B32" w:rsidP="00FF55AA">
      <w:pPr>
        <w:pStyle w:val="Header"/>
        <w:jc w:val="both"/>
        <w:rPr>
          <w:sz w:val="20"/>
          <w:szCs w:val="20"/>
        </w:rPr>
      </w:pPr>
    </w:p>
    <w:p w14:paraId="7B48FCD3" w14:textId="40E3019F" w:rsidR="000C3294" w:rsidRDefault="00FF55AA" w:rsidP="00FF55AA">
      <w:pPr>
        <w:pStyle w:val="Header"/>
        <w:jc w:val="both"/>
        <w:rPr>
          <w:rFonts w:ascii="Trebuchet MS" w:hAnsi="Trebuchet MS"/>
          <w:sz w:val="20"/>
          <w:szCs w:val="20"/>
        </w:rPr>
      </w:pPr>
      <w:r w:rsidRPr="00B21BEF">
        <w:rPr>
          <w:rFonts w:ascii="Trebuchet MS" w:hAnsi="Trebuchet MS"/>
          <w:sz w:val="20"/>
          <w:szCs w:val="20"/>
        </w:rPr>
        <w:t>It should be noted that Manual fo</w:t>
      </w:r>
      <w:r w:rsidR="000C3294">
        <w:rPr>
          <w:rFonts w:ascii="Trebuchet MS" w:hAnsi="Trebuchet MS"/>
          <w:sz w:val="20"/>
          <w:szCs w:val="20"/>
        </w:rPr>
        <w:t>r Streets (</w:t>
      </w:r>
      <w:proofErr w:type="spellStart"/>
      <w:r w:rsidR="000C3294">
        <w:rPr>
          <w:rFonts w:ascii="Trebuchet MS" w:hAnsi="Trebuchet MS"/>
          <w:sz w:val="20"/>
          <w:szCs w:val="20"/>
        </w:rPr>
        <w:t>Mf</w:t>
      </w:r>
      <w:r w:rsidR="00896A6D">
        <w:rPr>
          <w:rFonts w:ascii="Trebuchet MS" w:hAnsi="Trebuchet MS"/>
          <w:sz w:val="20"/>
          <w:szCs w:val="20"/>
        </w:rPr>
        <w:t>S</w:t>
      </w:r>
      <w:proofErr w:type="spellEnd"/>
      <w:r w:rsidR="00896A6D">
        <w:rPr>
          <w:rFonts w:ascii="Trebuchet MS" w:hAnsi="Trebuchet MS"/>
          <w:sz w:val="20"/>
          <w:szCs w:val="20"/>
        </w:rPr>
        <w:t>)</w:t>
      </w:r>
      <w:r w:rsidR="000C3294">
        <w:rPr>
          <w:rFonts w:ascii="Trebuchet MS" w:hAnsi="Trebuchet MS"/>
          <w:sz w:val="20"/>
          <w:szCs w:val="20"/>
        </w:rPr>
        <w:t>:</w:t>
      </w:r>
    </w:p>
    <w:p w14:paraId="11A42234" w14:textId="5FC218C3" w:rsidR="00FF55AA" w:rsidRPr="00B21BEF" w:rsidRDefault="00FF55AA" w:rsidP="00FF55AA">
      <w:pPr>
        <w:pStyle w:val="Header"/>
        <w:jc w:val="both"/>
        <w:rPr>
          <w:rFonts w:ascii="Trebuchet MS" w:hAnsi="Trebuchet MS" w:cs="Trebuchet MS"/>
          <w:sz w:val="20"/>
          <w:szCs w:val="20"/>
        </w:rPr>
      </w:pPr>
      <w:r w:rsidRPr="00B21BEF">
        <w:rPr>
          <w:rFonts w:ascii="Trebuchet MS" w:hAnsi="Trebuchet MS"/>
          <w:b/>
          <w:bCs/>
          <w:sz w:val="20"/>
          <w:szCs w:val="20"/>
          <w:u w:val="single"/>
        </w:rPr>
        <w:t>Section 7</w:t>
      </w:r>
      <w:r w:rsidR="00E95765" w:rsidRPr="00B21BEF">
        <w:rPr>
          <w:rFonts w:ascii="Trebuchet MS" w:hAnsi="Trebuchet MS"/>
          <w:b/>
          <w:bCs/>
          <w:sz w:val="20"/>
          <w:szCs w:val="20"/>
          <w:u w:val="single"/>
        </w:rPr>
        <w:t>.2.10</w:t>
      </w:r>
      <w:r w:rsidRPr="00B21BEF">
        <w:rPr>
          <w:rFonts w:ascii="Trebuchet MS" w:hAnsi="Trebuchet MS"/>
          <w:b/>
          <w:bCs/>
          <w:sz w:val="20"/>
          <w:szCs w:val="20"/>
          <w:u w:val="single"/>
        </w:rPr>
        <w:t xml:space="preserve"> states:</w:t>
      </w:r>
    </w:p>
    <w:p w14:paraId="60C0D511" w14:textId="77777777" w:rsidR="00FF55AA" w:rsidRPr="00B21BEF" w:rsidRDefault="00FF55AA" w:rsidP="00FF55AA">
      <w:pPr>
        <w:pStyle w:val="Header"/>
        <w:jc w:val="both"/>
        <w:rPr>
          <w:rFonts w:ascii="Trebuchet MS" w:hAnsi="Trebuchet MS"/>
          <w:i/>
          <w:iCs/>
          <w:sz w:val="20"/>
          <w:szCs w:val="20"/>
        </w:rPr>
      </w:pPr>
      <w:r w:rsidRPr="00B21BEF">
        <w:rPr>
          <w:rFonts w:ascii="Trebuchet MS" w:hAnsi="Trebuchet MS"/>
          <w:i/>
          <w:iCs/>
          <w:sz w:val="20"/>
          <w:szCs w:val="20"/>
        </w:rPr>
        <w:t xml:space="preserve">Shared surfaces can cause problems for some disabled people. People with cognitive difficulties may find the environment difficult to interpret. In addition, the absence of a conventional kerb poses problems for blind or </w:t>
      </w:r>
      <w:proofErr w:type="gramStart"/>
      <w:r w:rsidRPr="00B21BEF">
        <w:rPr>
          <w:rFonts w:ascii="Trebuchet MS" w:hAnsi="Trebuchet MS"/>
          <w:i/>
          <w:iCs/>
          <w:sz w:val="20"/>
          <w:szCs w:val="20"/>
        </w:rPr>
        <w:t>partially-sighted</w:t>
      </w:r>
      <w:proofErr w:type="gramEnd"/>
      <w:r w:rsidRPr="00B21BEF">
        <w:rPr>
          <w:rFonts w:ascii="Trebuchet MS" w:hAnsi="Trebuchet MS"/>
          <w:i/>
          <w:iCs/>
          <w:sz w:val="20"/>
          <w:szCs w:val="20"/>
        </w:rPr>
        <w:t xml:space="preserve"> people, who often rely on this feature to find their way around. It is therefore important that shared surface schemes include an alternative means for </w:t>
      </w:r>
      <w:proofErr w:type="gramStart"/>
      <w:r w:rsidRPr="00B21BEF">
        <w:rPr>
          <w:rFonts w:ascii="Trebuchet MS" w:hAnsi="Trebuchet MS"/>
          <w:i/>
          <w:iCs/>
          <w:sz w:val="20"/>
          <w:szCs w:val="20"/>
        </w:rPr>
        <w:t>visually-impaired</w:t>
      </w:r>
      <w:proofErr w:type="gramEnd"/>
      <w:r w:rsidRPr="00B21BEF">
        <w:rPr>
          <w:rFonts w:ascii="Trebuchet MS" w:hAnsi="Trebuchet MS"/>
          <w:i/>
          <w:iCs/>
          <w:sz w:val="20"/>
          <w:szCs w:val="20"/>
        </w:rPr>
        <w:t xml:space="preserve"> people to navigate by.</w:t>
      </w:r>
    </w:p>
    <w:p w14:paraId="158F2EFE" w14:textId="77777777" w:rsidR="00B4510B" w:rsidRPr="00B21BEF" w:rsidRDefault="00B4510B" w:rsidP="00FF55AA">
      <w:pPr>
        <w:pStyle w:val="Header"/>
        <w:jc w:val="both"/>
        <w:rPr>
          <w:rFonts w:ascii="Trebuchet MS" w:hAnsi="Trebuchet MS"/>
          <w:i/>
          <w:iCs/>
          <w:sz w:val="20"/>
          <w:szCs w:val="20"/>
        </w:rPr>
      </w:pPr>
    </w:p>
    <w:p w14:paraId="7DCD3FCD" w14:textId="59E68E25" w:rsidR="00B4510B" w:rsidRPr="00896A6D" w:rsidRDefault="00B4510B" w:rsidP="00FF55AA">
      <w:pPr>
        <w:pStyle w:val="Header"/>
        <w:jc w:val="both"/>
        <w:rPr>
          <w:rFonts w:ascii="Trebuchet MS" w:hAnsi="Trebuchet MS"/>
          <w:b/>
          <w:bCs/>
          <w:i/>
          <w:iCs/>
          <w:sz w:val="20"/>
          <w:szCs w:val="20"/>
          <w:u w:val="single"/>
        </w:rPr>
      </w:pPr>
      <w:r w:rsidRPr="00896A6D">
        <w:rPr>
          <w:rFonts w:ascii="Trebuchet MS" w:hAnsi="Trebuchet MS"/>
          <w:b/>
          <w:bCs/>
          <w:i/>
          <w:iCs/>
          <w:sz w:val="20"/>
          <w:szCs w:val="20"/>
          <w:u w:val="single"/>
        </w:rPr>
        <w:t>Section 7.12</w:t>
      </w:r>
    </w:p>
    <w:p w14:paraId="41DB6B48" w14:textId="17E9E0EF" w:rsidR="00017A00" w:rsidRPr="00B21BEF" w:rsidRDefault="00017A00" w:rsidP="00FF55AA">
      <w:pPr>
        <w:pStyle w:val="Header"/>
        <w:jc w:val="both"/>
        <w:rPr>
          <w:rFonts w:ascii="Trebuchet MS" w:hAnsi="Trebuchet MS"/>
          <w:i/>
          <w:iCs/>
          <w:sz w:val="20"/>
          <w:szCs w:val="20"/>
        </w:rPr>
      </w:pPr>
      <w:r w:rsidRPr="00B21BEF">
        <w:rPr>
          <w:rFonts w:ascii="Trebuchet MS" w:hAnsi="Trebuchet MS"/>
          <w:i/>
          <w:iCs/>
          <w:sz w:val="20"/>
          <w:szCs w:val="20"/>
        </w:rPr>
        <w:t>Consultation with the community and users, particularly with disability groups and access officers, is essential when any shared surface scheme is developed. Early indications are that, in many instances, a protected space, with appropriate physical demarcation, will need to be provided, so that those pedestrians who may be unable or unwilling to negotiate priority with vehicles can use the street safely and comfortably</w:t>
      </w:r>
    </w:p>
    <w:p w14:paraId="4261C97D" w14:textId="77777777" w:rsidR="00411DDB" w:rsidRPr="00B21BEF" w:rsidRDefault="00411DDB" w:rsidP="00FF55AA">
      <w:pPr>
        <w:pStyle w:val="Header"/>
        <w:jc w:val="both"/>
        <w:rPr>
          <w:rFonts w:ascii="Trebuchet MS" w:hAnsi="Trebuchet MS"/>
          <w:i/>
          <w:iCs/>
          <w:sz w:val="20"/>
          <w:szCs w:val="20"/>
        </w:rPr>
      </w:pPr>
    </w:p>
    <w:p w14:paraId="6C0A643B" w14:textId="7A220CC9" w:rsidR="00411DDB" w:rsidRPr="00896A6D" w:rsidRDefault="000E3A74" w:rsidP="00FF55AA">
      <w:pPr>
        <w:pStyle w:val="Header"/>
        <w:jc w:val="both"/>
        <w:rPr>
          <w:rFonts w:ascii="Trebuchet MS" w:hAnsi="Trebuchet MS"/>
          <w:b/>
          <w:bCs/>
          <w:i/>
          <w:iCs/>
          <w:sz w:val="20"/>
          <w:szCs w:val="20"/>
          <w:u w:val="single"/>
        </w:rPr>
      </w:pPr>
      <w:r w:rsidRPr="00896A6D">
        <w:rPr>
          <w:rFonts w:ascii="Trebuchet MS" w:hAnsi="Trebuchet MS"/>
          <w:b/>
          <w:bCs/>
          <w:i/>
          <w:iCs/>
          <w:sz w:val="20"/>
          <w:szCs w:val="20"/>
          <w:u w:val="single"/>
        </w:rPr>
        <w:t>Section 7.13</w:t>
      </w:r>
      <w:r w:rsidR="00411DDB" w:rsidRPr="00896A6D">
        <w:rPr>
          <w:rFonts w:ascii="Trebuchet MS" w:hAnsi="Trebuchet MS"/>
          <w:b/>
          <w:bCs/>
          <w:i/>
          <w:iCs/>
          <w:sz w:val="20"/>
          <w:szCs w:val="20"/>
          <w:u w:val="single"/>
        </w:rPr>
        <w:t xml:space="preserve"> </w:t>
      </w:r>
    </w:p>
    <w:p w14:paraId="2CFC6379" w14:textId="77777777" w:rsidR="009B44D6" w:rsidRPr="00B21BEF" w:rsidRDefault="00380E95" w:rsidP="00FF55AA">
      <w:pPr>
        <w:pStyle w:val="Header"/>
        <w:jc w:val="both"/>
        <w:rPr>
          <w:rFonts w:ascii="Trebuchet MS" w:hAnsi="Trebuchet MS"/>
          <w:i/>
          <w:iCs/>
          <w:sz w:val="20"/>
          <w:szCs w:val="20"/>
        </w:rPr>
      </w:pPr>
      <w:r w:rsidRPr="00B21BEF">
        <w:rPr>
          <w:rFonts w:ascii="Trebuchet MS" w:hAnsi="Trebuchet MS"/>
          <w:i/>
          <w:iCs/>
          <w:sz w:val="20"/>
          <w:szCs w:val="20"/>
        </w:rPr>
        <w:t>When designing shared surface schemes, careful attention to detail is required to avoid other problems, such as:</w:t>
      </w:r>
    </w:p>
    <w:p w14:paraId="11851E14" w14:textId="77777777" w:rsidR="009B44D6" w:rsidRPr="00B21BEF" w:rsidRDefault="00380E95" w:rsidP="00FF55AA">
      <w:pPr>
        <w:pStyle w:val="Header"/>
        <w:jc w:val="both"/>
        <w:rPr>
          <w:rFonts w:ascii="Trebuchet MS" w:hAnsi="Trebuchet MS"/>
          <w:i/>
          <w:iCs/>
          <w:sz w:val="20"/>
          <w:szCs w:val="20"/>
        </w:rPr>
      </w:pPr>
      <w:r w:rsidRPr="00B21BEF">
        <w:rPr>
          <w:rFonts w:ascii="Trebuchet MS" w:hAnsi="Trebuchet MS"/>
          <w:i/>
          <w:iCs/>
          <w:sz w:val="20"/>
          <w:szCs w:val="20"/>
        </w:rPr>
        <w:t xml:space="preserve"> • undifferentiated surfaces leading to poor parking </w:t>
      </w:r>
      <w:proofErr w:type="gramStart"/>
      <w:r w:rsidRPr="00B21BEF">
        <w:rPr>
          <w:rFonts w:ascii="Trebuchet MS" w:hAnsi="Trebuchet MS"/>
          <w:i/>
          <w:iCs/>
          <w:sz w:val="20"/>
          <w:szCs w:val="20"/>
        </w:rPr>
        <w:t>behaviour;</w:t>
      </w:r>
      <w:proofErr w:type="gramEnd"/>
      <w:r w:rsidRPr="00B21BEF">
        <w:rPr>
          <w:rFonts w:ascii="Trebuchet MS" w:hAnsi="Trebuchet MS"/>
          <w:i/>
          <w:iCs/>
          <w:sz w:val="20"/>
          <w:szCs w:val="20"/>
        </w:rPr>
        <w:t xml:space="preserve"> </w:t>
      </w:r>
    </w:p>
    <w:p w14:paraId="31F5E00A" w14:textId="77777777" w:rsidR="009B44D6" w:rsidRPr="00B21BEF" w:rsidRDefault="00380E95" w:rsidP="00FF55AA">
      <w:pPr>
        <w:pStyle w:val="Header"/>
        <w:jc w:val="both"/>
        <w:rPr>
          <w:rFonts w:ascii="Trebuchet MS" w:hAnsi="Trebuchet MS"/>
          <w:i/>
          <w:iCs/>
          <w:sz w:val="20"/>
          <w:szCs w:val="20"/>
        </w:rPr>
      </w:pPr>
      <w:r w:rsidRPr="00B21BEF">
        <w:rPr>
          <w:rFonts w:ascii="Trebuchet MS" w:hAnsi="Trebuchet MS"/>
          <w:i/>
          <w:iCs/>
          <w:sz w:val="20"/>
          <w:szCs w:val="20"/>
        </w:rPr>
        <w:t>• vulnerable road users feeling threatened by having no space protected from vehicles; and</w:t>
      </w:r>
    </w:p>
    <w:p w14:paraId="5D699A96" w14:textId="1BEB1B78" w:rsidR="000E3A74" w:rsidRDefault="00380E95" w:rsidP="00FF55AA">
      <w:pPr>
        <w:pStyle w:val="Header"/>
        <w:jc w:val="both"/>
        <w:rPr>
          <w:rFonts w:ascii="Trebuchet MS" w:hAnsi="Trebuchet MS"/>
          <w:i/>
          <w:iCs/>
          <w:sz w:val="20"/>
          <w:szCs w:val="20"/>
        </w:rPr>
      </w:pPr>
      <w:r w:rsidRPr="00B21BEF">
        <w:rPr>
          <w:rFonts w:ascii="Trebuchet MS" w:hAnsi="Trebuchet MS"/>
          <w:i/>
          <w:iCs/>
          <w:sz w:val="20"/>
          <w:szCs w:val="20"/>
        </w:rPr>
        <w:t>• the positioning and quantity of planting, street furniture and other features creating visual clutter</w:t>
      </w:r>
    </w:p>
    <w:p w14:paraId="6B9E0A0E" w14:textId="77777777" w:rsidR="000E3A74" w:rsidRPr="00B21BEF" w:rsidRDefault="000E3A74" w:rsidP="00FF55AA">
      <w:pPr>
        <w:pStyle w:val="Header"/>
        <w:jc w:val="both"/>
        <w:rPr>
          <w:rFonts w:ascii="Trebuchet MS" w:hAnsi="Trebuchet MS"/>
          <w:i/>
          <w:iCs/>
          <w:sz w:val="20"/>
          <w:szCs w:val="20"/>
        </w:rPr>
      </w:pPr>
    </w:p>
    <w:p w14:paraId="36FD81A2" w14:textId="63B93B3C" w:rsidR="00890F87" w:rsidRPr="00B23224" w:rsidRDefault="00890F87" w:rsidP="00FF55AA">
      <w:pPr>
        <w:pStyle w:val="Header"/>
        <w:jc w:val="both"/>
        <w:rPr>
          <w:rFonts w:ascii="Trebuchet MS" w:hAnsi="Trebuchet MS"/>
          <w:b/>
          <w:bCs/>
          <w:i/>
          <w:iCs/>
          <w:sz w:val="20"/>
          <w:szCs w:val="20"/>
          <w:u w:val="single"/>
        </w:rPr>
      </w:pPr>
      <w:r w:rsidRPr="00B23224">
        <w:rPr>
          <w:rFonts w:ascii="Trebuchet MS" w:hAnsi="Trebuchet MS"/>
          <w:b/>
          <w:bCs/>
          <w:i/>
          <w:iCs/>
          <w:sz w:val="20"/>
          <w:szCs w:val="20"/>
          <w:u w:val="single"/>
        </w:rPr>
        <w:t>Section7.14</w:t>
      </w:r>
    </w:p>
    <w:p w14:paraId="0AA33B8F" w14:textId="77777777" w:rsidR="001B4B0D" w:rsidRPr="00B21BEF" w:rsidRDefault="00890F87" w:rsidP="00FF55AA">
      <w:pPr>
        <w:pStyle w:val="Header"/>
        <w:jc w:val="both"/>
        <w:rPr>
          <w:rFonts w:ascii="Trebuchet MS" w:hAnsi="Trebuchet MS"/>
          <w:i/>
          <w:iCs/>
          <w:sz w:val="20"/>
          <w:szCs w:val="20"/>
        </w:rPr>
      </w:pPr>
      <w:r w:rsidRPr="00B21BEF">
        <w:rPr>
          <w:rFonts w:ascii="Trebuchet MS" w:hAnsi="Trebuchet MS"/>
          <w:i/>
          <w:iCs/>
          <w:sz w:val="20"/>
          <w:szCs w:val="20"/>
        </w:rPr>
        <w:t>Subject to making suitable provision for disabled people, shared surface streets are likely to work well:</w:t>
      </w:r>
    </w:p>
    <w:p w14:paraId="75F19207" w14:textId="77777777" w:rsidR="001B4B0D" w:rsidRPr="00B21BEF" w:rsidRDefault="00890F87" w:rsidP="00FF55AA">
      <w:pPr>
        <w:pStyle w:val="Header"/>
        <w:jc w:val="both"/>
        <w:rPr>
          <w:rFonts w:ascii="Trebuchet MS" w:hAnsi="Trebuchet MS"/>
          <w:i/>
          <w:iCs/>
          <w:sz w:val="20"/>
          <w:szCs w:val="20"/>
        </w:rPr>
      </w:pPr>
      <w:r w:rsidRPr="00B21BEF">
        <w:rPr>
          <w:rFonts w:ascii="Trebuchet MS" w:hAnsi="Trebuchet MS"/>
          <w:i/>
          <w:iCs/>
          <w:sz w:val="20"/>
          <w:szCs w:val="20"/>
        </w:rPr>
        <w:t>• in short lengths, or where they form cul-de-sacs</w:t>
      </w:r>
    </w:p>
    <w:p w14:paraId="01E48248" w14:textId="77777777" w:rsidR="005671C1" w:rsidRPr="00B21BEF" w:rsidRDefault="00890F87" w:rsidP="00FF55AA">
      <w:pPr>
        <w:pStyle w:val="Header"/>
        <w:jc w:val="both"/>
        <w:rPr>
          <w:rFonts w:ascii="Trebuchet MS" w:hAnsi="Trebuchet MS"/>
          <w:i/>
          <w:iCs/>
          <w:sz w:val="20"/>
          <w:szCs w:val="20"/>
        </w:rPr>
      </w:pPr>
      <w:r w:rsidRPr="00B21BEF">
        <w:rPr>
          <w:rFonts w:ascii="Trebuchet MS" w:hAnsi="Trebuchet MS"/>
          <w:i/>
          <w:iCs/>
          <w:sz w:val="20"/>
          <w:szCs w:val="20"/>
        </w:rPr>
        <w:t>• where the volume of motor traffic is below 100 vehicles per hour (</w:t>
      </w:r>
      <w:proofErr w:type="spellStart"/>
      <w:r w:rsidRPr="00B21BEF">
        <w:rPr>
          <w:rFonts w:ascii="Trebuchet MS" w:hAnsi="Trebuchet MS"/>
          <w:i/>
          <w:iCs/>
          <w:sz w:val="20"/>
          <w:szCs w:val="20"/>
        </w:rPr>
        <w:t>vph</w:t>
      </w:r>
      <w:proofErr w:type="spellEnd"/>
      <w:r w:rsidRPr="00B21BEF">
        <w:rPr>
          <w:rFonts w:ascii="Trebuchet MS" w:hAnsi="Trebuchet MS"/>
          <w:i/>
          <w:iCs/>
          <w:sz w:val="20"/>
          <w:szCs w:val="20"/>
        </w:rPr>
        <w:t>)</w:t>
      </w:r>
    </w:p>
    <w:p w14:paraId="46CDD568" w14:textId="3666A7C0" w:rsidR="00890F87" w:rsidRPr="00B21BEF" w:rsidRDefault="00890F87" w:rsidP="00FF55AA">
      <w:pPr>
        <w:pStyle w:val="Header"/>
        <w:jc w:val="both"/>
        <w:rPr>
          <w:rFonts w:ascii="Trebuchet MS" w:hAnsi="Trebuchet MS"/>
          <w:i/>
          <w:iCs/>
          <w:sz w:val="20"/>
          <w:szCs w:val="20"/>
        </w:rPr>
      </w:pPr>
      <w:r w:rsidRPr="00B21BEF">
        <w:rPr>
          <w:rFonts w:ascii="Trebuchet MS" w:hAnsi="Trebuchet MS"/>
          <w:i/>
          <w:iCs/>
          <w:sz w:val="20"/>
          <w:szCs w:val="20"/>
        </w:rPr>
        <w:t>• where parking is controlled or it takes place in designated areas</w:t>
      </w:r>
    </w:p>
    <w:p w14:paraId="4D9CD041" w14:textId="77777777" w:rsidR="000E3A74" w:rsidRPr="00B21BEF" w:rsidRDefault="000E3A74" w:rsidP="00FF55AA">
      <w:pPr>
        <w:pStyle w:val="Header"/>
        <w:jc w:val="both"/>
        <w:rPr>
          <w:rFonts w:ascii="Trebuchet MS" w:hAnsi="Trebuchet MS"/>
          <w:i/>
          <w:iCs/>
          <w:sz w:val="20"/>
          <w:szCs w:val="20"/>
        </w:rPr>
      </w:pPr>
    </w:p>
    <w:p w14:paraId="14910A2A" w14:textId="5D3F1519" w:rsidR="005671C1" w:rsidRPr="00B21BEF" w:rsidRDefault="00D253FF" w:rsidP="00FF55AA">
      <w:pPr>
        <w:pStyle w:val="Header"/>
        <w:jc w:val="both"/>
        <w:rPr>
          <w:rFonts w:ascii="Trebuchet MS" w:hAnsi="Trebuchet MS"/>
          <w:sz w:val="20"/>
          <w:szCs w:val="20"/>
        </w:rPr>
      </w:pPr>
      <w:r w:rsidRPr="00B21BEF">
        <w:rPr>
          <w:rFonts w:ascii="Trebuchet MS" w:hAnsi="Trebuchet MS"/>
          <w:sz w:val="20"/>
          <w:szCs w:val="20"/>
        </w:rPr>
        <w:t>Th</w:t>
      </w:r>
      <w:r w:rsidR="00D7636D" w:rsidRPr="00B21BEF">
        <w:rPr>
          <w:rFonts w:ascii="Trebuchet MS" w:hAnsi="Trebuchet MS"/>
          <w:sz w:val="20"/>
          <w:szCs w:val="20"/>
        </w:rPr>
        <w:t>e r</w:t>
      </w:r>
      <w:r w:rsidRPr="00B21BEF">
        <w:rPr>
          <w:rFonts w:ascii="Trebuchet MS" w:hAnsi="Trebuchet MS"/>
          <w:sz w:val="20"/>
          <w:szCs w:val="20"/>
        </w:rPr>
        <w:t xml:space="preserve">equirements of the Highways Authority are </w:t>
      </w:r>
      <w:r w:rsidR="00D7636D" w:rsidRPr="00B21BEF">
        <w:rPr>
          <w:rFonts w:ascii="Trebuchet MS" w:hAnsi="Trebuchet MS"/>
          <w:sz w:val="20"/>
          <w:szCs w:val="20"/>
        </w:rPr>
        <w:t xml:space="preserve">in line with national guidance as set out in </w:t>
      </w:r>
      <w:proofErr w:type="spellStart"/>
      <w:r w:rsidR="00D7636D" w:rsidRPr="00B21BEF">
        <w:rPr>
          <w:rFonts w:ascii="Trebuchet MS" w:hAnsi="Trebuchet MS"/>
          <w:sz w:val="20"/>
          <w:szCs w:val="20"/>
        </w:rPr>
        <w:t>MfS</w:t>
      </w:r>
      <w:proofErr w:type="spellEnd"/>
      <w:r w:rsidR="0047482B" w:rsidRPr="00B21BEF">
        <w:rPr>
          <w:rFonts w:ascii="Trebuchet MS" w:hAnsi="Trebuchet MS"/>
          <w:sz w:val="20"/>
          <w:szCs w:val="20"/>
        </w:rPr>
        <w:t xml:space="preserve">, however we have accepted the reduced number of </w:t>
      </w:r>
      <w:r w:rsidR="006C1D23" w:rsidRPr="00B21BEF">
        <w:rPr>
          <w:rFonts w:ascii="Trebuchet MS" w:hAnsi="Trebuchet MS"/>
          <w:sz w:val="20"/>
          <w:szCs w:val="20"/>
        </w:rPr>
        <w:t>pedestrian</w:t>
      </w:r>
      <w:r w:rsidR="0047482B" w:rsidRPr="00B21BEF">
        <w:rPr>
          <w:rFonts w:ascii="Trebuchet MS" w:hAnsi="Trebuchet MS"/>
          <w:sz w:val="20"/>
          <w:szCs w:val="20"/>
        </w:rPr>
        <w:t xml:space="preserve"> movements that would be generated b</w:t>
      </w:r>
      <w:r w:rsidR="00E870C8" w:rsidRPr="00B21BEF">
        <w:rPr>
          <w:rFonts w:ascii="Trebuchet MS" w:hAnsi="Trebuchet MS"/>
          <w:sz w:val="20"/>
          <w:szCs w:val="20"/>
        </w:rPr>
        <w:t xml:space="preserve">y the development, </w:t>
      </w:r>
      <w:r w:rsidR="00E870C8" w:rsidRPr="00B21BEF">
        <w:rPr>
          <w:rFonts w:ascii="Trebuchet MS" w:hAnsi="Trebuchet MS"/>
          <w:sz w:val="20"/>
          <w:szCs w:val="20"/>
        </w:rPr>
        <w:lastRenderedPageBreak/>
        <w:t xml:space="preserve">hence why we have </w:t>
      </w:r>
      <w:r w:rsidR="002D4269" w:rsidRPr="00B21BEF">
        <w:rPr>
          <w:rFonts w:ascii="Trebuchet MS" w:hAnsi="Trebuchet MS"/>
          <w:sz w:val="20"/>
          <w:szCs w:val="20"/>
        </w:rPr>
        <w:t>allowed for a reduced footway width of 1.2M</w:t>
      </w:r>
      <w:r w:rsidR="004C3CA6" w:rsidRPr="00B21BEF">
        <w:rPr>
          <w:rFonts w:ascii="Trebuchet MS" w:hAnsi="Trebuchet MS"/>
          <w:sz w:val="20"/>
          <w:szCs w:val="20"/>
        </w:rPr>
        <w:t xml:space="preserve"> t</w:t>
      </w:r>
      <w:r w:rsidR="00D83D01" w:rsidRPr="00B21BEF">
        <w:rPr>
          <w:rFonts w:ascii="Trebuchet MS" w:hAnsi="Trebuchet MS"/>
          <w:sz w:val="20"/>
          <w:szCs w:val="20"/>
        </w:rPr>
        <w:t xml:space="preserve">hereby being </w:t>
      </w:r>
      <w:r w:rsidR="006C1D23" w:rsidRPr="00B21BEF">
        <w:rPr>
          <w:rFonts w:ascii="Trebuchet MS" w:hAnsi="Trebuchet MS"/>
          <w:sz w:val="20"/>
          <w:szCs w:val="20"/>
        </w:rPr>
        <w:t>reasonable</w:t>
      </w:r>
      <w:r w:rsidR="00D83D01" w:rsidRPr="00B21BEF">
        <w:rPr>
          <w:rFonts w:ascii="Trebuchet MS" w:hAnsi="Trebuchet MS"/>
          <w:sz w:val="20"/>
          <w:szCs w:val="20"/>
        </w:rPr>
        <w:t xml:space="preserve"> in the assessment of the application. </w:t>
      </w:r>
      <w:r w:rsidR="00563594" w:rsidRPr="00B21BEF">
        <w:rPr>
          <w:rFonts w:ascii="Trebuchet MS" w:hAnsi="Trebuchet MS"/>
          <w:sz w:val="20"/>
          <w:szCs w:val="20"/>
        </w:rPr>
        <w:t xml:space="preserve">There </w:t>
      </w:r>
      <w:r w:rsidR="009518F9" w:rsidRPr="00B21BEF">
        <w:rPr>
          <w:rFonts w:ascii="Trebuchet MS" w:hAnsi="Trebuchet MS"/>
          <w:sz w:val="20"/>
          <w:szCs w:val="20"/>
        </w:rPr>
        <w:t>needs to be a</w:t>
      </w:r>
      <w:r w:rsidR="003C71A7" w:rsidRPr="00B21BEF">
        <w:rPr>
          <w:rFonts w:ascii="Trebuchet MS" w:hAnsi="Trebuchet MS"/>
          <w:sz w:val="20"/>
          <w:szCs w:val="20"/>
        </w:rPr>
        <w:t xml:space="preserve"> </w:t>
      </w:r>
      <w:r w:rsidR="009518F9" w:rsidRPr="00B21BEF">
        <w:rPr>
          <w:rFonts w:ascii="Trebuchet MS" w:hAnsi="Trebuchet MS"/>
          <w:sz w:val="20"/>
          <w:szCs w:val="20"/>
        </w:rPr>
        <w:t>physical</w:t>
      </w:r>
      <w:r w:rsidR="00563594" w:rsidRPr="00B21BEF">
        <w:rPr>
          <w:rFonts w:ascii="Trebuchet MS" w:hAnsi="Trebuchet MS"/>
          <w:sz w:val="20"/>
          <w:szCs w:val="20"/>
        </w:rPr>
        <w:t xml:space="preserve"> demarcation</w:t>
      </w:r>
      <w:r w:rsidR="00F8136B" w:rsidRPr="00B21BEF">
        <w:rPr>
          <w:rFonts w:ascii="Trebuchet MS" w:hAnsi="Trebuchet MS"/>
          <w:sz w:val="20"/>
          <w:szCs w:val="20"/>
        </w:rPr>
        <w:t xml:space="preserve"> </w:t>
      </w:r>
      <w:r w:rsidR="00462174" w:rsidRPr="00B21BEF">
        <w:rPr>
          <w:rFonts w:ascii="Trebuchet MS" w:hAnsi="Trebuchet MS"/>
          <w:sz w:val="20"/>
          <w:szCs w:val="20"/>
        </w:rPr>
        <w:t xml:space="preserve">providing protection </w:t>
      </w:r>
      <w:r w:rsidR="00F8136B" w:rsidRPr="00B21BEF">
        <w:rPr>
          <w:rFonts w:ascii="Trebuchet MS" w:hAnsi="Trebuchet MS"/>
          <w:sz w:val="20"/>
          <w:szCs w:val="20"/>
        </w:rPr>
        <w:t>from vehicles</w:t>
      </w:r>
      <w:r w:rsidR="00462174" w:rsidRPr="00B21BEF">
        <w:rPr>
          <w:rFonts w:ascii="Trebuchet MS" w:hAnsi="Trebuchet MS"/>
          <w:sz w:val="20"/>
          <w:szCs w:val="20"/>
        </w:rPr>
        <w:t>.</w:t>
      </w:r>
    </w:p>
    <w:p w14:paraId="60BAE582" w14:textId="77777777" w:rsidR="00FF55AA" w:rsidRPr="00B21BEF" w:rsidRDefault="00FF55AA" w:rsidP="00FF55AA">
      <w:pPr>
        <w:pStyle w:val="Header"/>
        <w:jc w:val="both"/>
        <w:rPr>
          <w:rFonts w:ascii="Trebuchet MS" w:hAnsi="Trebuchet MS" w:cs="Trebuchet MS"/>
          <w:sz w:val="20"/>
          <w:szCs w:val="20"/>
        </w:rPr>
      </w:pPr>
    </w:p>
    <w:p w14:paraId="5F3C7B1F" w14:textId="13DB09D2" w:rsidR="00331884" w:rsidRPr="00B21BEF" w:rsidRDefault="00331884" w:rsidP="00F26080">
      <w:pPr>
        <w:pStyle w:val="Header"/>
        <w:jc w:val="both"/>
        <w:rPr>
          <w:rFonts w:ascii="Trebuchet MS" w:hAnsi="Trebuchet MS" w:cs="Trebuchet MS"/>
          <w:b/>
          <w:bCs/>
          <w:sz w:val="20"/>
          <w:szCs w:val="20"/>
          <w:u w:val="single"/>
        </w:rPr>
      </w:pPr>
      <w:r w:rsidRPr="00B21BEF">
        <w:rPr>
          <w:rFonts w:ascii="Trebuchet MS" w:hAnsi="Trebuchet MS" w:cs="Trebuchet MS"/>
          <w:b/>
          <w:bCs/>
          <w:sz w:val="20"/>
          <w:szCs w:val="20"/>
          <w:u w:val="single"/>
        </w:rPr>
        <w:t xml:space="preserve">Plots </w:t>
      </w:r>
      <w:r w:rsidR="003D1B58" w:rsidRPr="00B21BEF">
        <w:rPr>
          <w:rFonts w:ascii="Trebuchet MS" w:hAnsi="Trebuchet MS" w:cs="Trebuchet MS"/>
          <w:b/>
          <w:bCs/>
          <w:sz w:val="20"/>
          <w:szCs w:val="20"/>
          <w:u w:val="single"/>
        </w:rPr>
        <w:t>3</w:t>
      </w:r>
      <w:r w:rsidRPr="00B21BEF">
        <w:rPr>
          <w:rFonts w:ascii="Trebuchet MS" w:hAnsi="Trebuchet MS" w:cs="Trebuchet MS"/>
          <w:b/>
          <w:bCs/>
          <w:sz w:val="20"/>
          <w:szCs w:val="20"/>
          <w:u w:val="single"/>
        </w:rPr>
        <w:t xml:space="preserve"> </w:t>
      </w:r>
      <w:r w:rsidR="003D1B58" w:rsidRPr="00B21BEF">
        <w:rPr>
          <w:rFonts w:ascii="Trebuchet MS" w:hAnsi="Trebuchet MS" w:cs="Trebuchet MS"/>
          <w:b/>
          <w:bCs/>
          <w:sz w:val="20"/>
          <w:szCs w:val="20"/>
          <w:u w:val="single"/>
        </w:rPr>
        <w:t>&amp; 4</w:t>
      </w:r>
    </w:p>
    <w:p w14:paraId="3F4B8209" w14:textId="77777777" w:rsidR="00A44480" w:rsidRPr="00B21BEF" w:rsidRDefault="00331884" w:rsidP="00F26080">
      <w:pPr>
        <w:pStyle w:val="Header"/>
        <w:jc w:val="both"/>
        <w:rPr>
          <w:rFonts w:ascii="Trebuchet MS" w:hAnsi="Trebuchet MS" w:cs="Trebuchet MS"/>
          <w:sz w:val="20"/>
          <w:szCs w:val="20"/>
        </w:rPr>
      </w:pPr>
      <w:r w:rsidRPr="00B21BEF">
        <w:rPr>
          <w:rFonts w:ascii="Trebuchet MS" w:hAnsi="Trebuchet MS" w:cs="Trebuchet MS"/>
          <w:sz w:val="20"/>
          <w:szCs w:val="20"/>
        </w:rPr>
        <w:t>Plans indicate dwellings to be provided with 2 parking spaces</w:t>
      </w:r>
      <w:r w:rsidR="00E75B35" w:rsidRPr="00B21BEF">
        <w:rPr>
          <w:rFonts w:ascii="Trebuchet MS" w:hAnsi="Trebuchet MS" w:cs="Trebuchet MS"/>
          <w:sz w:val="20"/>
          <w:szCs w:val="20"/>
        </w:rPr>
        <w:t xml:space="preserve"> each</w:t>
      </w:r>
      <w:r w:rsidR="00EC789A" w:rsidRPr="00B21BEF">
        <w:rPr>
          <w:rFonts w:ascii="Trebuchet MS" w:hAnsi="Trebuchet MS" w:cs="Trebuchet MS"/>
          <w:sz w:val="20"/>
          <w:szCs w:val="20"/>
        </w:rPr>
        <w:t xml:space="preserve"> (one in garage</w:t>
      </w:r>
      <w:r w:rsidR="00E75B35" w:rsidRPr="00B21BEF">
        <w:rPr>
          <w:rFonts w:ascii="Trebuchet MS" w:hAnsi="Trebuchet MS" w:cs="Trebuchet MS"/>
          <w:sz w:val="20"/>
          <w:szCs w:val="20"/>
        </w:rPr>
        <w:t>)</w:t>
      </w:r>
      <w:r w:rsidRPr="00B21BEF">
        <w:rPr>
          <w:rFonts w:ascii="Trebuchet MS" w:hAnsi="Trebuchet MS" w:cs="Trebuchet MS"/>
          <w:sz w:val="20"/>
          <w:szCs w:val="20"/>
        </w:rPr>
        <w:t xml:space="preserve"> accessed via an existing vehicle crossing from Kearsley Road.</w:t>
      </w:r>
      <w:r w:rsidR="00440D27" w:rsidRPr="00B21BEF">
        <w:rPr>
          <w:rFonts w:ascii="Trebuchet MS" w:hAnsi="Trebuchet MS" w:cs="Trebuchet MS"/>
          <w:sz w:val="20"/>
          <w:szCs w:val="20"/>
        </w:rPr>
        <w:t xml:space="preserve"> </w:t>
      </w:r>
    </w:p>
    <w:p w14:paraId="5C68628E" w14:textId="77777777" w:rsidR="004938DC" w:rsidRPr="00B21BEF" w:rsidRDefault="004938DC" w:rsidP="00F26080">
      <w:pPr>
        <w:pStyle w:val="Header"/>
        <w:jc w:val="both"/>
        <w:rPr>
          <w:rFonts w:ascii="Trebuchet MS" w:hAnsi="Trebuchet MS" w:cs="Trebuchet MS"/>
          <w:sz w:val="20"/>
          <w:szCs w:val="20"/>
        </w:rPr>
      </w:pPr>
    </w:p>
    <w:p w14:paraId="34CF90A4" w14:textId="77777777" w:rsidR="007876E3" w:rsidRPr="00B21BEF" w:rsidRDefault="007876E3" w:rsidP="00F26080">
      <w:pPr>
        <w:spacing w:after="160" w:line="278" w:lineRule="auto"/>
        <w:jc w:val="both"/>
        <w:rPr>
          <w:rFonts w:ascii="Trebuchet MS" w:eastAsia="Times New Roman" w:hAnsi="Trebuchet MS" w:cs="Trebuchet MS"/>
          <w:kern w:val="0"/>
          <w:sz w:val="20"/>
          <w:szCs w:val="20"/>
          <w14:ligatures w14:val="none"/>
        </w:rPr>
      </w:pPr>
      <w:r w:rsidRPr="00B21BEF">
        <w:rPr>
          <w:rFonts w:ascii="Trebuchet MS" w:eastAsia="Times New Roman" w:hAnsi="Trebuchet MS" w:cs="Trebuchet MS"/>
          <w:kern w:val="0"/>
          <w:sz w:val="20"/>
          <w:szCs w:val="20"/>
          <w14:ligatures w14:val="none"/>
        </w:rPr>
        <w:t>Given the constrained nature of the access and the potential for vehicles to overrun adjacent land, the applicant should provide details of appropriate boundary treatment to prevent vehicles from encroaching onto neighbouring land.</w:t>
      </w:r>
    </w:p>
    <w:p w14:paraId="23163DF0" w14:textId="4794AA83" w:rsidR="00CA2BA7" w:rsidRPr="00B21BEF" w:rsidRDefault="00CA2BA7" w:rsidP="00DD0AB3">
      <w:pPr>
        <w:spacing w:after="160" w:line="278" w:lineRule="auto"/>
        <w:jc w:val="both"/>
        <w:rPr>
          <w:rFonts w:ascii="Trebuchet MS" w:eastAsia="Times New Roman" w:hAnsi="Trebuchet MS" w:cs="Trebuchet MS"/>
          <w:kern w:val="0"/>
          <w:sz w:val="20"/>
          <w:szCs w:val="20"/>
          <w14:ligatures w14:val="none"/>
        </w:rPr>
      </w:pPr>
      <w:r w:rsidRPr="00B21BEF">
        <w:rPr>
          <w:rFonts w:ascii="Trebuchet MS" w:eastAsia="Times New Roman" w:hAnsi="Trebuchet MS" w:cs="Trebuchet MS"/>
          <w:kern w:val="0"/>
          <w:sz w:val="20"/>
          <w:szCs w:val="20"/>
          <w14:ligatures w14:val="none"/>
        </w:rPr>
        <w:t>A 4.2m wide access road is proposed and is considered acceptable. However, this width must be provided in addition to a 1.2m pedestrian footway, consistent with the requirement for Plots 1 and 2. The pedestrian footway should extend from the site entrance further into the development, as indicated</w:t>
      </w:r>
      <w:r w:rsidR="004558F1" w:rsidRPr="00B21BEF">
        <w:rPr>
          <w:rFonts w:ascii="Trebuchet MS" w:eastAsia="Times New Roman" w:hAnsi="Trebuchet MS" w:cs="Trebuchet MS"/>
          <w:kern w:val="0"/>
          <w:sz w:val="20"/>
          <w:szCs w:val="20"/>
          <w14:ligatures w14:val="none"/>
        </w:rPr>
        <w:t xml:space="preserve"> below:</w:t>
      </w:r>
    </w:p>
    <w:p w14:paraId="3E87A69B" w14:textId="77777777" w:rsidR="0071446C" w:rsidRPr="00B21BEF" w:rsidRDefault="0071446C" w:rsidP="002C04BC">
      <w:pPr>
        <w:pStyle w:val="Header"/>
        <w:jc w:val="both"/>
        <w:rPr>
          <w:rFonts w:ascii="Trebuchet MS" w:hAnsi="Trebuchet MS"/>
          <w:sz w:val="20"/>
          <w:szCs w:val="20"/>
        </w:rPr>
      </w:pPr>
    </w:p>
    <w:p w14:paraId="676C3D8C" w14:textId="1327B766" w:rsidR="0071446C" w:rsidRPr="00B21BEF" w:rsidRDefault="0071446C" w:rsidP="002C04BC">
      <w:pPr>
        <w:pStyle w:val="Header"/>
        <w:jc w:val="both"/>
        <w:rPr>
          <w:rFonts w:ascii="Trebuchet MS" w:hAnsi="Trebuchet MS"/>
          <w:sz w:val="20"/>
          <w:szCs w:val="20"/>
        </w:rPr>
      </w:pPr>
      <w:r w:rsidRPr="00B21BEF">
        <w:rPr>
          <w:rFonts w:ascii="Trebuchet MS" w:hAnsi="Trebuchet MS"/>
          <w:noProof/>
          <w:sz w:val="20"/>
          <w:szCs w:val="20"/>
          <w14:ligatures w14:val="standardContextual"/>
        </w:rPr>
        <mc:AlternateContent>
          <mc:Choice Requires="wpi">
            <w:drawing>
              <wp:anchor distT="0" distB="0" distL="114300" distR="114300" simplePos="0" relativeHeight="251659264" behindDoc="0" locked="0" layoutInCell="1" allowOverlap="1" wp14:anchorId="75B37A9A" wp14:editId="563088FC">
                <wp:simplePos x="0" y="0"/>
                <wp:positionH relativeFrom="column">
                  <wp:posOffset>478880</wp:posOffset>
                </wp:positionH>
                <wp:positionV relativeFrom="paragraph">
                  <wp:posOffset>375917</wp:posOffset>
                </wp:positionV>
                <wp:extent cx="261111" cy="226875"/>
                <wp:effectExtent l="38100" t="57150" r="43815" b="59055"/>
                <wp:wrapNone/>
                <wp:docPr id="164387349" name="Ink 8"/>
                <wp:cNvGraphicFramePr/>
                <a:graphic xmlns:a="http://schemas.openxmlformats.org/drawingml/2006/main">
                  <a:graphicData uri="http://schemas.microsoft.com/office/word/2010/wordprocessingInk">
                    <w14:contentPart bwMode="auto" r:id="rId11">
                      <w14:nvContentPartPr>
                        <w14:cNvContentPartPr/>
                      </w14:nvContentPartPr>
                      <w14:xfrm rot="463123">
                        <a:off x="0" y="0"/>
                        <a:ext cx="261111" cy="226875"/>
                      </w14:xfrm>
                    </w14:contentPart>
                  </a:graphicData>
                </a:graphic>
                <wp14:sizeRelH relativeFrom="margin">
                  <wp14:pctWidth>0</wp14:pctWidth>
                </wp14:sizeRelH>
                <wp14:sizeRelV relativeFrom="margin">
                  <wp14:pctHeight>0</wp14:pctHeight>
                </wp14:sizeRelV>
              </wp:anchor>
            </w:drawing>
          </mc:Choice>
          <mc:Fallback>
            <w:pict>
              <v:shapetype w14:anchorId="0269ED9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37.2pt;margin-top:29.1pt;width:21.5pt;height:18.85pt;rotation:505854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">
                <v:imagedata r:id="rId12" o:title=""/>
              </v:shape>
            </w:pict>
          </mc:Fallback>
        </mc:AlternateContent>
      </w:r>
      <w:r w:rsidRPr="00B21BEF">
        <w:rPr>
          <w:rFonts w:ascii="Trebuchet MS" w:hAnsi="Trebuchet MS"/>
          <w:noProof/>
          <w:sz w:val="20"/>
          <w:szCs w:val="20"/>
        </w:rPr>
        <w:drawing>
          <wp:inline distT="0" distB="0" distL="0" distR="0" wp14:anchorId="480989CB" wp14:editId="65F7D9D3">
            <wp:extent cx="4108450" cy="1740343"/>
            <wp:effectExtent l="0" t="0" r="6350" b="0"/>
            <wp:docPr id="2417403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29995" cy="1749469"/>
                    </a:xfrm>
                    <a:prstGeom prst="rect">
                      <a:avLst/>
                    </a:prstGeom>
                    <a:noFill/>
                    <a:ln>
                      <a:noFill/>
                    </a:ln>
                  </pic:spPr>
                </pic:pic>
              </a:graphicData>
            </a:graphic>
          </wp:inline>
        </w:drawing>
      </w:r>
    </w:p>
    <w:p w14:paraId="714FB9F6" w14:textId="77777777" w:rsidR="002C04BC" w:rsidRPr="00B21BEF" w:rsidRDefault="002C04BC" w:rsidP="002C04BC">
      <w:pPr>
        <w:pStyle w:val="Header"/>
        <w:jc w:val="both"/>
        <w:rPr>
          <w:rFonts w:ascii="Trebuchet MS" w:hAnsi="Trebuchet MS"/>
          <w:sz w:val="20"/>
          <w:szCs w:val="20"/>
        </w:rPr>
      </w:pPr>
    </w:p>
    <w:p w14:paraId="0B9035A0" w14:textId="77777777" w:rsidR="00F44A2C" w:rsidRPr="00B21BEF" w:rsidRDefault="00F44A2C" w:rsidP="00F26080">
      <w:pPr>
        <w:spacing w:after="160" w:line="278" w:lineRule="auto"/>
        <w:jc w:val="both"/>
        <w:rPr>
          <w:rFonts w:ascii="Trebuchet MS" w:eastAsia="Times New Roman" w:hAnsi="Trebuchet MS" w:cs="Trebuchet MS"/>
          <w:kern w:val="0"/>
          <w:sz w:val="20"/>
          <w:szCs w:val="20"/>
          <w14:ligatures w14:val="none"/>
        </w:rPr>
      </w:pPr>
      <w:r w:rsidRPr="00B21BEF">
        <w:rPr>
          <w:rFonts w:ascii="Trebuchet MS" w:eastAsia="Times New Roman" w:hAnsi="Trebuchet MS" w:cs="Trebuchet MS"/>
          <w:kern w:val="0"/>
          <w:sz w:val="20"/>
          <w:szCs w:val="20"/>
          <w14:ligatures w14:val="none"/>
        </w:rPr>
        <w:t>As previously advised, the Natural Environment Officer should be consulted to determine whether the proposed works may affect any adjacent trees.</w:t>
      </w:r>
    </w:p>
    <w:p w14:paraId="1D4E9180" w14:textId="4A1AB9D3" w:rsidR="002C04BC" w:rsidRPr="00B21BEF" w:rsidRDefault="002C04BC" w:rsidP="00F26080">
      <w:pPr>
        <w:pStyle w:val="PlainText"/>
        <w:jc w:val="both"/>
        <w:rPr>
          <w:rFonts w:eastAsia="Times New Roman" w:cs="Trebuchet MS"/>
          <w:sz w:val="20"/>
          <w:szCs w:val="20"/>
        </w:rPr>
      </w:pPr>
      <w:r w:rsidRPr="00B21BEF">
        <w:rPr>
          <w:rFonts w:eastAsia="Times New Roman" w:cs="Trebuchet MS"/>
          <w:sz w:val="20"/>
          <w:szCs w:val="20"/>
        </w:rPr>
        <w:t xml:space="preserve">All parking areas should be constructed </w:t>
      </w:r>
      <w:r w:rsidR="00AE7232" w:rsidRPr="00B21BEF">
        <w:rPr>
          <w:rFonts w:eastAsia="Times New Roman" w:cs="Trebuchet MS"/>
          <w:sz w:val="20"/>
          <w:szCs w:val="20"/>
        </w:rPr>
        <w:t>using</w:t>
      </w:r>
      <w:r w:rsidRPr="00B21BEF">
        <w:rPr>
          <w:rFonts w:eastAsia="Times New Roman" w:cs="Trebuchet MS"/>
          <w:sz w:val="20"/>
          <w:szCs w:val="20"/>
        </w:rPr>
        <w:t xml:space="preserve"> permeable materials to</w:t>
      </w:r>
      <w:r w:rsidR="00AE7232" w:rsidRPr="00B21BEF">
        <w:rPr>
          <w:rFonts w:eastAsia="Times New Roman" w:cs="Trebuchet MS"/>
          <w:sz w:val="20"/>
          <w:szCs w:val="20"/>
        </w:rPr>
        <w:t xml:space="preserve"> ensure that the development does not </w:t>
      </w:r>
      <w:r w:rsidRPr="00B21BEF">
        <w:rPr>
          <w:rFonts w:eastAsia="Times New Roman" w:cs="Trebuchet MS"/>
          <w:sz w:val="20"/>
          <w:szCs w:val="20"/>
        </w:rPr>
        <w:t xml:space="preserve">increase the surface water run-off from the site. </w:t>
      </w:r>
    </w:p>
    <w:p w14:paraId="08026641" w14:textId="77777777" w:rsidR="002C04BC" w:rsidRPr="00B21BEF" w:rsidRDefault="002C04BC" w:rsidP="00331884">
      <w:pPr>
        <w:pStyle w:val="Header"/>
        <w:jc w:val="both"/>
        <w:rPr>
          <w:rFonts w:ascii="Trebuchet MS" w:hAnsi="Trebuchet MS" w:cs="Trebuchet MS"/>
          <w:sz w:val="20"/>
          <w:szCs w:val="20"/>
        </w:rPr>
      </w:pPr>
    </w:p>
    <w:p w14:paraId="581198E2" w14:textId="77777777" w:rsidR="00331884" w:rsidRPr="00B21BEF" w:rsidRDefault="00331884" w:rsidP="00331884">
      <w:pPr>
        <w:pStyle w:val="Header"/>
        <w:jc w:val="both"/>
        <w:rPr>
          <w:rFonts w:ascii="Trebuchet MS" w:hAnsi="Trebuchet MS"/>
          <w:b/>
          <w:bCs/>
          <w:sz w:val="20"/>
          <w:szCs w:val="20"/>
          <w:u w:val="single"/>
        </w:rPr>
      </w:pPr>
      <w:r w:rsidRPr="00B21BEF">
        <w:rPr>
          <w:rFonts w:ascii="Trebuchet MS" w:hAnsi="Trebuchet MS"/>
          <w:b/>
          <w:bCs/>
          <w:sz w:val="20"/>
          <w:szCs w:val="20"/>
          <w:u w:val="single"/>
        </w:rPr>
        <w:t xml:space="preserve">Electric Vehicle Charging </w:t>
      </w:r>
    </w:p>
    <w:p w14:paraId="3622FC61" w14:textId="77777777" w:rsidR="00331884" w:rsidRPr="00B21BEF" w:rsidRDefault="00331884" w:rsidP="00331884">
      <w:pPr>
        <w:jc w:val="both"/>
        <w:rPr>
          <w:rFonts w:ascii="Trebuchet MS" w:eastAsia="Times New Roman" w:hAnsi="Trebuchet MS" w:cs="Trebuchet MS"/>
          <w:kern w:val="0"/>
          <w:sz w:val="20"/>
          <w:szCs w:val="20"/>
          <w14:ligatures w14:val="none"/>
        </w:rPr>
      </w:pPr>
      <w:r w:rsidRPr="00B21BEF">
        <w:rPr>
          <w:rFonts w:ascii="Trebuchet MS" w:eastAsia="Times New Roman" w:hAnsi="Trebuchet MS" w:cs="Trebuchet MS"/>
          <w:kern w:val="0"/>
          <w:sz w:val="20"/>
          <w:szCs w:val="20"/>
          <w14:ligatures w14:val="none"/>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w:t>
      </w:r>
      <w:proofErr w:type="gramStart"/>
      <w:r w:rsidRPr="00B21BEF">
        <w:rPr>
          <w:rFonts w:ascii="Trebuchet MS" w:eastAsia="Times New Roman" w:hAnsi="Trebuchet MS" w:cs="Trebuchet MS"/>
          <w:kern w:val="0"/>
          <w:sz w:val="20"/>
          <w:szCs w:val="20"/>
          <w14:ligatures w14:val="none"/>
        </w:rPr>
        <w:t>2019</w:t>
      </w:r>
      <w:proofErr w:type="gramEnd"/>
      <w:r w:rsidRPr="00B21BEF">
        <w:rPr>
          <w:rFonts w:ascii="Trebuchet MS" w:eastAsia="Times New Roman" w:hAnsi="Trebuchet MS" w:cs="Trebuchet MS"/>
          <w:kern w:val="0"/>
          <w:sz w:val="20"/>
          <w:szCs w:val="20"/>
          <w14:ligatures w14:val="none"/>
        </w:rPr>
        <w:t xml:space="preserve"> and this includes a requirement at Policy TR5 for each new house to be provided with an electric charging point.  </w:t>
      </w:r>
    </w:p>
    <w:p w14:paraId="7738ECC0" w14:textId="77777777" w:rsidR="00331884" w:rsidRPr="00B21BEF" w:rsidRDefault="00331884" w:rsidP="00331884">
      <w:pPr>
        <w:pStyle w:val="Header"/>
        <w:rPr>
          <w:rFonts w:ascii="Trebuchet MS" w:hAnsi="Trebuchet MS" w:cs="Trebuchet MS"/>
          <w:sz w:val="20"/>
          <w:szCs w:val="20"/>
        </w:rPr>
      </w:pPr>
    </w:p>
    <w:p w14:paraId="5DDF87F2" w14:textId="77777777" w:rsidR="00331884" w:rsidRPr="00B21BEF" w:rsidRDefault="00331884" w:rsidP="00331884">
      <w:pPr>
        <w:pStyle w:val="Header"/>
        <w:tabs>
          <w:tab w:val="clear" w:pos="4153"/>
          <w:tab w:val="clear" w:pos="8306"/>
        </w:tabs>
        <w:rPr>
          <w:rFonts w:ascii="Trebuchet MS" w:hAnsi="Trebuchet MS" w:cs="Trebuchet MS"/>
          <w:b/>
          <w:bCs/>
          <w:sz w:val="20"/>
          <w:szCs w:val="20"/>
          <w:u w:val="single"/>
        </w:rPr>
      </w:pPr>
      <w:r w:rsidRPr="00B21BEF">
        <w:rPr>
          <w:rFonts w:ascii="Trebuchet MS" w:hAnsi="Trebuchet MS" w:cs="Trebuchet MS"/>
          <w:b/>
          <w:bCs/>
          <w:sz w:val="20"/>
          <w:szCs w:val="20"/>
          <w:u w:val="single"/>
        </w:rPr>
        <w:t xml:space="preserve">Refuse Collection </w:t>
      </w:r>
    </w:p>
    <w:p w14:paraId="0CB29722" w14:textId="77777777" w:rsidR="00776A6D" w:rsidRPr="00B21BEF" w:rsidRDefault="00776A6D" w:rsidP="00331884">
      <w:pPr>
        <w:pStyle w:val="Header"/>
        <w:tabs>
          <w:tab w:val="clear" w:pos="4153"/>
          <w:tab w:val="clear" w:pos="8306"/>
        </w:tabs>
        <w:rPr>
          <w:rFonts w:ascii="Trebuchet MS" w:hAnsi="Trebuchet MS" w:cs="Trebuchet MS"/>
          <w:b/>
          <w:bCs/>
          <w:sz w:val="20"/>
          <w:szCs w:val="20"/>
          <w:u w:val="single"/>
        </w:rPr>
      </w:pPr>
    </w:p>
    <w:p w14:paraId="64FFB3D9" w14:textId="33AE3A6A" w:rsidR="00106F08" w:rsidRPr="00B21BEF" w:rsidRDefault="00776A6D" w:rsidP="00331884">
      <w:pPr>
        <w:pStyle w:val="Header"/>
        <w:tabs>
          <w:tab w:val="clear" w:pos="4153"/>
          <w:tab w:val="clear" w:pos="8306"/>
        </w:tabs>
        <w:rPr>
          <w:rFonts w:ascii="Trebuchet MS" w:hAnsi="Trebuchet MS" w:cs="Trebuchet MS"/>
          <w:sz w:val="20"/>
          <w:szCs w:val="20"/>
        </w:rPr>
      </w:pPr>
      <w:r w:rsidRPr="00B21BEF">
        <w:rPr>
          <w:rFonts w:ascii="Trebuchet MS" w:hAnsi="Trebuchet MS" w:cs="Trebuchet MS"/>
          <w:sz w:val="20"/>
          <w:szCs w:val="20"/>
        </w:rPr>
        <w:t xml:space="preserve">The applicant had initially stated that refuse vehicles would enter the </w:t>
      </w:r>
      <w:proofErr w:type="gramStart"/>
      <w:r w:rsidRPr="00B21BEF">
        <w:rPr>
          <w:rFonts w:ascii="Trebuchet MS" w:hAnsi="Trebuchet MS" w:cs="Trebuchet MS"/>
          <w:sz w:val="20"/>
          <w:szCs w:val="20"/>
        </w:rPr>
        <w:t>site</w:t>
      </w:r>
      <w:proofErr w:type="gramEnd"/>
      <w:r w:rsidR="00106F08" w:rsidRPr="00B21BEF">
        <w:rPr>
          <w:rFonts w:ascii="Trebuchet MS" w:hAnsi="Trebuchet MS" w:cs="Trebuchet MS"/>
          <w:sz w:val="20"/>
          <w:szCs w:val="20"/>
        </w:rPr>
        <w:t xml:space="preserve"> and a bin </w:t>
      </w:r>
      <w:r w:rsidR="00005725" w:rsidRPr="00B21BEF">
        <w:rPr>
          <w:rFonts w:ascii="Trebuchet MS" w:hAnsi="Trebuchet MS" w:cs="Trebuchet MS"/>
          <w:sz w:val="20"/>
          <w:szCs w:val="20"/>
        </w:rPr>
        <w:t>collection</w:t>
      </w:r>
      <w:r w:rsidR="00106F08" w:rsidRPr="00B21BEF">
        <w:rPr>
          <w:rFonts w:ascii="Trebuchet MS" w:hAnsi="Trebuchet MS" w:cs="Trebuchet MS"/>
          <w:sz w:val="20"/>
          <w:szCs w:val="20"/>
        </w:rPr>
        <w:t xml:space="preserve"> point was illustrated within the sit</w:t>
      </w:r>
      <w:r w:rsidR="00EB1CA4" w:rsidRPr="00B21BEF">
        <w:rPr>
          <w:rFonts w:ascii="Trebuchet MS" w:hAnsi="Trebuchet MS" w:cs="Trebuchet MS"/>
          <w:sz w:val="20"/>
          <w:szCs w:val="20"/>
        </w:rPr>
        <w:t>e</w:t>
      </w:r>
      <w:r w:rsidR="00005725" w:rsidRPr="00B21BEF">
        <w:rPr>
          <w:rFonts w:ascii="Trebuchet MS" w:hAnsi="Trebuchet MS" w:cs="Trebuchet MS"/>
          <w:sz w:val="20"/>
          <w:szCs w:val="20"/>
        </w:rPr>
        <w:t xml:space="preserve"> as </w:t>
      </w:r>
      <w:r w:rsidR="00970EB3" w:rsidRPr="00B21BEF">
        <w:rPr>
          <w:rFonts w:ascii="Trebuchet MS" w:hAnsi="Trebuchet MS" w:cs="Trebuchet MS"/>
          <w:sz w:val="20"/>
          <w:szCs w:val="20"/>
        </w:rPr>
        <w:t>shown</w:t>
      </w:r>
      <w:r w:rsidR="00005725" w:rsidRPr="00B21BEF">
        <w:rPr>
          <w:rFonts w:ascii="Trebuchet MS" w:hAnsi="Trebuchet MS" w:cs="Trebuchet MS"/>
          <w:sz w:val="20"/>
          <w:szCs w:val="20"/>
        </w:rPr>
        <w:t xml:space="preserve"> below in the extract </w:t>
      </w:r>
      <w:r w:rsidR="00EB1CA4" w:rsidRPr="00B21BEF">
        <w:rPr>
          <w:rFonts w:ascii="Trebuchet MS" w:hAnsi="Trebuchet MS" w:cs="Trebuchet MS"/>
          <w:sz w:val="20"/>
          <w:szCs w:val="20"/>
        </w:rPr>
        <w:t>from the tracking plans</w:t>
      </w:r>
      <w:r w:rsidR="003B0E63" w:rsidRPr="00B21BEF">
        <w:rPr>
          <w:rFonts w:ascii="Trebuchet MS" w:hAnsi="Trebuchet MS" w:cs="Trebuchet MS"/>
          <w:sz w:val="20"/>
          <w:szCs w:val="20"/>
        </w:rPr>
        <w:t xml:space="preserve"> in the </w:t>
      </w:r>
      <w:r w:rsidR="001D2FB0" w:rsidRPr="00B21BEF">
        <w:rPr>
          <w:rFonts w:ascii="Trebuchet MS" w:hAnsi="Trebuchet MS" w:cs="Trebuchet MS"/>
          <w:sz w:val="20"/>
          <w:szCs w:val="20"/>
        </w:rPr>
        <w:t>original Tr</w:t>
      </w:r>
      <w:r w:rsidR="00005725" w:rsidRPr="00B21BEF">
        <w:rPr>
          <w:rFonts w:ascii="Trebuchet MS" w:hAnsi="Trebuchet MS" w:cs="Trebuchet MS"/>
          <w:sz w:val="20"/>
          <w:szCs w:val="20"/>
        </w:rPr>
        <w:t>ansport Statement</w:t>
      </w:r>
      <w:r w:rsidR="001D2FB0" w:rsidRPr="00B21BEF">
        <w:rPr>
          <w:rFonts w:ascii="Trebuchet MS" w:hAnsi="Trebuchet MS" w:cs="Trebuchet MS"/>
          <w:sz w:val="20"/>
          <w:szCs w:val="20"/>
        </w:rPr>
        <w:t xml:space="preserve"> dated October 2025.</w:t>
      </w:r>
    </w:p>
    <w:p w14:paraId="56B79B55" w14:textId="77777777" w:rsidR="00D87FF9" w:rsidRPr="00B21BEF" w:rsidRDefault="00D87FF9" w:rsidP="00331884">
      <w:pPr>
        <w:pStyle w:val="Header"/>
        <w:tabs>
          <w:tab w:val="clear" w:pos="4153"/>
          <w:tab w:val="clear" w:pos="8306"/>
        </w:tabs>
        <w:rPr>
          <w:rFonts w:ascii="Trebuchet MS" w:hAnsi="Trebuchet MS" w:cs="Trebuchet MS"/>
          <w:sz w:val="20"/>
          <w:szCs w:val="20"/>
        </w:rPr>
      </w:pPr>
    </w:p>
    <w:p w14:paraId="06FF44A7" w14:textId="77B6A651" w:rsidR="00D87FF9" w:rsidRPr="00B21BEF" w:rsidRDefault="00D87FF9" w:rsidP="00331884">
      <w:pPr>
        <w:pStyle w:val="Header"/>
        <w:tabs>
          <w:tab w:val="clear" w:pos="4153"/>
          <w:tab w:val="clear" w:pos="8306"/>
        </w:tabs>
        <w:rPr>
          <w:rFonts w:ascii="Trebuchet MS" w:hAnsi="Trebuchet MS" w:cs="Trebuchet MS"/>
          <w:sz w:val="20"/>
          <w:szCs w:val="20"/>
        </w:rPr>
      </w:pPr>
      <w:r w:rsidRPr="00B21BEF">
        <w:rPr>
          <w:rFonts w:ascii="Trebuchet MS" w:hAnsi="Trebuchet MS" w:cs="Trebuchet MS"/>
          <w:sz w:val="20"/>
          <w:szCs w:val="20"/>
        </w:rPr>
        <w:t>Original Plan:</w:t>
      </w:r>
    </w:p>
    <w:p w14:paraId="5843C05C" w14:textId="77777777" w:rsidR="00106F08" w:rsidRPr="00B21BEF" w:rsidRDefault="00106F08" w:rsidP="00331884">
      <w:pPr>
        <w:pStyle w:val="Header"/>
        <w:tabs>
          <w:tab w:val="clear" w:pos="4153"/>
          <w:tab w:val="clear" w:pos="8306"/>
        </w:tabs>
        <w:rPr>
          <w:rFonts w:ascii="Trebuchet MS" w:hAnsi="Trebuchet MS" w:cs="Trebuchet MS"/>
          <w:color w:val="FF0000"/>
          <w:sz w:val="20"/>
          <w:szCs w:val="20"/>
        </w:rPr>
      </w:pPr>
    </w:p>
    <w:p w14:paraId="7DD5E5BF" w14:textId="0A1E3719" w:rsidR="00106F08" w:rsidRPr="00B21BEF" w:rsidRDefault="00005725" w:rsidP="00331884">
      <w:pPr>
        <w:pStyle w:val="Header"/>
        <w:tabs>
          <w:tab w:val="clear" w:pos="4153"/>
          <w:tab w:val="clear" w:pos="8306"/>
        </w:tabs>
        <w:rPr>
          <w:rFonts w:ascii="Trebuchet MS" w:hAnsi="Trebuchet MS" w:cs="Trebuchet MS"/>
          <w:color w:val="FF0000"/>
          <w:sz w:val="20"/>
          <w:szCs w:val="20"/>
        </w:rPr>
      </w:pPr>
      <w:r w:rsidRPr="00B21BEF">
        <w:rPr>
          <w:rFonts w:ascii="Trebuchet MS" w:hAnsi="Trebuchet MS" w:cs="Trebuchet MS"/>
          <w:noProof/>
          <w:color w:val="FF0000"/>
          <w:sz w:val="20"/>
          <w:szCs w:val="20"/>
        </w:rPr>
        <w:drawing>
          <wp:inline distT="0" distB="0" distL="0" distR="0" wp14:anchorId="44346EAF" wp14:editId="2C02E7FB">
            <wp:extent cx="5731510" cy="1754505"/>
            <wp:effectExtent l="0" t="0" r="2540" b="0"/>
            <wp:docPr id="2006878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78694" name=""/>
                    <pic:cNvPicPr/>
                  </pic:nvPicPr>
                  <pic:blipFill>
                    <a:blip r:embed="rId14"/>
                    <a:stretch>
                      <a:fillRect/>
                    </a:stretch>
                  </pic:blipFill>
                  <pic:spPr>
                    <a:xfrm>
                      <a:off x="0" y="0"/>
                      <a:ext cx="5731510" cy="1754505"/>
                    </a:xfrm>
                    <a:prstGeom prst="rect">
                      <a:avLst/>
                    </a:prstGeom>
                  </pic:spPr>
                </pic:pic>
              </a:graphicData>
            </a:graphic>
          </wp:inline>
        </w:drawing>
      </w:r>
    </w:p>
    <w:p w14:paraId="355D2AF4" w14:textId="77777777" w:rsidR="00106F08" w:rsidRPr="00B21BEF" w:rsidRDefault="00106F08" w:rsidP="00331884">
      <w:pPr>
        <w:pStyle w:val="Header"/>
        <w:tabs>
          <w:tab w:val="clear" w:pos="4153"/>
          <w:tab w:val="clear" w:pos="8306"/>
        </w:tabs>
        <w:rPr>
          <w:rFonts w:ascii="Trebuchet MS" w:hAnsi="Trebuchet MS" w:cs="Trebuchet MS"/>
          <w:color w:val="FF0000"/>
          <w:sz w:val="20"/>
          <w:szCs w:val="20"/>
        </w:rPr>
      </w:pPr>
    </w:p>
    <w:p w14:paraId="5427F12D" w14:textId="77777777" w:rsidR="00106F08" w:rsidRPr="00B21BEF" w:rsidRDefault="00106F08" w:rsidP="00331884">
      <w:pPr>
        <w:pStyle w:val="Header"/>
        <w:tabs>
          <w:tab w:val="clear" w:pos="4153"/>
          <w:tab w:val="clear" w:pos="8306"/>
        </w:tabs>
        <w:rPr>
          <w:rFonts w:ascii="Trebuchet MS" w:hAnsi="Trebuchet MS" w:cs="Trebuchet MS"/>
          <w:color w:val="FF0000"/>
          <w:sz w:val="20"/>
          <w:szCs w:val="20"/>
        </w:rPr>
      </w:pPr>
    </w:p>
    <w:p w14:paraId="007B90A8" w14:textId="77777777" w:rsidR="00B92122" w:rsidRDefault="00B92122" w:rsidP="00331884">
      <w:pPr>
        <w:pStyle w:val="Header"/>
        <w:tabs>
          <w:tab w:val="clear" w:pos="4153"/>
          <w:tab w:val="clear" w:pos="8306"/>
        </w:tabs>
        <w:rPr>
          <w:rFonts w:ascii="Trebuchet MS" w:hAnsi="Trebuchet MS" w:cs="Trebuchet MS"/>
          <w:sz w:val="20"/>
          <w:szCs w:val="20"/>
        </w:rPr>
      </w:pPr>
    </w:p>
    <w:p w14:paraId="1F6B9470" w14:textId="77777777" w:rsidR="00B92122" w:rsidRDefault="00B92122" w:rsidP="00331884">
      <w:pPr>
        <w:pStyle w:val="Header"/>
        <w:tabs>
          <w:tab w:val="clear" w:pos="4153"/>
          <w:tab w:val="clear" w:pos="8306"/>
        </w:tabs>
        <w:rPr>
          <w:rFonts w:ascii="Trebuchet MS" w:hAnsi="Trebuchet MS" w:cs="Trebuchet MS"/>
          <w:sz w:val="20"/>
          <w:szCs w:val="20"/>
        </w:rPr>
      </w:pPr>
    </w:p>
    <w:p w14:paraId="5DBEF562" w14:textId="77777777" w:rsidR="00B92122" w:rsidRDefault="00B92122" w:rsidP="00331884">
      <w:pPr>
        <w:pStyle w:val="Header"/>
        <w:tabs>
          <w:tab w:val="clear" w:pos="4153"/>
          <w:tab w:val="clear" w:pos="8306"/>
        </w:tabs>
        <w:rPr>
          <w:rFonts w:ascii="Trebuchet MS" w:hAnsi="Trebuchet MS" w:cs="Trebuchet MS"/>
          <w:sz w:val="20"/>
          <w:szCs w:val="20"/>
        </w:rPr>
      </w:pPr>
    </w:p>
    <w:p w14:paraId="6D494B71" w14:textId="77777777" w:rsidR="00B92122" w:rsidRDefault="00B92122" w:rsidP="00331884">
      <w:pPr>
        <w:pStyle w:val="Header"/>
        <w:tabs>
          <w:tab w:val="clear" w:pos="4153"/>
          <w:tab w:val="clear" w:pos="8306"/>
        </w:tabs>
        <w:rPr>
          <w:rFonts w:ascii="Trebuchet MS" w:hAnsi="Trebuchet MS" w:cs="Trebuchet MS"/>
          <w:sz w:val="20"/>
          <w:szCs w:val="20"/>
        </w:rPr>
      </w:pPr>
    </w:p>
    <w:p w14:paraId="445BB34F" w14:textId="77777777" w:rsidR="00B92122" w:rsidRDefault="00B92122" w:rsidP="00331884">
      <w:pPr>
        <w:pStyle w:val="Header"/>
        <w:tabs>
          <w:tab w:val="clear" w:pos="4153"/>
          <w:tab w:val="clear" w:pos="8306"/>
        </w:tabs>
        <w:rPr>
          <w:rFonts w:ascii="Trebuchet MS" w:hAnsi="Trebuchet MS" w:cs="Trebuchet MS"/>
          <w:sz w:val="20"/>
          <w:szCs w:val="20"/>
        </w:rPr>
      </w:pPr>
    </w:p>
    <w:p w14:paraId="08A52337" w14:textId="77777777" w:rsidR="00B92122" w:rsidRDefault="00B92122" w:rsidP="00331884">
      <w:pPr>
        <w:pStyle w:val="Header"/>
        <w:tabs>
          <w:tab w:val="clear" w:pos="4153"/>
          <w:tab w:val="clear" w:pos="8306"/>
        </w:tabs>
        <w:rPr>
          <w:rFonts w:ascii="Trebuchet MS" w:hAnsi="Trebuchet MS" w:cs="Trebuchet MS"/>
          <w:sz w:val="20"/>
          <w:szCs w:val="20"/>
        </w:rPr>
      </w:pPr>
    </w:p>
    <w:p w14:paraId="5ED4441D" w14:textId="77777777" w:rsidR="00B92122" w:rsidRDefault="00B92122" w:rsidP="00331884">
      <w:pPr>
        <w:pStyle w:val="Header"/>
        <w:tabs>
          <w:tab w:val="clear" w:pos="4153"/>
          <w:tab w:val="clear" w:pos="8306"/>
        </w:tabs>
        <w:rPr>
          <w:rFonts w:ascii="Trebuchet MS" w:hAnsi="Trebuchet MS" w:cs="Trebuchet MS"/>
          <w:sz w:val="20"/>
          <w:szCs w:val="20"/>
        </w:rPr>
      </w:pPr>
    </w:p>
    <w:p w14:paraId="3CEE6FB5" w14:textId="4244A755" w:rsidR="00193723" w:rsidRPr="00B21BEF" w:rsidRDefault="00537CB6" w:rsidP="00331884">
      <w:pPr>
        <w:pStyle w:val="Header"/>
        <w:tabs>
          <w:tab w:val="clear" w:pos="4153"/>
          <w:tab w:val="clear" w:pos="8306"/>
        </w:tabs>
        <w:rPr>
          <w:rFonts w:ascii="Trebuchet MS" w:hAnsi="Trebuchet MS" w:cs="Trebuchet MS"/>
          <w:sz w:val="20"/>
          <w:szCs w:val="20"/>
        </w:rPr>
      </w:pPr>
      <w:r w:rsidRPr="00B21BEF">
        <w:rPr>
          <w:rFonts w:ascii="Trebuchet MS" w:hAnsi="Trebuchet MS" w:cs="Trebuchet MS"/>
          <w:sz w:val="20"/>
          <w:szCs w:val="20"/>
        </w:rPr>
        <w:t>N</w:t>
      </w:r>
      <w:r w:rsidR="004C19C2" w:rsidRPr="00B21BEF">
        <w:rPr>
          <w:rFonts w:ascii="Trebuchet MS" w:hAnsi="Trebuchet MS" w:cs="Trebuchet MS"/>
          <w:sz w:val="20"/>
          <w:szCs w:val="20"/>
        </w:rPr>
        <w:t xml:space="preserve">ew plans </w:t>
      </w:r>
      <w:r w:rsidR="00727F52" w:rsidRPr="00B21BEF">
        <w:rPr>
          <w:rFonts w:ascii="Trebuchet MS" w:hAnsi="Trebuchet MS" w:cs="Trebuchet MS"/>
          <w:sz w:val="20"/>
          <w:szCs w:val="20"/>
        </w:rPr>
        <w:t>in the</w:t>
      </w:r>
      <w:r w:rsidR="00342CE7" w:rsidRPr="00B21BEF">
        <w:rPr>
          <w:rFonts w:ascii="Trebuchet MS" w:hAnsi="Trebuchet MS" w:cs="Trebuchet MS"/>
          <w:sz w:val="20"/>
          <w:szCs w:val="20"/>
        </w:rPr>
        <w:t xml:space="preserve"> recent/updated</w:t>
      </w:r>
      <w:r w:rsidR="00727F52" w:rsidRPr="00B21BEF">
        <w:rPr>
          <w:rFonts w:ascii="Trebuchet MS" w:hAnsi="Trebuchet MS" w:cs="Trebuchet MS"/>
          <w:sz w:val="20"/>
          <w:szCs w:val="20"/>
        </w:rPr>
        <w:t xml:space="preserve"> Transport </w:t>
      </w:r>
      <w:r w:rsidR="00C339B2" w:rsidRPr="00B21BEF">
        <w:rPr>
          <w:rFonts w:ascii="Trebuchet MS" w:hAnsi="Trebuchet MS" w:cs="Trebuchet MS"/>
          <w:sz w:val="20"/>
          <w:szCs w:val="20"/>
        </w:rPr>
        <w:t xml:space="preserve">Statement </w:t>
      </w:r>
      <w:r w:rsidR="001A40D2" w:rsidRPr="00B21BEF">
        <w:rPr>
          <w:rFonts w:ascii="Trebuchet MS" w:hAnsi="Trebuchet MS" w:cs="Trebuchet MS"/>
          <w:sz w:val="20"/>
          <w:szCs w:val="20"/>
        </w:rPr>
        <w:t xml:space="preserve">(Jan 2026) </w:t>
      </w:r>
      <w:r w:rsidR="007C1551" w:rsidRPr="00B21BEF">
        <w:rPr>
          <w:rFonts w:ascii="Trebuchet MS" w:hAnsi="Trebuchet MS" w:cs="Trebuchet MS"/>
          <w:sz w:val="20"/>
          <w:szCs w:val="20"/>
        </w:rPr>
        <w:t xml:space="preserve">and </w:t>
      </w:r>
      <w:r w:rsidR="00FA5F2C" w:rsidRPr="00B21BEF">
        <w:rPr>
          <w:rFonts w:ascii="Trebuchet MS" w:hAnsi="Trebuchet MS" w:cs="Trebuchet MS"/>
          <w:sz w:val="20"/>
          <w:szCs w:val="20"/>
        </w:rPr>
        <w:t xml:space="preserve">submitted </w:t>
      </w:r>
      <w:r w:rsidR="00EA51A8" w:rsidRPr="00B21BEF">
        <w:rPr>
          <w:rFonts w:ascii="Trebuchet MS" w:hAnsi="Trebuchet MS" w:cs="Trebuchet MS"/>
          <w:sz w:val="20"/>
          <w:szCs w:val="20"/>
        </w:rPr>
        <w:t>illustrative layout plan 22.19.0</w:t>
      </w:r>
      <w:r w:rsidR="00052F65" w:rsidRPr="00B21BEF">
        <w:rPr>
          <w:rFonts w:ascii="Trebuchet MS" w:hAnsi="Trebuchet MS" w:cs="Trebuchet MS"/>
          <w:sz w:val="20"/>
          <w:szCs w:val="20"/>
        </w:rPr>
        <w:t>-</w:t>
      </w:r>
      <w:r w:rsidR="00EA51A8" w:rsidRPr="00B21BEF">
        <w:rPr>
          <w:rFonts w:ascii="Trebuchet MS" w:hAnsi="Trebuchet MS" w:cs="Trebuchet MS"/>
          <w:sz w:val="20"/>
          <w:szCs w:val="20"/>
        </w:rPr>
        <w:t>21</w:t>
      </w:r>
      <w:r w:rsidR="00052F65" w:rsidRPr="00B21BEF">
        <w:rPr>
          <w:rFonts w:ascii="Trebuchet MS" w:hAnsi="Trebuchet MS" w:cs="Trebuchet MS"/>
          <w:sz w:val="20"/>
          <w:szCs w:val="20"/>
        </w:rPr>
        <w:t xml:space="preserve"> identify</w:t>
      </w:r>
      <w:r w:rsidR="006160D2" w:rsidRPr="00B21BEF">
        <w:rPr>
          <w:rFonts w:ascii="Trebuchet MS" w:hAnsi="Trebuchet MS" w:cs="Trebuchet MS"/>
          <w:sz w:val="20"/>
          <w:szCs w:val="20"/>
        </w:rPr>
        <w:t xml:space="preserve"> the removal of the bin collection point within the site</w:t>
      </w:r>
      <w:r w:rsidR="005460CB" w:rsidRPr="00B21BEF">
        <w:rPr>
          <w:rFonts w:ascii="Trebuchet MS" w:hAnsi="Trebuchet MS" w:cs="Trebuchet MS"/>
          <w:sz w:val="20"/>
          <w:szCs w:val="20"/>
        </w:rPr>
        <w:t xml:space="preserve"> to areas</w:t>
      </w:r>
      <w:r w:rsidR="004C19C2" w:rsidRPr="00B21BEF">
        <w:rPr>
          <w:rFonts w:ascii="Trebuchet MS" w:hAnsi="Trebuchet MS" w:cs="Trebuchet MS"/>
          <w:sz w:val="20"/>
          <w:szCs w:val="20"/>
        </w:rPr>
        <w:t xml:space="preserve"> </w:t>
      </w:r>
      <w:r w:rsidR="00FA6067" w:rsidRPr="00B21BEF">
        <w:rPr>
          <w:rFonts w:ascii="Trebuchet MS" w:hAnsi="Trebuchet MS" w:cs="Trebuchet MS"/>
          <w:sz w:val="20"/>
          <w:szCs w:val="20"/>
        </w:rPr>
        <w:t xml:space="preserve">adjacent to </w:t>
      </w:r>
      <w:r w:rsidR="0017761E" w:rsidRPr="00B21BEF">
        <w:rPr>
          <w:rFonts w:ascii="Trebuchet MS" w:hAnsi="Trebuchet MS" w:cs="Trebuchet MS"/>
          <w:sz w:val="20"/>
          <w:szCs w:val="20"/>
        </w:rPr>
        <w:t xml:space="preserve">Parkside Rd and </w:t>
      </w:r>
      <w:r w:rsidR="005E4869" w:rsidRPr="00B21BEF">
        <w:rPr>
          <w:rFonts w:ascii="Trebuchet MS" w:hAnsi="Trebuchet MS" w:cs="Trebuchet MS"/>
          <w:sz w:val="20"/>
          <w:szCs w:val="20"/>
        </w:rPr>
        <w:t>Kearsley</w:t>
      </w:r>
      <w:r w:rsidR="0017761E" w:rsidRPr="00B21BEF">
        <w:rPr>
          <w:rFonts w:ascii="Trebuchet MS" w:hAnsi="Trebuchet MS" w:cs="Trebuchet MS"/>
          <w:sz w:val="20"/>
          <w:szCs w:val="20"/>
        </w:rPr>
        <w:t xml:space="preserve"> Rd</w:t>
      </w:r>
      <w:r w:rsidR="00FA6067" w:rsidRPr="00B21BEF">
        <w:rPr>
          <w:rFonts w:ascii="Trebuchet MS" w:hAnsi="Trebuchet MS" w:cs="Trebuchet MS"/>
          <w:sz w:val="20"/>
          <w:szCs w:val="20"/>
        </w:rPr>
        <w:t xml:space="preserve"> vehicle accesses</w:t>
      </w:r>
      <w:r w:rsidR="00EF45CB" w:rsidRPr="00B21BEF">
        <w:rPr>
          <w:rFonts w:ascii="Trebuchet MS" w:hAnsi="Trebuchet MS" w:cs="Trebuchet MS"/>
          <w:sz w:val="20"/>
          <w:szCs w:val="20"/>
        </w:rPr>
        <w:t xml:space="preserve"> as indicated </w:t>
      </w:r>
      <w:r w:rsidR="004D2C4E" w:rsidRPr="00B21BEF">
        <w:rPr>
          <w:rFonts w:ascii="Trebuchet MS" w:hAnsi="Trebuchet MS" w:cs="Trebuchet MS"/>
          <w:sz w:val="20"/>
          <w:szCs w:val="20"/>
        </w:rPr>
        <w:t xml:space="preserve">in the extract </w:t>
      </w:r>
      <w:r w:rsidR="00EF45CB" w:rsidRPr="00B21BEF">
        <w:rPr>
          <w:rFonts w:ascii="Trebuchet MS" w:hAnsi="Trebuchet MS" w:cs="Trebuchet MS"/>
          <w:sz w:val="20"/>
          <w:szCs w:val="20"/>
        </w:rPr>
        <w:t>below:</w:t>
      </w:r>
      <w:r w:rsidR="00FA6067" w:rsidRPr="00B21BEF">
        <w:rPr>
          <w:rFonts w:ascii="Trebuchet MS" w:hAnsi="Trebuchet MS" w:cs="Trebuchet MS"/>
          <w:sz w:val="20"/>
          <w:szCs w:val="20"/>
        </w:rPr>
        <w:t xml:space="preserve"> </w:t>
      </w:r>
    </w:p>
    <w:p w14:paraId="191A65A2" w14:textId="77777777" w:rsidR="00193723" w:rsidRPr="00B21BEF" w:rsidRDefault="00193723" w:rsidP="00331884">
      <w:pPr>
        <w:pStyle w:val="Header"/>
        <w:tabs>
          <w:tab w:val="clear" w:pos="4153"/>
          <w:tab w:val="clear" w:pos="8306"/>
        </w:tabs>
        <w:rPr>
          <w:rFonts w:ascii="Trebuchet MS" w:hAnsi="Trebuchet MS" w:cs="Trebuchet MS"/>
          <w:color w:val="FF0000"/>
          <w:sz w:val="20"/>
          <w:szCs w:val="20"/>
        </w:rPr>
      </w:pPr>
    </w:p>
    <w:p w14:paraId="03BA7280" w14:textId="77777777" w:rsidR="00193723" w:rsidRPr="00B21BEF" w:rsidRDefault="00193723" w:rsidP="00331884">
      <w:pPr>
        <w:pStyle w:val="Header"/>
        <w:tabs>
          <w:tab w:val="clear" w:pos="4153"/>
          <w:tab w:val="clear" w:pos="8306"/>
        </w:tabs>
        <w:rPr>
          <w:rFonts w:ascii="Trebuchet MS" w:hAnsi="Trebuchet MS" w:cs="Trebuchet MS"/>
          <w:color w:val="FF0000"/>
          <w:sz w:val="20"/>
          <w:szCs w:val="20"/>
        </w:rPr>
      </w:pPr>
    </w:p>
    <w:p w14:paraId="519554AF" w14:textId="39725788" w:rsidR="00193723" w:rsidRPr="00B21BEF" w:rsidRDefault="00D92AD7" w:rsidP="00331884">
      <w:pPr>
        <w:pStyle w:val="Header"/>
        <w:tabs>
          <w:tab w:val="clear" w:pos="4153"/>
          <w:tab w:val="clear" w:pos="8306"/>
        </w:tabs>
        <w:rPr>
          <w:rFonts w:ascii="Trebuchet MS" w:hAnsi="Trebuchet MS" w:cs="Trebuchet MS"/>
          <w:color w:val="FF0000"/>
          <w:sz w:val="20"/>
          <w:szCs w:val="20"/>
        </w:rPr>
      </w:pPr>
      <w:r w:rsidRPr="00B21BEF">
        <w:rPr>
          <w:rFonts w:ascii="Trebuchet MS" w:hAnsi="Trebuchet MS" w:cs="Trebuchet MS"/>
          <w:noProof/>
          <w:color w:val="FF0000"/>
          <w:sz w:val="20"/>
          <w:szCs w:val="20"/>
          <w14:ligatures w14:val="standardContextual"/>
        </w:rPr>
        <mc:AlternateContent>
          <mc:Choice Requires="wps">
            <w:drawing>
              <wp:anchor distT="0" distB="0" distL="114300" distR="114300" simplePos="0" relativeHeight="251660288" behindDoc="0" locked="0" layoutInCell="1" allowOverlap="1" wp14:anchorId="1B7373F7" wp14:editId="15DF12CF">
                <wp:simplePos x="0" y="0"/>
                <wp:positionH relativeFrom="column">
                  <wp:posOffset>759671</wp:posOffset>
                </wp:positionH>
                <wp:positionV relativeFrom="paragraph">
                  <wp:posOffset>490220</wp:posOffset>
                </wp:positionV>
                <wp:extent cx="201083" cy="122767"/>
                <wp:effectExtent l="38100" t="19050" r="46990" b="29845"/>
                <wp:wrapNone/>
                <wp:docPr id="1817066978" name="Star: 5 Points 3"/>
                <wp:cNvGraphicFramePr/>
                <a:graphic xmlns:a="http://schemas.openxmlformats.org/drawingml/2006/main">
                  <a:graphicData uri="http://schemas.microsoft.com/office/word/2010/wordprocessingShape">
                    <wps:wsp>
                      <wps:cNvSpPr/>
                      <wps:spPr>
                        <a:xfrm>
                          <a:off x="0" y="0"/>
                          <a:ext cx="201083" cy="122767"/>
                        </a:xfrm>
                        <a:prstGeom prst="star5">
                          <a:avLst/>
                        </a:prstGeom>
                      </wps:spPr>
                      <wps:style>
                        <a:lnRef idx="2">
                          <a:schemeClr val="accent5">
                            <a:shade val="15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E3189" id="Star: 5 Points 3" o:spid="_x0000_s1026" style="position:absolute;margin-left:59.8pt;margin-top:38.6pt;width:15.85pt;height: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083,122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" path="m,46893r76807,l100542,r23734,46893l201083,46893,138944,75874r23735,46893l100542,93785,38404,122767,62139,75874,,46893xe" fillcolor="#a02b93 [3208]" strokecolor="#170615 [488]" strokeweight="1.5pt">
                <v:stroke joinstyle="miter"/>
                <v:path arrowok="t" o:connecttype="custom" o:connectlocs="0,46893;76807,46893;100542,0;124276,46893;201083,46893;138944,75874;162679,122767;100542,93785;38404,122767;62139,75874;0,46893" o:connectangles="0,0,0,0,0,0,0,0,0,0,0"/>
              </v:shape>
            </w:pict>
          </mc:Fallback>
        </mc:AlternateContent>
      </w:r>
      <w:r w:rsidRPr="00B21BEF">
        <w:rPr>
          <w:rFonts w:ascii="Trebuchet MS" w:hAnsi="Trebuchet MS" w:cs="Trebuchet MS"/>
          <w:noProof/>
          <w:color w:val="FF0000"/>
          <w:sz w:val="20"/>
          <w:szCs w:val="20"/>
          <w14:ligatures w14:val="standardContextual"/>
        </w:rPr>
        <mc:AlternateContent>
          <mc:Choice Requires="wps">
            <w:drawing>
              <wp:anchor distT="0" distB="0" distL="114300" distR="114300" simplePos="0" relativeHeight="251661312" behindDoc="0" locked="0" layoutInCell="1" allowOverlap="1" wp14:anchorId="7359EFEF" wp14:editId="354199C0">
                <wp:simplePos x="0" y="0"/>
                <wp:positionH relativeFrom="column">
                  <wp:posOffset>4965277</wp:posOffset>
                </wp:positionH>
                <wp:positionV relativeFrom="paragraph">
                  <wp:posOffset>1362710</wp:posOffset>
                </wp:positionV>
                <wp:extent cx="135467" cy="118533"/>
                <wp:effectExtent l="38100" t="19050" r="36195" b="34290"/>
                <wp:wrapNone/>
                <wp:docPr id="1771578413" name="Star: 5 Points 4"/>
                <wp:cNvGraphicFramePr/>
                <a:graphic xmlns:a="http://schemas.openxmlformats.org/drawingml/2006/main">
                  <a:graphicData uri="http://schemas.microsoft.com/office/word/2010/wordprocessingShape">
                    <wps:wsp>
                      <wps:cNvSpPr/>
                      <wps:spPr>
                        <a:xfrm>
                          <a:off x="0" y="0"/>
                          <a:ext cx="135467" cy="118533"/>
                        </a:xfrm>
                        <a:prstGeom prst="star5">
                          <a:avLst/>
                        </a:prstGeom>
                      </wps:spPr>
                      <wps:style>
                        <a:lnRef idx="2">
                          <a:schemeClr val="accent5">
                            <a:shade val="15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7C36C3" id="Star: 5 Points 4" o:spid="_x0000_s1026" style="position:absolute;margin-left:390.95pt;margin-top:107.3pt;width:10.65pt;height:9.3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35467,11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" path="m,45275r51744,1l67734,,83723,45276r51744,-1l93605,73257r15990,45276l67734,90551,25872,118533,41862,73257,,45275xe" fillcolor="#a02b93 [3208]" strokecolor="#170615 [488]" strokeweight="1.5pt">
                <v:stroke joinstyle="miter"/>
                <v:path arrowok="t" o:connecttype="custom" o:connectlocs="0,45275;51744,45276;67734,0;83723,45276;135467,45275;93605,73257;109595,118533;67734,90551;25872,118533;41862,73257;0,45275" o:connectangles="0,0,0,0,0,0,0,0,0,0,0"/>
              </v:shape>
            </w:pict>
          </mc:Fallback>
        </mc:AlternateContent>
      </w:r>
      <w:r w:rsidR="00193723" w:rsidRPr="00B21BEF">
        <w:rPr>
          <w:rFonts w:ascii="Trebuchet MS" w:hAnsi="Trebuchet MS" w:cs="Trebuchet MS"/>
          <w:noProof/>
          <w:color w:val="FF0000"/>
          <w:sz w:val="20"/>
          <w:szCs w:val="20"/>
        </w:rPr>
        <w:drawing>
          <wp:inline distT="0" distB="0" distL="0" distR="0" wp14:anchorId="3AA58989" wp14:editId="37CA4CC9">
            <wp:extent cx="5731510" cy="2446655"/>
            <wp:effectExtent l="0" t="0" r="2540" b="0"/>
            <wp:docPr id="984367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2446655"/>
                    </a:xfrm>
                    <a:prstGeom prst="rect">
                      <a:avLst/>
                    </a:prstGeom>
                    <a:noFill/>
                    <a:ln>
                      <a:noFill/>
                    </a:ln>
                  </pic:spPr>
                </pic:pic>
              </a:graphicData>
            </a:graphic>
          </wp:inline>
        </w:drawing>
      </w:r>
    </w:p>
    <w:p w14:paraId="3E1312CD" w14:textId="77777777" w:rsidR="00193723" w:rsidRPr="00B21BEF" w:rsidRDefault="00193723" w:rsidP="00331884">
      <w:pPr>
        <w:pStyle w:val="Header"/>
        <w:tabs>
          <w:tab w:val="clear" w:pos="4153"/>
          <w:tab w:val="clear" w:pos="8306"/>
        </w:tabs>
        <w:rPr>
          <w:rFonts w:ascii="Trebuchet MS" w:hAnsi="Trebuchet MS" w:cs="Trebuchet MS"/>
          <w:color w:val="FF0000"/>
          <w:sz w:val="20"/>
          <w:szCs w:val="20"/>
        </w:rPr>
      </w:pPr>
    </w:p>
    <w:p w14:paraId="30D63AFF" w14:textId="77777777" w:rsidR="00193723" w:rsidRPr="00B21BEF" w:rsidRDefault="00193723" w:rsidP="00331884">
      <w:pPr>
        <w:pStyle w:val="Header"/>
        <w:tabs>
          <w:tab w:val="clear" w:pos="4153"/>
          <w:tab w:val="clear" w:pos="8306"/>
        </w:tabs>
        <w:rPr>
          <w:rFonts w:ascii="Trebuchet MS" w:hAnsi="Trebuchet MS" w:cs="Trebuchet MS"/>
          <w:color w:val="FF0000"/>
          <w:sz w:val="20"/>
          <w:szCs w:val="20"/>
        </w:rPr>
      </w:pPr>
    </w:p>
    <w:p w14:paraId="688E0EC1" w14:textId="721816D2" w:rsidR="00582DC2" w:rsidRPr="00B21BEF" w:rsidRDefault="007B5E93" w:rsidP="00AB2A2B">
      <w:pPr>
        <w:pStyle w:val="Header"/>
        <w:tabs>
          <w:tab w:val="clear" w:pos="4153"/>
          <w:tab w:val="clear" w:pos="8306"/>
        </w:tabs>
        <w:jc w:val="both"/>
        <w:rPr>
          <w:rFonts w:ascii="Trebuchet MS" w:hAnsi="Trebuchet MS" w:cs="Trebuchet MS"/>
          <w:sz w:val="20"/>
          <w:szCs w:val="20"/>
        </w:rPr>
      </w:pPr>
      <w:r w:rsidRPr="00B21BEF">
        <w:rPr>
          <w:rFonts w:ascii="Trebuchet MS" w:hAnsi="Trebuchet MS" w:cs="Trebuchet MS"/>
          <w:sz w:val="20"/>
          <w:szCs w:val="20"/>
        </w:rPr>
        <w:t xml:space="preserve">The bin collection point </w:t>
      </w:r>
      <w:r w:rsidR="007E4F3F" w:rsidRPr="00B21BEF">
        <w:rPr>
          <w:rFonts w:ascii="Trebuchet MS" w:hAnsi="Trebuchet MS" w:cs="Trebuchet MS"/>
          <w:sz w:val="20"/>
          <w:szCs w:val="20"/>
        </w:rPr>
        <w:t>fronting Parkside Road</w:t>
      </w:r>
      <w:r w:rsidR="005E4869" w:rsidRPr="00B21BEF">
        <w:rPr>
          <w:rFonts w:ascii="Trebuchet MS" w:hAnsi="Trebuchet MS" w:cs="Trebuchet MS"/>
          <w:sz w:val="20"/>
          <w:szCs w:val="20"/>
        </w:rPr>
        <w:t xml:space="preserve"> will result in occupants </w:t>
      </w:r>
      <w:r w:rsidR="00963B36" w:rsidRPr="00B21BEF">
        <w:rPr>
          <w:rFonts w:ascii="Trebuchet MS" w:hAnsi="Trebuchet MS" w:cs="Trebuchet MS"/>
          <w:sz w:val="20"/>
          <w:szCs w:val="20"/>
        </w:rPr>
        <w:t xml:space="preserve">from Plots 1 and 2 </w:t>
      </w:r>
      <w:r w:rsidR="005E4869" w:rsidRPr="00B21BEF">
        <w:rPr>
          <w:rFonts w:ascii="Trebuchet MS" w:hAnsi="Trebuchet MS" w:cs="Trebuchet MS"/>
          <w:sz w:val="20"/>
          <w:szCs w:val="20"/>
        </w:rPr>
        <w:t xml:space="preserve">increasing the carrying distance </w:t>
      </w:r>
      <w:r w:rsidR="00582DC2" w:rsidRPr="00B21BEF">
        <w:rPr>
          <w:rFonts w:ascii="Trebuchet MS" w:hAnsi="Trebuchet MS" w:cs="Trebuchet MS"/>
          <w:sz w:val="20"/>
          <w:szCs w:val="20"/>
        </w:rPr>
        <w:t xml:space="preserve">to over 74m which is </w:t>
      </w:r>
      <w:r w:rsidR="00DA5F99" w:rsidRPr="00B21BEF">
        <w:rPr>
          <w:rFonts w:ascii="Trebuchet MS" w:hAnsi="Trebuchet MS" w:cs="Trebuchet MS"/>
          <w:sz w:val="20"/>
          <w:szCs w:val="20"/>
        </w:rPr>
        <w:t xml:space="preserve">significantly </w:t>
      </w:r>
      <w:r w:rsidR="00476DA1" w:rsidRPr="00B21BEF">
        <w:rPr>
          <w:rFonts w:ascii="Trebuchet MS" w:hAnsi="Trebuchet MS" w:cs="Trebuchet MS"/>
          <w:sz w:val="20"/>
          <w:szCs w:val="20"/>
        </w:rPr>
        <w:t>more than</w:t>
      </w:r>
      <w:r w:rsidR="00DA5F99" w:rsidRPr="00B21BEF">
        <w:rPr>
          <w:rFonts w:ascii="Trebuchet MS" w:hAnsi="Trebuchet MS" w:cs="Trebuchet MS"/>
          <w:sz w:val="20"/>
          <w:szCs w:val="20"/>
        </w:rPr>
        <w:t xml:space="preserve"> the maximum carry distance of 30m.</w:t>
      </w:r>
      <w:r w:rsidR="00D07FEB" w:rsidRPr="00B21BEF">
        <w:rPr>
          <w:rFonts w:ascii="Trebuchet MS" w:hAnsi="Trebuchet MS" w:cs="Trebuchet MS"/>
          <w:sz w:val="20"/>
          <w:szCs w:val="20"/>
        </w:rPr>
        <w:t xml:space="preserve">  This would not be </w:t>
      </w:r>
      <w:r w:rsidR="007E4F3F" w:rsidRPr="00B21BEF">
        <w:rPr>
          <w:rFonts w:ascii="Trebuchet MS" w:hAnsi="Trebuchet MS" w:cs="Trebuchet MS"/>
          <w:sz w:val="20"/>
          <w:szCs w:val="20"/>
        </w:rPr>
        <w:t>acceptable; Therefore</w:t>
      </w:r>
      <w:r w:rsidR="00476DA1" w:rsidRPr="00B21BEF">
        <w:rPr>
          <w:rFonts w:ascii="Trebuchet MS" w:hAnsi="Trebuchet MS" w:cs="Trebuchet MS"/>
          <w:sz w:val="20"/>
          <w:szCs w:val="20"/>
        </w:rPr>
        <w:t>,</w:t>
      </w:r>
      <w:r w:rsidR="00D07FEB" w:rsidRPr="00B21BEF">
        <w:rPr>
          <w:rFonts w:ascii="Trebuchet MS" w:hAnsi="Trebuchet MS" w:cs="Trebuchet MS"/>
          <w:sz w:val="20"/>
          <w:szCs w:val="20"/>
        </w:rPr>
        <w:t xml:space="preserve"> it is likely that a refuse vehicle would be required to enter and turn on site as was originally indicated by the applicant.  Tracking plans will be required illustrating this </w:t>
      </w:r>
      <w:r w:rsidR="0082207E" w:rsidRPr="00B21BEF">
        <w:rPr>
          <w:rFonts w:ascii="Trebuchet MS" w:hAnsi="Trebuchet MS" w:cs="Trebuchet MS"/>
          <w:sz w:val="20"/>
          <w:szCs w:val="20"/>
        </w:rPr>
        <w:t>manoeuvre</w:t>
      </w:r>
      <w:r w:rsidR="009A6F0A" w:rsidRPr="00B21BEF">
        <w:rPr>
          <w:rFonts w:ascii="Trebuchet MS" w:hAnsi="Trebuchet MS" w:cs="Trebuchet MS"/>
          <w:sz w:val="20"/>
          <w:szCs w:val="20"/>
        </w:rPr>
        <w:t xml:space="preserve"> without </w:t>
      </w:r>
      <w:r w:rsidR="007469BA" w:rsidRPr="00B21BEF">
        <w:rPr>
          <w:rFonts w:ascii="Trebuchet MS" w:hAnsi="Trebuchet MS" w:cs="Trebuchet MS"/>
          <w:sz w:val="20"/>
          <w:szCs w:val="20"/>
        </w:rPr>
        <w:t>over running the pedestrian path.</w:t>
      </w:r>
      <w:r w:rsidR="009A6F0A" w:rsidRPr="00B21BEF">
        <w:rPr>
          <w:rFonts w:ascii="Trebuchet MS" w:hAnsi="Trebuchet MS" w:cs="Trebuchet MS"/>
          <w:sz w:val="20"/>
          <w:szCs w:val="20"/>
        </w:rPr>
        <w:t xml:space="preserve">  </w:t>
      </w:r>
    </w:p>
    <w:p w14:paraId="22BB8AF8" w14:textId="77777777" w:rsidR="00357E40" w:rsidRPr="00B21BEF" w:rsidRDefault="00357E40" w:rsidP="00331884">
      <w:pPr>
        <w:pStyle w:val="Header"/>
        <w:tabs>
          <w:tab w:val="clear" w:pos="4153"/>
          <w:tab w:val="clear" w:pos="8306"/>
        </w:tabs>
        <w:rPr>
          <w:rFonts w:ascii="Trebuchet MS" w:hAnsi="Trebuchet MS" w:cs="Trebuchet MS"/>
          <w:color w:val="FF0000"/>
          <w:sz w:val="20"/>
          <w:szCs w:val="20"/>
        </w:rPr>
      </w:pPr>
    </w:p>
    <w:p w14:paraId="66F274A5" w14:textId="77777777" w:rsidR="00331884" w:rsidRPr="00B21BEF" w:rsidRDefault="00331884" w:rsidP="00331884">
      <w:pPr>
        <w:jc w:val="both"/>
        <w:rPr>
          <w:rFonts w:ascii="Trebuchet MS" w:hAnsi="Trebuchet MS" w:cs="Trebuchet MS"/>
          <w:b/>
          <w:bCs/>
          <w:sz w:val="20"/>
          <w:szCs w:val="20"/>
          <w:u w:val="single"/>
        </w:rPr>
      </w:pPr>
      <w:r w:rsidRPr="00B21BEF">
        <w:rPr>
          <w:rFonts w:ascii="Trebuchet MS" w:hAnsi="Trebuchet MS" w:cs="Trebuchet MS"/>
          <w:b/>
          <w:bCs/>
          <w:sz w:val="20"/>
          <w:szCs w:val="20"/>
          <w:u w:val="single"/>
        </w:rPr>
        <w:t>Cycle Storage</w:t>
      </w:r>
    </w:p>
    <w:p w14:paraId="7E71D0E1" w14:textId="1C97DD73" w:rsidR="00331884" w:rsidRPr="00B21BEF" w:rsidRDefault="00331884" w:rsidP="00331884">
      <w:pPr>
        <w:jc w:val="both"/>
        <w:rPr>
          <w:rFonts w:ascii="Trebuchet MS" w:hAnsi="Trebuchet MS" w:cs="Trebuchet MS"/>
          <w:sz w:val="20"/>
          <w:szCs w:val="20"/>
        </w:rPr>
      </w:pPr>
      <w:r w:rsidRPr="00B21BEF">
        <w:rPr>
          <w:rFonts w:ascii="Trebuchet MS" w:hAnsi="Trebuchet MS" w:cs="Trebuchet MS"/>
          <w:sz w:val="20"/>
          <w:szCs w:val="20"/>
        </w:rPr>
        <w:t>In accordance with the adopted Parking SPD, each</w:t>
      </w:r>
      <w:r w:rsidR="00A9340B" w:rsidRPr="00B21BEF">
        <w:rPr>
          <w:rFonts w:ascii="Trebuchet MS" w:hAnsi="Trebuchet MS" w:cs="Trebuchet MS"/>
          <w:sz w:val="20"/>
          <w:szCs w:val="20"/>
        </w:rPr>
        <w:t xml:space="preserve"> new </w:t>
      </w:r>
      <w:r w:rsidRPr="00B21BEF">
        <w:rPr>
          <w:rFonts w:ascii="Trebuchet MS" w:hAnsi="Trebuchet MS" w:cs="Trebuchet MS"/>
          <w:sz w:val="20"/>
          <w:szCs w:val="20"/>
        </w:rPr>
        <w:t>dwelling will require a minimum of 2 cycle parking spaces for each C3 dwelling.  In a development of this nature these can be provided in the private rear gardens of each dwelling.</w:t>
      </w:r>
    </w:p>
    <w:p w14:paraId="45855C54" w14:textId="77777777" w:rsidR="00331884" w:rsidRPr="00B21BEF" w:rsidRDefault="00331884" w:rsidP="00331884">
      <w:pPr>
        <w:jc w:val="both"/>
        <w:rPr>
          <w:rFonts w:ascii="Trebuchet MS" w:hAnsi="Trebuchet MS"/>
          <w:sz w:val="20"/>
          <w:szCs w:val="20"/>
        </w:rPr>
      </w:pPr>
    </w:p>
    <w:p w14:paraId="5D1B29A8" w14:textId="77777777" w:rsidR="002067D0" w:rsidRDefault="002067D0" w:rsidP="00331884">
      <w:pPr>
        <w:jc w:val="both"/>
        <w:rPr>
          <w:rFonts w:ascii="Trebuchet MS" w:hAnsi="Trebuchet MS"/>
          <w:sz w:val="20"/>
          <w:szCs w:val="20"/>
        </w:rPr>
      </w:pPr>
    </w:p>
    <w:p w14:paraId="058660E0" w14:textId="77777777" w:rsidR="00B21BEF" w:rsidRDefault="00B21BEF" w:rsidP="00331884">
      <w:pPr>
        <w:jc w:val="both"/>
        <w:rPr>
          <w:rFonts w:ascii="Trebuchet MS" w:hAnsi="Trebuchet MS"/>
          <w:sz w:val="20"/>
          <w:szCs w:val="20"/>
        </w:rPr>
      </w:pPr>
    </w:p>
    <w:p w14:paraId="04E5ABD4" w14:textId="77777777" w:rsidR="00B21BEF" w:rsidRPr="00B21BEF" w:rsidRDefault="00B21BEF" w:rsidP="00331884">
      <w:pPr>
        <w:jc w:val="both"/>
        <w:rPr>
          <w:rFonts w:ascii="Trebuchet MS" w:hAnsi="Trebuchet MS"/>
          <w:sz w:val="20"/>
          <w:szCs w:val="20"/>
        </w:rPr>
      </w:pPr>
    </w:p>
    <w:p w14:paraId="2833D28A" w14:textId="77777777" w:rsidR="00331884" w:rsidRPr="00B21BEF" w:rsidRDefault="00331884" w:rsidP="00331884">
      <w:pPr>
        <w:jc w:val="both"/>
        <w:rPr>
          <w:rFonts w:ascii="Trebuchet MS" w:hAnsi="Trebuchet MS"/>
          <w:b/>
          <w:bCs/>
          <w:sz w:val="20"/>
          <w:szCs w:val="20"/>
        </w:rPr>
      </w:pPr>
      <w:r w:rsidRPr="00B21BEF">
        <w:rPr>
          <w:rFonts w:ascii="Trebuchet MS" w:hAnsi="Trebuchet MS"/>
          <w:b/>
          <w:bCs/>
          <w:sz w:val="20"/>
          <w:szCs w:val="20"/>
        </w:rPr>
        <w:t>N. Hussain</w:t>
      </w:r>
    </w:p>
    <w:p w14:paraId="6720D1AC" w14:textId="77777777" w:rsidR="00331884" w:rsidRPr="00B21BEF" w:rsidRDefault="00331884" w:rsidP="00331884">
      <w:pPr>
        <w:jc w:val="both"/>
        <w:rPr>
          <w:rFonts w:ascii="Trebuchet MS" w:hAnsi="Trebuchet MS"/>
          <w:b/>
          <w:bCs/>
          <w:sz w:val="20"/>
          <w:szCs w:val="20"/>
        </w:rPr>
      </w:pPr>
      <w:r w:rsidRPr="00B21BEF">
        <w:rPr>
          <w:rFonts w:ascii="Trebuchet MS" w:hAnsi="Trebuchet MS"/>
          <w:b/>
          <w:bCs/>
          <w:sz w:val="20"/>
          <w:szCs w:val="20"/>
        </w:rPr>
        <w:t xml:space="preserve">Transport Development Control Advisor </w:t>
      </w:r>
    </w:p>
    <w:p w14:paraId="71188FA5" w14:textId="77777777" w:rsidR="00331884" w:rsidRPr="00B21BEF" w:rsidRDefault="00331884" w:rsidP="00331884">
      <w:pPr>
        <w:jc w:val="both"/>
        <w:rPr>
          <w:rFonts w:ascii="Trebuchet MS" w:hAnsi="Trebuchet MS" w:cs="Trebuchet MS"/>
          <w:b/>
          <w:bCs/>
          <w:sz w:val="20"/>
          <w:szCs w:val="20"/>
        </w:rPr>
      </w:pPr>
    </w:p>
    <w:p w14:paraId="346A8377" w14:textId="26334120" w:rsidR="00123888" w:rsidRPr="00B21BEF" w:rsidRDefault="00123888" w:rsidP="00E7732E">
      <w:pPr>
        <w:rPr>
          <w:noProof/>
          <w:color w:val="FF0000"/>
          <w:sz w:val="20"/>
          <w:szCs w:val="20"/>
        </w:rPr>
      </w:pPr>
    </w:p>
    <w:p w14:paraId="69A3D635" w14:textId="77777777" w:rsidR="00500E35" w:rsidRPr="00B21BEF" w:rsidRDefault="00500E35" w:rsidP="00E7732E">
      <w:pPr>
        <w:rPr>
          <w:noProof/>
          <w:color w:val="FF0000"/>
          <w:sz w:val="20"/>
          <w:szCs w:val="20"/>
        </w:rPr>
      </w:pPr>
    </w:p>
    <w:p w14:paraId="56A9E88E" w14:textId="77777777" w:rsidR="00500E35" w:rsidRPr="00B21BEF" w:rsidRDefault="00500E35" w:rsidP="00E7732E">
      <w:pPr>
        <w:rPr>
          <w:noProof/>
          <w:color w:val="FF0000"/>
          <w:sz w:val="20"/>
          <w:szCs w:val="20"/>
        </w:rPr>
      </w:pPr>
    </w:p>
    <w:p w14:paraId="127CCF15" w14:textId="1B9AA425" w:rsidR="00500E35" w:rsidRPr="00B21BEF" w:rsidRDefault="00500E35" w:rsidP="00E7732E">
      <w:pPr>
        <w:rPr>
          <w:color w:val="FF0000"/>
          <w:sz w:val="20"/>
          <w:szCs w:val="20"/>
        </w:rPr>
      </w:pPr>
    </w:p>
    <w:sectPr w:rsidR="00500E35" w:rsidRPr="00B21BEF" w:rsidSect="00B21BEF">
      <w:pgSz w:w="11906" w:h="16838"/>
      <w:pgMar w:top="238" w:right="907" w:bottom="249"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D2"/>
    <w:rsid w:val="00003B26"/>
    <w:rsid w:val="00005725"/>
    <w:rsid w:val="0001082D"/>
    <w:rsid w:val="00017A00"/>
    <w:rsid w:val="0003040A"/>
    <w:rsid w:val="000426C5"/>
    <w:rsid w:val="00052F65"/>
    <w:rsid w:val="00055DBF"/>
    <w:rsid w:val="0006553B"/>
    <w:rsid w:val="000706F9"/>
    <w:rsid w:val="000807AA"/>
    <w:rsid w:val="000844C8"/>
    <w:rsid w:val="0009092A"/>
    <w:rsid w:val="000B06EE"/>
    <w:rsid w:val="000B29CC"/>
    <w:rsid w:val="000C1464"/>
    <w:rsid w:val="000C3294"/>
    <w:rsid w:val="000D214B"/>
    <w:rsid w:val="000D220F"/>
    <w:rsid w:val="000D2B24"/>
    <w:rsid w:val="000E3A74"/>
    <w:rsid w:val="000E4D01"/>
    <w:rsid w:val="00106F08"/>
    <w:rsid w:val="00116BAF"/>
    <w:rsid w:val="00117ADB"/>
    <w:rsid w:val="00123888"/>
    <w:rsid w:val="00136D2A"/>
    <w:rsid w:val="001509A2"/>
    <w:rsid w:val="00153A09"/>
    <w:rsid w:val="00163BF4"/>
    <w:rsid w:val="0017761E"/>
    <w:rsid w:val="001900C2"/>
    <w:rsid w:val="00192D29"/>
    <w:rsid w:val="00193723"/>
    <w:rsid w:val="00195CDB"/>
    <w:rsid w:val="001A40D2"/>
    <w:rsid w:val="001B4B0D"/>
    <w:rsid w:val="001C56BF"/>
    <w:rsid w:val="001D2FB0"/>
    <w:rsid w:val="001D48DF"/>
    <w:rsid w:val="001E5E03"/>
    <w:rsid w:val="001F0BB5"/>
    <w:rsid w:val="00202379"/>
    <w:rsid w:val="002067D0"/>
    <w:rsid w:val="00212436"/>
    <w:rsid w:val="00224BD7"/>
    <w:rsid w:val="00236B32"/>
    <w:rsid w:val="00240180"/>
    <w:rsid w:val="00245B28"/>
    <w:rsid w:val="00247F35"/>
    <w:rsid w:val="00250814"/>
    <w:rsid w:val="00254C97"/>
    <w:rsid w:val="00262C0C"/>
    <w:rsid w:val="00264898"/>
    <w:rsid w:val="00274A9A"/>
    <w:rsid w:val="002A09EE"/>
    <w:rsid w:val="002A30E5"/>
    <w:rsid w:val="002A32AB"/>
    <w:rsid w:val="002B6476"/>
    <w:rsid w:val="002B676A"/>
    <w:rsid w:val="002C04BC"/>
    <w:rsid w:val="002D4269"/>
    <w:rsid w:val="002D5DBC"/>
    <w:rsid w:val="002E435C"/>
    <w:rsid w:val="002E5550"/>
    <w:rsid w:val="00317638"/>
    <w:rsid w:val="003202D9"/>
    <w:rsid w:val="00331884"/>
    <w:rsid w:val="00334A87"/>
    <w:rsid w:val="00341EEF"/>
    <w:rsid w:val="00342CE7"/>
    <w:rsid w:val="00357D20"/>
    <w:rsid w:val="00357E40"/>
    <w:rsid w:val="00372DC1"/>
    <w:rsid w:val="00380E95"/>
    <w:rsid w:val="0038311C"/>
    <w:rsid w:val="003A254C"/>
    <w:rsid w:val="003A2953"/>
    <w:rsid w:val="003A32F7"/>
    <w:rsid w:val="003B0E63"/>
    <w:rsid w:val="003B49BE"/>
    <w:rsid w:val="003B57B9"/>
    <w:rsid w:val="003C71A7"/>
    <w:rsid w:val="003D1B58"/>
    <w:rsid w:val="003F1385"/>
    <w:rsid w:val="003F336C"/>
    <w:rsid w:val="003F71C5"/>
    <w:rsid w:val="00411DDB"/>
    <w:rsid w:val="004355DD"/>
    <w:rsid w:val="00435676"/>
    <w:rsid w:val="00440D27"/>
    <w:rsid w:val="00441B87"/>
    <w:rsid w:val="00442F03"/>
    <w:rsid w:val="004558F1"/>
    <w:rsid w:val="00455FD0"/>
    <w:rsid w:val="00462174"/>
    <w:rsid w:val="0047482B"/>
    <w:rsid w:val="00476DA1"/>
    <w:rsid w:val="004938DC"/>
    <w:rsid w:val="00494870"/>
    <w:rsid w:val="004A56D2"/>
    <w:rsid w:val="004B1219"/>
    <w:rsid w:val="004B7FCC"/>
    <w:rsid w:val="004C19C2"/>
    <w:rsid w:val="004C3CA6"/>
    <w:rsid w:val="004D2C4E"/>
    <w:rsid w:val="004E40CF"/>
    <w:rsid w:val="004F01F8"/>
    <w:rsid w:val="004F3FAD"/>
    <w:rsid w:val="00500E35"/>
    <w:rsid w:val="0051533E"/>
    <w:rsid w:val="00520996"/>
    <w:rsid w:val="00521C31"/>
    <w:rsid w:val="00527BE9"/>
    <w:rsid w:val="00534231"/>
    <w:rsid w:val="00537CB6"/>
    <w:rsid w:val="00540D06"/>
    <w:rsid w:val="0054401F"/>
    <w:rsid w:val="005460CB"/>
    <w:rsid w:val="00563594"/>
    <w:rsid w:val="00566A66"/>
    <w:rsid w:val="005671C1"/>
    <w:rsid w:val="00582DC2"/>
    <w:rsid w:val="005B1AC2"/>
    <w:rsid w:val="005E4869"/>
    <w:rsid w:val="005E49CB"/>
    <w:rsid w:val="005F33AF"/>
    <w:rsid w:val="0060180D"/>
    <w:rsid w:val="00603D50"/>
    <w:rsid w:val="00615A92"/>
    <w:rsid w:val="006160D2"/>
    <w:rsid w:val="00625D7F"/>
    <w:rsid w:val="00641262"/>
    <w:rsid w:val="00684A8F"/>
    <w:rsid w:val="006B78E8"/>
    <w:rsid w:val="006C1D23"/>
    <w:rsid w:val="006C7EB3"/>
    <w:rsid w:val="006D142C"/>
    <w:rsid w:val="006D70D4"/>
    <w:rsid w:val="006F1898"/>
    <w:rsid w:val="006F1C8D"/>
    <w:rsid w:val="006F2CD3"/>
    <w:rsid w:val="006F510E"/>
    <w:rsid w:val="00705B9A"/>
    <w:rsid w:val="00706D5D"/>
    <w:rsid w:val="0071446C"/>
    <w:rsid w:val="00727F52"/>
    <w:rsid w:val="00733920"/>
    <w:rsid w:val="00742804"/>
    <w:rsid w:val="007469BA"/>
    <w:rsid w:val="007568F8"/>
    <w:rsid w:val="00773A67"/>
    <w:rsid w:val="00776A6D"/>
    <w:rsid w:val="00777F6C"/>
    <w:rsid w:val="007808EE"/>
    <w:rsid w:val="007876E3"/>
    <w:rsid w:val="007A2EAF"/>
    <w:rsid w:val="007B5E93"/>
    <w:rsid w:val="007C1551"/>
    <w:rsid w:val="007D3EC2"/>
    <w:rsid w:val="007E4F3F"/>
    <w:rsid w:val="00800E44"/>
    <w:rsid w:val="00804BEC"/>
    <w:rsid w:val="00813F9D"/>
    <w:rsid w:val="0082034F"/>
    <w:rsid w:val="0082067C"/>
    <w:rsid w:val="0082207E"/>
    <w:rsid w:val="008231FF"/>
    <w:rsid w:val="00824FE2"/>
    <w:rsid w:val="00833743"/>
    <w:rsid w:val="00850880"/>
    <w:rsid w:val="00860E6A"/>
    <w:rsid w:val="0087044C"/>
    <w:rsid w:val="00890F87"/>
    <w:rsid w:val="0089610D"/>
    <w:rsid w:val="00896A6D"/>
    <w:rsid w:val="008A7722"/>
    <w:rsid w:val="008A7B9A"/>
    <w:rsid w:val="008D0B4F"/>
    <w:rsid w:val="008F4614"/>
    <w:rsid w:val="00906CE0"/>
    <w:rsid w:val="0094399A"/>
    <w:rsid w:val="009518F9"/>
    <w:rsid w:val="00963B36"/>
    <w:rsid w:val="00970EB3"/>
    <w:rsid w:val="00976A43"/>
    <w:rsid w:val="0098130B"/>
    <w:rsid w:val="0098603C"/>
    <w:rsid w:val="00997A13"/>
    <w:rsid w:val="009A6F0A"/>
    <w:rsid w:val="009B44D6"/>
    <w:rsid w:val="009E0E4B"/>
    <w:rsid w:val="009E275A"/>
    <w:rsid w:val="009E7E54"/>
    <w:rsid w:val="00A04F84"/>
    <w:rsid w:val="00A06C93"/>
    <w:rsid w:val="00A141A2"/>
    <w:rsid w:val="00A44480"/>
    <w:rsid w:val="00A564B7"/>
    <w:rsid w:val="00A57152"/>
    <w:rsid w:val="00A57E0C"/>
    <w:rsid w:val="00A607D7"/>
    <w:rsid w:val="00A73519"/>
    <w:rsid w:val="00A75FC1"/>
    <w:rsid w:val="00A9340B"/>
    <w:rsid w:val="00AA0B69"/>
    <w:rsid w:val="00AA3696"/>
    <w:rsid w:val="00AB0FF1"/>
    <w:rsid w:val="00AB2A2B"/>
    <w:rsid w:val="00AB5D87"/>
    <w:rsid w:val="00AC3D15"/>
    <w:rsid w:val="00AC50BD"/>
    <w:rsid w:val="00AE7232"/>
    <w:rsid w:val="00AF4981"/>
    <w:rsid w:val="00B21BEF"/>
    <w:rsid w:val="00B23224"/>
    <w:rsid w:val="00B4510B"/>
    <w:rsid w:val="00B5175E"/>
    <w:rsid w:val="00B67C22"/>
    <w:rsid w:val="00B75F72"/>
    <w:rsid w:val="00B76B9D"/>
    <w:rsid w:val="00B92122"/>
    <w:rsid w:val="00BA471B"/>
    <w:rsid w:val="00BD0F10"/>
    <w:rsid w:val="00BF155D"/>
    <w:rsid w:val="00C1127E"/>
    <w:rsid w:val="00C339B2"/>
    <w:rsid w:val="00C50497"/>
    <w:rsid w:val="00C572CD"/>
    <w:rsid w:val="00C71665"/>
    <w:rsid w:val="00C806E4"/>
    <w:rsid w:val="00C9084E"/>
    <w:rsid w:val="00CA2BA7"/>
    <w:rsid w:val="00CD06FF"/>
    <w:rsid w:val="00CD71E7"/>
    <w:rsid w:val="00CE3199"/>
    <w:rsid w:val="00CF5B60"/>
    <w:rsid w:val="00CF5C4A"/>
    <w:rsid w:val="00D07FEB"/>
    <w:rsid w:val="00D253FF"/>
    <w:rsid w:val="00D44BF7"/>
    <w:rsid w:val="00D7636D"/>
    <w:rsid w:val="00D83D01"/>
    <w:rsid w:val="00D86B4A"/>
    <w:rsid w:val="00D87FF9"/>
    <w:rsid w:val="00D9065F"/>
    <w:rsid w:val="00D92AD7"/>
    <w:rsid w:val="00DA2233"/>
    <w:rsid w:val="00DA5F99"/>
    <w:rsid w:val="00DA66CA"/>
    <w:rsid w:val="00DC0E63"/>
    <w:rsid w:val="00DC5533"/>
    <w:rsid w:val="00DD0AB3"/>
    <w:rsid w:val="00E270A4"/>
    <w:rsid w:val="00E57D55"/>
    <w:rsid w:val="00E620DB"/>
    <w:rsid w:val="00E706A9"/>
    <w:rsid w:val="00E75B35"/>
    <w:rsid w:val="00E7732E"/>
    <w:rsid w:val="00E870C8"/>
    <w:rsid w:val="00E94029"/>
    <w:rsid w:val="00E95765"/>
    <w:rsid w:val="00EA4251"/>
    <w:rsid w:val="00EA51A8"/>
    <w:rsid w:val="00EB1CA4"/>
    <w:rsid w:val="00EC789A"/>
    <w:rsid w:val="00ED0B8C"/>
    <w:rsid w:val="00EE49B2"/>
    <w:rsid w:val="00EF45CB"/>
    <w:rsid w:val="00F01B5B"/>
    <w:rsid w:val="00F03AE5"/>
    <w:rsid w:val="00F26080"/>
    <w:rsid w:val="00F44A2C"/>
    <w:rsid w:val="00F5345B"/>
    <w:rsid w:val="00F66515"/>
    <w:rsid w:val="00F77F51"/>
    <w:rsid w:val="00F8136B"/>
    <w:rsid w:val="00F9548C"/>
    <w:rsid w:val="00FA1FB0"/>
    <w:rsid w:val="00FA5F2C"/>
    <w:rsid w:val="00FA6067"/>
    <w:rsid w:val="00FD65CA"/>
    <w:rsid w:val="00FD7F8D"/>
    <w:rsid w:val="00FF18A4"/>
    <w:rsid w:val="00FF5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2A2AF"/>
  <w15:chartTrackingRefBased/>
  <w15:docId w15:val="{49EA5B08-3801-44D4-A77A-56C8DA3A3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6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6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6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6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6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6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6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6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6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6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6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6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6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6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6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6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6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6D2"/>
    <w:rPr>
      <w:rFonts w:eastAsiaTheme="majorEastAsia" w:cstheme="majorBidi"/>
      <w:color w:val="272727" w:themeColor="text1" w:themeTint="D8"/>
    </w:rPr>
  </w:style>
  <w:style w:type="paragraph" w:styleId="Title">
    <w:name w:val="Title"/>
    <w:basedOn w:val="Normal"/>
    <w:next w:val="Normal"/>
    <w:link w:val="TitleChar"/>
    <w:uiPriority w:val="10"/>
    <w:qFormat/>
    <w:rsid w:val="004A56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6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6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6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6D2"/>
    <w:pPr>
      <w:spacing w:before="160"/>
      <w:jc w:val="center"/>
    </w:pPr>
    <w:rPr>
      <w:i/>
      <w:iCs/>
      <w:color w:val="404040" w:themeColor="text1" w:themeTint="BF"/>
    </w:rPr>
  </w:style>
  <w:style w:type="character" w:customStyle="1" w:styleId="QuoteChar">
    <w:name w:val="Quote Char"/>
    <w:basedOn w:val="DefaultParagraphFont"/>
    <w:link w:val="Quote"/>
    <w:uiPriority w:val="29"/>
    <w:rsid w:val="004A56D2"/>
    <w:rPr>
      <w:i/>
      <w:iCs/>
      <w:color w:val="404040" w:themeColor="text1" w:themeTint="BF"/>
    </w:rPr>
  </w:style>
  <w:style w:type="paragraph" w:styleId="ListParagraph">
    <w:name w:val="List Paragraph"/>
    <w:basedOn w:val="Normal"/>
    <w:uiPriority w:val="34"/>
    <w:qFormat/>
    <w:rsid w:val="004A56D2"/>
    <w:pPr>
      <w:ind w:left="720"/>
      <w:contextualSpacing/>
    </w:pPr>
  </w:style>
  <w:style w:type="character" w:styleId="IntenseEmphasis">
    <w:name w:val="Intense Emphasis"/>
    <w:basedOn w:val="DefaultParagraphFont"/>
    <w:uiPriority w:val="21"/>
    <w:qFormat/>
    <w:rsid w:val="004A56D2"/>
    <w:rPr>
      <w:i/>
      <w:iCs/>
      <w:color w:val="0F4761" w:themeColor="accent1" w:themeShade="BF"/>
    </w:rPr>
  </w:style>
  <w:style w:type="paragraph" w:styleId="IntenseQuote">
    <w:name w:val="Intense Quote"/>
    <w:basedOn w:val="Normal"/>
    <w:next w:val="Normal"/>
    <w:link w:val="IntenseQuoteChar"/>
    <w:uiPriority w:val="30"/>
    <w:qFormat/>
    <w:rsid w:val="004A56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6D2"/>
    <w:rPr>
      <w:i/>
      <w:iCs/>
      <w:color w:val="0F4761" w:themeColor="accent1" w:themeShade="BF"/>
    </w:rPr>
  </w:style>
  <w:style w:type="character" w:styleId="IntenseReference">
    <w:name w:val="Intense Reference"/>
    <w:basedOn w:val="DefaultParagraphFont"/>
    <w:uiPriority w:val="32"/>
    <w:qFormat/>
    <w:rsid w:val="004A56D2"/>
    <w:rPr>
      <w:b/>
      <w:bCs/>
      <w:smallCaps/>
      <w:color w:val="0F4761" w:themeColor="accent1" w:themeShade="BF"/>
      <w:spacing w:val="5"/>
    </w:rPr>
  </w:style>
  <w:style w:type="paragraph" w:styleId="Header">
    <w:name w:val="header"/>
    <w:basedOn w:val="Normal"/>
    <w:link w:val="HeaderChar"/>
    <w:uiPriority w:val="99"/>
    <w:rsid w:val="00331884"/>
    <w:pPr>
      <w:widowControl w:val="0"/>
      <w:tabs>
        <w:tab w:val="center" w:pos="4153"/>
        <w:tab w:val="right" w:pos="8306"/>
      </w:tabs>
      <w:autoSpaceDE w:val="0"/>
      <w:autoSpaceDN w:val="0"/>
    </w:pPr>
    <w:rPr>
      <w:rFonts w:ascii="Courier" w:eastAsia="Times New Roman" w:hAnsi="Courier" w:cs="Courier"/>
      <w:kern w:val="0"/>
      <w14:ligatures w14:val="none"/>
    </w:rPr>
  </w:style>
  <w:style w:type="character" w:customStyle="1" w:styleId="HeaderChar">
    <w:name w:val="Header Char"/>
    <w:basedOn w:val="DefaultParagraphFont"/>
    <w:link w:val="Header"/>
    <w:uiPriority w:val="99"/>
    <w:rsid w:val="00331884"/>
    <w:rPr>
      <w:rFonts w:ascii="Courier" w:eastAsia="Times New Roman" w:hAnsi="Courier" w:cs="Courier"/>
      <w:kern w:val="0"/>
      <w14:ligatures w14:val="none"/>
    </w:rPr>
  </w:style>
  <w:style w:type="paragraph" w:styleId="PlainText">
    <w:name w:val="Plain Text"/>
    <w:basedOn w:val="Normal"/>
    <w:link w:val="PlainTextChar"/>
    <w:uiPriority w:val="99"/>
    <w:semiHidden/>
    <w:unhideWhenUsed/>
    <w:rsid w:val="00331884"/>
    <w:rPr>
      <w:rFonts w:ascii="Trebuchet MS" w:eastAsia="Calibri" w:hAnsi="Trebuchet MS" w:cs="Times New Roman"/>
      <w:kern w:val="0"/>
      <w14:ligatures w14:val="none"/>
    </w:rPr>
  </w:style>
  <w:style w:type="character" w:customStyle="1" w:styleId="PlainTextChar">
    <w:name w:val="Plain Text Char"/>
    <w:basedOn w:val="DefaultParagraphFont"/>
    <w:link w:val="PlainText"/>
    <w:uiPriority w:val="99"/>
    <w:semiHidden/>
    <w:rsid w:val="00331884"/>
    <w:rPr>
      <w:rFonts w:ascii="Trebuchet MS" w:eastAsia="Calibri" w:hAnsi="Trebuchet MS"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3" Type="http://schemas.openxmlformats.org/officeDocument/2006/relationships/customXml" Target="../customXml/item3.xml"/><Relationship Id="rId7" Type="http://schemas.openxmlformats.org/officeDocument/2006/relationships/image" Target="media/image1.emf"/><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ink/ink1.xml"/><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4.emf"/><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6.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05T12:12:06.663"/>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1 1,'717'623,"-710"-617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5193E6-2C04-4909-A867-9C657D7724F6}">
  <ds:schemaRefs>
    <ds:schemaRef ds:uri="http://schemas.microsoft.com/sharepoint/v3/contenttype/forms"/>
  </ds:schemaRefs>
</ds:datastoreItem>
</file>

<file path=customXml/itemProps2.xml><?xml version="1.0" encoding="utf-8"?>
<ds:datastoreItem xmlns:ds="http://schemas.openxmlformats.org/officeDocument/2006/customXml" ds:itemID="{A9BAE1D8-874A-4572-AFFF-ABA12E9EDA1C}">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F0032B15-20CE-4567-8DC3-90E4923D7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4</Pages>
  <Words>1192</Words>
  <Characters>6504</Characters>
  <Application>Microsoft Office Word</Application>
  <DocSecurity>0</DocSecurity>
  <Lines>156</Lines>
  <Paragraphs>48</Paragraphs>
  <ScaleCrop>false</ScaleCrop>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181</cp:revision>
  <dcterms:created xsi:type="dcterms:W3CDTF">2026-03-05T11:12:00Z</dcterms:created>
  <dcterms:modified xsi:type="dcterms:W3CDTF">2026-03-06T16:23:00Z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