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3EF66"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23B40089"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4B855180" w14:textId="212356AA" w:rsidR="00072644" w:rsidRPr="00292E3B" w:rsidRDefault="00072644" w:rsidP="00072644">
      <w:pPr>
        <w:pStyle w:val="MessageHeaderFirst"/>
        <w:spacing w:before="0" w:after="0" w:line="240" w:lineRule="auto"/>
        <w:ind w:left="0" w:firstLine="0"/>
        <w:rPr>
          <w:spacing w:val="-10"/>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292E3B" w:rsidRPr="00292E3B">
        <w:rPr>
          <w:rStyle w:val="MessageHeaderLabel"/>
          <w:rFonts w:ascii="Arial" w:hAnsi="Arial"/>
          <w:sz w:val="22"/>
          <w:szCs w:val="22"/>
        </w:rPr>
        <w:t>Huimin Chen</w:t>
      </w:r>
    </w:p>
    <w:p w14:paraId="54946B26"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5CDF6DDD" w14:textId="697386BE"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292E3B" w:rsidRPr="00507356">
        <w:rPr>
          <w:sz w:val="22"/>
          <w:szCs w:val="22"/>
        </w:rPr>
        <w:t>0</w:t>
      </w:r>
      <w:r w:rsidR="00507356" w:rsidRPr="00507356">
        <w:rPr>
          <w:sz w:val="22"/>
          <w:szCs w:val="22"/>
        </w:rPr>
        <w:t>6</w:t>
      </w:r>
      <w:r w:rsidR="00DC0923" w:rsidRPr="00507356">
        <w:rPr>
          <w:sz w:val="22"/>
          <w:szCs w:val="22"/>
        </w:rPr>
        <w:t>/0</w:t>
      </w:r>
      <w:r w:rsidR="00292E3B" w:rsidRPr="00507356">
        <w:rPr>
          <w:sz w:val="22"/>
          <w:szCs w:val="22"/>
        </w:rPr>
        <w:t>2</w:t>
      </w:r>
      <w:r w:rsidR="00DC0923" w:rsidRPr="00507356">
        <w:rPr>
          <w:sz w:val="22"/>
          <w:szCs w:val="22"/>
        </w:rPr>
        <w:t>/2026</w:t>
      </w:r>
    </w:p>
    <w:p w14:paraId="0286A80E"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02E9E2BA" w14:textId="450B8F4F"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BC0621">
        <w:rPr>
          <w:rFonts w:cs="Arial"/>
          <w:szCs w:val="22"/>
        </w:rPr>
        <w:t>PL/2</w:t>
      </w:r>
      <w:r w:rsidR="00EE6EF0">
        <w:rPr>
          <w:rFonts w:cs="Arial"/>
          <w:szCs w:val="22"/>
        </w:rPr>
        <w:t>6</w:t>
      </w:r>
      <w:r w:rsidR="007D44D7">
        <w:rPr>
          <w:rFonts w:cs="Arial"/>
          <w:szCs w:val="22"/>
        </w:rPr>
        <w:t>/</w:t>
      </w:r>
      <w:r w:rsidR="00EE6EF0">
        <w:rPr>
          <w:rFonts w:cs="Arial"/>
          <w:szCs w:val="22"/>
        </w:rPr>
        <w:t>0099</w:t>
      </w:r>
      <w:r w:rsidR="007D44D7">
        <w:rPr>
          <w:rFonts w:cs="Arial"/>
          <w:szCs w:val="22"/>
        </w:rPr>
        <w:t xml:space="preserve"> AND PL/2</w:t>
      </w:r>
      <w:r w:rsidR="00EE6EF0">
        <w:rPr>
          <w:rFonts w:cs="Arial"/>
          <w:szCs w:val="22"/>
        </w:rPr>
        <w:t>6</w:t>
      </w:r>
      <w:r w:rsidR="007D44D7">
        <w:rPr>
          <w:rFonts w:cs="Arial"/>
          <w:szCs w:val="22"/>
        </w:rPr>
        <w:t>/</w:t>
      </w:r>
      <w:r w:rsidR="00EE6EF0">
        <w:rPr>
          <w:rFonts w:cs="Arial"/>
          <w:szCs w:val="22"/>
        </w:rPr>
        <w:t>0101</w:t>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r w:rsidRPr="00E9709A">
        <w:rPr>
          <w:rFonts w:cs="Arial"/>
          <w:szCs w:val="22"/>
          <w:lang w:val="en-GB"/>
        </w:rPr>
        <w:tab/>
      </w:r>
    </w:p>
    <w:p w14:paraId="61ABB18B" w14:textId="526FB8A7"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E452AF">
        <w:rPr>
          <w:rFonts w:cs="Arial"/>
          <w:szCs w:val="22"/>
        </w:rPr>
        <w:t>Householder</w:t>
      </w:r>
      <w:r w:rsidR="0052778E">
        <w:rPr>
          <w:rFonts w:cs="Arial"/>
          <w:szCs w:val="22"/>
        </w:rPr>
        <w:t xml:space="preserve"> Planning Application</w:t>
      </w:r>
      <w:r w:rsidR="009260C7">
        <w:rPr>
          <w:rFonts w:cs="Arial"/>
          <w:szCs w:val="22"/>
        </w:rPr>
        <w:t xml:space="preserve"> AND Listed Building Consent</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12C70646" w14:textId="2585BF45" w:rsidR="00072644" w:rsidRPr="0052778E" w:rsidRDefault="00072644" w:rsidP="0052778E">
      <w:pPr>
        <w:rPr>
          <w:rFonts w:cs="Arial"/>
          <w:szCs w:val="22"/>
          <w:lang w:val="en-GB"/>
        </w:rPr>
      </w:pPr>
      <w:r w:rsidRPr="00E9709A">
        <w:rPr>
          <w:rFonts w:cs="Arial"/>
          <w:b/>
          <w:bCs/>
          <w:szCs w:val="22"/>
          <w:lang w:val="en-GB"/>
        </w:rPr>
        <w:t>Address:</w:t>
      </w:r>
      <w:r w:rsidR="009B2D7E" w:rsidRPr="00E9709A">
        <w:rPr>
          <w:rFonts w:cs="Arial"/>
          <w:szCs w:val="22"/>
          <w:lang w:val="en-GB"/>
        </w:rPr>
        <w:t xml:space="preserve"> </w:t>
      </w:r>
      <w:r w:rsidR="009018E1" w:rsidRPr="009018E1">
        <w:rPr>
          <w:rFonts w:cs="Arial"/>
          <w:szCs w:val="22"/>
        </w:rPr>
        <w:t>41A WHITE HOUSE, 41 EASTERN AVENUE, READING, RG1 5RX</w:t>
      </w:r>
      <w:r w:rsidR="00E9709A" w:rsidRPr="00E9709A">
        <w:rPr>
          <w:rFonts w:cs="Arial"/>
          <w:szCs w:val="22"/>
          <w:lang w:val="en-GB"/>
        </w:rPr>
        <w:tab/>
      </w:r>
    </w:p>
    <w:p w14:paraId="78486306" w14:textId="38EF20E6" w:rsidR="00885E8C" w:rsidRPr="0052778E" w:rsidRDefault="00072644" w:rsidP="0052778E">
      <w:pPr>
        <w:adjustRightInd w:val="0"/>
        <w:spacing w:after="0"/>
        <w:rPr>
          <w:rFonts w:cs="Arial"/>
          <w:bCs/>
          <w:szCs w:val="22"/>
        </w:rPr>
      </w:pPr>
      <w:r w:rsidRPr="00E9709A">
        <w:rPr>
          <w:rFonts w:cs="Arial"/>
          <w:b/>
          <w:szCs w:val="22"/>
        </w:rPr>
        <w:t xml:space="preserve">Proposal: </w:t>
      </w:r>
      <w:r w:rsidR="009018E1" w:rsidRPr="009018E1">
        <w:rPr>
          <w:rFonts w:cs="Arial"/>
          <w:bCs/>
          <w:szCs w:val="22"/>
        </w:rPr>
        <w:t>Part single-</w:t>
      </w:r>
      <w:proofErr w:type="spellStart"/>
      <w:r w:rsidR="009018E1" w:rsidRPr="009018E1">
        <w:rPr>
          <w:rFonts w:cs="Arial"/>
          <w:bCs/>
          <w:szCs w:val="22"/>
        </w:rPr>
        <w:t>storey</w:t>
      </w:r>
      <w:proofErr w:type="spellEnd"/>
      <w:r w:rsidR="009018E1" w:rsidRPr="009018E1">
        <w:rPr>
          <w:rFonts w:cs="Arial"/>
          <w:bCs/>
          <w:szCs w:val="22"/>
        </w:rPr>
        <w:t xml:space="preserve"> and part two-</w:t>
      </w:r>
      <w:proofErr w:type="spellStart"/>
      <w:r w:rsidR="009018E1" w:rsidRPr="009018E1">
        <w:rPr>
          <w:rFonts w:cs="Arial"/>
          <w:bCs/>
          <w:szCs w:val="22"/>
        </w:rPr>
        <w:t>storey</w:t>
      </w:r>
      <w:proofErr w:type="spellEnd"/>
      <w:r w:rsidR="009018E1" w:rsidRPr="009018E1">
        <w:rPr>
          <w:rFonts w:cs="Arial"/>
          <w:bCs/>
          <w:szCs w:val="22"/>
        </w:rPr>
        <w:t xml:space="preserve"> rear extension, internal alterations, addition of new doors and windows, and the reinstatement of a garage.</w:t>
      </w:r>
      <w:r w:rsidR="00F22B8F">
        <w:rPr>
          <w:rFonts w:cs="Arial"/>
          <w:bCs/>
          <w:szCs w:val="22"/>
        </w:rPr>
        <w:t xml:space="preserve"> AND </w:t>
      </w:r>
      <w:proofErr w:type="gramStart"/>
      <w:r w:rsidR="00F22B8F" w:rsidRPr="00F22B8F">
        <w:rPr>
          <w:rFonts w:cs="Arial"/>
          <w:bCs/>
          <w:szCs w:val="22"/>
        </w:rPr>
        <w:t>The</w:t>
      </w:r>
      <w:proofErr w:type="gramEnd"/>
      <w:r w:rsidR="00F22B8F" w:rsidRPr="00F22B8F">
        <w:rPr>
          <w:rFonts w:cs="Arial"/>
          <w:bCs/>
          <w:szCs w:val="22"/>
        </w:rPr>
        <w:t xml:space="preserve"> proposed works include a part single-</w:t>
      </w:r>
      <w:proofErr w:type="spellStart"/>
      <w:r w:rsidR="00F22B8F" w:rsidRPr="00F22B8F">
        <w:rPr>
          <w:rFonts w:cs="Arial"/>
          <w:bCs/>
          <w:szCs w:val="22"/>
        </w:rPr>
        <w:t>storey</w:t>
      </w:r>
      <w:proofErr w:type="spellEnd"/>
      <w:r w:rsidR="00F22B8F" w:rsidRPr="00F22B8F">
        <w:rPr>
          <w:rFonts w:cs="Arial"/>
          <w:bCs/>
          <w:szCs w:val="22"/>
        </w:rPr>
        <w:t xml:space="preserve"> and part two-</w:t>
      </w:r>
      <w:proofErr w:type="spellStart"/>
      <w:r w:rsidR="00F22B8F" w:rsidRPr="00F22B8F">
        <w:rPr>
          <w:rFonts w:cs="Arial"/>
          <w:bCs/>
          <w:szCs w:val="22"/>
        </w:rPr>
        <w:t>storey</w:t>
      </w:r>
      <w:proofErr w:type="spellEnd"/>
      <w:r w:rsidR="00F22B8F" w:rsidRPr="00F22B8F">
        <w:rPr>
          <w:rFonts w:cs="Arial"/>
          <w:bCs/>
          <w:szCs w:val="22"/>
        </w:rPr>
        <w:t xml:space="preserve"> rear extension, internal alterations, addition of new doors and windows, and the reinstatement of a garage.</w:t>
      </w:r>
    </w:p>
    <w:p w14:paraId="0C0BD4D8" w14:textId="77777777" w:rsidR="006F7BFC" w:rsidRPr="0082028F" w:rsidRDefault="006F7BFC" w:rsidP="0082028F">
      <w:pPr>
        <w:adjustRightInd w:val="0"/>
        <w:spacing w:after="0"/>
        <w:rPr>
          <w:rFonts w:cs="Arial"/>
          <w:bCs/>
          <w:szCs w:val="22"/>
        </w:rPr>
      </w:pPr>
    </w:p>
    <w:p w14:paraId="3CF11918" w14:textId="77777777" w:rsidR="00627481" w:rsidRDefault="00627481" w:rsidP="0021683F">
      <w:pPr>
        <w:pStyle w:val="Heading1"/>
      </w:pPr>
      <w:r w:rsidRPr="00507356">
        <w:t>Summary</w:t>
      </w:r>
    </w:p>
    <w:p w14:paraId="0CB2C091" w14:textId="39C30B18" w:rsidR="007D2238" w:rsidRPr="00507356" w:rsidRDefault="00507356" w:rsidP="007D2238">
      <w:pPr>
        <w:rPr>
          <w:rFonts w:cs="Arial"/>
        </w:rPr>
      </w:pPr>
      <w:r>
        <w:rPr>
          <w:b/>
          <w:bCs/>
          <w:lang w:val="en-GB"/>
        </w:rPr>
        <w:t>Clarification Required</w:t>
      </w:r>
      <w:r w:rsidR="0052778E" w:rsidRPr="0052778E">
        <w:rPr>
          <w:b/>
          <w:bCs/>
          <w:lang w:val="en-GB"/>
        </w:rPr>
        <w:t xml:space="preserve"> </w:t>
      </w:r>
      <w:r>
        <w:rPr>
          <w:lang w:val="en-GB"/>
        </w:rPr>
        <w:t xml:space="preserve">– </w:t>
      </w:r>
      <w:r>
        <w:rPr>
          <w:rFonts w:cs="Arial"/>
        </w:rPr>
        <w:t>Whilst no major concern is raised from the point of historic environment,</w:t>
      </w:r>
      <w:r>
        <w:rPr>
          <w:rFonts w:cs="Arial"/>
        </w:rPr>
        <w:t xml:space="preserve"> further clarification and details are required to fully assess the impacts of the proposals on the Grade II listed building and the conservation area. The proposed development is acceptable in principle and has a very high likelihood of approval once details of some of the works are provided and agreed upon. </w:t>
      </w:r>
    </w:p>
    <w:p w14:paraId="00E93D7E" w14:textId="77777777" w:rsidR="002D7AD0" w:rsidRDefault="002D7AD0" w:rsidP="0021683F">
      <w:pPr>
        <w:pStyle w:val="Heading1"/>
      </w:pPr>
    </w:p>
    <w:p w14:paraId="5E9EECC4" w14:textId="40AE7C74" w:rsidR="00E9709A" w:rsidRPr="0021683F" w:rsidRDefault="00E9709A" w:rsidP="0021683F">
      <w:pPr>
        <w:pStyle w:val="Heading1"/>
      </w:pPr>
      <w:r w:rsidRPr="00AC35CE">
        <w:t>Relevant policies and legislation</w:t>
      </w:r>
    </w:p>
    <w:p w14:paraId="11EDF81E" w14:textId="77777777" w:rsidR="00BD384C" w:rsidRDefault="00C27296" w:rsidP="00E9709A">
      <w:pPr>
        <w:rPr>
          <w:rFonts w:cs="Arial"/>
          <w:szCs w:val="22"/>
        </w:rPr>
      </w:pPr>
      <w:r w:rsidRPr="007F2FEC">
        <w:rPr>
          <w:rFonts w:cs="Arial"/>
          <w:bCs/>
          <w:szCs w:val="22"/>
        </w:rPr>
        <w:t xml:space="preserve">From the point of view of the historic environment, the main statutory tests are set out within the </w:t>
      </w:r>
      <w:r w:rsidR="00E9709A" w:rsidRPr="006A1EAF">
        <w:rPr>
          <w:rFonts w:cs="Arial"/>
          <w:szCs w:val="22"/>
          <w:u w:val="single"/>
        </w:rPr>
        <w:t>Planning (Listed Buildings and Conservation Areas) Act 1990</w:t>
      </w:r>
      <w:r w:rsidRPr="007F2FEC">
        <w:rPr>
          <w:rFonts w:cs="Arial"/>
          <w:i/>
          <w:iCs/>
          <w:szCs w:val="22"/>
        </w:rPr>
        <w:t xml:space="preserve">. </w:t>
      </w:r>
      <w:r w:rsidRPr="007F2FEC">
        <w:rPr>
          <w:rFonts w:cs="Arial"/>
          <w:szCs w:val="22"/>
        </w:rPr>
        <w:t>Sections 16(2) and 66</w:t>
      </w:r>
      <w:r w:rsidR="007F2FEC" w:rsidRPr="007F2FEC">
        <w:rPr>
          <w:rFonts w:cs="Arial"/>
          <w:szCs w:val="22"/>
        </w:rPr>
        <w:t xml:space="preserve"> require that </w:t>
      </w:r>
      <w:r w:rsidR="007F2FEC" w:rsidRPr="007F2FEC">
        <w:rPr>
          <w:rFonts w:cs="Arial"/>
          <w:b/>
          <w:bCs/>
          <w:i/>
          <w:iCs/>
          <w:szCs w:val="22"/>
        </w:rPr>
        <w:t>special regard</w:t>
      </w:r>
      <w:r w:rsidR="007F2FEC" w:rsidRPr="007F2FEC">
        <w:rPr>
          <w:rFonts w:cs="Arial"/>
          <w:szCs w:val="22"/>
        </w:rPr>
        <w:t xml:space="preserve"> be given to the desirability of preserving listed buildings, their settings or any features of special architectural or historic interest which they possess. </w:t>
      </w:r>
    </w:p>
    <w:p w14:paraId="62A6F53B" w14:textId="2CE3C5F2" w:rsidR="001173AF" w:rsidRDefault="001173AF" w:rsidP="00E9709A">
      <w:pPr>
        <w:rPr>
          <w:rFonts w:cs="Arial"/>
          <w:szCs w:val="22"/>
        </w:rPr>
      </w:pPr>
      <w:r>
        <w:rPr>
          <w:rFonts w:cs="Arial"/>
          <w:szCs w:val="22"/>
        </w:rPr>
        <w:t xml:space="preserve">Section 72(1) of the </w:t>
      </w:r>
      <w:r w:rsidRPr="007F2FEC">
        <w:rPr>
          <w:rFonts w:cs="Arial"/>
          <w:szCs w:val="22"/>
          <w:u w:val="single"/>
        </w:rPr>
        <w:t>Planning (Listed Buildings and Conservation Areas) Act</w:t>
      </w:r>
      <w:r>
        <w:rPr>
          <w:rFonts w:cs="Arial"/>
          <w:szCs w:val="22"/>
        </w:rPr>
        <w:t xml:space="preserve"> 1990 also requires the Council to pay </w:t>
      </w:r>
      <w:r w:rsidRPr="007F2FEC">
        <w:rPr>
          <w:rFonts w:cs="Arial"/>
          <w:b/>
          <w:bCs/>
          <w:i/>
          <w:iCs/>
          <w:szCs w:val="22"/>
        </w:rPr>
        <w:t>special attention</w:t>
      </w:r>
      <w:r>
        <w:rPr>
          <w:rFonts w:cs="Arial"/>
          <w:szCs w:val="22"/>
        </w:rPr>
        <w:t xml:space="preserve"> to the desirability of preserving or enhancing the character and appearance of designated Conservation Areas.</w:t>
      </w:r>
    </w:p>
    <w:p w14:paraId="7154535D" w14:textId="77777777" w:rsidR="00C47A4F" w:rsidRDefault="00C47A4F" w:rsidP="00E9709A">
      <w:pPr>
        <w:rPr>
          <w:rFonts w:cs="Arial"/>
          <w:szCs w:val="22"/>
        </w:rPr>
      </w:pPr>
    </w:p>
    <w:p w14:paraId="4B0F0707"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1A8D7548" w14:textId="77777777" w:rsidR="006742D5" w:rsidRDefault="00AB1C4A" w:rsidP="00E9709A">
      <w:pPr>
        <w:rPr>
          <w:rFonts w:cs="Arial"/>
          <w:szCs w:val="22"/>
        </w:rPr>
      </w:pPr>
      <w:r w:rsidRPr="00AB1C4A">
        <w:rPr>
          <w:rFonts w:cs="Arial"/>
          <w:szCs w:val="22"/>
        </w:rPr>
        <w:t xml:space="preserve">The </w:t>
      </w:r>
      <w:r w:rsidRPr="00AB1C4A">
        <w:rPr>
          <w:rFonts w:cs="Arial"/>
          <w:szCs w:val="22"/>
          <w:u w:val="single"/>
        </w:rPr>
        <w:t>NPPF</w:t>
      </w:r>
      <w:r w:rsidRPr="00AB1C4A">
        <w:rPr>
          <w:rFonts w:cs="Arial"/>
          <w:szCs w:val="22"/>
        </w:rPr>
        <w:t xml:space="preserve"> outlines government policy, including its policy in respect of the historic environment. </w:t>
      </w:r>
      <w:r>
        <w:rPr>
          <w:rFonts w:cs="Arial"/>
          <w:szCs w:val="22"/>
        </w:rPr>
        <w:t xml:space="preserve">Chapter </w:t>
      </w:r>
      <w:r w:rsidRPr="00AB1C4A">
        <w:rPr>
          <w:rFonts w:cs="Arial"/>
          <w:szCs w:val="22"/>
        </w:rPr>
        <w:t xml:space="preserve">16 of the NPPF 'Conserving and enhancing the historic environment' sets out the Government's high-level policies concerning heritage and sustainable development. </w:t>
      </w:r>
    </w:p>
    <w:p w14:paraId="3FD9078C" w14:textId="77777777" w:rsidR="00FB1468" w:rsidRDefault="00FB1468" w:rsidP="00FB1468">
      <w:pPr>
        <w:rPr>
          <w:rFonts w:cs="Arial"/>
          <w:szCs w:val="22"/>
        </w:rPr>
      </w:pPr>
      <w:r w:rsidRPr="00AB1C4A">
        <w:rPr>
          <w:rFonts w:cs="Arial"/>
          <w:szCs w:val="22"/>
        </w:rPr>
        <w:t xml:space="preserve">Paragraph </w:t>
      </w:r>
      <w:r>
        <w:rPr>
          <w:rFonts w:cs="Arial"/>
          <w:szCs w:val="22"/>
        </w:rPr>
        <w:t>207</w:t>
      </w:r>
      <w:r w:rsidRPr="00AB1C4A">
        <w:rPr>
          <w:rFonts w:cs="Arial"/>
          <w:szCs w:val="22"/>
        </w:rPr>
        <w:t xml:space="preserve"> </w:t>
      </w:r>
      <w:r>
        <w:rPr>
          <w:rFonts w:cs="Arial"/>
          <w:szCs w:val="22"/>
        </w:rPr>
        <w:t>states,</w:t>
      </w:r>
      <w:r w:rsidRPr="00AB1C4A">
        <w:rPr>
          <w:rFonts w:cs="Arial"/>
          <w:szCs w:val="22"/>
        </w:rPr>
        <w:t xml:space="preserve"> </w:t>
      </w:r>
      <w:r w:rsidRPr="00317251">
        <w:rPr>
          <w:rFonts w:cs="Arial"/>
          <w:i/>
          <w:iCs/>
          <w:szCs w:val="22"/>
        </w:rPr>
        <w:t xml:space="preserve">“In determining applications, local planning authorities should require an applicant to describe the significance of any heritage assets affected, </w:t>
      </w:r>
      <w:r w:rsidRPr="00FD6D1A">
        <w:rPr>
          <w:rFonts w:cs="Arial"/>
          <w:i/>
          <w:iCs/>
          <w:szCs w:val="22"/>
        </w:rPr>
        <w:t>including any contribution made by their setting.</w:t>
      </w:r>
      <w:r w:rsidRPr="00317251">
        <w:rPr>
          <w:rFonts w:cs="Arial"/>
          <w:i/>
          <w:iCs/>
          <w:szCs w:val="22"/>
        </w:rPr>
        <w:t xml:space="preserve"> </w:t>
      </w:r>
      <w:proofErr w:type="gramStart"/>
      <w:r w:rsidRPr="00317251">
        <w:rPr>
          <w:rFonts w:cs="Arial"/>
          <w:i/>
          <w:iCs/>
          <w:szCs w:val="22"/>
        </w:rPr>
        <w:t>“</w:t>
      </w:r>
      <w:r>
        <w:rPr>
          <w:rFonts w:cs="Arial"/>
          <w:i/>
          <w:iCs/>
          <w:szCs w:val="22"/>
        </w:rPr>
        <w:t xml:space="preserve"> </w:t>
      </w:r>
      <w:r>
        <w:rPr>
          <w:rFonts w:cs="Arial"/>
          <w:szCs w:val="22"/>
        </w:rPr>
        <w:t>Paragraph</w:t>
      </w:r>
      <w:proofErr w:type="gramEnd"/>
      <w:r>
        <w:rPr>
          <w:rFonts w:cs="Arial"/>
          <w:szCs w:val="22"/>
        </w:rPr>
        <w:t xml:space="preserve"> 208 says, </w:t>
      </w:r>
      <w:r w:rsidRPr="00317251">
        <w:rPr>
          <w:rFonts w:cs="Arial"/>
          <w:i/>
          <w:iCs/>
          <w:szCs w:val="22"/>
        </w:rPr>
        <w:t xml:space="preserve">“Local planning authorities should identify and assess the particular significance of any heritage asset </w:t>
      </w:r>
      <w:r w:rsidRPr="00FD6D1A">
        <w:rPr>
          <w:rFonts w:cs="Arial"/>
          <w:i/>
          <w:iCs/>
          <w:szCs w:val="22"/>
        </w:rPr>
        <w:t>that may be affected by a proposal (including by development affecting the setting of a heritage asset)</w:t>
      </w:r>
      <w:r w:rsidRPr="00317251">
        <w:rPr>
          <w:rFonts w:cs="Arial"/>
          <w:i/>
          <w:iCs/>
          <w:szCs w:val="22"/>
        </w:rPr>
        <w:t xml:space="preserve"> taking account of the available evidence and any necessary expertise. They should take this into account when </w:t>
      </w:r>
      <w:r w:rsidRPr="00317251">
        <w:rPr>
          <w:rFonts w:cs="Arial"/>
          <w:i/>
          <w:iCs/>
          <w:szCs w:val="22"/>
        </w:rPr>
        <w:lastRenderedPageBreak/>
        <w:t xml:space="preserve">considering the impact of a proposal on a heritage asset, to avoid or </w:t>
      </w:r>
      <w:proofErr w:type="spellStart"/>
      <w:r w:rsidRPr="00317251">
        <w:rPr>
          <w:rFonts w:cs="Arial"/>
          <w:i/>
          <w:iCs/>
          <w:szCs w:val="22"/>
        </w:rPr>
        <w:t>minimise</w:t>
      </w:r>
      <w:proofErr w:type="spellEnd"/>
      <w:r w:rsidRPr="00317251">
        <w:rPr>
          <w:rFonts w:cs="Arial"/>
          <w:i/>
          <w:iCs/>
          <w:szCs w:val="22"/>
        </w:rPr>
        <w:t xml:space="preserve"> any conflict between the heritage asset’s conservation and any aspect of the </w:t>
      </w:r>
      <w:proofErr w:type="gramStart"/>
      <w:r w:rsidRPr="00317251">
        <w:rPr>
          <w:rFonts w:cs="Arial"/>
          <w:i/>
          <w:iCs/>
          <w:szCs w:val="22"/>
        </w:rPr>
        <w:t>proposal.”</w:t>
      </w:r>
      <w:proofErr w:type="gramEnd"/>
    </w:p>
    <w:p w14:paraId="04036F23" w14:textId="77777777" w:rsidR="00FB1468" w:rsidRPr="00FD6D1A" w:rsidRDefault="00FB1468" w:rsidP="00FB1468">
      <w:pPr>
        <w:rPr>
          <w:i/>
          <w:iCs/>
          <w:szCs w:val="22"/>
        </w:rPr>
      </w:pPr>
      <w:r>
        <w:rPr>
          <w:szCs w:val="22"/>
        </w:rPr>
        <w:t>Paragraph 212 of the NPPF requires that ‘</w:t>
      </w:r>
      <w:r>
        <w:rPr>
          <w:i/>
          <w:iCs/>
          <w:szCs w:val="22"/>
        </w:rPr>
        <w:t xml:space="preserve">when considering the impact of a proposed development on the </w:t>
      </w:r>
      <w:r w:rsidRPr="00FD6D1A">
        <w:rPr>
          <w:i/>
          <w:iCs/>
          <w:szCs w:val="22"/>
        </w:rPr>
        <w:t>significance of a designated heritage asset, great weight should be given to the asset’s conservation…</w:t>
      </w:r>
      <w:r w:rsidRPr="00FD6D1A">
        <w:rPr>
          <w:szCs w:val="22"/>
        </w:rPr>
        <w:t>.’ And paragraph 2</w:t>
      </w:r>
      <w:r>
        <w:rPr>
          <w:szCs w:val="22"/>
        </w:rPr>
        <w:t>13</w:t>
      </w:r>
      <w:r w:rsidRPr="00FD6D1A">
        <w:rPr>
          <w:szCs w:val="22"/>
        </w:rPr>
        <w:t xml:space="preserve"> </w:t>
      </w:r>
      <w:proofErr w:type="gramStart"/>
      <w:r w:rsidRPr="00FD6D1A">
        <w:rPr>
          <w:szCs w:val="22"/>
        </w:rPr>
        <w:t xml:space="preserve">says, </w:t>
      </w:r>
      <w:r w:rsidRPr="00FD6D1A">
        <w:rPr>
          <w:i/>
          <w:iCs/>
          <w:szCs w:val="22"/>
        </w:rPr>
        <w:t>‘</w:t>
      </w:r>
      <w:proofErr w:type="gramEnd"/>
      <w:r w:rsidRPr="00FD6D1A">
        <w:rPr>
          <w:i/>
          <w:iCs/>
          <w:szCs w:val="22"/>
        </w:rPr>
        <w:t xml:space="preserve">any harm to, or loss of, the significance of a designated heritage asset (from its alteration or destruction, or from development within its setting) should require clear and convincing justification’. </w:t>
      </w:r>
    </w:p>
    <w:p w14:paraId="12CB4D10" w14:textId="77777777" w:rsidR="00FB1468" w:rsidRPr="00632D74" w:rsidRDefault="00FB1468" w:rsidP="00FB1468">
      <w:pPr>
        <w:rPr>
          <w:i/>
          <w:iCs/>
          <w:szCs w:val="22"/>
        </w:rPr>
      </w:pPr>
      <w:r w:rsidRPr="00FD6D1A">
        <w:rPr>
          <w:szCs w:val="22"/>
        </w:rPr>
        <w:t>Paragraph 2</w:t>
      </w:r>
      <w:r>
        <w:rPr>
          <w:szCs w:val="22"/>
        </w:rPr>
        <w:t>15</w:t>
      </w:r>
      <w:r w:rsidRPr="00FD6D1A">
        <w:rPr>
          <w:szCs w:val="22"/>
        </w:rPr>
        <w:t xml:space="preserve"> requires that </w:t>
      </w:r>
      <w:r w:rsidRPr="00FD6D1A">
        <w:rPr>
          <w:i/>
          <w:iCs/>
          <w:szCs w:val="22"/>
        </w:rPr>
        <w:t xml:space="preserve">‘where a development proposal will lead to less than substantial harm to the significance of a designated heritage asset, this harm should be </w:t>
      </w:r>
      <w:proofErr w:type="spellStart"/>
      <w:r w:rsidRPr="00FD6D1A">
        <w:rPr>
          <w:i/>
          <w:iCs/>
          <w:szCs w:val="22"/>
        </w:rPr>
        <w:t>weighted</w:t>
      </w:r>
      <w:proofErr w:type="spellEnd"/>
      <w:r w:rsidRPr="00FD6D1A">
        <w:rPr>
          <w:i/>
          <w:iCs/>
          <w:szCs w:val="22"/>
        </w:rPr>
        <w:t xml:space="preserve"> against the public benefits of the proposal</w:t>
      </w:r>
      <w:r>
        <w:rPr>
          <w:i/>
          <w:iCs/>
          <w:szCs w:val="22"/>
        </w:rPr>
        <w:t xml:space="preserve">…’ </w:t>
      </w:r>
    </w:p>
    <w:p w14:paraId="1C580CE5" w14:textId="77777777" w:rsidR="00FB1468" w:rsidRDefault="00FB1468" w:rsidP="00FB1468">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lang w:val="en-GB" w:eastAsia="en-GB"/>
        </w:rPr>
        <w:t xml:space="preserve"> on Historic Environment provides context to the NPPF.</w:t>
      </w:r>
    </w:p>
    <w:p w14:paraId="78F37BDD" w14:textId="77777777" w:rsidR="00FB1468" w:rsidRDefault="00FB1468" w:rsidP="00FB1468">
      <w:pPr>
        <w:rPr>
          <w:rFonts w:ascii="ArialMT" w:hAnsi="ArialMT" w:cs="ArialMT"/>
          <w:szCs w:val="22"/>
          <w:lang w:val="en-GB" w:eastAsia="en-GB"/>
        </w:rPr>
      </w:pPr>
    </w:p>
    <w:p w14:paraId="2FE3C2D9" w14:textId="77777777" w:rsidR="00FB1468" w:rsidRPr="006B6BB8" w:rsidRDefault="00FB1468" w:rsidP="00FB146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Pr>
          <w:rFonts w:ascii="ArialMT" w:hAnsi="ArialMT" w:cs="ArialMT"/>
          <w:b/>
          <w:bCs/>
          <w:i/>
          <w:iCs/>
          <w:szCs w:val="22"/>
          <w:lang w:val="en-GB" w:eastAsia="en-GB"/>
        </w:rPr>
        <w:tab/>
      </w:r>
    </w:p>
    <w:p w14:paraId="4FB6D885" w14:textId="77777777" w:rsidR="00FB1468" w:rsidRDefault="00FB1468" w:rsidP="00FB1468">
      <w:pPr>
        <w:rPr>
          <w:rFonts w:ascii="ArialMT" w:hAnsi="ArialMT" w:cs="ArialMT"/>
          <w:szCs w:val="22"/>
          <w:lang w:val="en-GB" w:eastAsia="en-GB"/>
        </w:rPr>
      </w:pPr>
      <w:r>
        <w:rPr>
          <w:rFonts w:ascii="ArialMT" w:hAnsi="ArialMT" w:cs="ArialMT"/>
          <w:szCs w:val="22"/>
          <w:lang w:val="en-GB" w:eastAsia="en-GB"/>
        </w:rPr>
        <w:t xml:space="preserve">Policy EN1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enhance the significance of heritage assets and </w:t>
      </w:r>
      <w:r w:rsidRPr="006E1F4D">
        <w:rPr>
          <w:rFonts w:ascii="ArialMT" w:hAnsi="ArialMT" w:cs="ArialMT"/>
          <w:i/>
          <w:iCs/>
          <w:szCs w:val="22"/>
          <w:lang w:val="en-GB" w:eastAsia="en-GB"/>
        </w:rPr>
        <w:t>their settings</w:t>
      </w:r>
      <w:r w:rsidRPr="006E1F4D">
        <w:rPr>
          <w:rFonts w:ascii="ArialMT" w:hAnsi="ArialMT" w:cs="ArialMT"/>
          <w:szCs w:val="22"/>
          <w:lang w:val="en-GB" w:eastAsia="en-GB"/>
        </w:rPr>
        <w:t xml:space="preserve">, </w:t>
      </w:r>
      <w:r>
        <w:rPr>
          <w:rFonts w:ascii="ArialMT" w:hAnsi="ArialMT" w:cs="ArialMT"/>
          <w:szCs w:val="22"/>
          <w:lang w:val="en-GB" w:eastAsia="en-GB"/>
        </w:rPr>
        <w:t xml:space="preserve">historic character and local distinctiveness of the area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3921ED26" w14:textId="77777777" w:rsidR="00C30ECC" w:rsidRDefault="00FB1468" w:rsidP="00FB1468">
      <w:pPr>
        <w:rPr>
          <w:rFonts w:ascii="ArialMT" w:hAnsi="ArialMT" w:cs="ArialMT"/>
          <w:szCs w:val="22"/>
          <w:lang w:val="en-GB" w:eastAsia="en-GB"/>
        </w:rPr>
      </w:pPr>
      <w:r>
        <w:rPr>
          <w:rFonts w:ascii="ArialMT" w:hAnsi="ArialMT" w:cs="ArialMT"/>
          <w:szCs w:val="22"/>
          <w:lang w:val="en-GB" w:eastAsia="en-GB"/>
        </w:rPr>
        <w:t>Applications which affect</w:t>
      </w:r>
      <w:r w:rsidRPr="006E1F4D">
        <w:rPr>
          <w:rFonts w:ascii="ArialMT" w:hAnsi="ArialMT" w:cs="ArialMT"/>
          <w:szCs w:val="22"/>
          <w:lang w:val="en-GB" w:eastAsia="en-GB"/>
        </w:rPr>
        <w:t xml:space="preserve"> </w:t>
      </w:r>
      <w:r w:rsidRPr="006E1F4D">
        <w:rPr>
          <w:rFonts w:ascii="ArialMT" w:hAnsi="ArialMT" w:cs="ArialMT"/>
          <w:i/>
          <w:iCs/>
          <w:szCs w:val="22"/>
          <w:lang w:val="en-GB" w:eastAsia="en-GB"/>
        </w:rPr>
        <w:t>Listed Buildings</w:t>
      </w:r>
      <w:r w:rsidRPr="006E1F4D">
        <w:rPr>
          <w:rFonts w:ascii="ArialMT" w:hAnsi="ArialMT" w:cs="ArialMT"/>
          <w:szCs w:val="22"/>
          <w:lang w:val="en-GB" w:eastAsia="en-GB"/>
        </w:rPr>
        <w:t xml:space="preserve"> are expected not to have an adverse impact on the elements that contribute to their special architectural or historic interest, including their settings.</w:t>
      </w:r>
    </w:p>
    <w:p w14:paraId="65938E03" w14:textId="77777777" w:rsidR="00C30ECC" w:rsidRPr="0055783C" w:rsidRDefault="00C30ECC" w:rsidP="00C30ECC">
      <w:pPr>
        <w:spacing w:after="0"/>
        <w:rPr>
          <w:rFonts w:ascii="ArialMT" w:hAnsi="ArialMT" w:cs="ArialMT"/>
          <w:i/>
          <w:iCs/>
          <w:szCs w:val="22"/>
          <w:lang w:val="en-GB" w:eastAsia="en-GB"/>
        </w:rPr>
      </w:pPr>
      <w:r>
        <w:rPr>
          <w:rFonts w:ascii="ArialMT" w:hAnsi="ArialMT" w:cs="ArialMT"/>
          <w:szCs w:val="22"/>
          <w:lang w:val="en-GB" w:eastAsia="en-GB"/>
        </w:rPr>
        <w:t xml:space="preserve">Policy EN3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u w:val="single"/>
          <w:lang w:val="en-GB" w:eastAsia="en-GB"/>
        </w:rPr>
        <w:t xml:space="preserve"> (2019)</w:t>
      </w:r>
      <w:r>
        <w:rPr>
          <w:rFonts w:ascii="ArialMT" w:hAnsi="ArialMT" w:cs="ArialMT"/>
          <w:szCs w:val="22"/>
          <w:lang w:val="en-GB" w:eastAsia="en-GB"/>
        </w:rPr>
        <w:t xml:space="preserve"> requires that development proposals within Conservation Areas </w:t>
      </w:r>
      <w:r w:rsidRPr="006E1F4D">
        <w:rPr>
          <w:rFonts w:ascii="ArialMT" w:hAnsi="ArialMT" w:cs="ArialMT"/>
          <w:szCs w:val="22"/>
          <w:lang w:val="en-GB" w:eastAsia="en-GB"/>
        </w:rPr>
        <w:t>contribute positively to local character and distinctiveness.</w:t>
      </w:r>
      <w:r>
        <w:rPr>
          <w:rFonts w:ascii="ArialMT" w:hAnsi="ArialMT" w:cs="ArialMT"/>
          <w:szCs w:val="22"/>
          <w:lang w:val="en-GB" w:eastAsia="en-GB"/>
        </w:rPr>
        <w:t xml:space="preserve"> This policy further states </w:t>
      </w:r>
      <w:r w:rsidRPr="00FC73D4">
        <w:rPr>
          <w:rFonts w:ascii="ArialMT" w:hAnsi="ArialMT" w:cs="ArialMT"/>
          <w:b/>
          <w:bCs/>
          <w:i/>
          <w:iCs/>
          <w:szCs w:val="22"/>
          <w:lang w:val="en-GB" w:eastAsia="en-GB"/>
        </w:rPr>
        <w:t>“Positive consideration will be given to proposals which take opportunities to enhance the character of conservation areas.</w:t>
      </w:r>
      <w:r>
        <w:rPr>
          <w:rFonts w:ascii="ArialMT" w:hAnsi="ArialMT" w:cs="ArialMT"/>
          <w:b/>
          <w:bCs/>
          <w:i/>
          <w:iCs/>
          <w:szCs w:val="22"/>
          <w:lang w:val="en-GB" w:eastAsia="en-GB"/>
        </w:rPr>
        <w:t xml:space="preserve"> </w:t>
      </w:r>
      <w:r w:rsidRPr="0055783C">
        <w:rPr>
          <w:rFonts w:ascii="ArialMT" w:hAnsi="ArialMT" w:cs="ArialMT"/>
          <w:i/>
          <w:iCs/>
          <w:szCs w:val="22"/>
          <w:lang w:val="en-GB" w:eastAsia="en-GB"/>
        </w:rPr>
        <w:t>These may include:</w:t>
      </w:r>
    </w:p>
    <w:p w14:paraId="68BC06AB" w14:textId="77777777" w:rsidR="00C30ECC" w:rsidRPr="0055783C" w:rsidRDefault="00C30ECC" w:rsidP="00292E3B">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 xml:space="preserve">Reducing visual clutter caused by negative factors, such as poles and overhead wires, satellite dishes or unnecessary street </w:t>
      </w:r>
      <w:proofErr w:type="gramStart"/>
      <w:r w:rsidRPr="0055783C">
        <w:rPr>
          <w:rFonts w:ascii="ArialMT" w:hAnsi="ArialMT" w:cs="ArialMT"/>
          <w:i/>
          <w:iCs/>
          <w:lang w:eastAsia="en-GB"/>
        </w:rPr>
        <w:t>furniture;</w:t>
      </w:r>
      <w:proofErr w:type="gramEnd"/>
    </w:p>
    <w:p w14:paraId="1058B873" w14:textId="77777777" w:rsidR="00C30ECC" w:rsidRPr="0055783C" w:rsidRDefault="00C30ECC" w:rsidP="00292E3B">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 xml:space="preserve">Restoring original building </w:t>
      </w:r>
      <w:proofErr w:type="gramStart"/>
      <w:r w:rsidRPr="0055783C">
        <w:rPr>
          <w:rFonts w:ascii="ArialMT" w:hAnsi="ArialMT" w:cs="ArialMT"/>
          <w:i/>
          <w:iCs/>
          <w:lang w:eastAsia="en-GB"/>
        </w:rPr>
        <w:t>features;</w:t>
      </w:r>
      <w:proofErr w:type="gramEnd"/>
    </w:p>
    <w:p w14:paraId="36A8BD97" w14:textId="77777777" w:rsidR="00C30ECC" w:rsidRPr="0055783C" w:rsidRDefault="00C30ECC" w:rsidP="00292E3B">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 xml:space="preserve">Removing inappropriate additions or alterations to </w:t>
      </w:r>
      <w:proofErr w:type="gramStart"/>
      <w:r w:rsidRPr="0055783C">
        <w:rPr>
          <w:rFonts w:ascii="ArialMT" w:hAnsi="ArialMT" w:cs="ArialMT"/>
          <w:i/>
          <w:iCs/>
          <w:lang w:eastAsia="en-GB"/>
        </w:rPr>
        <w:t>buildings;</w:t>
      </w:r>
      <w:proofErr w:type="gramEnd"/>
    </w:p>
    <w:p w14:paraId="027E0AF9" w14:textId="77777777" w:rsidR="00C30ECC" w:rsidRPr="0060711D" w:rsidRDefault="00C30ECC" w:rsidP="00292E3B">
      <w:pPr>
        <w:pStyle w:val="ListParagraph"/>
        <w:numPr>
          <w:ilvl w:val="0"/>
          <w:numId w:val="1"/>
        </w:numPr>
        <w:spacing w:after="0"/>
        <w:rPr>
          <w:rFonts w:ascii="ArialMT" w:hAnsi="ArialMT" w:cs="ArialMT"/>
          <w:i/>
          <w:iCs/>
          <w:lang w:eastAsia="en-GB"/>
        </w:rPr>
      </w:pPr>
      <w:r w:rsidRPr="0060711D">
        <w:rPr>
          <w:rFonts w:ascii="ArialMT" w:hAnsi="ArialMT" w:cs="ArialMT"/>
          <w:i/>
          <w:iCs/>
          <w:lang w:eastAsia="en-GB"/>
        </w:rPr>
        <w:t xml:space="preserve">Protecting and encouraging the maintenance of green spaces and important trees, particularly where they are intrinsic to the history and character of the </w:t>
      </w:r>
      <w:proofErr w:type="gramStart"/>
      <w:r w:rsidRPr="0060711D">
        <w:rPr>
          <w:rFonts w:ascii="ArialMT" w:hAnsi="ArialMT" w:cs="ArialMT"/>
          <w:i/>
          <w:iCs/>
          <w:lang w:eastAsia="en-GB"/>
        </w:rPr>
        <w:t>area;</w:t>
      </w:r>
      <w:proofErr w:type="gramEnd"/>
    </w:p>
    <w:p w14:paraId="3877A004" w14:textId="77777777" w:rsidR="00C30ECC" w:rsidRPr="0060711D" w:rsidRDefault="00C30ECC" w:rsidP="00292E3B">
      <w:pPr>
        <w:pStyle w:val="ListParagraph"/>
        <w:numPr>
          <w:ilvl w:val="0"/>
          <w:numId w:val="1"/>
        </w:numPr>
        <w:spacing w:after="0"/>
        <w:rPr>
          <w:rFonts w:ascii="ArialMT" w:hAnsi="ArialMT" w:cs="ArialMT"/>
          <w:i/>
          <w:iCs/>
          <w:lang w:eastAsia="en-GB"/>
        </w:rPr>
      </w:pPr>
      <w:r w:rsidRPr="0060711D">
        <w:rPr>
          <w:rFonts w:ascii="ArialMT" w:hAnsi="ArialMT" w:cs="ArialMT"/>
          <w:i/>
          <w:iCs/>
          <w:lang w:eastAsia="en-GB"/>
        </w:rPr>
        <w:t xml:space="preserve">Improving signage and street </w:t>
      </w:r>
      <w:proofErr w:type="gramStart"/>
      <w:r w:rsidRPr="0060711D">
        <w:rPr>
          <w:rFonts w:ascii="ArialMT" w:hAnsi="ArialMT" w:cs="ArialMT"/>
          <w:i/>
          <w:iCs/>
          <w:lang w:eastAsia="en-GB"/>
        </w:rPr>
        <w:t>furniture;</w:t>
      </w:r>
      <w:proofErr w:type="gramEnd"/>
    </w:p>
    <w:p w14:paraId="60427DB7" w14:textId="77777777" w:rsidR="00C30ECC" w:rsidRPr="0060711D" w:rsidRDefault="00C30ECC" w:rsidP="00292E3B">
      <w:pPr>
        <w:pStyle w:val="ListParagraph"/>
        <w:numPr>
          <w:ilvl w:val="0"/>
          <w:numId w:val="1"/>
        </w:numPr>
        <w:spacing w:after="0"/>
        <w:rPr>
          <w:rFonts w:ascii="ArialMT" w:hAnsi="ArialMT" w:cs="ArialMT"/>
          <w:i/>
          <w:iCs/>
          <w:lang w:eastAsia="en-GB"/>
        </w:rPr>
      </w:pPr>
      <w:r w:rsidRPr="0060711D">
        <w:rPr>
          <w:rFonts w:ascii="ArialMT" w:hAnsi="ArialMT" w:cs="ArialMT"/>
          <w:i/>
          <w:iCs/>
          <w:lang w:eastAsia="en-GB"/>
        </w:rPr>
        <w:t xml:space="preserve">Restoring or re-establishing appropriate paving, railings or </w:t>
      </w:r>
      <w:proofErr w:type="gramStart"/>
      <w:r w:rsidRPr="0060711D">
        <w:rPr>
          <w:rFonts w:ascii="ArialMT" w:hAnsi="ArialMT" w:cs="ArialMT"/>
          <w:i/>
          <w:iCs/>
          <w:lang w:eastAsia="en-GB"/>
        </w:rPr>
        <w:t>walls;</w:t>
      </w:r>
      <w:proofErr w:type="gramEnd"/>
    </w:p>
    <w:p w14:paraId="71DDB22A" w14:textId="77777777" w:rsidR="00C30ECC" w:rsidRPr="0060711D" w:rsidRDefault="00C30ECC" w:rsidP="00292E3B">
      <w:pPr>
        <w:pStyle w:val="ListParagraph"/>
        <w:numPr>
          <w:ilvl w:val="0"/>
          <w:numId w:val="1"/>
        </w:numPr>
        <w:spacing w:after="0"/>
        <w:rPr>
          <w:rFonts w:ascii="ArialMT" w:hAnsi="ArialMT" w:cs="ArialMT"/>
          <w:i/>
          <w:iCs/>
          <w:lang w:eastAsia="en-GB"/>
        </w:rPr>
      </w:pPr>
      <w:r w:rsidRPr="0060711D">
        <w:rPr>
          <w:rFonts w:ascii="ArialMT" w:hAnsi="ArialMT" w:cs="ArialMT"/>
          <w:i/>
          <w:iCs/>
          <w:lang w:eastAsia="en-GB"/>
        </w:rPr>
        <w:t xml:space="preserve">Sympathetic landscaping and </w:t>
      </w:r>
      <w:proofErr w:type="gramStart"/>
      <w:r w:rsidRPr="0060711D">
        <w:rPr>
          <w:rFonts w:ascii="ArialMT" w:hAnsi="ArialMT" w:cs="ArialMT"/>
          <w:i/>
          <w:iCs/>
          <w:lang w:eastAsia="en-GB"/>
        </w:rPr>
        <w:t>planting;</w:t>
      </w:r>
      <w:proofErr w:type="gramEnd"/>
    </w:p>
    <w:p w14:paraId="6108E98B" w14:textId="77777777" w:rsidR="00C30ECC" w:rsidRPr="0055783C" w:rsidRDefault="00C30ECC" w:rsidP="00292E3B">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 xml:space="preserve">Improving or restoring green spaces, including front gardens, that are appropriate to the historic interest of a Conservation </w:t>
      </w:r>
      <w:proofErr w:type="gramStart"/>
      <w:r w:rsidRPr="0055783C">
        <w:rPr>
          <w:rFonts w:ascii="ArialMT" w:hAnsi="ArialMT" w:cs="ArialMT"/>
          <w:i/>
          <w:iCs/>
          <w:lang w:eastAsia="en-GB"/>
        </w:rPr>
        <w:t>Area;</w:t>
      </w:r>
      <w:proofErr w:type="gramEnd"/>
    </w:p>
    <w:p w14:paraId="2DF4761A" w14:textId="77777777" w:rsidR="00C30ECC" w:rsidRPr="0055783C" w:rsidRDefault="00C30ECC" w:rsidP="00292E3B">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 xml:space="preserve">Signage that reveals and promotes the Conservation Area and its </w:t>
      </w:r>
      <w:proofErr w:type="gramStart"/>
      <w:r w:rsidRPr="0055783C">
        <w:rPr>
          <w:rFonts w:ascii="ArialMT" w:hAnsi="ArialMT" w:cs="ArialMT"/>
          <w:i/>
          <w:iCs/>
          <w:lang w:eastAsia="en-GB"/>
        </w:rPr>
        <w:t>boundaries;</w:t>
      </w:r>
      <w:proofErr w:type="gramEnd"/>
      <w:r w:rsidRPr="0055783C">
        <w:rPr>
          <w:rFonts w:ascii="ArialMT" w:hAnsi="ArialMT" w:cs="ArialMT"/>
          <w:i/>
          <w:iCs/>
          <w:lang w:eastAsia="en-GB"/>
        </w:rPr>
        <w:t xml:space="preserve"> </w:t>
      </w:r>
    </w:p>
    <w:p w14:paraId="349D506A" w14:textId="076F73E7" w:rsidR="00FB1468" w:rsidRPr="0060711D" w:rsidRDefault="00C30ECC" w:rsidP="00292E3B">
      <w:pPr>
        <w:pStyle w:val="ListParagraph"/>
        <w:numPr>
          <w:ilvl w:val="0"/>
          <w:numId w:val="1"/>
        </w:numPr>
        <w:spacing w:after="0"/>
        <w:rPr>
          <w:rFonts w:ascii="ArialMT" w:hAnsi="ArialMT" w:cs="ArialMT"/>
          <w:i/>
          <w:iCs/>
          <w:lang w:eastAsia="en-GB"/>
        </w:rPr>
      </w:pPr>
      <w:r w:rsidRPr="0055783C">
        <w:rPr>
          <w:rFonts w:ascii="ArialMT" w:hAnsi="ArialMT" w:cs="ArialMT"/>
          <w:i/>
          <w:iCs/>
          <w:lang w:eastAsia="en-GB"/>
        </w:rPr>
        <w:t xml:space="preserve">Interpretation panels to inform the public of the area’s historical significance.” </w:t>
      </w:r>
      <w:r w:rsidR="00FB1468" w:rsidRPr="0060711D">
        <w:rPr>
          <w:rFonts w:ascii="ArialMT" w:hAnsi="ArialMT" w:cs="ArialMT"/>
          <w:lang w:eastAsia="en-GB"/>
        </w:rPr>
        <w:t xml:space="preserve"> </w:t>
      </w:r>
    </w:p>
    <w:p w14:paraId="2DDCBDF7" w14:textId="77777777" w:rsidR="009252BB" w:rsidRPr="000844E9" w:rsidRDefault="009252BB" w:rsidP="00DF05F2">
      <w:pPr>
        <w:rPr>
          <w:rFonts w:ascii="ArialMT" w:hAnsi="ArialMT" w:cs="ArialMT"/>
          <w:i/>
          <w:iCs/>
          <w:szCs w:val="22"/>
          <w:lang w:val="en-GB" w:eastAsia="en-GB"/>
        </w:rPr>
      </w:pPr>
      <w:r>
        <w:rPr>
          <w:rFonts w:ascii="ArialMT" w:hAnsi="ArialMT" w:cs="ArialMT"/>
          <w:szCs w:val="22"/>
          <w:lang w:val="en-GB" w:eastAsia="en-GB"/>
        </w:rPr>
        <w:t xml:space="preserve">Policy EN6 ‘New development in a historic context’ also requires </w:t>
      </w:r>
      <w:r w:rsidRPr="00FC73D4">
        <w:rPr>
          <w:rFonts w:ascii="ArialMT" w:hAnsi="ArialMT" w:cs="ArialMT"/>
          <w:b/>
          <w:bCs/>
          <w:i/>
          <w:iCs/>
          <w:szCs w:val="22"/>
          <w:lang w:val="en-GB" w:eastAsia="en-GB"/>
        </w:rPr>
        <w:t xml:space="preserve">“New development will </w:t>
      </w:r>
      <w:proofErr w:type="gramStart"/>
      <w:r w:rsidRPr="00FC73D4">
        <w:rPr>
          <w:rFonts w:ascii="ArialMT" w:hAnsi="ArialMT" w:cs="ArialMT"/>
          <w:b/>
          <w:bCs/>
          <w:i/>
          <w:iCs/>
          <w:szCs w:val="22"/>
          <w:lang w:val="en-GB" w:eastAsia="en-GB"/>
        </w:rPr>
        <w:t>make a contribution</w:t>
      </w:r>
      <w:proofErr w:type="gramEnd"/>
      <w:r w:rsidRPr="00FC73D4">
        <w:rPr>
          <w:rFonts w:ascii="ArialMT" w:hAnsi="ArialMT" w:cs="ArialMT"/>
          <w:b/>
          <w:bCs/>
          <w:i/>
          <w:iCs/>
          <w:szCs w:val="22"/>
          <w:lang w:val="en-GB" w:eastAsia="en-GB"/>
        </w:rPr>
        <w:t xml:space="preserve">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08706FA5"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lastRenderedPageBreak/>
        <w:t>a. The positive contribution of the development to the existing historic townscape (scale, height, mass, proportion, plot size, street form, materials, significant vistas and views, and open space</w:t>
      </w:r>
      <w:proofErr w:type="gramStart"/>
      <w:r w:rsidRPr="009252BB">
        <w:rPr>
          <w:rFonts w:ascii="ArialMT" w:hAnsi="ArialMT" w:cs="ArialMT"/>
          <w:i/>
          <w:iCs/>
          <w:szCs w:val="22"/>
          <w:lang w:val="en-GB" w:eastAsia="en-GB"/>
        </w:rPr>
        <w:t>);</w:t>
      </w:r>
      <w:proofErr w:type="gramEnd"/>
    </w:p>
    <w:p w14:paraId="5C77C849"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 xml:space="preserve">b. Sensitivity to historic </w:t>
      </w:r>
      <w:proofErr w:type="gramStart"/>
      <w:r w:rsidRPr="009252BB">
        <w:rPr>
          <w:rFonts w:ascii="ArialMT" w:hAnsi="ArialMT" w:cs="ArialMT"/>
          <w:i/>
          <w:iCs/>
          <w:szCs w:val="22"/>
          <w:lang w:val="en-GB" w:eastAsia="en-GB"/>
        </w:rPr>
        <w:t>context;</w:t>
      </w:r>
      <w:proofErr w:type="gramEnd"/>
    </w:p>
    <w:p w14:paraId="7A4B6CF6" w14:textId="77777777" w:rsidR="009252BB" w:rsidRPr="009252BB" w:rsidRDefault="009252BB" w:rsidP="009252BB">
      <w:pPr>
        <w:ind w:left="720"/>
        <w:rPr>
          <w:rFonts w:ascii="ArialMT" w:hAnsi="ArialMT" w:cs="ArialMT"/>
          <w:i/>
          <w:iCs/>
          <w:szCs w:val="22"/>
          <w:lang w:val="en-GB" w:eastAsia="en-GB"/>
        </w:rPr>
      </w:pPr>
      <w:r w:rsidRPr="009252BB">
        <w:rPr>
          <w:rFonts w:ascii="ArialMT" w:hAnsi="ArialMT" w:cs="ArialMT"/>
          <w:i/>
          <w:iCs/>
          <w:szCs w:val="22"/>
          <w:lang w:val="en-GB" w:eastAsia="en-GB"/>
        </w:rPr>
        <w:t>c. Reflection of borough-wide major heritage themes that contribute to local distinctiveness (e.g. patterned brickwork or former worker terraced housing</w:t>
      </w:r>
      <w:proofErr w:type="gramStart"/>
      <w:r w:rsidRPr="009252BB">
        <w:rPr>
          <w:rFonts w:ascii="ArialMT" w:hAnsi="ArialMT" w:cs="ArialMT"/>
          <w:i/>
          <w:iCs/>
          <w:szCs w:val="22"/>
          <w:lang w:val="en-GB" w:eastAsia="en-GB"/>
        </w:rPr>
        <w:t>);</w:t>
      </w:r>
      <w:proofErr w:type="gramEnd"/>
    </w:p>
    <w:p w14:paraId="402D05B3" w14:textId="79333A78" w:rsidR="00AC35CE" w:rsidRDefault="009252BB" w:rsidP="00F22B8F">
      <w:pPr>
        <w:ind w:left="720"/>
        <w:rPr>
          <w:rFonts w:ascii="ArialMT" w:hAnsi="ArialMT" w:cs="ArialMT"/>
          <w:i/>
          <w:iCs/>
          <w:szCs w:val="22"/>
          <w:lang w:val="en-GB" w:eastAsia="en-GB"/>
        </w:rPr>
      </w:pPr>
      <w:r w:rsidRPr="009252BB">
        <w:rPr>
          <w:rFonts w:ascii="ArialMT" w:hAnsi="ArialMT" w:cs="ArialMT"/>
          <w:i/>
          <w:iCs/>
          <w:szCs w:val="22"/>
          <w:lang w:val="en-GB" w:eastAsia="en-GB"/>
        </w:rPr>
        <w:t>d. Whether development promotes and/or improves access to previously undiscovered or neglected historic significance.”</w:t>
      </w:r>
    </w:p>
    <w:p w14:paraId="4CA6F030" w14:textId="77777777" w:rsidR="00F22B8F" w:rsidRPr="00F22B8F" w:rsidRDefault="00F22B8F" w:rsidP="00F22B8F">
      <w:pPr>
        <w:ind w:left="720"/>
        <w:rPr>
          <w:rFonts w:ascii="ArialMT" w:hAnsi="ArialMT" w:cs="ArialMT"/>
          <w:i/>
          <w:iCs/>
          <w:szCs w:val="22"/>
          <w:lang w:val="en-GB" w:eastAsia="en-GB"/>
        </w:rPr>
      </w:pPr>
    </w:p>
    <w:p w14:paraId="1F4F05A7" w14:textId="77777777" w:rsidR="00FB1468" w:rsidRPr="00E906E4" w:rsidRDefault="00FB1468" w:rsidP="00FB1468">
      <w:pPr>
        <w:rPr>
          <w:rFonts w:cs="Arial"/>
          <w:b/>
          <w:bCs/>
          <w:i/>
          <w:iCs/>
          <w:szCs w:val="22"/>
        </w:rPr>
      </w:pPr>
      <w:r w:rsidRPr="00E906E4">
        <w:rPr>
          <w:rFonts w:cs="Arial"/>
          <w:b/>
          <w:bCs/>
          <w:i/>
          <w:iCs/>
          <w:szCs w:val="22"/>
        </w:rPr>
        <w:t>Other Guidance</w:t>
      </w:r>
    </w:p>
    <w:p w14:paraId="35989EDA" w14:textId="77777777" w:rsidR="00FB1468" w:rsidRPr="00BC5786" w:rsidRDefault="00FB1468" w:rsidP="00FB1468">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Pr>
          <w:szCs w:val="22"/>
        </w:rPr>
        <w:t>Planning Permission</w:t>
      </w:r>
      <w:r w:rsidRPr="00BC5786">
        <w:rPr>
          <w:szCs w:val="22"/>
        </w:rPr>
        <w:t xml:space="preserve"> and L</w:t>
      </w:r>
      <w:r>
        <w:rPr>
          <w:szCs w:val="22"/>
        </w:rPr>
        <w:t>isted Building Consent</w:t>
      </w:r>
      <w:r w:rsidRPr="00BC5786">
        <w:rPr>
          <w:szCs w:val="22"/>
        </w:rPr>
        <w:t>.</w:t>
      </w:r>
    </w:p>
    <w:p w14:paraId="3B12DA1A" w14:textId="77777777" w:rsidR="00FB1468" w:rsidRPr="00BC5786" w:rsidRDefault="00FB1468" w:rsidP="00FB1468">
      <w:pPr>
        <w:rPr>
          <w:rFonts w:cs="Arial"/>
          <w:szCs w:val="22"/>
        </w:rPr>
      </w:pPr>
      <w:r w:rsidRPr="00E07355">
        <w:rPr>
          <w:rFonts w:cs="Arial"/>
          <w:szCs w:val="22"/>
          <w:u w:val="single"/>
        </w:rPr>
        <w:t xml:space="preserve">English Heritage’s “Conservation Principles” </w:t>
      </w:r>
      <w:r w:rsidRPr="00BC5786">
        <w:rPr>
          <w:rFonts w:cs="Arial"/>
          <w:szCs w:val="22"/>
        </w:rPr>
        <w:t>provides policy and guidance for the “sustainable</w:t>
      </w:r>
    </w:p>
    <w:p w14:paraId="5D45E72B" w14:textId="77777777" w:rsidR="00FB1468" w:rsidRDefault="00FB1468" w:rsidP="00FB1468">
      <w:pPr>
        <w:spacing w:before="0"/>
        <w:rPr>
          <w:rFonts w:cs="Arial"/>
          <w:szCs w:val="22"/>
        </w:rPr>
      </w:pPr>
      <w:r w:rsidRPr="00BC5786">
        <w:rPr>
          <w:rFonts w:cs="Arial"/>
          <w:szCs w:val="22"/>
        </w:rPr>
        <w:t>management of the historic environment”.</w:t>
      </w:r>
    </w:p>
    <w:p w14:paraId="5DC240A6" w14:textId="77777777" w:rsidR="00C0781C" w:rsidRPr="00C0781C" w:rsidRDefault="00C0781C" w:rsidP="00C0781C">
      <w:pPr>
        <w:spacing w:before="0"/>
        <w:rPr>
          <w:rFonts w:cs="Arial"/>
          <w:szCs w:val="22"/>
          <w:highlight w:val="yellow"/>
        </w:rPr>
      </w:pPr>
    </w:p>
    <w:p w14:paraId="00370CF4" w14:textId="77777777" w:rsidR="00E9709A" w:rsidRPr="0021683F" w:rsidRDefault="002166DC" w:rsidP="0021683F">
      <w:pPr>
        <w:pStyle w:val="Heading1"/>
      </w:pPr>
      <w:r w:rsidRPr="00664B2D">
        <w:t>R</w:t>
      </w:r>
      <w:r w:rsidR="00627481" w:rsidRPr="00664B2D">
        <w:t>elevant heritage assets</w:t>
      </w:r>
    </w:p>
    <w:p w14:paraId="64594E77" w14:textId="420D509F" w:rsidR="00873FA2" w:rsidRDefault="00873FA2" w:rsidP="00873FA2">
      <w:pPr>
        <w:spacing w:after="0"/>
        <w:rPr>
          <w:rFonts w:cs="Arial"/>
        </w:rPr>
      </w:pPr>
      <w:r w:rsidRPr="00544FCC">
        <w:rPr>
          <w:rFonts w:cs="Arial"/>
        </w:rPr>
        <w:t>The application site relates to an attractive semi-detached two-</w:t>
      </w:r>
      <w:proofErr w:type="spellStart"/>
      <w:r w:rsidRPr="00544FCC">
        <w:rPr>
          <w:rFonts w:cs="Arial"/>
        </w:rPr>
        <w:t>storey</w:t>
      </w:r>
      <w:proofErr w:type="spellEnd"/>
      <w:r w:rsidRPr="00544FCC">
        <w:rPr>
          <w:rFonts w:cs="Arial"/>
        </w:rPr>
        <w:t xml:space="preserve"> (and basement) Grade II listed Georgian building</w:t>
      </w:r>
      <w:r w:rsidR="00A129E2">
        <w:rPr>
          <w:rFonts w:cs="Arial"/>
        </w:rPr>
        <w:t xml:space="preserve">, </w:t>
      </w:r>
      <w:r w:rsidR="00A129E2" w:rsidRPr="00A129E2">
        <w:rPr>
          <w:rFonts w:cs="Arial"/>
        </w:rPr>
        <w:t>39 and 41, Eastern Avenue</w:t>
      </w:r>
      <w:r w:rsidR="00A129E2">
        <w:rPr>
          <w:rFonts w:cs="Arial"/>
        </w:rPr>
        <w:t xml:space="preserve"> (</w:t>
      </w:r>
      <w:hyperlink r:id="rId11" w:history="1">
        <w:r w:rsidR="003257DE" w:rsidRPr="003257DE">
          <w:rPr>
            <w:rStyle w:val="Hyperlink"/>
            <w:rFonts w:cs="Arial"/>
          </w:rPr>
          <w:t>39 and 41, Eastern Avenue, Non Civil Parish - 1248720 | Historic England</w:t>
        </w:r>
      </w:hyperlink>
      <w:r w:rsidR="003257DE">
        <w:rPr>
          <w:rFonts w:cs="Arial"/>
        </w:rPr>
        <w:t xml:space="preserve">) </w:t>
      </w:r>
      <w:r w:rsidRPr="00544FCC">
        <w:rPr>
          <w:rFonts w:cs="Arial"/>
        </w:rPr>
        <w:t>located to the east of Eastern Avenue. The site is also within the South Park Conservation Area</w:t>
      </w:r>
      <w:r w:rsidR="00F64E69">
        <w:rPr>
          <w:rFonts w:cs="Arial"/>
        </w:rPr>
        <w:t xml:space="preserve"> with many buildings of townscape merit in its immediate area</w:t>
      </w:r>
      <w:r w:rsidR="003257DE">
        <w:rPr>
          <w:rFonts w:cs="Arial"/>
        </w:rPr>
        <w:t xml:space="preserve">, as illustrated below. </w:t>
      </w:r>
    </w:p>
    <w:p w14:paraId="1151177C" w14:textId="66600013" w:rsidR="00905287" w:rsidRPr="0054324B" w:rsidRDefault="00000000" w:rsidP="0054324B">
      <w:pPr>
        <w:jc w:val="center"/>
        <w:rPr>
          <w:rFonts w:cs="Arial"/>
          <w:bCs/>
          <w:i/>
          <w:iCs/>
          <w:szCs w:val="22"/>
          <w:shd w:val="clear" w:color="auto" w:fill="FFFFFF"/>
        </w:rPr>
      </w:pPr>
      <w:r>
        <w:rPr>
          <w:rFonts w:cs="Arial"/>
          <w:bCs/>
          <w:i/>
          <w:iCs/>
          <w:noProof/>
          <w:szCs w:val="22"/>
        </w:rPr>
        <w:pict w14:anchorId="693B7C49">
          <v:oval id="_x0000_s2050" style="position:absolute;left:0;text-align:left;margin-left:201.3pt;margin-top:108.4pt;width:90.95pt;height:47.5pt;rotation:-1343407fd;z-index:1" filled="f" strokecolor="#c00000" strokeweight="2.25pt"/>
        </w:pict>
      </w:r>
      <w:r w:rsidR="00095045" w:rsidRPr="00095045">
        <w:rPr>
          <w:noProof/>
        </w:rPr>
        <w:t xml:space="preserve"> </w:t>
      </w:r>
      <w:r>
        <w:rPr>
          <w:noProof/>
        </w:rPr>
        <w:pict w14:anchorId="18CC6E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52.5pt;height:254.7pt;visibility:visible;mso-wrap-style:square">
            <v:imagedata r:id="rId12" o:title=""/>
          </v:shape>
        </w:pict>
      </w:r>
    </w:p>
    <w:p w14:paraId="6EFEB79A" w14:textId="6268E04A" w:rsidR="00905287" w:rsidRPr="00ED2812" w:rsidRDefault="00905287" w:rsidP="00ED2812">
      <w:pPr>
        <w:jc w:val="center"/>
        <w:rPr>
          <w:i/>
          <w:iCs/>
          <w:noProof/>
        </w:rPr>
      </w:pPr>
      <w:r w:rsidRPr="00905287">
        <w:rPr>
          <w:i/>
          <w:iCs/>
          <w:noProof/>
        </w:rPr>
        <w:t xml:space="preserve">Application Site </w:t>
      </w:r>
      <w:r w:rsidR="00ED2812">
        <w:rPr>
          <w:i/>
          <w:iCs/>
          <w:noProof/>
        </w:rPr>
        <w:t>(</w:t>
      </w:r>
      <w:r w:rsidRPr="00905287">
        <w:rPr>
          <w:i/>
          <w:iCs/>
          <w:noProof/>
        </w:rPr>
        <w:t>red</w:t>
      </w:r>
      <w:r w:rsidR="00ED2812">
        <w:rPr>
          <w:i/>
          <w:iCs/>
          <w:noProof/>
        </w:rPr>
        <w:t xml:space="preserve"> </w:t>
      </w:r>
      <w:r w:rsidR="009D14B3">
        <w:rPr>
          <w:i/>
          <w:iCs/>
          <w:noProof/>
        </w:rPr>
        <w:t>circled</w:t>
      </w:r>
      <w:r w:rsidR="00ED2812">
        <w:rPr>
          <w:i/>
          <w:iCs/>
          <w:noProof/>
        </w:rPr>
        <w:t>), listed buildings (starred)</w:t>
      </w:r>
      <w:r w:rsidR="00095045">
        <w:rPr>
          <w:i/>
          <w:iCs/>
          <w:noProof/>
        </w:rPr>
        <w:t>, buildings of townscape merit (green),</w:t>
      </w:r>
      <w:r w:rsidR="00ED2812">
        <w:rPr>
          <w:i/>
          <w:iCs/>
          <w:noProof/>
        </w:rPr>
        <w:t xml:space="preserve"> and </w:t>
      </w:r>
      <w:r w:rsidR="00FB1468">
        <w:rPr>
          <w:i/>
          <w:iCs/>
          <w:noProof/>
        </w:rPr>
        <w:t>conservation areas</w:t>
      </w:r>
      <w:r w:rsidRPr="00905287">
        <w:rPr>
          <w:i/>
          <w:iCs/>
          <w:noProof/>
        </w:rPr>
        <w:t xml:space="preserve"> (light purple)</w:t>
      </w:r>
    </w:p>
    <w:p w14:paraId="3CD67AB1" w14:textId="77777777" w:rsidR="00627481" w:rsidRPr="0021683F" w:rsidRDefault="00627481" w:rsidP="0021683F">
      <w:pPr>
        <w:pStyle w:val="Heading1"/>
        <w:rPr>
          <w:shd w:val="clear" w:color="auto" w:fill="FFFFFF"/>
        </w:rPr>
      </w:pPr>
      <w:r w:rsidRPr="00E1376B">
        <w:rPr>
          <w:shd w:val="clear" w:color="auto" w:fill="FFFFFF"/>
        </w:rPr>
        <w:t xml:space="preserve">Significance of </w:t>
      </w:r>
      <w:r w:rsidR="00D6055A" w:rsidRPr="00E1376B">
        <w:rPr>
          <w:shd w:val="clear" w:color="auto" w:fill="FFFFFF"/>
        </w:rPr>
        <w:t xml:space="preserve">heritage </w:t>
      </w:r>
      <w:r w:rsidRPr="00E1376B">
        <w:rPr>
          <w:shd w:val="clear" w:color="auto" w:fill="FFFFFF"/>
        </w:rPr>
        <w:t>assets</w:t>
      </w:r>
    </w:p>
    <w:p w14:paraId="0B2DB9F0" w14:textId="77777777" w:rsidR="00C25D36" w:rsidRPr="00C25D36" w:rsidRDefault="00C25D36" w:rsidP="00C25D36">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7442D34C" w14:textId="77777777" w:rsidR="00C25D36" w:rsidRDefault="00C25D36" w:rsidP="00C25D36">
      <w:pPr>
        <w:spacing w:before="0" w:after="0"/>
        <w:rPr>
          <w:lang w:val="en-GB"/>
        </w:rPr>
      </w:pPr>
    </w:p>
    <w:p w14:paraId="42B103C5" w14:textId="77777777" w:rsidR="00C25D36" w:rsidRPr="00C25D36" w:rsidRDefault="00C25D36" w:rsidP="00C25D36">
      <w:pPr>
        <w:spacing w:before="0" w:after="0"/>
        <w:rPr>
          <w:lang w:val="en-GB"/>
        </w:rPr>
      </w:pPr>
      <w:r w:rsidRPr="00C25D36">
        <w:rPr>
          <w:lang w:val="en-GB"/>
        </w:rPr>
        <w:lastRenderedPageBreak/>
        <w:t>The interest may be architectural or historic</w:t>
      </w:r>
      <w:r w:rsidR="00F32004">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sidR="00F32004">
        <w:rPr>
          <w:lang w:val="en-GB"/>
        </w:rPr>
        <w:t>ection</w:t>
      </w:r>
      <w:r w:rsidRPr="00C25D36">
        <w:rPr>
          <w:lang w:val="en-GB"/>
        </w:rPr>
        <w:t xml:space="preserve"> 1.</w:t>
      </w:r>
    </w:p>
    <w:p w14:paraId="1BEA6B78" w14:textId="77777777" w:rsidR="00C25D36" w:rsidRDefault="00C25D36" w:rsidP="00C25D36">
      <w:pPr>
        <w:spacing w:before="0" w:after="0"/>
        <w:rPr>
          <w:lang w:val="en-GB"/>
        </w:rPr>
      </w:pPr>
    </w:p>
    <w:p w14:paraId="0B299857" w14:textId="77777777" w:rsidR="00C25D36" w:rsidRDefault="001C1D7C" w:rsidP="00C25D36">
      <w:pPr>
        <w:spacing w:before="0" w:after="0"/>
        <w:rPr>
          <w:lang w:val="en-GB"/>
        </w:rPr>
      </w:pPr>
      <w:r w:rsidRPr="001C1D7C">
        <w:rPr>
          <w:i/>
          <w:iCs/>
          <w:lang w:val="en-GB"/>
        </w:rPr>
        <w:t>“</w:t>
      </w:r>
      <w:r w:rsidR="00C25D36" w:rsidRPr="001C1D7C">
        <w:rPr>
          <w:i/>
          <w:iCs/>
          <w:lang w:val="en-GB"/>
        </w:rPr>
        <w:t>Significance derives not only from a heritage asset’s physical presence</w:t>
      </w:r>
      <w:r w:rsidRPr="001C1D7C">
        <w:rPr>
          <w:i/>
          <w:iCs/>
          <w:lang w:val="en-GB"/>
        </w:rPr>
        <w:t>,</w:t>
      </w:r>
      <w:r w:rsidR="00C25D36" w:rsidRPr="001C1D7C">
        <w:rPr>
          <w:i/>
          <w:iCs/>
          <w:lang w:val="en-GB"/>
        </w:rPr>
        <w:t xml:space="preserve"> but also from its setting.”</w:t>
      </w:r>
      <w:r>
        <w:rPr>
          <w:lang w:val="en-GB"/>
        </w:rPr>
        <w:t xml:space="preserve"> (NPPF, 2023)</w:t>
      </w:r>
    </w:p>
    <w:p w14:paraId="55C5E87E" w14:textId="77777777" w:rsidR="001C1D7C" w:rsidRPr="00C25D36" w:rsidRDefault="001C1D7C" w:rsidP="00C25D36">
      <w:pPr>
        <w:spacing w:before="0" w:after="0"/>
        <w:rPr>
          <w:lang w:val="en-GB"/>
        </w:rPr>
      </w:pPr>
    </w:p>
    <w:p w14:paraId="24750E08" w14:textId="77777777" w:rsidR="002B6A76" w:rsidRDefault="00C25D36" w:rsidP="001C1D7C">
      <w:pPr>
        <w:spacing w:before="0" w:after="0"/>
        <w:rPr>
          <w:lang w:val="en-GB"/>
        </w:rPr>
      </w:pPr>
      <w:r w:rsidRPr="00C25D36">
        <w:rPr>
          <w:lang w:val="en-GB"/>
        </w:rPr>
        <w:t>Historic England assesses significance in a similar manner, referring to evidential, historic,</w:t>
      </w:r>
      <w:r w:rsidR="001C1D7C">
        <w:rPr>
          <w:lang w:val="en-GB"/>
        </w:rPr>
        <w:t xml:space="preserve"> </w:t>
      </w:r>
      <w:r w:rsidRPr="00C25D36">
        <w:rPr>
          <w:lang w:val="en-GB"/>
        </w:rPr>
        <w:t>aesthetic and communal values of a place.</w:t>
      </w:r>
      <w:r w:rsidR="00C01536">
        <w:rPr>
          <w:lang w:val="en-GB"/>
        </w:rPr>
        <w:t xml:space="preserve"> </w:t>
      </w:r>
    </w:p>
    <w:p w14:paraId="39A7FDBB" w14:textId="77777777" w:rsidR="00C01536" w:rsidRDefault="00C01536" w:rsidP="001C1D7C">
      <w:pPr>
        <w:spacing w:before="0" w:after="0"/>
        <w:rPr>
          <w:lang w:val="en-GB"/>
        </w:rPr>
      </w:pPr>
    </w:p>
    <w:p w14:paraId="7CBDCAF1" w14:textId="77777777" w:rsidR="009D14B3" w:rsidRDefault="00F02D40" w:rsidP="009D14B3">
      <w:pPr>
        <w:spacing w:before="0" w:after="0"/>
        <w:rPr>
          <w:lang w:val="en-GB"/>
        </w:rPr>
      </w:pPr>
      <w:r>
        <w:rPr>
          <w:lang w:val="en-GB"/>
        </w:rPr>
        <w:t>In</w:t>
      </w:r>
      <w:r w:rsidR="009D14B3">
        <w:rPr>
          <w:lang w:val="en-GB"/>
        </w:rPr>
        <w:t xml:space="preserve"> addition to the Grade II listed buildings' historic and architectural interests of their own, their location and position within Reading, prime retail streets retaining historic frontages, have strong visual containment within the historic centre of the town</w:t>
      </w:r>
      <w:r>
        <w:rPr>
          <w:lang w:val="en-GB"/>
        </w:rPr>
        <w:t xml:space="preserve">. </w:t>
      </w:r>
    </w:p>
    <w:p w14:paraId="43C21DA6" w14:textId="77777777" w:rsidR="004D6238" w:rsidRDefault="004D6238" w:rsidP="00560843">
      <w:pPr>
        <w:spacing w:before="0" w:after="0"/>
        <w:rPr>
          <w:lang w:val="en-GB"/>
        </w:rPr>
      </w:pPr>
    </w:p>
    <w:p w14:paraId="0BC55D3E" w14:textId="5FA60B1A" w:rsidR="00755FFD" w:rsidRDefault="00755FFD" w:rsidP="00560843">
      <w:pPr>
        <w:spacing w:before="0" w:after="0"/>
        <w:rPr>
          <w:lang w:val="en-GB"/>
        </w:rPr>
      </w:pPr>
      <w:r w:rsidRPr="00F02D40">
        <w:rPr>
          <w:lang w:val="en-GB"/>
        </w:rPr>
        <w:t>The official listing entry</w:t>
      </w:r>
      <w:r w:rsidR="004D6238">
        <w:rPr>
          <w:lang w:val="en-GB"/>
        </w:rPr>
        <w:t xml:space="preserve"> of the subject listed building</w:t>
      </w:r>
      <w:r w:rsidRPr="00F02D40">
        <w:rPr>
          <w:lang w:val="en-GB"/>
        </w:rPr>
        <w:t xml:space="preserve"> is read as follows.</w:t>
      </w:r>
    </w:p>
    <w:p w14:paraId="2D96CD38" w14:textId="77777777" w:rsidR="00755FFD" w:rsidRDefault="00755FFD" w:rsidP="00560843">
      <w:pPr>
        <w:spacing w:before="0" w:after="0"/>
        <w:rPr>
          <w:lang w:val="en-GB"/>
        </w:rPr>
      </w:pPr>
    </w:p>
    <w:p w14:paraId="73C569F3" w14:textId="5E6317DE" w:rsidR="00202B03" w:rsidRPr="00202B03" w:rsidRDefault="00755FFD" w:rsidP="00202B03">
      <w:pPr>
        <w:spacing w:after="0"/>
        <w:rPr>
          <w:rFonts w:cs="Arial"/>
          <w:i/>
          <w:iCs/>
        </w:rPr>
      </w:pPr>
      <w:r w:rsidRPr="00202B03">
        <w:rPr>
          <w:i/>
          <w:iCs/>
          <w:lang w:val="en-GB"/>
        </w:rPr>
        <w:t>“</w:t>
      </w:r>
      <w:r w:rsidR="00202B03" w:rsidRPr="00202B03">
        <w:rPr>
          <w:rFonts w:cs="Arial"/>
          <w:i/>
          <w:iCs/>
        </w:rPr>
        <w:t>Overview</w:t>
      </w:r>
    </w:p>
    <w:p w14:paraId="777E8AFB" w14:textId="77777777" w:rsidR="00202B03" w:rsidRPr="00202B03" w:rsidRDefault="00202B03" w:rsidP="00202B03">
      <w:pPr>
        <w:spacing w:after="0"/>
        <w:rPr>
          <w:rFonts w:cs="Arial"/>
          <w:i/>
          <w:iCs/>
        </w:rPr>
      </w:pPr>
      <w:r w:rsidRPr="00202B03">
        <w:rPr>
          <w:rFonts w:cs="Arial"/>
          <w:i/>
          <w:iCs/>
        </w:rPr>
        <w:t xml:space="preserve">This list entry was subject to a Minor Amendment on 8 January 2026 to correct a typo in the description and to </w:t>
      </w:r>
      <w:proofErr w:type="gramStart"/>
      <w:r w:rsidRPr="00202B03">
        <w:rPr>
          <w:rFonts w:cs="Arial"/>
          <w:i/>
          <w:iCs/>
        </w:rPr>
        <w:t>reformat</w:t>
      </w:r>
      <w:proofErr w:type="gramEnd"/>
      <w:r w:rsidRPr="00202B03">
        <w:rPr>
          <w:rFonts w:cs="Arial"/>
          <w:i/>
          <w:iCs/>
        </w:rPr>
        <w:t xml:space="preserve"> the text to current standards</w:t>
      </w:r>
    </w:p>
    <w:p w14:paraId="4CA6BB31" w14:textId="77777777" w:rsidR="00202B03" w:rsidRPr="00C07CD3" w:rsidRDefault="00202B03" w:rsidP="00202B03">
      <w:pPr>
        <w:spacing w:after="0"/>
        <w:rPr>
          <w:rFonts w:cs="Arial"/>
          <w:i/>
          <w:iCs/>
          <w:lang w:val="en-GB"/>
        </w:rPr>
      </w:pPr>
      <w:r w:rsidRPr="00C07CD3">
        <w:rPr>
          <w:rFonts w:cs="Arial"/>
          <w:i/>
          <w:iCs/>
          <w:lang w:val="en-GB"/>
        </w:rPr>
        <w:t>“Summary</w:t>
      </w:r>
    </w:p>
    <w:p w14:paraId="073DE13E" w14:textId="67D3BB29" w:rsidR="00561BCB" w:rsidRPr="00202B03" w:rsidRDefault="00202B03" w:rsidP="00202B03">
      <w:pPr>
        <w:spacing w:after="0"/>
        <w:rPr>
          <w:rFonts w:cs="Arial"/>
          <w:i/>
          <w:iCs/>
          <w:lang w:val="en-GB"/>
        </w:rPr>
      </w:pPr>
      <w:r w:rsidRPr="00C07CD3">
        <w:rPr>
          <w:rFonts w:cs="Arial"/>
          <w:i/>
          <w:iCs/>
          <w:lang w:val="en-GB"/>
        </w:rPr>
        <w:t>This list entry was subject to a Minor Amendment on 8 January 2026 to correct a typo in the description and to reformat the text to current standards</w:t>
      </w:r>
      <w:r w:rsidRPr="00C07CD3">
        <w:rPr>
          <w:rFonts w:cs="Arial"/>
          <w:i/>
          <w:iCs/>
          <w:lang w:val="en-GB"/>
        </w:rPr>
        <w:br/>
      </w:r>
      <w:r w:rsidRPr="00C07CD3">
        <w:rPr>
          <w:rFonts w:cs="Arial"/>
          <w:i/>
          <w:iCs/>
          <w:lang w:val="en-GB"/>
        </w:rPr>
        <w:br/>
        <w:t>SU 77 SW</w:t>
      </w:r>
      <w:r w:rsidRPr="00C07CD3">
        <w:rPr>
          <w:rFonts w:cs="Arial"/>
          <w:i/>
          <w:iCs/>
          <w:lang w:val="en-GB"/>
        </w:rPr>
        <w:br/>
        <w:t>17/610</w:t>
      </w:r>
      <w:r w:rsidRPr="00C07CD3">
        <w:rPr>
          <w:rFonts w:cs="Arial"/>
          <w:i/>
          <w:iCs/>
          <w:lang w:val="en-GB"/>
        </w:rPr>
        <w:br/>
      </w:r>
      <w:r w:rsidRPr="00C07CD3">
        <w:rPr>
          <w:rFonts w:cs="Arial"/>
          <w:i/>
          <w:iCs/>
          <w:lang w:val="en-GB"/>
        </w:rPr>
        <w:br/>
        <w:t>READING</w:t>
      </w:r>
      <w:r w:rsidRPr="00C07CD3">
        <w:rPr>
          <w:rFonts w:cs="Arial"/>
          <w:i/>
          <w:iCs/>
          <w:lang w:val="en-GB"/>
        </w:rPr>
        <w:br/>
        <w:t>EASTERN AVENUE (East Side)</w:t>
      </w:r>
      <w:r w:rsidRPr="00C07CD3">
        <w:rPr>
          <w:rFonts w:cs="Arial"/>
          <w:i/>
          <w:iCs/>
          <w:lang w:val="en-GB"/>
        </w:rPr>
        <w:br/>
        <w:t>Nos 39 and 41 (White House chiropractic surgery)</w:t>
      </w:r>
      <w:r w:rsidRPr="00C07CD3">
        <w:rPr>
          <w:rFonts w:cs="Arial"/>
          <w:i/>
          <w:iCs/>
          <w:lang w:val="en-GB"/>
        </w:rPr>
        <w:br/>
      </w:r>
      <w:r w:rsidRPr="00C07CD3">
        <w:rPr>
          <w:rFonts w:cs="Arial"/>
          <w:i/>
          <w:iCs/>
          <w:lang w:val="en-GB"/>
        </w:rPr>
        <w:br/>
        <w:t xml:space="preserve">Pair of semi-detached houses, no. 41 now surgery with flat above. 1845 (deeds) with C20 additions. Stuccoed brick, Welsh slate roof - two storeys, three bays with lower, set-back, side bays and an added lower bay to either end; rear range added 1923. Main range: narrow vertical recess divides properties; sashes with glazing bars in raised surrounds with ends of </w:t>
      </w:r>
      <w:proofErr w:type="spellStart"/>
      <w:r w:rsidRPr="00C07CD3">
        <w:rPr>
          <w:rFonts w:cs="Arial"/>
          <w:i/>
          <w:iCs/>
          <w:lang w:val="en-GB"/>
        </w:rPr>
        <w:t>cills</w:t>
      </w:r>
      <w:proofErr w:type="spellEnd"/>
      <w:r w:rsidRPr="00C07CD3">
        <w:rPr>
          <w:rFonts w:cs="Arial"/>
          <w:i/>
          <w:iCs/>
          <w:lang w:val="en-GB"/>
        </w:rPr>
        <w:t xml:space="preserve"> breaking forward on brackets; entrances at either end have internal porches with pilasters supporting entablature, narrow round-arched openings in return walls (no. 41's with Art </w:t>
      </w:r>
      <w:proofErr w:type="spellStart"/>
      <w:r w:rsidRPr="00C07CD3">
        <w:rPr>
          <w:rFonts w:cs="Arial"/>
          <w:i/>
          <w:iCs/>
          <w:lang w:val="en-GB"/>
        </w:rPr>
        <w:t>Noveau</w:t>
      </w:r>
      <w:proofErr w:type="spellEnd"/>
      <w:r w:rsidRPr="00C07CD3">
        <w:rPr>
          <w:rFonts w:cs="Arial"/>
          <w:i/>
          <w:iCs/>
          <w:lang w:val="en-GB"/>
        </w:rPr>
        <w:t xml:space="preserve"> glazing) and, inside, two steps up to door of four flush panels under </w:t>
      </w:r>
      <w:proofErr w:type="spellStart"/>
      <w:r w:rsidRPr="00C07CD3">
        <w:rPr>
          <w:rFonts w:cs="Arial"/>
          <w:i/>
          <w:iCs/>
          <w:lang w:val="en-GB"/>
        </w:rPr>
        <w:t>overlight</w:t>
      </w:r>
      <w:proofErr w:type="spellEnd"/>
      <w:r w:rsidRPr="00C07CD3">
        <w:rPr>
          <w:rFonts w:cs="Arial"/>
          <w:i/>
          <w:iCs/>
          <w:lang w:val="en-GB"/>
        </w:rPr>
        <w:t xml:space="preserve"> with glazing bars (porch of no. 39 has black and white marbled floor); hipped oversailing roof with central, brick, cross-ridge stack. Side wings have a sash on each floor, of 12 panes to ground floor and nine </w:t>
      </w:r>
      <w:proofErr w:type="gramStart"/>
      <w:r w:rsidRPr="00C07CD3">
        <w:rPr>
          <w:rFonts w:cs="Arial"/>
          <w:i/>
          <w:iCs/>
          <w:lang w:val="en-GB"/>
        </w:rPr>
        <w:t>unequally-hung</w:t>
      </w:r>
      <w:proofErr w:type="gramEnd"/>
      <w:r w:rsidRPr="00C07CD3">
        <w:rPr>
          <w:rFonts w:cs="Arial"/>
          <w:i/>
          <w:iCs/>
          <w:lang w:val="en-GB"/>
        </w:rPr>
        <w:t xml:space="preserve"> panes to first floor; roofs have hipped ends and brick stacks to rear. Additions to either side have </w:t>
      </w:r>
      <w:proofErr w:type="spellStart"/>
      <w:r w:rsidRPr="00C07CD3">
        <w:rPr>
          <w:rFonts w:cs="Arial"/>
          <w:i/>
          <w:iCs/>
          <w:lang w:val="en-GB"/>
        </w:rPr>
        <w:t>monopitched</w:t>
      </w:r>
      <w:proofErr w:type="spellEnd"/>
      <w:r w:rsidRPr="00C07CD3">
        <w:rPr>
          <w:rFonts w:cs="Arial"/>
          <w:i/>
          <w:iCs/>
          <w:lang w:val="en-GB"/>
        </w:rPr>
        <w:t xml:space="preserve"> roofs, the left one blind the right one with C20 1st floor oculus.</w:t>
      </w:r>
      <w:r w:rsidRPr="00C07CD3">
        <w:rPr>
          <w:rFonts w:cs="Arial"/>
          <w:i/>
          <w:iCs/>
          <w:lang w:val="en-GB"/>
        </w:rPr>
        <w:br/>
      </w:r>
      <w:r w:rsidRPr="00C07CD3">
        <w:rPr>
          <w:rFonts w:cs="Arial"/>
          <w:i/>
          <w:iCs/>
          <w:lang w:val="en-GB"/>
        </w:rPr>
        <w:br/>
        <w:t>Interior: no.39 has panelled double-door between front and rear ground-floor rooms and open-string stair with moulding below treads, decorative newel and curtail to handrail.</w:t>
      </w:r>
      <w:r w:rsidRPr="00C07CD3">
        <w:rPr>
          <w:rFonts w:cs="Arial"/>
          <w:i/>
          <w:iCs/>
          <w:lang w:val="en-GB"/>
        </w:rPr>
        <w:br/>
      </w:r>
      <w:r w:rsidRPr="00C07CD3">
        <w:rPr>
          <w:rFonts w:cs="Arial"/>
          <w:i/>
          <w:iCs/>
          <w:lang w:val="en-GB"/>
        </w:rPr>
        <w:br/>
        <w:t>Listing NGR: SU7336672781”</w:t>
      </w:r>
      <w:r>
        <w:rPr>
          <w:rFonts w:cs="Arial"/>
          <w:i/>
          <w:iCs/>
          <w:lang w:val="en-GB"/>
        </w:rPr>
        <w:t>.</w:t>
      </w:r>
    </w:p>
    <w:p w14:paraId="6BF6C410" w14:textId="77777777" w:rsidR="00F02D40" w:rsidRDefault="00F02D40" w:rsidP="00F02D40">
      <w:pPr>
        <w:spacing w:before="0" w:after="0"/>
        <w:rPr>
          <w:lang w:val="en-GB"/>
        </w:rPr>
      </w:pPr>
    </w:p>
    <w:p w14:paraId="30BA5C30" w14:textId="77777777" w:rsidR="002B3E5C" w:rsidRPr="00867752" w:rsidRDefault="002B3E5C" w:rsidP="002B3E5C">
      <w:pPr>
        <w:spacing w:after="0"/>
        <w:rPr>
          <w:rFonts w:cs="Arial"/>
        </w:rPr>
      </w:pPr>
      <w:r w:rsidRPr="00867752">
        <w:rPr>
          <w:rFonts w:cs="Arial"/>
        </w:rPr>
        <w:t xml:space="preserve">The subject-listed building and its demi-detached pair, as described within the official entry, were constructed in 1845, and the building at No. 41 was altered in the 19th and 20th centuries, which is seen on the historic OS Maps. </w:t>
      </w:r>
    </w:p>
    <w:p w14:paraId="786F6537" w14:textId="77777777" w:rsidR="002B3E5C" w:rsidRDefault="002B3E5C" w:rsidP="002B3E5C">
      <w:pPr>
        <w:spacing w:after="0"/>
      </w:pPr>
    </w:p>
    <w:p w14:paraId="648AEFA1" w14:textId="49D80EC8" w:rsidR="002B3E5C" w:rsidRDefault="00000000" w:rsidP="002B3E5C">
      <w:pPr>
        <w:spacing w:after="0"/>
        <w:rPr>
          <w:noProof/>
        </w:rPr>
      </w:pPr>
      <w:r>
        <w:rPr>
          <w:noProof/>
        </w:rPr>
        <w:lastRenderedPageBreak/>
        <w:pict w14:anchorId="5B5C8BA4">
          <v:oval id="Oval 24" o:spid="_x0000_s2098" style="position:absolute;margin-left:262pt;margin-top:80.8pt;width:62.75pt;height:32.65pt;rotation:-1417010fd;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" filled="f" strokecolor="#c00000" strokeweight="2.25pt"/>
        </w:pict>
      </w:r>
      <w:r>
        <w:rPr>
          <w:noProof/>
        </w:rPr>
        <w:pict w14:anchorId="27C95124">
          <v:oval id="Oval 23" o:spid="_x0000_s2097" style="position:absolute;margin-left:45.5pt;margin-top:77.1pt;width:62.75pt;height:32.65pt;rotation:-1417010fd;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" filled="f" strokecolor="#c00000" strokeweight="2.25pt"/>
        </w:pict>
      </w:r>
      <w:r>
        <w:rPr>
          <w:noProof/>
        </w:rPr>
        <w:pict w14:anchorId="172FD588">
          <v:shape id="Picture 18" o:spid="_x0000_i1026" type="#_x0000_t75" alt="A close-up of a map&#10;&#10;AI-generated content may be incorrect." style="width:181.05pt;height:171.4pt;visibility:visible;mso-wrap-style:square">
            <v:imagedata r:id="rId13" o:title="A close-up of a map&#10;&#10;AI-generated content may be incorrect"/>
          </v:shape>
        </w:pict>
      </w:r>
      <w:r w:rsidR="002B3E5C" w:rsidRPr="000D0627">
        <w:rPr>
          <w:noProof/>
        </w:rPr>
        <w:t xml:space="preserve"> </w:t>
      </w:r>
      <w:r>
        <w:rPr>
          <w:noProof/>
        </w:rPr>
        <w:pict w14:anchorId="1A095DD5">
          <v:shape id="Picture 17" o:spid="_x0000_i1027" type="#_x0000_t75" alt="A close-up of a map&#10;&#10;AI-generated content may be incorrect." style="width:243.4pt;height:170.85pt;visibility:visible;mso-wrap-style:square">
            <v:imagedata r:id="rId14" o:title="A close-up of a map&#10;&#10;AI-generated content may be incorrect"/>
          </v:shape>
        </w:pict>
      </w:r>
    </w:p>
    <w:p w14:paraId="4117EF0C" w14:textId="77777777" w:rsidR="002B3E5C" w:rsidRPr="00867752" w:rsidRDefault="002B3E5C" w:rsidP="002B3E5C">
      <w:pPr>
        <w:spacing w:after="0"/>
        <w:jc w:val="center"/>
        <w:rPr>
          <w:rFonts w:cs="Arial"/>
          <w:i/>
          <w:iCs/>
          <w:noProof/>
        </w:rPr>
      </w:pPr>
      <w:r w:rsidRPr="00867752">
        <w:rPr>
          <w:rFonts w:cs="Arial"/>
          <w:i/>
          <w:iCs/>
          <w:noProof/>
        </w:rPr>
        <w:t>The Application Site on the OS Map of 1883 (Left) and on the OS Map of 1900 (Right): There were changes to the footprint to the rear (?) and the south eastern side</w:t>
      </w:r>
    </w:p>
    <w:p w14:paraId="4E3A66FE" w14:textId="77777777" w:rsidR="002B3E5C" w:rsidRDefault="002B3E5C" w:rsidP="002B3E5C">
      <w:pPr>
        <w:spacing w:after="0"/>
        <w:jc w:val="center"/>
        <w:rPr>
          <w:i/>
          <w:iCs/>
          <w:noProof/>
        </w:rPr>
      </w:pPr>
    </w:p>
    <w:p w14:paraId="318DEAA0" w14:textId="049542BF" w:rsidR="002B3E5C" w:rsidRDefault="00000000" w:rsidP="002B3E5C">
      <w:pPr>
        <w:spacing w:after="0"/>
        <w:jc w:val="center"/>
        <w:rPr>
          <w:noProof/>
        </w:rPr>
      </w:pPr>
      <w:r>
        <w:rPr>
          <w:noProof/>
        </w:rPr>
        <w:pict w14:anchorId="049F0609">
          <v:oval id="Oval 22" o:spid="_x0000_s2096" style="position:absolute;left:0;text-align:left;margin-left:310.05pt;margin-top:59.7pt;width:93.2pt;height:44.35pt;rotation:-1417010fd;z-index: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" filled="f" strokecolor="#c00000" strokeweight="2.25pt"/>
        </w:pict>
      </w:r>
      <w:r>
        <w:rPr>
          <w:noProof/>
        </w:rPr>
        <w:pict w14:anchorId="19DF213D">
          <v:oval id="Oval 21" o:spid="_x0000_s2095" style="position:absolute;left:0;text-align:left;margin-left:78.6pt;margin-top:62.6pt;width:79pt;height:38.5pt;rotation:-1417010fd;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" filled="f" strokecolor="#c00000" strokeweight="2.25pt"/>
        </w:pict>
      </w:r>
      <w:r>
        <w:rPr>
          <w:noProof/>
        </w:rPr>
        <w:pict w14:anchorId="781CEFAD">
          <v:shape id="Picture 16" o:spid="_x0000_i1028" type="#_x0000_t75" alt="A map of a city&#10;&#10;AI-generated content may be incorrect." style="width:193.95pt;height:148.85pt;visibility:visible;mso-wrap-style:square">
            <v:imagedata r:id="rId15" o:title="A map of a city&#10;&#10;AI-generated content may be incorrect"/>
          </v:shape>
        </w:pict>
      </w:r>
      <w:r w:rsidR="002B3E5C">
        <w:rPr>
          <w:noProof/>
        </w:rPr>
        <w:t xml:space="preserve"> </w:t>
      </w:r>
      <w:r>
        <w:rPr>
          <w:noProof/>
        </w:rPr>
        <w:pict w14:anchorId="1E1509C0">
          <v:shape id="Picture 15" o:spid="_x0000_i1029" type="#_x0000_t75" alt="A map of a neighborhood&#10;&#10;AI-generated content may be incorrect." style="width:241.8pt;height:148.3pt;visibility:visible;mso-wrap-style:square">
            <v:imagedata r:id="rId16" o:title="A map of a neighborhood&#10;&#10;AI-generated content may be incorrect"/>
          </v:shape>
        </w:pict>
      </w:r>
    </w:p>
    <w:p w14:paraId="2C6ED97D" w14:textId="77777777" w:rsidR="002B3E5C" w:rsidRPr="00867752" w:rsidRDefault="002B3E5C" w:rsidP="002B3E5C">
      <w:pPr>
        <w:spacing w:after="0"/>
        <w:jc w:val="center"/>
        <w:rPr>
          <w:rFonts w:cs="Arial"/>
          <w:i/>
          <w:iCs/>
          <w:noProof/>
        </w:rPr>
      </w:pPr>
      <w:r w:rsidRPr="00867752">
        <w:rPr>
          <w:rFonts w:cs="Arial"/>
          <w:i/>
          <w:iCs/>
          <w:noProof/>
        </w:rPr>
        <w:t xml:space="preserve">The Application Site on the OS Map of 1909 to 1910 (published in 1913) (Left) and on the OS Map of 1910 (published in 1912) (Right): Further changes to the footprint to the rear and the southeastern side, the later one appears the same in the 1930s </w:t>
      </w:r>
    </w:p>
    <w:p w14:paraId="339A5053" w14:textId="77777777" w:rsidR="002B3E5C" w:rsidRDefault="002B3E5C" w:rsidP="002B3E5C">
      <w:pPr>
        <w:spacing w:after="0"/>
        <w:jc w:val="center"/>
        <w:rPr>
          <w:i/>
          <w:iCs/>
        </w:rPr>
      </w:pPr>
    </w:p>
    <w:p w14:paraId="420857AB" w14:textId="41EF19F8" w:rsidR="002B3E5C" w:rsidRDefault="00000000" w:rsidP="002B3E5C">
      <w:pPr>
        <w:spacing w:after="0"/>
        <w:jc w:val="center"/>
        <w:rPr>
          <w:noProof/>
        </w:rPr>
      </w:pPr>
      <w:r>
        <w:rPr>
          <w:noProof/>
        </w:rPr>
        <w:pict w14:anchorId="77AC2364">
          <v:oval id="Oval 20" o:spid="_x0000_s2094" style="position:absolute;left:0;text-align:left;margin-left:92.65pt;margin-top:63.3pt;width:108.2pt;height:59.6pt;rotation:-1417010fd;z-index: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" filled="f" strokecolor="#c00000" strokeweight="2.25pt"/>
        </w:pict>
      </w:r>
      <w:r>
        <w:rPr>
          <w:noProof/>
        </w:rPr>
        <w:pict w14:anchorId="78EF7093">
          <v:oval id="Oval 19" o:spid="_x0000_s2093" style="position:absolute;left:0;text-align:left;margin-left:315.05pt;margin-top:70.3pt;width:108.2pt;height:59.6pt;rotation:-1417010fd;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" filled="f" strokecolor="#c00000" strokeweight="2.25pt"/>
        </w:pict>
      </w:r>
      <w:r>
        <w:rPr>
          <w:noProof/>
        </w:rPr>
        <w:pict w14:anchorId="32692B89">
          <v:shape id="Picture 14" o:spid="_x0000_i1030" type="#_x0000_t75" alt="A map of a city&#10;&#10;AI-generated content may be incorrect." style="width:200.95pt;height:159.6pt;visibility:visible;mso-wrap-style:square">
            <v:imagedata r:id="rId17" o:title="A map of a city&#10;&#10;AI-generated content may be incorrect"/>
          </v:shape>
        </w:pict>
      </w:r>
      <w:r w:rsidR="002B3E5C">
        <w:rPr>
          <w:noProof/>
        </w:rPr>
        <w:t xml:space="preserve"> </w:t>
      </w:r>
      <w:r>
        <w:rPr>
          <w:noProof/>
        </w:rPr>
        <w:pict w14:anchorId="2D9FAE9D">
          <v:shape id="Picture 13" o:spid="_x0000_i1031" type="#_x0000_t75" alt="A map of a neighborhood&#10;&#10;AI-generated content may be incorrect." style="width:205.8pt;height:157.95pt;visibility:visible;mso-wrap-style:square">
            <v:imagedata r:id="rId18" o:title="A map of a neighborhood&#10;&#10;AI-generated content may be incorrect"/>
          </v:shape>
        </w:pict>
      </w:r>
    </w:p>
    <w:p w14:paraId="55181AF4" w14:textId="77777777" w:rsidR="002B3E5C" w:rsidRPr="009926DE" w:rsidRDefault="002B3E5C" w:rsidP="002B3E5C">
      <w:pPr>
        <w:spacing w:after="0"/>
        <w:jc w:val="center"/>
        <w:rPr>
          <w:rFonts w:cs="Arial"/>
          <w:i/>
          <w:iCs/>
          <w:noProof/>
        </w:rPr>
      </w:pPr>
      <w:r w:rsidRPr="009926DE">
        <w:rPr>
          <w:rFonts w:cs="Arial"/>
          <w:i/>
          <w:iCs/>
          <w:noProof/>
        </w:rPr>
        <w:t xml:space="preserve">The Application Site on the OS Map of 1932 (published in 1934) (Left) and on the Council’s Historical Map of the 1950s (Right): Further changes to the footprint to the rear – a bay window in the 1950s, and the southeastern side </w:t>
      </w:r>
    </w:p>
    <w:p w14:paraId="18CEE8B2" w14:textId="77777777" w:rsidR="002B3E5C" w:rsidRPr="000D0627" w:rsidRDefault="002B3E5C" w:rsidP="002B3E5C">
      <w:pPr>
        <w:spacing w:after="0"/>
        <w:jc w:val="center"/>
        <w:rPr>
          <w:i/>
          <w:iCs/>
        </w:rPr>
      </w:pPr>
    </w:p>
    <w:p w14:paraId="29685ED4" w14:textId="77777777" w:rsidR="00E1376B" w:rsidRDefault="002B3E5C" w:rsidP="002B3E5C">
      <w:pPr>
        <w:spacing w:after="0"/>
        <w:rPr>
          <w:rFonts w:cs="Arial"/>
        </w:rPr>
      </w:pPr>
      <w:r w:rsidRPr="009926DE">
        <w:rPr>
          <w:rFonts w:cs="Arial"/>
        </w:rPr>
        <w:t>Although there is no clear information about the original footprint and layout of the property, given the alterations suggested by the official listing and historical maps, it can be concluded that the footprint of the 1950s could be considered original, given it can be dated before 1948.</w:t>
      </w:r>
    </w:p>
    <w:p w14:paraId="5BBDC05C" w14:textId="77777777" w:rsidR="00E1376B" w:rsidRDefault="002B3E5C" w:rsidP="002B3E5C">
      <w:pPr>
        <w:spacing w:after="0"/>
        <w:rPr>
          <w:rFonts w:cs="Arial"/>
        </w:rPr>
      </w:pPr>
      <w:r w:rsidRPr="009926DE">
        <w:rPr>
          <w:rFonts w:cs="Arial"/>
        </w:rPr>
        <w:lastRenderedPageBreak/>
        <w:t xml:space="preserve">However, it is noted that the planning history reveals that the property again went under some external and internal works in the 1960s due to its conversion of two flats. As such, the impact of the proposed works should be assessed </w:t>
      </w:r>
      <w:proofErr w:type="gramStart"/>
      <w:r w:rsidRPr="009926DE">
        <w:rPr>
          <w:rFonts w:cs="Arial"/>
        </w:rPr>
        <w:t>in light of</w:t>
      </w:r>
      <w:proofErr w:type="gramEnd"/>
      <w:r w:rsidRPr="009926DE">
        <w:rPr>
          <w:rFonts w:cs="Arial"/>
        </w:rPr>
        <w:t xml:space="preserve"> the original footprint of the 1950s, when the significance lies within it, and approved layout changes in the 1960s, when modern works can be spotted.   </w:t>
      </w:r>
    </w:p>
    <w:p w14:paraId="06389F99" w14:textId="77777777" w:rsidR="00E1376B" w:rsidRDefault="002B3E5C" w:rsidP="002B3E5C">
      <w:pPr>
        <w:spacing w:after="0"/>
        <w:rPr>
          <w:rFonts w:cs="Arial"/>
        </w:rPr>
      </w:pPr>
      <w:r>
        <w:rPr>
          <w:rFonts w:cs="Arial"/>
        </w:rPr>
        <w:t xml:space="preserve">South Park Conservation Area is known for its sheer variety, exuberance and blending of the architectural styles of the mainly Victorian period, </w:t>
      </w:r>
      <w:proofErr w:type="gramStart"/>
      <w:r>
        <w:rPr>
          <w:rFonts w:cs="Arial"/>
        </w:rPr>
        <w:t>a large number of</w:t>
      </w:r>
      <w:proofErr w:type="gramEnd"/>
      <w:r>
        <w:rPr>
          <w:rFonts w:cs="Arial"/>
        </w:rPr>
        <w:t xml:space="preserve"> surviving boundary walls and railings and mature tree </w:t>
      </w:r>
      <w:proofErr w:type="gramStart"/>
      <w:r>
        <w:rPr>
          <w:rFonts w:cs="Arial"/>
        </w:rPr>
        <w:t>cover</w:t>
      </w:r>
      <w:proofErr w:type="gramEnd"/>
      <w:r>
        <w:rPr>
          <w:rFonts w:cs="Arial"/>
        </w:rPr>
        <w:t xml:space="preserve">. </w:t>
      </w:r>
      <w:proofErr w:type="gramStart"/>
      <w:r>
        <w:rPr>
          <w:rFonts w:cs="Arial"/>
        </w:rPr>
        <w:t>Once</w:t>
      </w:r>
      <w:proofErr w:type="gramEnd"/>
      <w:r>
        <w:rPr>
          <w:rFonts w:cs="Arial"/>
        </w:rPr>
        <w:t xml:space="preserve"> the suburb of Reading, the application site and the subject listed building provide this suburban feeling by being one of three listed buildings in the conservation area. As such, the site constitutes an important place within the area. </w:t>
      </w:r>
    </w:p>
    <w:p w14:paraId="2B853661" w14:textId="0111503F" w:rsidR="002B3E5C" w:rsidRDefault="002B3E5C" w:rsidP="002B3E5C">
      <w:pPr>
        <w:spacing w:after="0"/>
        <w:rPr>
          <w:rFonts w:cs="Arial"/>
        </w:rPr>
      </w:pPr>
      <w:r>
        <w:rPr>
          <w:rFonts w:cs="Arial"/>
        </w:rPr>
        <w:t>The subject building with a modern single-</w:t>
      </w:r>
      <w:proofErr w:type="spellStart"/>
      <w:r>
        <w:rPr>
          <w:rFonts w:cs="Arial"/>
        </w:rPr>
        <w:t>storey</w:t>
      </w:r>
      <w:proofErr w:type="spellEnd"/>
      <w:r>
        <w:rPr>
          <w:rFonts w:cs="Arial"/>
        </w:rPr>
        <w:t xml:space="preserve"> rear extension appears to have a little alteration </w:t>
      </w:r>
      <w:proofErr w:type="gramStart"/>
      <w:r>
        <w:rPr>
          <w:rFonts w:cs="Arial"/>
        </w:rPr>
        <w:t>on</w:t>
      </w:r>
      <w:proofErr w:type="gramEnd"/>
      <w:r>
        <w:rPr>
          <w:rFonts w:cs="Arial"/>
        </w:rPr>
        <w:t xml:space="preserve"> its footprint and internal layout. 1987 being the date of listing of the property, after the permissions of the 1960s, the site can be considered as highly intact and original, although its detached garage was lost after the 1970s, as historic maps suggest. Therefore, </w:t>
      </w:r>
      <w:proofErr w:type="gramStart"/>
      <w:r>
        <w:rPr>
          <w:rFonts w:cs="Arial"/>
        </w:rPr>
        <w:t>a development</w:t>
      </w:r>
      <w:proofErr w:type="gramEnd"/>
      <w:r>
        <w:rPr>
          <w:rFonts w:cs="Arial"/>
        </w:rPr>
        <w:t xml:space="preserve"> </w:t>
      </w:r>
      <w:proofErr w:type="gramStart"/>
      <w:r>
        <w:rPr>
          <w:rFonts w:cs="Arial"/>
        </w:rPr>
        <w:t>for</w:t>
      </w:r>
      <w:proofErr w:type="gramEnd"/>
      <w:r>
        <w:rPr>
          <w:rFonts w:cs="Arial"/>
        </w:rPr>
        <w:t xml:space="preserve"> this site and listed building could be seen as an opportunity to enhance the significance of both by mitigating the negative features listed in the conservation area appraisal below</w:t>
      </w:r>
      <w:r w:rsidR="00E1376B">
        <w:rPr>
          <w:rFonts w:cs="Arial"/>
        </w:rPr>
        <w:t>:</w:t>
      </w:r>
      <w:r>
        <w:rPr>
          <w:rFonts w:cs="Arial"/>
        </w:rPr>
        <w:t xml:space="preserve"> </w:t>
      </w:r>
    </w:p>
    <w:p w14:paraId="3083E608" w14:textId="77777777" w:rsidR="002B3E5C" w:rsidRPr="00D62DD7" w:rsidRDefault="002B3E5C" w:rsidP="002B3E5C">
      <w:pPr>
        <w:spacing w:after="0"/>
        <w:rPr>
          <w:rFonts w:cs="Arial"/>
          <w:i/>
          <w:iCs/>
        </w:rPr>
      </w:pPr>
      <w:r w:rsidRPr="00D62DD7">
        <w:rPr>
          <w:rFonts w:cs="Arial"/>
          <w:i/>
          <w:iCs/>
        </w:rPr>
        <w:t xml:space="preserve">“•Out of character flat developments and associated garage </w:t>
      </w:r>
      <w:proofErr w:type="gramStart"/>
      <w:r w:rsidRPr="00D62DD7">
        <w:rPr>
          <w:rFonts w:cs="Arial"/>
          <w:i/>
          <w:iCs/>
        </w:rPr>
        <w:t>courts;</w:t>
      </w:r>
      <w:proofErr w:type="gramEnd"/>
    </w:p>
    <w:p w14:paraId="4F1C7CA0" w14:textId="77777777" w:rsidR="002B3E5C" w:rsidRPr="00D62DD7" w:rsidRDefault="002B3E5C" w:rsidP="002B3E5C">
      <w:pPr>
        <w:spacing w:after="0"/>
        <w:rPr>
          <w:rFonts w:cs="Arial"/>
          <w:i/>
          <w:iCs/>
        </w:rPr>
      </w:pPr>
      <w:r w:rsidRPr="00D62DD7">
        <w:rPr>
          <w:rFonts w:cs="Arial"/>
          <w:i/>
          <w:iCs/>
        </w:rPr>
        <w:t xml:space="preserve">•Some detrimental changes to individual properties by way of additions and/or use of non-traditional </w:t>
      </w:r>
      <w:proofErr w:type="gramStart"/>
      <w:r w:rsidRPr="00D62DD7">
        <w:rPr>
          <w:rFonts w:cs="Arial"/>
          <w:i/>
          <w:iCs/>
        </w:rPr>
        <w:t>materials;</w:t>
      </w:r>
      <w:proofErr w:type="gramEnd"/>
    </w:p>
    <w:p w14:paraId="12E5D70D" w14:textId="77777777" w:rsidR="002B3E5C" w:rsidRPr="00D62DD7" w:rsidRDefault="002B3E5C" w:rsidP="002B3E5C">
      <w:pPr>
        <w:spacing w:after="0"/>
        <w:rPr>
          <w:rFonts w:cs="Arial"/>
          <w:i/>
          <w:iCs/>
        </w:rPr>
      </w:pPr>
      <w:r w:rsidRPr="00D62DD7">
        <w:rPr>
          <w:rFonts w:cs="Arial"/>
          <w:i/>
          <w:iCs/>
        </w:rPr>
        <w:t xml:space="preserve">•Loss of original brick walls and/or railings to create frontage parking plus some replacement of walls/railings with brick walls and/or timber </w:t>
      </w:r>
      <w:proofErr w:type="gramStart"/>
      <w:r w:rsidRPr="00D62DD7">
        <w:rPr>
          <w:rFonts w:cs="Arial"/>
          <w:i/>
          <w:iCs/>
        </w:rPr>
        <w:t>fencing;</w:t>
      </w:r>
      <w:proofErr w:type="gramEnd"/>
    </w:p>
    <w:p w14:paraId="1677C7CC" w14:textId="77777777" w:rsidR="002B3E5C" w:rsidRPr="00D62DD7" w:rsidRDefault="002B3E5C" w:rsidP="002B3E5C">
      <w:pPr>
        <w:spacing w:after="0"/>
        <w:rPr>
          <w:rFonts w:cs="Arial"/>
          <w:i/>
          <w:iCs/>
        </w:rPr>
      </w:pPr>
      <w:r w:rsidRPr="00D62DD7">
        <w:rPr>
          <w:rFonts w:cs="Arial"/>
          <w:i/>
          <w:iCs/>
        </w:rPr>
        <w:t xml:space="preserve">•Some walls/railings in need of </w:t>
      </w:r>
      <w:proofErr w:type="gramStart"/>
      <w:r w:rsidRPr="00D62DD7">
        <w:rPr>
          <w:rFonts w:cs="Arial"/>
          <w:i/>
          <w:iCs/>
        </w:rPr>
        <w:t>repair;</w:t>
      </w:r>
      <w:proofErr w:type="gramEnd"/>
    </w:p>
    <w:p w14:paraId="0C3887D2" w14:textId="77777777" w:rsidR="002B3E5C" w:rsidRPr="00D62DD7" w:rsidRDefault="002B3E5C" w:rsidP="002B3E5C">
      <w:pPr>
        <w:spacing w:after="0"/>
        <w:rPr>
          <w:rFonts w:cs="Arial"/>
          <w:i/>
          <w:iCs/>
        </w:rPr>
      </w:pPr>
      <w:r w:rsidRPr="00D62DD7">
        <w:rPr>
          <w:rFonts w:cs="Arial"/>
          <w:i/>
          <w:iCs/>
        </w:rPr>
        <w:t xml:space="preserve">•Whilst not inherently </w:t>
      </w:r>
      <w:proofErr w:type="gramStart"/>
      <w:r w:rsidRPr="00D62DD7">
        <w:rPr>
          <w:rFonts w:cs="Arial"/>
          <w:i/>
          <w:iCs/>
        </w:rPr>
        <w:t>unattractive in itself, some</w:t>
      </w:r>
      <w:proofErr w:type="gramEnd"/>
      <w:r w:rsidRPr="00D62DD7">
        <w:rPr>
          <w:rFonts w:cs="Arial"/>
          <w:i/>
          <w:iCs/>
        </w:rPr>
        <w:t xml:space="preserve"> overgrowth of railings with hedges; (…)”</w:t>
      </w:r>
    </w:p>
    <w:p w14:paraId="42C67458" w14:textId="77777777" w:rsidR="00DB0ADA" w:rsidRDefault="00DB0ADA" w:rsidP="00E33863">
      <w:pPr>
        <w:spacing w:before="0" w:after="0"/>
        <w:rPr>
          <w:lang w:val="en-GB"/>
        </w:rPr>
      </w:pPr>
    </w:p>
    <w:p w14:paraId="114C551B" w14:textId="77777777" w:rsidR="00B513A0" w:rsidRPr="00560843" w:rsidRDefault="00B513A0" w:rsidP="00F02D40">
      <w:pPr>
        <w:spacing w:before="0" w:after="0"/>
        <w:rPr>
          <w:lang w:val="en-GB"/>
        </w:rPr>
      </w:pPr>
    </w:p>
    <w:p w14:paraId="66E46CB8" w14:textId="77777777" w:rsidR="000763CC" w:rsidRPr="007D2238" w:rsidRDefault="000E752C" w:rsidP="005D615F">
      <w:pPr>
        <w:rPr>
          <w:rFonts w:cs="Arial"/>
          <w:b/>
          <w:bCs/>
          <w:iCs/>
          <w:szCs w:val="22"/>
          <w:shd w:val="clear" w:color="auto" w:fill="FFFFFF"/>
        </w:rPr>
      </w:pPr>
      <w:r w:rsidRPr="00507356">
        <w:rPr>
          <w:rFonts w:cs="Arial"/>
          <w:b/>
          <w:bCs/>
          <w:iCs/>
          <w:szCs w:val="22"/>
          <w:shd w:val="clear" w:color="auto" w:fill="FFFFFF"/>
        </w:rPr>
        <w:t xml:space="preserve">Impact of proposal upon heritage </w:t>
      </w:r>
      <w:proofErr w:type="gramStart"/>
      <w:r w:rsidRPr="00507356">
        <w:rPr>
          <w:rFonts w:cs="Arial"/>
          <w:b/>
          <w:bCs/>
          <w:iCs/>
          <w:szCs w:val="22"/>
          <w:shd w:val="clear" w:color="auto" w:fill="FFFFFF"/>
        </w:rPr>
        <w:t>asset</w:t>
      </w:r>
      <w:proofErr w:type="gramEnd"/>
      <w:r w:rsidRPr="00507356">
        <w:rPr>
          <w:rFonts w:cs="Arial"/>
          <w:b/>
          <w:bCs/>
          <w:iCs/>
          <w:szCs w:val="22"/>
          <w:shd w:val="clear" w:color="auto" w:fill="FFFFFF"/>
        </w:rPr>
        <w:t>(s)</w:t>
      </w:r>
    </w:p>
    <w:p w14:paraId="6DAD1C33" w14:textId="706D70E1" w:rsidR="002E5C88" w:rsidRDefault="002E5C88" w:rsidP="005D615F">
      <w:pPr>
        <w:rPr>
          <w:rFonts w:cs="Arial"/>
        </w:rPr>
      </w:pPr>
      <w:r w:rsidRPr="00BB5DD2">
        <w:rPr>
          <w:rFonts w:cs="Arial"/>
        </w:rPr>
        <w:t xml:space="preserve">The proposed works include </w:t>
      </w:r>
      <w:r>
        <w:rPr>
          <w:rFonts w:cs="Arial"/>
        </w:rPr>
        <w:t>the erection of a garage, single-</w:t>
      </w:r>
      <w:proofErr w:type="spellStart"/>
      <w:r>
        <w:rPr>
          <w:rFonts w:cs="Arial"/>
        </w:rPr>
        <w:t>storey</w:t>
      </w:r>
      <w:proofErr w:type="spellEnd"/>
      <w:r>
        <w:rPr>
          <w:rFonts w:cs="Arial"/>
        </w:rPr>
        <w:t xml:space="preserve"> and two-</w:t>
      </w:r>
      <w:proofErr w:type="spellStart"/>
      <w:r>
        <w:rPr>
          <w:rFonts w:cs="Arial"/>
        </w:rPr>
        <w:t>storey</w:t>
      </w:r>
      <w:proofErr w:type="spellEnd"/>
      <w:r>
        <w:rPr>
          <w:rFonts w:cs="Arial"/>
        </w:rPr>
        <w:t xml:space="preserve"> rear extensions and internal alterations to convert the building into a single dwelling house. In principle, the benefit of conversion would be highly supported by the Council and the submitted documents</w:t>
      </w:r>
      <w:r w:rsidR="006520D0">
        <w:rPr>
          <w:rFonts w:cs="Arial"/>
        </w:rPr>
        <w:t>,</w:t>
      </w:r>
      <w:r>
        <w:rPr>
          <w:rFonts w:cs="Arial"/>
        </w:rPr>
        <w:t xml:space="preserve"> including </w:t>
      </w:r>
      <w:r w:rsidR="001B7E85">
        <w:rPr>
          <w:rFonts w:cs="Arial"/>
        </w:rPr>
        <w:t>He</w:t>
      </w:r>
      <w:r w:rsidR="006520D0">
        <w:rPr>
          <w:rFonts w:cs="Arial"/>
        </w:rPr>
        <w:t xml:space="preserve">ritage Statement, Design and Access Statement, and </w:t>
      </w:r>
      <w:r w:rsidR="00AD7B6B">
        <w:rPr>
          <w:rFonts w:cs="Arial"/>
        </w:rPr>
        <w:t xml:space="preserve">Structural </w:t>
      </w:r>
      <w:r w:rsidR="001B7E85">
        <w:rPr>
          <w:rFonts w:cs="Arial"/>
        </w:rPr>
        <w:t>Feasibility Report</w:t>
      </w:r>
      <w:r w:rsidR="00596E60">
        <w:rPr>
          <w:rFonts w:cs="Arial"/>
        </w:rPr>
        <w:t>,</w:t>
      </w:r>
      <w:r w:rsidR="006520D0">
        <w:rPr>
          <w:rFonts w:cs="Arial"/>
        </w:rPr>
        <w:t xml:space="preserve"> are appreciated. </w:t>
      </w:r>
    </w:p>
    <w:p w14:paraId="22D5A47A" w14:textId="77D42DE6" w:rsidR="005D10A6" w:rsidRDefault="005D10A6" w:rsidP="005D615F">
      <w:pPr>
        <w:rPr>
          <w:rFonts w:cs="Arial"/>
        </w:rPr>
      </w:pPr>
      <w:r>
        <w:rPr>
          <w:rFonts w:cs="Arial"/>
        </w:rPr>
        <w:t xml:space="preserve">Regarding the proposed works as mentioned in the statements above, in the application form and submitted drawings, </w:t>
      </w:r>
      <w:r w:rsidR="00FF2EC6">
        <w:rPr>
          <w:rFonts w:cs="Arial"/>
        </w:rPr>
        <w:t>the assessment of the heritage impacts</w:t>
      </w:r>
      <w:r w:rsidR="00397428">
        <w:rPr>
          <w:rFonts w:cs="Arial"/>
        </w:rPr>
        <w:t xml:space="preserve"> could be </w:t>
      </w:r>
      <w:proofErr w:type="spellStart"/>
      <w:r w:rsidR="00397428">
        <w:rPr>
          <w:rFonts w:cs="Arial"/>
        </w:rPr>
        <w:t>summarised</w:t>
      </w:r>
      <w:proofErr w:type="spellEnd"/>
      <w:r w:rsidR="00397428">
        <w:rPr>
          <w:rFonts w:cs="Arial"/>
        </w:rPr>
        <w:t xml:space="preserve"> as follows.</w:t>
      </w:r>
    </w:p>
    <w:p w14:paraId="444543CC" w14:textId="0A1585A5" w:rsidR="00397428" w:rsidRDefault="00397428" w:rsidP="005D615F">
      <w:pPr>
        <w:rPr>
          <w:rFonts w:cs="Arial"/>
        </w:rPr>
      </w:pPr>
      <w:r w:rsidRPr="00BB1F36">
        <w:rPr>
          <w:rFonts w:cs="Arial"/>
          <w:b/>
          <w:bCs/>
          <w:i/>
          <w:iCs/>
          <w:u w:val="single"/>
        </w:rPr>
        <w:t>Works to the listed curtilage:</w:t>
      </w:r>
      <w:r>
        <w:rPr>
          <w:rFonts w:cs="Arial"/>
        </w:rPr>
        <w:t xml:space="preserve"> </w:t>
      </w:r>
      <w:r w:rsidR="00AF6B13">
        <w:rPr>
          <w:rFonts w:cs="Arial"/>
        </w:rPr>
        <w:t xml:space="preserve">The erection of a double garage would not create </w:t>
      </w:r>
      <w:r w:rsidR="00E96CA3">
        <w:rPr>
          <w:rFonts w:cs="Arial"/>
        </w:rPr>
        <w:t xml:space="preserve">harm to the setting of the listed building due to its position and appearance, although it could be argued to have a considerable scale. The </w:t>
      </w:r>
      <w:r w:rsidR="00D13C9F">
        <w:rPr>
          <w:rFonts w:cs="Arial"/>
        </w:rPr>
        <w:t xml:space="preserve">garage </w:t>
      </w:r>
      <w:r w:rsidR="000E10C0">
        <w:rPr>
          <w:rFonts w:cs="Arial"/>
        </w:rPr>
        <w:t>would be finished with render. However</w:t>
      </w:r>
      <w:r w:rsidR="000B65E2">
        <w:rPr>
          <w:rFonts w:cs="Arial"/>
        </w:rPr>
        <w:t xml:space="preserve">, there is no clear information about the material and </w:t>
      </w:r>
      <w:proofErr w:type="spellStart"/>
      <w:r w:rsidR="000B65E2">
        <w:rPr>
          <w:rFonts w:cs="Arial"/>
        </w:rPr>
        <w:t>colours</w:t>
      </w:r>
      <w:proofErr w:type="spellEnd"/>
      <w:r w:rsidR="000B65E2">
        <w:rPr>
          <w:rFonts w:cs="Arial"/>
        </w:rPr>
        <w:t xml:space="preserve"> of the proposed roof tiles and doors for the garage. Similarly, the </w:t>
      </w:r>
      <w:r w:rsidR="008555C8">
        <w:rPr>
          <w:rFonts w:cs="Arial"/>
        </w:rPr>
        <w:t>proposed fencing between the main building and the garage appears acceptable</w:t>
      </w:r>
      <w:r w:rsidR="00BB1F36">
        <w:rPr>
          <w:rFonts w:cs="Arial"/>
        </w:rPr>
        <w:t>;</w:t>
      </w:r>
      <w:r w:rsidR="008555C8">
        <w:rPr>
          <w:rFonts w:cs="Arial"/>
        </w:rPr>
        <w:t xml:space="preserve"> </w:t>
      </w:r>
      <w:r w:rsidR="00BB1F36">
        <w:rPr>
          <w:rFonts w:cs="Arial"/>
        </w:rPr>
        <w:t>details are needed for these</w:t>
      </w:r>
      <w:r w:rsidR="00930241">
        <w:rPr>
          <w:rFonts w:cs="Arial"/>
        </w:rPr>
        <w:t xml:space="preserve"> new elements as well. </w:t>
      </w:r>
      <w:r w:rsidR="000B6688">
        <w:rPr>
          <w:rFonts w:cs="Arial"/>
        </w:rPr>
        <w:t>Likewise, the submitted Proposed Landscape Plan</w:t>
      </w:r>
      <w:r w:rsidR="00C65E75">
        <w:rPr>
          <w:rFonts w:cs="Arial"/>
        </w:rPr>
        <w:t>,</w:t>
      </w:r>
      <w:r w:rsidR="00FF418C">
        <w:rPr>
          <w:rFonts w:cs="Arial"/>
        </w:rPr>
        <w:t xml:space="preserve"> which propose</w:t>
      </w:r>
      <w:r w:rsidR="00C65E75">
        <w:rPr>
          <w:rFonts w:cs="Arial"/>
        </w:rPr>
        <w:t>s</w:t>
      </w:r>
      <w:r w:rsidR="00FF418C">
        <w:rPr>
          <w:rFonts w:cs="Arial"/>
        </w:rPr>
        <w:t xml:space="preserve"> </w:t>
      </w:r>
      <w:r w:rsidR="00C65E75">
        <w:rPr>
          <w:rFonts w:cs="Arial"/>
        </w:rPr>
        <w:t xml:space="preserve">a </w:t>
      </w:r>
      <w:r w:rsidR="00FF418C">
        <w:rPr>
          <w:rFonts w:cs="Arial"/>
        </w:rPr>
        <w:t>high percentage of soft landscaping for the lis</w:t>
      </w:r>
      <w:r w:rsidR="003A21BE">
        <w:rPr>
          <w:rFonts w:cs="Arial"/>
        </w:rPr>
        <w:t>ted curtilage that the Council supports for the historic environment</w:t>
      </w:r>
      <w:r w:rsidR="00C65E75">
        <w:rPr>
          <w:rFonts w:cs="Arial"/>
        </w:rPr>
        <w:t>,</w:t>
      </w:r>
      <w:r w:rsidR="000B6688">
        <w:rPr>
          <w:rFonts w:cs="Arial"/>
        </w:rPr>
        <w:t xml:space="preserve"> </w:t>
      </w:r>
      <w:r w:rsidR="00FF418C">
        <w:rPr>
          <w:rFonts w:cs="Arial"/>
        </w:rPr>
        <w:t xml:space="preserve">includes </w:t>
      </w:r>
      <w:r w:rsidR="00DC7FBF">
        <w:rPr>
          <w:rFonts w:cs="Arial"/>
        </w:rPr>
        <w:t xml:space="preserve">a </w:t>
      </w:r>
      <w:r w:rsidR="00664EBA">
        <w:rPr>
          <w:rFonts w:cs="Arial"/>
        </w:rPr>
        <w:t>raised</w:t>
      </w:r>
      <w:r w:rsidR="00EC7056">
        <w:rPr>
          <w:rFonts w:cs="Arial"/>
        </w:rPr>
        <w:t xml:space="preserve"> patio, </w:t>
      </w:r>
      <w:r w:rsidR="00E57E6E">
        <w:rPr>
          <w:rFonts w:cs="Arial"/>
        </w:rPr>
        <w:t xml:space="preserve">an outdoor seating area and a path in the rear garden, </w:t>
      </w:r>
      <w:proofErr w:type="gramStart"/>
      <w:r w:rsidR="00E57E6E">
        <w:rPr>
          <w:rFonts w:cs="Arial"/>
        </w:rPr>
        <w:t>all of</w:t>
      </w:r>
      <w:proofErr w:type="gramEnd"/>
      <w:r w:rsidR="00E57E6E">
        <w:rPr>
          <w:rFonts w:cs="Arial"/>
        </w:rPr>
        <w:t xml:space="preserve"> whose materials </w:t>
      </w:r>
      <w:r w:rsidR="00BB1F36">
        <w:rPr>
          <w:rFonts w:cs="Arial"/>
        </w:rPr>
        <w:t xml:space="preserve">and details are required. </w:t>
      </w:r>
      <w:r w:rsidR="00031A0B">
        <w:rPr>
          <w:rFonts w:cs="Arial"/>
        </w:rPr>
        <w:t>The impact of works to the listed curtilage would probably</w:t>
      </w:r>
      <w:r w:rsidR="007247D4">
        <w:rPr>
          <w:rFonts w:cs="Arial"/>
        </w:rPr>
        <w:t xml:space="preserve"> create no harm to the setting of the listed building and significance of the conservation area, however, the Council cannot approve anything without material specifications. </w:t>
      </w:r>
    </w:p>
    <w:p w14:paraId="65AE820D" w14:textId="77777777" w:rsidR="00C250B7" w:rsidRDefault="00A27FCC" w:rsidP="00C756D1">
      <w:pPr>
        <w:rPr>
          <w:rFonts w:cs="Arial"/>
        </w:rPr>
      </w:pPr>
      <w:r w:rsidRPr="00D01FD3">
        <w:rPr>
          <w:rFonts w:cs="Arial"/>
          <w:b/>
          <w:bCs/>
          <w:i/>
          <w:iCs/>
          <w:u w:val="single"/>
        </w:rPr>
        <w:t xml:space="preserve">Works </w:t>
      </w:r>
      <w:r w:rsidR="00FE3A02" w:rsidRPr="00D01FD3">
        <w:rPr>
          <w:rFonts w:cs="Arial"/>
          <w:b/>
          <w:bCs/>
          <w:i/>
          <w:iCs/>
          <w:u w:val="single"/>
        </w:rPr>
        <w:t>in</w:t>
      </w:r>
      <w:r w:rsidRPr="00D01FD3">
        <w:rPr>
          <w:rFonts w:cs="Arial"/>
          <w:b/>
          <w:bCs/>
          <w:i/>
          <w:iCs/>
          <w:u w:val="single"/>
        </w:rPr>
        <w:t xml:space="preserve"> the basement</w:t>
      </w:r>
      <w:r w:rsidR="00F440C8" w:rsidRPr="00D01FD3">
        <w:rPr>
          <w:rFonts w:cs="Arial"/>
          <w:b/>
          <w:bCs/>
          <w:i/>
          <w:iCs/>
          <w:u w:val="single"/>
        </w:rPr>
        <w:t>:</w:t>
      </w:r>
      <w:r w:rsidR="00F440C8">
        <w:rPr>
          <w:rFonts w:cs="Arial"/>
        </w:rPr>
        <w:t xml:space="preserve"> </w:t>
      </w:r>
      <w:r w:rsidR="00091BAF">
        <w:rPr>
          <w:rFonts w:cs="Arial"/>
        </w:rPr>
        <w:t xml:space="preserve">To introduce </w:t>
      </w:r>
      <w:r w:rsidR="001F435A">
        <w:rPr>
          <w:rFonts w:cs="Arial"/>
        </w:rPr>
        <w:t xml:space="preserve">a guest bedroom, gym and plant room, the existing </w:t>
      </w:r>
      <w:r w:rsidR="00432C48">
        <w:rPr>
          <w:rFonts w:cs="Arial"/>
        </w:rPr>
        <w:t xml:space="preserve">modern </w:t>
      </w:r>
      <w:r w:rsidR="001F435A">
        <w:rPr>
          <w:rFonts w:cs="Arial"/>
        </w:rPr>
        <w:t xml:space="preserve">partitions </w:t>
      </w:r>
      <w:r w:rsidR="00432C48">
        <w:rPr>
          <w:rFonts w:cs="Arial"/>
        </w:rPr>
        <w:t>would be removed</w:t>
      </w:r>
      <w:r w:rsidR="00931B0C">
        <w:rPr>
          <w:rFonts w:cs="Arial"/>
        </w:rPr>
        <w:t xml:space="preserve">, and </w:t>
      </w:r>
      <w:r w:rsidR="00432C48">
        <w:rPr>
          <w:rFonts w:cs="Arial"/>
        </w:rPr>
        <w:t xml:space="preserve">two lightwells (and windows) would be </w:t>
      </w:r>
      <w:r w:rsidR="00931B0C">
        <w:rPr>
          <w:rFonts w:cs="Arial"/>
        </w:rPr>
        <w:t>ins</w:t>
      </w:r>
      <w:r w:rsidR="00A86583">
        <w:rPr>
          <w:rFonts w:cs="Arial"/>
        </w:rPr>
        <w:t>erted</w:t>
      </w:r>
      <w:r w:rsidR="00931B0C">
        <w:rPr>
          <w:rFonts w:cs="Arial"/>
        </w:rPr>
        <w:t>.</w:t>
      </w:r>
      <w:r w:rsidR="00A86583">
        <w:rPr>
          <w:rFonts w:cs="Arial"/>
        </w:rPr>
        <w:t xml:space="preserve"> </w:t>
      </w:r>
      <w:r w:rsidR="009D6B4C">
        <w:rPr>
          <w:rFonts w:cs="Arial"/>
        </w:rPr>
        <w:t>As t</w:t>
      </w:r>
      <w:r w:rsidR="00A86583">
        <w:rPr>
          <w:rFonts w:cs="Arial"/>
        </w:rPr>
        <w:t xml:space="preserve">he </w:t>
      </w:r>
      <w:r w:rsidR="00737FCE">
        <w:rPr>
          <w:rFonts w:cs="Arial"/>
        </w:rPr>
        <w:t xml:space="preserve">submitted Structural Feasibility </w:t>
      </w:r>
      <w:proofErr w:type="gramStart"/>
      <w:r w:rsidR="00737FCE">
        <w:rPr>
          <w:rFonts w:cs="Arial"/>
        </w:rPr>
        <w:t xml:space="preserve">Report </w:t>
      </w:r>
      <w:r w:rsidR="00931B0C">
        <w:rPr>
          <w:rFonts w:cs="Arial"/>
        </w:rPr>
        <w:t xml:space="preserve"> </w:t>
      </w:r>
      <w:r w:rsidR="009D6B4C" w:rsidRPr="00332E88">
        <w:rPr>
          <w:rFonts w:cs="Arial"/>
          <w:i/>
          <w:iCs/>
        </w:rPr>
        <w:t>“</w:t>
      </w:r>
      <w:proofErr w:type="gramEnd"/>
      <w:r w:rsidR="00C756D1" w:rsidRPr="00332E88">
        <w:rPr>
          <w:rFonts w:cs="Arial"/>
          <w:i/>
          <w:iCs/>
        </w:rPr>
        <w:t xml:space="preserve">The formation of the two lightwells does not raise </w:t>
      </w:r>
      <w:r w:rsidR="00C756D1" w:rsidRPr="00332E88">
        <w:rPr>
          <w:rFonts w:cs="Arial"/>
          <w:i/>
          <w:iCs/>
        </w:rPr>
        <w:lastRenderedPageBreak/>
        <w:t>any significant structural concerns at present. However, the architectural drawings currently lack detail regarding their size and position.</w:t>
      </w:r>
      <w:r w:rsidR="00FD2CD7" w:rsidRPr="00332E88">
        <w:rPr>
          <w:rFonts w:cs="Arial"/>
          <w:i/>
          <w:iCs/>
        </w:rPr>
        <w:t xml:space="preserve">” </w:t>
      </w:r>
      <w:r w:rsidR="00332E88">
        <w:rPr>
          <w:rFonts w:cs="Arial"/>
        </w:rPr>
        <w:t xml:space="preserve">To fully assess the impacts of lightwells, section drawings with details are required. In addition, </w:t>
      </w:r>
      <w:r w:rsidR="005079D1">
        <w:rPr>
          <w:rFonts w:cs="Arial"/>
        </w:rPr>
        <w:t xml:space="preserve">this report recommends </w:t>
      </w:r>
      <w:r w:rsidR="005079D1" w:rsidRPr="005079D1">
        <w:rPr>
          <w:rFonts w:cs="Arial"/>
          <w:i/>
          <w:iCs/>
        </w:rPr>
        <w:t>“</w:t>
      </w:r>
      <w:r w:rsidR="00C756D1" w:rsidRPr="005079D1">
        <w:rPr>
          <w:rFonts w:cs="Arial"/>
          <w:i/>
          <w:iCs/>
        </w:rPr>
        <w:t xml:space="preserve">From a structural perspective, new lintels will be required over the openings, and new retaining structures will need to be added externally to form the well(s). At this stage, we would </w:t>
      </w:r>
      <w:proofErr w:type="gramStart"/>
      <w:r w:rsidR="00C756D1" w:rsidRPr="005079D1">
        <w:rPr>
          <w:rFonts w:cs="Arial"/>
          <w:i/>
          <w:iCs/>
        </w:rPr>
        <w:t>allow</w:t>
      </w:r>
      <w:proofErr w:type="gramEnd"/>
      <w:r w:rsidR="00C756D1" w:rsidRPr="005079D1">
        <w:rPr>
          <w:rFonts w:cs="Arial"/>
          <w:i/>
          <w:iCs/>
        </w:rPr>
        <w:t xml:space="preserve"> to use reinforced hollow blocks with a lightly reinforced concrete slab at its </w:t>
      </w:r>
      <w:proofErr w:type="gramStart"/>
      <w:r w:rsidR="00C756D1" w:rsidRPr="005079D1">
        <w:rPr>
          <w:rFonts w:cs="Arial"/>
          <w:i/>
          <w:iCs/>
        </w:rPr>
        <w:t>base.</w:t>
      </w:r>
      <w:r w:rsidR="005079D1" w:rsidRPr="005079D1">
        <w:rPr>
          <w:rFonts w:cs="Arial"/>
          <w:i/>
          <w:iCs/>
        </w:rPr>
        <w:t>”</w:t>
      </w:r>
      <w:proofErr w:type="gramEnd"/>
      <w:r w:rsidR="005079D1">
        <w:rPr>
          <w:rFonts w:cs="Arial"/>
          <w:i/>
          <w:iCs/>
        </w:rPr>
        <w:t xml:space="preserve"> </w:t>
      </w:r>
      <w:r w:rsidR="005079D1">
        <w:rPr>
          <w:rFonts w:cs="Arial"/>
        </w:rPr>
        <w:t xml:space="preserve">From the conservation perspective and use of appropriate materials, </w:t>
      </w:r>
      <w:r w:rsidR="00956374">
        <w:rPr>
          <w:rFonts w:cs="Arial"/>
        </w:rPr>
        <w:t>reinforced h</w:t>
      </w:r>
      <w:r w:rsidR="00A92A7C">
        <w:rPr>
          <w:rFonts w:cs="Arial"/>
        </w:rPr>
        <w:t>o</w:t>
      </w:r>
      <w:r w:rsidR="00956374">
        <w:rPr>
          <w:rFonts w:cs="Arial"/>
        </w:rPr>
        <w:t xml:space="preserve">llow bricks would not be acceptable. </w:t>
      </w:r>
      <w:proofErr w:type="gramStart"/>
      <w:r w:rsidR="00956374">
        <w:rPr>
          <w:rFonts w:cs="Arial"/>
        </w:rPr>
        <w:t xml:space="preserve">There should be considered </w:t>
      </w:r>
      <w:r w:rsidR="00A92A7C">
        <w:rPr>
          <w:rFonts w:cs="Arial"/>
        </w:rPr>
        <w:t>alternative materials</w:t>
      </w:r>
      <w:proofErr w:type="gramEnd"/>
      <w:r w:rsidR="00A92A7C">
        <w:rPr>
          <w:rFonts w:cs="Arial"/>
        </w:rPr>
        <w:t xml:space="preserve"> that would support the traditional, breathable</w:t>
      </w:r>
      <w:r w:rsidR="004722BD">
        <w:rPr>
          <w:rFonts w:cs="Arial"/>
        </w:rPr>
        <w:t xml:space="preserve"> and reversible solutions. Therefore, there is </w:t>
      </w:r>
      <w:r w:rsidR="006F41E6">
        <w:rPr>
          <w:rFonts w:cs="Arial"/>
        </w:rPr>
        <w:t>a need for</w:t>
      </w:r>
      <w:r w:rsidR="004722BD">
        <w:rPr>
          <w:rFonts w:cs="Arial"/>
        </w:rPr>
        <w:t xml:space="preserve"> </w:t>
      </w:r>
      <w:r w:rsidR="00613C87">
        <w:rPr>
          <w:rFonts w:cs="Arial"/>
        </w:rPr>
        <w:t>clarification</w:t>
      </w:r>
      <w:r w:rsidR="004722BD">
        <w:rPr>
          <w:rFonts w:cs="Arial"/>
        </w:rPr>
        <w:t xml:space="preserve"> and additional information for the basement </w:t>
      </w:r>
      <w:proofErr w:type="gramStart"/>
      <w:r w:rsidR="004722BD">
        <w:rPr>
          <w:rFonts w:cs="Arial"/>
        </w:rPr>
        <w:t>works</w:t>
      </w:r>
      <w:proofErr w:type="gramEnd"/>
      <w:r w:rsidR="004722BD">
        <w:rPr>
          <w:rFonts w:cs="Arial"/>
        </w:rPr>
        <w:t xml:space="preserve">. </w:t>
      </w:r>
    </w:p>
    <w:p w14:paraId="0E926534" w14:textId="0BD68E40" w:rsidR="007247D4" w:rsidRDefault="00C250B7" w:rsidP="00C756D1">
      <w:pPr>
        <w:rPr>
          <w:rFonts w:cs="Arial"/>
        </w:rPr>
      </w:pPr>
      <w:r>
        <w:rPr>
          <w:rFonts w:cs="Arial"/>
        </w:rPr>
        <w:t xml:space="preserve">From the submitted drawings, I noted that </w:t>
      </w:r>
      <w:r w:rsidR="00046668">
        <w:rPr>
          <w:rFonts w:cs="Arial"/>
        </w:rPr>
        <w:t xml:space="preserve">the basement floors are </w:t>
      </w:r>
      <w:r w:rsidR="008D0EEB">
        <w:rPr>
          <w:rFonts w:cs="Arial"/>
        </w:rPr>
        <w:t xml:space="preserve">to be lined with </w:t>
      </w:r>
      <w:proofErr w:type="spellStart"/>
      <w:r w:rsidR="008D0EEB">
        <w:rPr>
          <w:rFonts w:cs="Arial"/>
        </w:rPr>
        <w:t>Rinzaffo</w:t>
      </w:r>
      <w:proofErr w:type="spellEnd"/>
      <w:r w:rsidR="008D0EEB">
        <w:rPr>
          <w:rFonts w:cs="Arial"/>
        </w:rPr>
        <w:t xml:space="preserve"> MGN waterproof and breathable lime plaster. This is acceptable in principle</w:t>
      </w:r>
      <w:r w:rsidR="00A62FC4">
        <w:rPr>
          <w:rFonts w:cs="Arial"/>
        </w:rPr>
        <w:t>. However, the details of the proposed system should also be submitted. T</w:t>
      </w:r>
      <w:r w:rsidR="004722BD">
        <w:rPr>
          <w:rFonts w:cs="Arial"/>
        </w:rPr>
        <w:t xml:space="preserve">he </w:t>
      </w:r>
      <w:r w:rsidR="00362965">
        <w:rPr>
          <w:rFonts w:cs="Arial"/>
        </w:rPr>
        <w:t>details of the proposed fenestration would also be required and could be conditioned; however, lightwells</w:t>
      </w:r>
      <w:r w:rsidR="00613C87">
        <w:rPr>
          <w:rFonts w:cs="Arial"/>
        </w:rPr>
        <w:t>, being both structural and visual interventions,</w:t>
      </w:r>
      <w:r w:rsidR="00362965">
        <w:rPr>
          <w:rFonts w:cs="Arial"/>
        </w:rPr>
        <w:t xml:space="preserve"> cannot be conditioned. </w:t>
      </w:r>
      <w:r w:rsidR="00613C87">
        <w:rPr>
          <w:rFonts w:cs="Arial"/>
        </w:rPr>
        <w:t xml:space="preserve">Other </w:t>
      </w:r>
      <w:proofErr w:type="gramStart"/>
      <w:r w:rsidR="00613C87">
        <w:rPr>
          <w:rFonts w:cs="Arial"/>
        </w:rPr>
        <w:t>works</w:t>
      </w:r>
      <w:proofErr w:type="gramEnd"/>
      <w:r w:rsidR="00613C87">
        <w:rPr>
          <w:rFonts w:cs="Arial"/>
        </w:rPr>
        <w:t>, such as floor, wall and ceiling finishes and solutions to damp problems, could also be included within the proposed works (or schedule of works) to avoid pre-commencement</w:t>
      </w:r>
      <w:r w:rsidR="006F41E6">
        <w:rPr>
          <w:rFonts w:cs="Arial"/>
        </w:rPr>
        <w:t xml:space="preserve"> conditions. </w:t>
      </w:r>
    </w:p>
    <w:p w14:paraId="4D4B0227" w14:textId="782A8394" w:rsidR="00613C87" w:rsidRDefault="008F07AE" w:rsidP="00C756D1">
      <w:pPr>
        <w:rPr>
          <w:rFonts w:cs="Arial"/>
        </w:rPr>
      </w:pPr>
      <w:r w:rsidRPr="001C01D2">
        <w:rPr>
          <w:rFonts w:cs="Arial"/>
          <w:b/>
          <w:bCs/>
          <w:i/>
          <w:iCs/>
          <w:u w:val="single"/>
        </w:rPr>
        <w:t xml:space="preserve">Works to the ground floor: </w:t>
      </w:r>
      <w:r w:rsidR="00D923C8">
        <w:rPr>
          <w:rFonts w:cs="Arial"/>
        </w:rPr>
        <w:t>A</w:t>
      </w:r>
      <w:r w:rsidR="007E7190">
        <w:rPr>
          <w:rFonts w:cs="Arial"/>
        </w:rPr>
        <w:t xml:space="preserve"> new </w:t>
      </w:r>
      <w:r w:rsidR="00D923C8">
        <w:rPr>
          <w:rFonts w:cs="Arial"/>
        </w:rPr>
        <w:t>single-</w:t>
      </w:r>
      <w:proofErr w:type="spellStart"/>
      <w:r w:rsidR="00D923C8">
        <w:rPr>
          <w:rFonts w:cs="Arial"/>
        </w:rPr>
        <w:t>storey</w:t>
      </w:r>
      <w:proofErr w:type="spellEnd"/>
      <w:r w:rsidR="007E7190">
        <w:rPr>
          <w:rFonts w:cs="Arial"/>
        </w:rPr>
        <w:t xml:space="preserve"> rear extension </w:t>
      </w:r>
      <w:r w:rsidR="00D923C8">
        <w:rPr>
          <w:rFonts w:cs="Arial"/>
        </w:rPr>
        <w:t xml:space="preserve">is proposed </w:t>
      </w:r>
      <w:r w:rsidR="007E7190">
        <w:rPr>
          <w:rFonts w:cs="Arial"/>
        </w:rPr>
        <w:t>to the 1960s footprint</w:t>
      </w:r>
      <w:r w:rsidR="005B32FF">
        <w:rPr>
          <w:rFonts w:cs="Arial"/>
        </w:rPr>
        <w:t xml:space="preserve">, which would have the full width of the rear elevation, a flat roof and a contemporary appearance. Because this extension would enlarge the existing one, </w:t>
      </w:r>
      <w:r w:rsidR="00924DBC">
        <w:rPr>
          <w:rFonts w:cs="Arial"/>
        </w:rPr>
        <w:t xml:space="preserve">compared with the original footprint of the main house, its depth and characteristics, </w:t>
      </w:r>
      <w:r w:rsidR="00B21E7F">
        <w:rPr>
          <w:rFonts w:cs="Arial"/>
        </w:rPr>
        <w:t xml:space="preserve">the </w:t>
      </w:r>
      <w:r w:rsidR="00924DBC">
        <w:rPr>
          <w:rFonts w:cs="Arial"/>
        </w:rPr>
        <w:t xml:space="preserve">extension would be the highest limit </w:t>
      </w:r>
      <w:r w:rsidR="00F45908">
        <w:rPr>
          <w:rFonts w:cs="Arial"/>
        </w:rPr>
        <w:t xml:space="preserve">of non-original additions. Similarly, </w:t>
      </w:r>
      <w:r w:rsidR="00C61AF8">
        <w:rPr>
          <w:rFonts w:cs="Arial"/>
        </w:rPr>
        <w:t>a two-</w:t>
      </w:r>
      <w:proofErr w:type="spellStart"/>
      <w:r w:rsidR="00C61AF8">
        <w:rPr>
          <w:rFonts w:cs="Arial"/>
        </w:rPr>
        <w:t>storey</w:t>
      </w:r>
      <w:proofErr w:type="spellEnd"/>
      <w:r w:rsidR="00C61AF8">
        <w:rPr>
          <w:rFonts w:cs="Arial"/>
        </w:rPr>
        <w:t xml:space="preserve"> rear extension,</w:t>
      </w:r>
      <w:r w:rsidR="00F45908">
        <w:rPr>
          <w:rFonts w:cs="Arial"/>
        </w:rPr>
        <w:t xml:space="preserve"> due to its position, scale, appearance and relationship with the main </w:t>
      </w:r>
      <w:r w:rsidR="00430870">
        <w:rPr>
          <w:rFonts w:cs="Arial"/>
        </w:rPr>
        <w:t>dwelling, could be considered subordinate or subservient. However, for this listed curtilage, as the new garage would also be constructed, again</w:t>
      </w:r>
      <w:r w:rsidR="00C61AF8">
        <w:rPr>
          <w:rFonts w:cs="Arial"/>
        </w:rPr>
        <w:t>, it should be noted that the proposals would constitute a relatively large area and scale that,</w:t>
      </w:r>
      <w:r w:rsidR="00A92178">
        <w:rPr>
          <w:rFonts w:cs="Arial"/>
        </w:rPr>
        <w:t xml:space="preserve"> if they are approved, no further </w:t>
      </w:r>
      <w:r w:rsidR="008E1353">
        <w:rPr>
          <w:rFonts w:cs="Arial"/>
        </w:rPr>
        <w:t xml:space="preserve">buildings or extensions should be approved for this curtilage. As such, I raise no objection to the proposed extensions. </w:t>
      </w:r>
      <w:r w:rsidR="00F70E94">
        <w:rPr>
          <w:rFonts w:cs="Arial"/>
        </w:rPr>
        <w:t xml:space="preserve">The Council welcomes no-dig construction to the extension. </w:t>
      </w:r>
      <w:r w:rsidR="004F2A5F">
        <w:rPr>
          <w:rFonts w:cs="Arial"/>
        </w:rPr>
        <w:t xml:space="preserve">The details of the new walls and how they attach to the historic fabric </w:t>
      </w:r>
      <w:r w:rsidR="00F70E94">
        <w:rPr>
          <w:rFonts w:cs="Arial"/>
        </w:rPr>
        <w:t>of</w:t>
      </w:r>
      <w:r w:rsidR="004F2A5F">
        <w:rPr>
          <w:rFonts w:cs="Arial"/>
        </w:rPr>
        <w:t xml:space="preserve"> the rear are required</w:t>
      </w:r>
      <w:r w:rsidR="00AD4A1F">
        <w:rPr>
          <w:rFonts w:cs="Arial"/>
        </w:rPr>
        <w:t xml:space="preserve">. </w:t>
      </w:r>
      <w:r w:rsidR="004F2A5F">
        <w:rPr>
          <w:rFonts w:cs="Arial"/>
        </w:rPr>
        <w:t>Details of all new internal and external joinery (</w:t>
      </w:r>
      <w:proofErr w:type="gramStart"/>
      <w:r w:rsidR="004F2A5F">
        <w:rPr>
          <w:rFonts w:cs="Arial"/>
        </w:rPr>
        <w:t>an</w:t>
      </w:r>
      <w:proofErr w:type="gramEnd"/>
      <w:r w:rsidR="004F2A5F">
        <w:rPr>
          <w:rFonts w:cs="Arial"/>
        </w:rPr>
        <w:t xml:space="preserve"> fenestration) should also be submitted. </w:t>
      </w:r>
    </w:p>
    <w:p w14:paraId="1B26DD3E" w14:textId="73E6F57E" w:rsidR="00435DBB" w:rsidRDefault="00C36F43" w:rsidP="00C756D1">
      <w:pPr>
        <w:rPr>
          <w:rFonts w:cs="Arial"/>
        </w:rPr>
      </w:pPr>
      <w:r>
        <w:rPr>
          <w:rFonts w:cs="Arial"/>
        </w:rPr>
        <w:t xml:space="preserve">Among the proposed internal </w:t>
      </w:r>
      <w:r w:rsidR="003B1168">
        <w:rPr>
          <w:rFonts w:cs="Arial"/>
        </w:rPr>
        <w:t xml:space="preserve">works, </w:t>
      </w:r>
      <w:r w:rsidR="005B2D3A">
        <w:rPr>
          <w:rFonts w:cs="Arial"/>
        </w:rPr>
        <w:t xml:space="preserve">a new open hallway, reinstatement of the balustrade of the staircase and reinstatement of a window to the side elevation would be beneficial only if the details of the stairs and the new window are appropriate to the significance of the building. Therefore, for most of the proposed </w:t>
      </w:r>
      <w:proofErr w:type="gramStart"/>
      <w:r w:rsidR="005B2D3A">
        <w:rPr>
          <w:rFonts w:cs="Arial"/>
        </w:rPr>
        <w:t>works</w:t>
      </w:r>
      <w:proofErr w:type="gramEnd"/>
      <w:r w:rsidR="005B2D3A">
        <w:rPr>
          <w:rFonts w:cs="Arial"/>
        </w:rPr>
        <w:t xml:space="preserve">, details are required. </w:t>
      </w:r>
    </w:p>
    <w:p w14:paraId="0055D7B5" w14:textId="5FBB6490" w:rsidR="00435DBB" w:rsidRDefault="009A6DCA" w:rsidP="00C756D1">
      <w:pPr>
        <w:rPr>
          <w:rFonts w:cs="Arial"/>
        </w:rPr>
      </w:pPr>
      <w:r>
        <w:rPr>
          <w:rFonts w:cs="Arial"/>
        </w:rPr>
        <w:t xml:space="preserve">The proposed layout is considered beneficial as the circulation would reflect the original (and proposed use) and the hierarchy of the spaces, which would increase the legibility of the original floor plans. This is supported by the Council. </w:t>
      </w:r>
    </w:p>
    <w:p w14:paraId="054F2FE5" w14:textId="6CA202D1" w:rsidR="005B2D3A" w:rsidRDefault="00BD62C8" w:rsidP="00C756D1">
      <w:pPr>
        <w:rPr>
          <w:rFonts w:cs="Arial"/>
        </w:rPr>
      </w:pPr>
      <w:r>
        <w:rPr>
          <w:rFonts w:cs="Arial"/>
        </w:rPr>
        <w:t xml:space="preserve">The proposed works for the </w:t>
      </w:r>
      <w:r w:rsidR="006241A1">
        <w:rPr>
          <w:rFonts w:cs="Arial"/>
        </w:rPr>
        <w:t xml:space="preserve">secondary </w:t>
      </w:r>
      <w:r w:rsidR="002661F9">
        <w:rPr>
          <w:rFonts w:cs="Arial"/>
        </w:rPr>
        <w:t xml:space="preserve">staircase to be boxed in and a new study room would have little harm; however, subject to the details of the new internal wall lining, removal of existing flooring and inserting a </w:t>
      </w:r>
      <w:r w:rsidR="006A5861">
        <w:rPr>
          <w:rFonts w:cs="Arial"/>
        </w:rPr>
        <w:t xml:space="preserve">timber floor with insulation between joists as annotated on the </w:t>
      </w:r>
      <w:r w:rsidR="002661F9">
        <w:rPr>
          <w:rFonts w:cs="Arial"/>
        </w:rPr>
        <w:t xml:space="preserve">drawings. </w:t>
      </w:r>
    </w:p>
    <w:p w14:paraId="4C29FE7E" w14:textId="7E3C7F3B" w:rsidR="008C026E" w:rsidRDefault="00556A2A" w:rsidP="00C756D1">
      <w:pPr>
        <w:rPr>
          <w:rFonts w:cs="Arial"/>
        </w:rPr>
      </w:pPr>
      <w:r w:rsidRPr="00DB224B">
        <w:rPr>
          <w:rFonts w:cs="Arial"/>
          <w:b/>
          <w:bCs/>
          <w:i/>
          <w:iCs/>
          <w:u w:val="single"/>
        </w:rPr>
        <w:t>Works to the first floor:</w:t>
      </w:r>
      <w:r>
        <w:rPr>
          <w:rFonts w:cs="Arial"/>
        </w:rPr>
        <w:t xml:space="preserve"> </w:t>
      </w:r>
      <w:r w:rsidR="00507C89">
        <w:rPr>
          <w:rFonts w:cs="Arial"/>
        </w:rPr>
        <w:t xml:space="preserve">The new </w:t>
      </w:r>
      <w:r w:rsidR="0069570F">
        <w:rPr>
          <w:rFonts w:cs="Arial"/>
        </w:rPr>
        <w:t>two-</w:t>
      </w:r>
      <w:proofErr w:type="spellStart"/>
      <w:r w:rsidR="0069570F">
        <w:rPr>
          <w:rFonts w:cs="Arial"/>
        </w:rPr>
        <w:t>storey</w:t>
      </w:r>
      <w:proofErr w:type="spellEnd"/>
      <w:r w:rsidR="00507C89">
        <w:rPr>
          <w:rFonts w:cs="Arial"/>
        </w:rPr>
        <w:t xml:space="preserve"> extension would </w:t>
      </w:r>
      <w:r w:rsidR="00E32F6F">
        <w:rPr>
          <w:rFonts w:cs="Arial"/>
        </w:rPr>
        <w:t xml:space="preserve">result in </w:t>
      </w:r>
      <w:r w:rsidR="0069570F">
        <w:rPr>
          <w:rFonts w:cs="Arial"/>
        </w:rPr>
        <w:t xml:space="preserve">little </w:t>
      </w:r>
      <w:r w:rsidR="00E32F6F">
        <w:rPr>
          <w:rFonts w:cs="Arial"/>
        </w:rPr>
        <w:t xml:space="preserve">loss of </w:t>
      </w:r>
      <w:r w:rsidR="0069570F">
        <w:rPr>
          <w:rFonts w:cs="Arial"/>
        </w:rPr>
        <w:t xml:space="preserve">rear wall/historic fabric. The proposed internal layout </w:t>
      </w:r>
      <w:r w:rsidR="008A1388">
        <w:rPr>
          <w:rFonts w:cs="Arial"/>
        </w:rPr>
        <w:t xml:space="preserve">changes </w:t>
      </w:r>
      <w:r w:rsidR="00DB224B">
        <w:rPr>
          <w:rFonts w:cs="Arial"/>
        </w:rPr>
        <w:t>include the conversion of the existing kitchen into a bathroom, and partial removal of some internal walls would also cause some harm,</w:t>
      </w:r>
      <w:r w:rsidR="00F95BA8">
        <w:rPr>
          <w:rFonts w:cs="Arial"/>
        </w:rPr>
        <w:t xml:space="preserve"> </w:t>
      </w:r>
      <w:r w:rsidR="00DB224B">
        <w:rPr>
          <w:rFonts w:cs="Arial"/>
        </w:rPr>
        <w:t xml:space="preserve">but this harm would be at the lowest level. However, again, some details would be required for a full impact assessment of the proposed </w:t>
      </w:r>
      <w:proofErr w:type="gramStart"/>
      <w:r w:rsidR="00DB224B">
        <w:rPr>
          <w:rFonts w:cs="Arial"/>
        </w:rPr>
        <w:t>works</w:t>
      </w:r>
      <w:proofErr w:type="gramEnd"/>
      <w:r w:rsidR="00DB224B">
        <w:rPr>
          <w:rFonts w:cs="Arial"/>
        </w:rPr>
        <w:t xml:space="preserve">. </w:t>
      </w:r>
    </w:p>
    <w:p w14:paraId="3E5DC3C3" w14:textId="77777777" w:rsidR="00C42514" w:rsidRDefault="008C026E" w:rsidP="00C756D1">
      <w:pPr>
        <w:rPr>
          <w:rFonts w:cs="Arial"/>
        </w:rPr>
      </w:pPr>
      <w:r>
        <w:rPr>
          <w:rFonts w:cs="Arial"/>
        </w:rPr>
        <w:t xml:space="preserve">To </w:t>
      </w:r>
      <w:proofErr w:type="spellStart"/>
      <w:r>
        <w:rPr>
          <w:rFonts w:cs="Arial"/>
        </w:rPr>
        <w:t>summarise</w:t>
      </w:r>
      <w:proofErr w:type="spellEnd"/>
      <w:r>
        <w:rPr>
          <w:rFonts w:cs="Arial"/>
        </w:rPr>
        <w:t xml:space="preserve">, </w:t>
      </w:r>
      <w:r w:rsidR="00F11E9B">
        <w:rPr>
          <w:rFonts w:cs="Arial"/>
        </w:rPr>
        <w:t>the details of the following must be submitted to the Council to complete the assessment of the proposed works</w:t>
      </w:r>
      <w:r w:rsidR="00C42514">
        <w:rPr>
          <w:rFonts w:cs="Arial"/>
        </w:rPr>
        <w:t xml:space="preserve"> and final judgement. </w:t>
      </w:r>
    </w:p>
    <w:p w14:paraId="10163CB7" w14:textId="2616284B" w:rsidR="00DD4951" w:rsidRDefault="003B37B6" w:rsidP="003B37B6">
      <w:pPr>
        <w:numPr>
          <w:ilvl w:val="0"/>
          <w:numId w:val="3"/>
        </w:numPr>
        <w:rPr>
          <w:rFonts w:cs="Arial"/>
        </w:rPr>
      </w:pPr>
      <w:r>
        <w:rPr>
          <w:rFonts w:cs="Arial"/>
        </w:rPr>
        <w:t xml:space="preserve">Confirmation of all proposed external materials, including roof, wall finish and fenestration for the </w:t>
      </w:r>
      <w:r w:rsidR="00DD4951">
        <w:rPr>
          <w:rFonts w:cs="Arial"/>
        </w:rPr>
        <w:t xml:space="preserve">proposed extensions, fencing, paving and seating area in the listed curtilage. </w:t>
      </w:r>
      <w:r w:rsidR="00CD41B2">
        <w:rPr>
          <w:rFonts w:cs="Arial"/>
        </w:rPr>
        <w:t xml:space="preserve">-This is necessary for both householder and LBC applications. </w:t>
      </w:r>
    </w:p>
    <w:p w14:paraId="740DDC55" w14:textId="22F453FD" w:rsidR="005C4D35" w:rsidRDefault="005C4D35" w:rsidP="003B37B6">
      <w:pPr>
        <w:numPr>
          <w:ilvl w:val="0"/>
          <w:numId w:val="3"/>
        </w:numPr>
        <w:rPr>
          <w:rFonts w:cs="Arial"/>
        </w:rPr>
      </w:pPr>
      <w:r>
        <w:rPr>
          <w:rFonts w:cs="Arial"/>
        </w:rPr>
        <w:lastRenderedPageBreak/>
        <w:t>A section drawing showing the relationship of the historic fabric &amp; foundations, and proposed lightwells</w:t>
      </w:r>
      <w:r w:rsidR="00A34C90">
        <w:rPr>
          <w:rFonts w:cs="Arial"/>
        </w:rPr>
        <w:t>, together with the dimensions and materials</w:t>
      </w:r>
      <w:r w:rsidR="009B748C">
        <w:rPr>
          <w:rFonts w:cs="Arial"/>
        </w:rPr>
        <w:t>, and impact assessment</w:t>
      </w:r>
      <w:r w:rsidR="004F4195">
        <w:rPr>
          <w:rFonts w:cs="Arial"/>
        </w:rPr>
        <w:t xml:space="preserve"> – Necessary for both HOU and LBC applications</w:t>
      </w:r>
    </w:p>
    <w:p w14:paraId="5BD5BCE0" w14:textId="064028CB" w:rsidR="008C026E" w:rsidRDefault="00F11E9B" w:rsidP="00CD41B2">
      <w:pPr>
        <w:numPr>
          <w:ilvl w:val="0"/>
          <w:numId w:val="3"/>
        </w:numPr>
        <w:rPr>
          <w:rFonts w:cs="Arial"/>
        </w:rPr>
      </w:pPr>
      <w:r>
        <w:rPr>
          <w:rFonts w:cs="Arial"/>
        </w:rPr>
        <w:t xml:space="preserve"> </w:t>
      </w:r>
      <w:r w:rsidR="00EC6498">
        <w:rPr>
          <w:rFonts w:cs="Arial"/>
        </w:rPr>
        <w:t xml:space="preserve">A section drawing showing the relationship of the historic external walls and new </w:t>
      </w:r>
      <w:r w:rsidR="00FC0EE9">
        <w:rPr>
          <w:rFonts w:cs="Arial"/>
        </w:rPr>
        <w:t>walls for the extensions</w:t>
      </w:r>
      <w:r w:rsidR="00A34C90">
        <w:rPr>
          <w:rFonts w:cs="Arial"/>
        </w:rPr>
        <w:t>,</w:t>
      </w:r>
      <w:r w:rsidR="00FC0EE9">
        <w:rPr>
          <w:rFonts w:cs="Arial"/>
        </w:rPr>
        <w:t xml:space="preserve"> along with the materials</w:t>
      </w:r>
      <w:r w:rsidR="004F4195">
        <w:rPr>
          <w:rFonts w:cs="Arial"/>
        </w:rPr>
        <w:t xml:space="preserve"> – for LBC</w:t>
      </w:r>
    </w:p>
    <w:p w14:paraId="7FB94B34" w14:textId="09029B6B" w:rsidR="00122780" w:rsidRDefault="00EC57DB" w:rsidP="00CD41B2">
      <w:pPr>
        <w:numPr>
          <w:ilvl w:val="0"/>
          <w:numId w:val="3"/>
        </w:numPr>
        <w:rPr>
          <w:rFonts w:cs="Arial"/>
        </w:rPr>
      </w:pPr>
      <w:r>
        <w:rPr>
          <w:rFonts w:cs="Arial"/>
        </w:rPr>
        <w:t>Details</w:t>
      </w:r>
      <w:r w:rsidR="00FC0EE9">
        <w:rPr>
          <w:rFonts w:cs="Arial"/>
        </w:rPr>
        <w:t xml:space="preserve"> and materials for the </w:t>
      </w:r>
      <w:r>
        <w:rPr>
          <w:rFonts w:cs="Arial"/>
        </w:rPr>
        <w:t xml:space="preserve">proposed infilling of existing </w:t>
      </w:r>
      <w:r w:rsidR="00122780">
        <w:rPr>
          <w:rFonts w:cs="Arial"/>
        </w:rPr>
        <w:t>windows and door openings</w:t>
      </w:r>
      <w:r w:rsidR="004F4195">
        <w:rPr>
          <w:rFonts w:cs="Arial"/>
        </w:rPr>
        <w:t xml:space="preserve"> – for LBC</w:t>
      </w:r>
    </w:p>
    <w:p w14:paraId="3DAA3314" w14:textId="2C2E88A3" w:rsidR="00FC0EE9" w:rsidRDefault="005E51B4" w:rsidP="00CD41B2">
      <w:pPr>
        <w:numPr>
          <w:ilvl w:val="0"/>
          <w:numId w:val="3"/>
        </w:numPr>
        <w:rPr>
          <w:rFonts w:cs="Arial"/>
        </w:rPr>
      </w:pPr>
      <w:r>
        <w:rPr>
          <w:rFonts w:cs="Arial"/>
        </w:rPr>
        <w:t xml:space="preserve">A section drawing (and plan if necessary) showing the details and materials for enclosing </w:t>
      </w:r>
      <w:proofErr w:type="gramStart"/>
      <w:r>
        <w:rPr>
          <w:rFonts w:cs="Arial"/>
        </w:rPr>
        <w:t xml:space="preserve">the  </w:t>
      </w:r>
      <w:r w:rsidR="004F4195">
        <w:rPr>
          <w:rFonts w:cs="Arial"/>
        </w:rPr>
        <w:t>secondary</w:t>
      </w:r>
      <w:proofErr w:type="gramEnd"/>
      <w:r w:rsidR="004F4195">
        <w:rPr>
          <w:rFonts w:cs="Arial"/>
        </w:rPr>
        <w:t xml:space="preserve"> staircase – for LBC</w:t>
      </w:r>
    </w:p>
    <w:p w14:paraId="19C14C43" w14:textId="348C0AFD" w:rsidR="004F4195" w:rsidRDefault="005579D2" w:rsidP="00CD41B2">
      <w:pPr>
        <w:numPr>
          <w:ilvl w:val="0"/>
          <w:numId w:val="3"/>
        </w:numPr>
        <w:rPr>
          <w:rFonts w:cs="Arial"/>
        </w:rPr>
      </w:pPr>
      <w:r>
        <w:rPr>
          <w:rFonts w:cs="Arial"/>
        </w:rPr>
        <w:t>Details for the proposed balustr</w:t>
      </w:r>
      <w:r w:rsidR="00B833C2">
        <w:rPr>
          <w:rFonts w:cs="Arial"/>
        </w:rPr>
        <w:t>ades and alterations to the main staircase – for LBC</w:t>
      </w:r>
    </w:p>
    <w:p w14:paraId="5F3E104D" w14:textId="2786FEEE" w:rsidR="00B833C2" w:rsidRDefault="009B748C" w:rsidP="00CD41B2">
      <w:pPr>
        <w:numPr>
          <w:ilvl w:val="0"/>
          <w:numId w:val="3"/>
        </w:numPr>
        <w:rPr>
          <w:rFonts w:cs="Arial"/>
        </w:rPr>
      </w:pPr>
      <w:r>
        <w:rPr>
          <w:rFonts w:cs="Arial"/>
        </w:rPr>
        <w:t>Details and impact assessment of the p</w:t>
      </w:r>
      <w:r w:rsidR="00B833C2">
        <w:rPr>
          <w:rFonts w:cs="Arial"/>
        </w:rPr>
        <w:t>roposed damp proofing in the basement</w:t>
      </w:r>
      <w:r w:rsidR="000D10BA">
        <w:rPr>
          <w:rFonts w:cs="Arial"/>
        </w:rPr>
        <w:t xml:space="preserve"> – for LBC</w:t>
      </w:r>
    </w:p>
    <w:p w14:paraId="4D72D57B" w14:textId="4C7061E4" w:rsidR="000D10BA" w:rsidRDefault="000D10BA" w:rsidP="000D10BA">
      <w:pPr>
        <w:rPr>
          <w:rFonts w:cs="Arial"/>
        </w:rPr>
      </w:pPr>
      <w:r>
        <w:rPr>
          <w:rFonts w:cs="Arial"/>
        </w:rPr>
        <w:t>The following can be conditioned if agreed with the agent/applicant</w:t>
      </w:r>
      <w:r w:rsidR="00D92FB1">
        <w:rPr>
          <w:rFonts w:cs="Arial"/>
        </w:rPr>
        <w:t xml:space="preserve"> (as </w:t>
      </w:r>
      <w:r w:rsidR="007129B5">
        <w:rPr>
          <w:rFonts w:cs="Arial"/>
        </w:rPr>
        <w:t>pre-commencement</w:t>
      </w:r>
      <w:r w:rsidR="00D92FB1">
        <w:rPr>
          <w:rFonts w:cs="Arial"/>
        </w:rPr>
        <w:t xml:space="preserve"> conditions)</w:t>
      </w:r>
    </w:p>
    <w:p w14:paraId="74DC27A0" w14:textId="7A3F91F0" w:rsidR="00C61AF8" w:rsidRDefault="002D38C1" w:rsidP="00D92FB1">
      <w:pPr>
        <w:numPr>
          <w:ilvl w:val="0"/>
          <w:numId w:val="3"/>
        </w:numPr>
        <w:rPr>
          <w:rFonts w:cs="Arial"/>
        </w:rPr>
      </w:pPr>
      <w:r>
        <w:rPr>
          <w:rFonts w:cs="Arial"/>
        </w:rPr>
        <w:t>All external and internal joinery details</w:t>
      </w:r>
      <w:r w:rsidR="00845141">
        <w:rPr>
          <w:rFonts w:cs="Arial"/>
        </w:rPr>
        <w:t xml:space="preserve">, including </w:t>
      </w:r>
      <w:proofErr w:type="spellStart"/>
      <w:r w:rsidR="00845141">
        <w:rPr>
          <w:rFonts w:cs="Arial"/>
        </w:rPr>
        <w:t>rooflights</w:t>
      </w:r>
      <w:proofErr w:type="spellEnd"/>
      <w:r w:rsidR="007129B5">
        <w:rPr>
          <w:rFonts w:cs="Arial"/>
        </w:rPr>
        <w:t xml:space="preserve"> – for HOU and LBC</w:t>
      </w:r>
    </w:p>
    <w:p w14:paraId="3B8B70A0" w14:textId="7A373C77" w:rsidR="002D38C1" w:rsidRDefault="002D38C1" w:rsidP="00D92FB1">
      <w:pPr>
        <w:numPr>
          <w:ilvl w:val="0"/>
          <w:numId w:val="3"/>
        </w:numPr>
        <w:rPr>
          <w:rFonts w:cs="Arial"/>
        </w:rPr>
      </w:pPr>
      <w:r>
        <w:rPr>
          <w:rFonts w:cs="Arial"/>
        </w:rPr>
        <w:t>All internal finishes for walls, ceilings and floors</w:t>
      </w:r>
      <w:r w:rsidR="007129B5">
        <w:rPr>
          <w:rFonts w:cs="Arial"/>
        </w:rPr>
        <w:t xml:space="preserve"> – for LBC</w:t>
      </w:r>
    </w:p>
    <w:p w14:paraId="0CCAA014" w14:textId="3BBBFD1E" w:rsidR="002D38C1" w:rsidRDefault="00845141" w:rsidP="00D92FB1">
      <w:pPr>
        <w:numPr>
          <w:ilvl w:val="0"/>
          <w:numId w:val="3"/>
        </w:numPr>
        <w:rPr>
          <w:rFonts w:cs="Arial"/>
        </w:rPr>
      </w:pPr>
      <w:r>
        <w:rPr>
          <w:rFonts w:cs="Arial"/>
        </w:rPr>
        <w:t xml:space="preserve">Details for the proposed insulation </w:t>
      </w:r>
      <w:r w:rsidR="00E6347B">
        <w:rPr>
          <w:rFonts w:cs="Arial"/>
        </w:rPr>
        <w:t>of</w:t>
      </w:r>
      <w:r>
        <w:rPr>
          <w:rFonts w:cs="Arial"/>
        </w:rPr>
        <w:t xml:space="preserve"> the study room</w:t>
      </w:r>
      <w:r w:rsidR="007129B5">
        <w:rPr>
          <w:rFonts w:cs="Arial"/>
        </w:rPr>
        <w:t xml:space="preserve"> – for LBC</w:t>
      </w:r>
    </w:p>
    <w:p w14:paraId="27EBA68C" w14:textId="6E50AD64" w:rsidR="00845141" w:rsidRDefault="00B37515" w:rsidP="00D92FB1">
      <w:pPr>
        <w:numPr>
          <w:ilvl w:val="0"/>
          <w:numId w:val="3"/>
        </w:numPr>
        <w:rPr>
          <w:rFonts w:cs="Arial"/>
        </w:rPr>
      </w:pPr>
      <w:r>
        <w:rPr>
          <w:rFonts w:cs="Arial"/>
        </w:rPr>
        <w:t>Details for the new internal walls</w:t>
      </w:r>
      <w:r w:rsidR="007129B5">
        <w:rPr>
          <w:rFonts w:cs="Arial"/>
        </w:rPr>
        <w:t xml:space="preserve"> – for LBC</w:t>
      </w:r>
    </w:p>
    <w:p w14:paraId="607C7E26" w14:textId="1A190795" w:rsidR="00B37515" w:rsidRPr="007E7190" w:rsidRDefault="00B37515" w:rsidP="00D92FB1">
      <w:pPr>
        <w:numPr>
          <w:ilvl w:val="0"/>
          <w:numId w:val="3"/>
        </w:numPr>
        <w:rPr>
          <w:rFonts w:cs="Arial"/>
        </w:rPr>
      </w:pPr>
      <w:r>
        <w:rPr>
          <w:rFonts w:cs="Arial"/>
        </w:rPr>
        <w:t>Details for the additional extractor system</w:t>
      </w:r>
      <w:r w:rsidR="000D6B0C">
        <w:rPr>
          <w:rFonts w:cs="Arial"/>
        </w:rPr>
        <w:t>, pipework and</w:t>
      </w:r>
      <w:r w:rsidR="007129B5">
        <w:rPr>
          <w:rFonts w:cs="Arial"/>
        </w:rPr>
        <w:t xml:space="preserve"> rainwater</w:t>
      </w:r>
      <w:r w:rsidR="000D6B0C">
        <w:rPr>
          <w:rFonts w:cs="Arial"/>
        </w:rPr>
        <w:t xml:space="preserve"> goods</w:t>
      </w:r>
      <w:r w:rsidR="00B744E4">
        <w:rPr>
          <w:rFonts w:cs="Arial"/>
        </w:rPr>
        <w:t xml:space="preserve"> </w:t>
      </w:r>
      <w:r w:rsidR="007129B5">
        <w:rPr>
          <w:rFonts w:cs="Arial"/>
        </w:rPr>
        <w:t xml:space="preserve">– for </w:t>
      </w:r>
      <w:r w:rsidR="000D6B0C">
        <w:rPr>
          <w:rFonts w:cs="Arial"/>
        </w:rPr>
        <w:t xml:space="preserve">HOU and </w:t>
      </w:r>
      <w:r w:rsidR="007129B5">
        <w:rPr>
          <w:rFonts w:cs="Arial"/>
        </w:rPr>
        <w:t>LBC</w:t>
      </w:r>
    </w:p>
    <w:p w14:paraId="630EB50F" w14:textId="77777777" w:rsidR="00B6318B" w:rsidRPr="00A639EC" w:rsidRDefault="00B6318B" w:rsidP="00C756D1">
      <w:pPr>
        <w:rPr>
          <w:rFonts w:cs="Arial"/>
        </w:rPr>
      </w:pPr>
    </w:p>
    <w:p w14:paraId="09539561" w14:textId="38E58B82" w:rsidR="006F41E6" w:rsidRDefault="00B744E4" w:rsidP="00C756D1">
      <w:pPr>
        <w:rPr>
          <w:rFonts w:cs="Arial"/>
        </w:rPr>
      </w:pPr>
      <w:r>
        <w:rPr>
          <w:rFonts w:cs="Arial"/>
        </w:rPr>
        <w:t>Therefore, my conclusion is that</w:t>
      </w:r>
      <w:r w:rsidR="00507356">
        <w:rPr>
          <w:rFonts w:cs="Arial"/>
        </w:rPr>
        <w:t xml:space="preserve"> further clarification and details are required to fully assess the </w:t>
      </w:r>
      <w:proofErr w:type="gramStart"/>
      <w:r w:rsidR="00507356">
        <w:rPr>
          <w:rFonts w:cs="Arial"/>
        </w:rPr>
        <w:t>impacts</w:t>
      </w:r>
      <w:proofErr w:type="gramEnd"/>
      <w:r w:rsidR="00507356">
        <w:rPr>
          <w:rFonts w:cs="Arial"/>
        </w:rPr>
        <w:t xml:space="preserve"> of the proposals</w:t>
      </w:r>
      <w:r>
        <w:rPr>
          <w:rFonts w:cs="Arial"/>
        </w:rPr>
        <w:t xml:space="preserve"> on the </w:t>
      </w:r>
      <w:r w:rsidR="00507356">
        <w:rPr>
          <w:rFonts w:cs="Arial"/>
        </w:rPr>
        <w:t>Grade</w:t>
      </w:r>
      <w:r>
        <w:rPr>
          <w:rFonts w:cs="Arial"/>
        </w:rPr>
        <w:t xml:space="preserve"> II listed building and the conservation area. The proposed development is acceptable in principle and has a very high </w:t>
      </w:r>
      <w:r w:rsidR="00507356">
        <w:rPr>
          <w:rFonts w:cs="Arial"/>
        </w:rPr>
        <w:t xml:space="preserve">likelihood of approval once details of some of the works are provided and agreed upon. </w:t>
      </w:r>
    </w:p>
    <w:p w14:paraId="595946D8" w14:textId="3A5740CC" w:rsidR="00151F7F" w:rsidRPr="002B5CF7" w:rsidRDefault="0091548A" w:rsidP="00A154D6">
      <w:pPr>
        <w:rPr>
          <w:rFonts w:cs="Arial"/>
          <w:b/>
          <w:bCs/>
          <w:i/>
          <w:iCs/>
          <w:u w:val="single"/>
        </w:rPr>
      </w:pPr>
      <w:r w:rsidRPr="002B5CF7">
        <w:rPr>
          <w:rFonts w:cs="Arial"/>
          <w:b/>
          <w:bCs/>
          <w:i/>
          <w:iCs/>
          <w:u w:val="single"/>
        </w:rPr>
        <w:t xml:space="preserve">Addition – Notes </w:t>
      </w:r>
      <w:r w:rsidR="00221382" w:rsidRPr="002B5CF7">
        <w:rPr>
          <w:rFonts w:cs="Arial"/>
          <w:b/>
          <w:bCs/>
          <w:i/>
          <w:iCs/>
          <w:u w:val="single"/>
        </w:rPr>
        <w:t xml:space="preserve">from the recently submitted ‘Condition Survey Report of the Basement, </w:t>
      </w:r>
      <w:r w:rsidR="002B5CF7" w:rsidRPr="002B5CF7">
        <w:rPr>
          <w:rFonts w:cs="Arial"/>
          <w:b/>
          <w:bCs/>
          <w:i/>
          <w:iCs/>
          <w:u w:val="single"/>
        </w:rPr>
        <w:t>Stable</w:t>
      </w:r>
      <w:r w:rsidR="00221382" w:rsidRPr="002B5CF7">
        <w:rPr>
          <w:rFonts w:cs="Arial"/>
          <w:b/>
          <w:bCs/>
          <w:i/>
          <w:iCs/>
          <w:u w:val="single"/>
        </w:rPr>
        <w:t xml:space="preserve"> and Stucco’</w:t>
      </w:r>
    </w:p>
    <w:p w14:paraId="042BBAD5" w14:textId="35630A01" w:rsidR="002B5CF7" w:rsidRDefault="00804D89" w:rsidP="00A154D6">
      <w:pPr>
        <w:rPr>
          <w:rFonts w:cs="Arial"/>
        </w:rPr>
      </w:pPr>
      <w:r>
        <w:rPr>
          <w:rFonts w:cs="Arial"/>
        </w:rPr>
        <w:t xml:space="preserve">I am happy with this report as it is comprehensive and includes many recommendations based on conservation principles for the repair of the historic fabric. </w:t>
      </w:r>
      <w:r w:rsidR="00F167ED">
        <w:rPr>
          <w:rFonts w:cs="Arial"/>
        </w:rPr>
        <w:t>For the stucco, I agree that testing might be required</w:t>
      </w:r>
      <w:r w:rsidR="00DB1D12">
        <w:rPr>
          <w:rFonts w:cs="Arial"/>
        </w:rPr>
        <w:t>. Please note that sometimes removal of existing renders and coatings may result in further deterioration to the main building material behind them. In this case,</w:t>
      </w:r>
      <w:r w:rsidR="002E6D2D">
        <w:rPr>
          <w:rFonts w:cs="Arial"/>
        </w:rPr>
        <w:t xml:space="preserve"> it is </w:t>
      </w:r>
      <w:r w:rsidR="00DB1D12">
        <w:rPr>
          <w:rFonts w:cs="Arial"/>
        </w:rPr>
        <w:t xml:space="preserve">a </w:t>
      </w:r>
      <w:r w:rsidR="002E6D2D">
        <w:rPr>
          <w:rFonts w:cs="Arial"/>
        </w:rPr>
        <w:t xml:space="preserve">brick. There is a possibility that during the removal </w:t>
      </w:r>
      <w:r w:rsidR="00DB1D12">
        <w:rPr>
          <w:rFonts w:cs="Arial"/>
        </w:rPr>
        <w:t>of the surfaces of bricks,</w:t>
      </w:r>
      <w:r w:rsidR="002E6D2D">
        <w:rPr>
          <w:rFonts w:cs="Arial"/>
        </w:rPr>
        <w:t xml:space="preserve"> their integrity may be affected. This </w:t>
      </w:r>
      <w:r w:rsidR="00DB1D12">
        <w:rPr>
          <w:rFonts w:cs="Arial"/>
        </w:rPr>
        <w:t xml:space="preserve">should be considered and decided on for not only the external but also the </w:t>
      </w:r>
      <w:r w:rsidR="002E6D2D">
        <w:rPr>
          <w:rFonts w:cs="Arial"/>
        </w:rPr>
        <w:t xml:space="preserve">removal of internal coatings. </w:t>
      </w:r>
    </w:p>
    <w:p w14:paraId="166D257D" w14:textId="0F9BA24E" w:rsidR="00221382" w:rsidRDefault="00A0043F" w:rsidP="00A154D6">
      <w:pPr>
        <w:rPr>
          <w:rFonts w:cs="Arial"/>
        </w:rPr>
      </w:pPr>
      <w:r>
        <w:rPr>
          <w:rFonts w:cs="Arial"/>
        </w:rPr>
        <w:t>Similarly, addressing the damp problems and suggesting solutions for the basement looks acceptable. However, because it is a ‘basement’</w:t>
      </w:r>
      <w:r w:rsidR="00DB1D12">
        <w:rPr>
          <w:rFonts w:cs="Arial"/>
        </w:rPr>
        <w:t>, sometimes it is natural for this space to have some dampness, and this can also be the building's</w:t>
      </w:r>
      <w:r w:rsidR="00914DC8">
        <w:rPr>
          <w:rFonts w:cs="Arial"/>
        </w:rPr>
        <w:t xml:space="preserve"> own/original environment, which could also be affected by the </w:t>
      </w:r>
      <w:r w:rsidR="007F083C">
        <w:rPr>
          <w:rFonts w:cs="Arial"/>
        </w:rPr>
        <w:t xml:space="preserve">weather conditions or seasons. I understand that because this space would be converted into </w:t>
      </w:r>
      <w:r w:rsidR="00DB1D12">
        <w:rPr>
          <w:rFonts w:cs="Arial"/>
        </w:rPr>
        <w:t>a habitable room and some of the damp problems stem</w:t>
      </w:r>
      <w:r w:rsidR="002B5CF7">
        <w:rPr>
          <w:rFonts w:cs="Arial"/>
        </w:rPr>
        <w:t xml:space="preserve"> from some interventions, I would not object to the proposed works. As I already mentioned above, the Council would require further details. </w:t>
      </w:r>
    </w:p>
    <w:p w14:paraId="08163AB6" w14:textId="2118434A" w:rsidR="000632FB" w:rsidRDefault="000632FB" w:rsidP="00A154D6">
      <w:pPr>
        <w:rPr>
          <w:rFonts w:cs="Arial"/>
        </w:rPr>
      </w:pPr>
      <w:r>
        <w:rPr>
          <w:rFonts w:cs="Arial"/>
        </w:rPr>
        <w:t xml:space="preserve">I noted that for some spaces, further </w:t>
      </w:r>
      <w:r w:rsidR="00DB1D12">
        <w:rPr>
          <w:rFonts w:cs="Arial"/>
        </w:rPr>
        <w:t xml:space="preserve">investigations are recommended, such as the entrance lobby or the </w:t>
      </w:r>
      <w:r>
        <w:rPr>
          <w:rFonts w:cs="Arial"/>
        </w:rPr>
        <w:t xml:space="preserve">back room. I think the </w:t>
      </w:r>
      <w:r w:rsidR="00DB1D12">
        <w:rPr>
          <w:rFonts w:cs="Arial"/>
        </w:rPr>
        <w:t>work in these areas</w:t>
      </w:r>
      <w:r>
        <w:rPr>
          <w:rFonts w:cs="Arial"/>
        </w:rPr>
        <w:t xml:space="preserve"> would be decided following the investigations. Therefore, I recommend listing </w:t>
      </w:r>
      <w:r w:rsidR="00DB1D12">
        <w:rPr>
          <w:rFonts w:cs="Arial"/>
        </w:rPr>
        <w:t xml:space="preserve">the proposed repairs and those after further investigations and analysis so that the Council can provide a proportionate response and consider other pre-commencement conditions. </w:t>
      </w:r>
      <w:r>
        <w:rPr>
          <w:rFonts w:cs="Arial"/>
        </w:rPr>
        <w:t xml:space="preserve"> </w:t>
      </w:r>
    </w:p>
    <w:p w14:paraId="6CDC6305" w14:textId="77777777" w:rsidR="00221382" w:rsidRDefault="00221382" w:rsidP="00A154D6">
      <w:pPr>
        <w:rPr>
          <w:rFonts w:cs="Arial"/>
        </w:rPr>
      </w:pPr>
    </w:p>
    <w:p w14:paraId="027F65A8" w14:textId="77777777" w:rsidR="00221382" w:rsidRDefault="00221382" w:rsidP="00A154D6">
      <w:pPr>
        <w:rPr>
          <w:rFonts w:cs="Arial"/>
          <w:iCs/>
          <w:szCs w:val="22"/>
          <w:shd w:val="clear" w:color="auto" w:fill="FFFFFF"/>
        </w:rPr>
      </w:pPr>
    </w:p>
    <w:p w14:paraId="50FFB598"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7CE65BFC" w14:textId="77777777" w:rsidR="00D6055A" w:rsidRPr="00E9709A" w:rsidRDefault="00FA11C3"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w:t>
      </w:r>
    </w:p>
    <w:p w14:paraId="2C63D599" w14:textId="77777777" w:rsidR="00D6055A" w:rsidRPr="00E9709A" w:rsidRDefault="00321B6D"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0D061C96" w14:textId="6B87FC76" w:rsidR="00D6055A" w:rsidRPr="00E9709A" w:rsidRDefault="00B744E4"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val="0"/>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end"/>
      </w:r>
      <w:r w:rsidR="00D6055A" w:rsidRPr="00E9709A">
        <w:rPr>
          <w:rFonts w:cs="Arial"/>
          <w:szCs w:val="22"/>
          <w:lang w:val="en-GB"/>
        </w:rPr>
        <w:tab/>
        <w:t>Clarification required</w:t>
      </w:r>
    </w:p>
    <w:p w14:paraId="3E835D57" w14:textId="79112D3D" w:rsidR="00E648C0" w:rsidRPr="002A72A3" w:rsidRDefault="00B744E4" w:rsidP="002A72A3">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end"/>
      </w:r>
      <w:r w:rsidR="00D6055A" w:rsidRPr="00E9709A">
        <w:rPr>
          <w:rFonts w:cs="Arial"/>
          <w:szCs w:val="22"/>
          <w:lang w:val="en-GB"/>
        </w:rPr>
        <w:tab/>
        <w:t>Objec</w:t>
      </w:r>
      <w:r w:rsidR="002A72A3">
        <w:rPr>
          <w:rFonts w:cs="Arial"/>
          <w:szCs w:val="22"/>
          <w:lang w:val="en-GB"/>
        </w:rPr>
        <w:t>t</w:t>
      </w:r>
    </w:p>
    <w:p w14:paraId="50A0AAF2" w14:textId="77777777" w:rsidR="00E648C0" w:rsidRPr="00C63F54" w:rsidRDefault="00E648C0" w:rsidP="00307169">
      <w:pPr>
        <w:rPr>
          <w:lang w:val="en-GB" w:eastAsia="en-GB"/>
        </w:rPr>
      </w:pPr>
    </w:p>
    <w:p w14:paraId="3ECAE5AC" w14:textId="77777777" w:rsidR="00D6055A" w:rsidRDefault="00D6055A" w:rsidP="00D6055A">
      <w:pPr>
        <w:pStyle w:val="Heading1"/>
        <w:rPr>
          <w:lang w:eastAsia="en-GB"/>
        </w:rPr>
      </w:pPr>
      <w:r>
        <w:rPr>
          <w:lang w:eastAsia="en-GB"/>
        </w:rPr>
        <w:t>Contact details</w:t>
      </w:r>
    </w:p>
    <w:p w14:paraId="08D9D692" w14:textId="77777777" w:rsidR="00D6055A" w:rsidRDefault="00D6055A" w:rsidP="0021683F">
      <w:pPr>
        <w:spacing w:before="0"/>
        <w:rPr>
          <w:lang w:eastAsia="en-GB"/>
        </w:rPr>
      </w:pPr>
      <w:r>
        <w:rPr>
          <w:lang w:eastAsia="en-GB"/>
        </w:rPr>
        <w:t>Buju Can Cetin, Conservation Officer</w:t>
      </w:r>
    </w:p>
    <w:p w14:paraId="280965C6" w14:textId="77777777" w:rsidR="00D6055A" w:rsidRDefault="0021683F" w:rsidP="0021683F">
      <w:pPr>
        <w:spacing w:before="0"/>
        <w:rPr>
          <w:lang w:eastAsia="en-GB"/>
        </w:rPr>
      </w:pPr>
      <w:hyperlink r:id="rId19" w:history="1">
        <w:r w:rsidRPr="0099132A">
          <w:rPr>
            <w:rStyle w:val="Hyperlink"/>
            <w:lang w:eastAsia="en-GB"/>
          </w:rPr>
          <w:t>Burcu.CanCetin@reading.gov.uk</w:t>
        </w:r>
      </w:hyperlink>
    </w:p>
    <w:p w14:paraId="0B922264" w14:textId="77777777" w:rsidR="00D6055A" w:rsidRPr="00746190" w:rsidRDefault="004F64F0" w:rsidP="00746190">
      <w:pPr>
        <w:rPr>
          <w:lang w:eastAsia="en-GB"/>
        </w:rPr>
      </w:pPr>
      <w:r>
        <w:rPr>
          <w:lang w:eastAsia="en-GB"/>
        </w:rPr>
        <w:t>0118 9373125</w:t>
      </w:r>
    </w:p>
    <w:p w14:paraId="003E186B" w14:textId="77777777" w:rsidR="00D6055A" w:rsidRDefault="00D6055A" w:rsidP="00D6055A">
      <w:pPr>
        <w:rPr>
          <w:lang w:val="en-GB" w:eastAsia="en-GB"/>
        </w:rPr>
      </w:pPr>
    </w:p>
    <w:sectPr w:rsidR="00D6055A" w:rsidSect="000C729D">
      <w:footerReference w:type="default" r:id="rId20"/>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EED0D" w14:textId="77777777" w:rsidR="000A2198" w:rsidRDefault="000A2198" w:rsidP="007A4142">
      <w:r>
        <w:separator/>
      </w:r>
    </w:p>
  </w:endnote>
  <w:endnote w:type="continuationSeparator" w:id="0">
    <w:p w14:paraId="34ECBB41" w14:textId="77777777" w:rsidR="000A2198" w:rsidRDefault="000A2198"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3620"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5CCE31EE"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FA471" w14:textId="77777777" w:rsidR="000A2198" w:rsidRDefault="000A2198" w:rsidP="007A4142">
      <w:r>
        <w:separator/>
      </w:r>
    </w:p>
  </w:footnote>
  <w:footnote w:type="continuationSeparator" w:id="0">
    <w:p w14:paraId="78EA6AAE" w14:textId="77777777" w:rsidR="000A2198" w:rsidRDefault="000A2198"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D3D88"/>
    <w:multiLevelType w:val="hybridMultilevel"/>
    <w:tmpl w:val="C5281500"/>
    <w:lvl w:ilvl="0" w:tplc="0B2E5C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454045"/>
    <w:multiLevelType w:val="hybridMultilevel"/>
    <w:tmpl w:val="B6C6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1403A9"/>
    <w:multiLevelType w:val="hybridMultilevel"/>
    <w:tmpl w:val="52E0C306"/>
    <w:lvl w:ilvl="0" w:tplc="2C8C684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2047983">
    <w:abstractNumId w:val="1"/>
  </w:num>
  <w:num w:numId="2" w16cid:durableId="944726439">
    <w:abstractNumId w:val="0"/>
  </w:num>
  <w:num w:numId="3" w16cid:durableId="75794878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99"/>
  </w:hdrShapeDefaults>
  <w:footnotePr>
    <w:footnote w:id="-1"/>
    <w:footnote w:id="0"/>
  </w:footnotePr>
  <w:endnotePr>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6A0"/>
    <w:rsid w:val="00003DEE"/>
    <w:rsid w:val="0000504E"/>
    <w:rsid w:val="000147C6"/>
    <w:rsid w:val="00015C97"/>
    <w:rsid w:val="00022D43"/>
    <w:rsid w:val="0002419B"/>
    <w:rsid w:val="00024838"/>
    <w:rsid w:val="00030B7F"/>
    <w:rsid w:val="00031A0B"/>
    <w:rsid w:val="00034627"/>
    <w:rsid w:val="00034B53"/>
    <w:rsid w:val="00037E99"/>
    <w:rsid w:val="00043387"/>
    <w:rsid w:val="00046157"/>
    <w:rsid w:val="00046668"/>
    <w:rsid w:val="00047B6E"/>
    <w:rsid w:val="00060B62"/>
    <w:rsid w:val="000615EE"/>
    <w:rsid w:val="000632FB"/>
    <w:rsid w:val="000637BD"/>
    <w:rsid w:val="00070533"/>
    <w:rsid w:val="00070D44"/>
    <w:rsid w:val="00072522"/>
    <w:rsid w:val="00072644"/>
    <w:rsid w:val="0007278B"/>
    <w:rsid w:val="0007287C"/>
    <w:rsid w:val="00075D79"/>
    <w:rsid w:val="000763CC"/>
    <w:rsid w:val="00080872"/>
    <w:rsid w:val="00080BBF"/>
    <w:rsid w:val="00080D28"/>
    <w:rsid w:val="00081223"/>
    <w:rsid w:val="00083101"/>
    <w:rsid w:val="000856AB"/>
    <w:rsid w:val="00091BAF"/>
    <w:rsid w:val="00094F0B"/>
    <w:rsid w:val="00095045"/>
    <w:rsid w:val="00095448"/>
    <w:rsid w:val="0009776B"/>
    <w:rsid w:val="000A08A9"/>
    <w:rsid w:val="000A2198"/>
    <w:rsid w:val="000A64BE"/>
    <w:rsid w:val="000A68FA"/>
    <w:rsid w:val="000B0326"/>
    <w:rsid w:val="000B0450"/>
    <w:rsid w:val="000B16CF"/>
    <w:rsid w:val="000B3E66"/>
    <w:rsid w:val="000B414D"/>
    <w:rsid w:val="000B5B83"/>
    <w:rsid w:val="000B65E2"/>
    <w:rsid w:val="000B6688"/>
    <w:rsid w:val="000B74D8"/>
    <w:rsid w:val="000B7517"/>
    <w:rsid w:val="000C0A6E"/>
    <w:rsid w:val="000C158D"/>
    <w:rsid w:val="000C182B"/>
    <w:rsid w:val="000C3A9A"/>
    <w:rsid w:val="000C448A"/>
    <w:rsid w:val="000C6E49"/>
    <w:rsid w:val="000C729D"/>
    <w:rsid w:val="000D00EB"/>
    <w:rsid w:val="000D0EEB"/>
    <w:rsid w:val="000D10BA"/>
    <w:rsid w:val="000D440A"/>
    <w:rsid w:val="000D4D19"/>
    <w:rsid w:val="000D5533"/>
    <w:rsid w:val="000D6B0C"/>
    <w:rsid w:val="000D71D7"/>
    <w:rsid w:val="000D7670"/>
    <w:rsid w:val="000E10C0"/>
    <w:rsid w:val="000E752C"/>
    <w:rsid w:val="000F2B98"/>
    <w:rsid w:val="001020B2"/>
    <w:rsid w:val="001027E3"/>
    <w:rsid w:val="001102C5"/>
    <w:rsid w:val="00110975"/>
    <w:rsid w:val="00115740"/>
    <w:rsid w:val="00117196"/>
    <w:rsid w:val="001173AF"/>
    <w:rsid w:val="00120DF1"/>
    <w:rsid w:val="00122780"/>
    <w:rsid w:val="001247C3"/>
    <w:rsid w:val="00125495"/>
    <w:rsid w:val="00126BAD"/>
    <w:rsid w:val="001300DE"/>
    <w:rsid w:val="00136AF6"/>
    <w:rsid w:val="0014017A"/>
    <w:rsid w:val="00141306"/>
    <w:rsid w:val="00143643"/>
    <w:rsid w:val="001501AA"/>
    <w:rsid w:val="001503E5"/>
    <w:rsid w:val="001505FA"/>
    <w:rsid w:val="0015117D"/>
    <w:rsid w:val="00151F7F"/>
    <w:rsid w:val="0015306B"/>
    <w:rsid w:val="00160BAD"/>
    <w:rsid w:val="00161F43"/>
    <w:rsid w:val="00163171"/>
    <w:rsid w:val="001654D9"/>
    <w:rsid w:val="00166AE3"/>
    <w:rsid w:val="00167145"/>
    <w:rsid w:val="001715E4"/>
    <w:rsid w:val="0017208F"/>
    <w:rsid w:val="00173CA9"/>
    <w:rsid w:val="001740C0"/>
    <w:rsid w:val="00175D02"/>
    <w:rsid w:val="00175DDE"/>
    <w:rsid w:val="00177D5C"/>
    <w:rsid w:val="00180EC5"/>
    <w:rsid w:val="0018235F"/>
    <w:rsid w:val="001924EC"/>
    <w:rsid w:val="001A26D0"/>
    <w:rsid w:val="001A332C"/>
    <w:rsid w:val="001A4346"/>
    <w:rsid w:val="001A45C3"/>
    <w:rsid w:val="001A51F8"/>
    <w:rsid w:val="001A58A1"/>
    <w:rsid w:val="001A7985"/>
    <w:rsid w:val="001B1089"/>
    <w:rsid w:val="001B6CBF"/>
    <w:rsid w:val="001B7E85"/>
    <w:rsid w:val="001C01D2"/>
    <w:rsid w:val="001C1D7C"/>
    <w:rsid w:val="001C3292"/>
    <w:rsid w:val="001C3F43"/>
    <w:rsid w:val="001C48AC"/>
    <w:rsid w:val="001C4A7F"/>
    <w:rsid w:val="001C5AA7"/>
    <w:rsid w:val="001D1894"/>
    <w:rsid w:val="001D6F47"/>
    <w:rsid w:val="001D765C"/>
    <w:rsid w:val="001E1F7C"/>
    <w:rsid w:val="001E3381"/>
    <w:rsid w:val="001E408F"/>
    <w:rsid w:val="001E4C2E"/>
    <w:rsid w:val="001E57D2"/>
    <w:rsid w:val="001E6D51"/>
    <w:rsid w:val="001F1182"/>
    <w:rsid w:val="001F3664"/>
    <w:rsid w:val="001F3D00"/>
    <w:rsid w:val="001F3E42"/>
    <w:rsid w:val="001F435A"/>
    <w:rsid w:val="001F603E"/>
    <w:rsid w:val="00202B03"/>
    <w:rsid w:val="0020329C"/>
    <w:rsid w:val="00205684"/>
    <w:rsid w:val="00206E64"/>
    <w:rsid w:val="00207E28"/>
    <w:rsid w:val="00212F10"/>
    <w:rsid w:val="00216253"/>
    <w:rsid w:val="002166DC"/>
    <w:rsid w:val="0021683F"/>
    <w:rsid w:val="00221382"/>
    <w:rsid w:val="00224487"/>
    <w:rsid w:val="00226D1B"/>
    <w:rsid w:val="00244AAA"/>
    <w:rsid w:val="00254FDE"/>
    <w:rsid w:val="002657F0"/>
    <w:rsid w:val="002661F9"/>
    <w:rsid w:val="00266EA7"/>
    <w:rsid w:val="00271303"/>
    <w:rsid w:val="00271D8F"/>
    <w:rsid w:val="00276FCB"/>
    <w:rsid w:val="0027774E"/>
    <w:rsid w:val="0028021D"/>
    <w:rsid w:val="00283F2A"/>
    <w:rsid w:val="00285410"/>
    <w:rsid w:val="00285956"/>
    <w:rsid w:val="002879B4"/>
    <w:rsid w:val="00292E3B"/>
    <w:rsid w:val="002951D3"/>
    <w:rsid w:val="002A5E42"/>
    <w:rsid w:val="002A6468"/>
    <w:rsid w:val="002A72A3"/>
    <w:rsid w:val="002B24EE"/>
    <w:rsid w:val="002B3E5C"/>
    <w:rsid w:val="002B3FF4"/>
    <w:rsid w:val="002B56F5"/>
    <w:rsid w:val="002B5CF7"/>
    <w:rsid w:val="002B6A76"/>
    <w:rsid w:val="002C029C"/>
    <w:rsid w:val="002C048F"/>
    <w:rsid w:val="002C0C12"/>
    <w:rsid w:val="002C28D7"/>
    <w:rsid w:val="002C44A5"/>
    <w:rsid w:val="002C5C78"/>
    <w:rsid w:val="002D080F"/>
    <w:rsid w:val="002D0F78"/>
    <w:rsid w:val="002D15AF"/>
    <w:rsid w:val="002D1682"/>
    <w:rsid w:val="002D2458"/>
    <w:rsid w:val="002D38C1"/>
    <w:rsid w:val="002D5FB7"/>
    <w:rsid w:val="002D64BD"/>
    <w:rsid w:val="002D7151"/>
    <w:rsid w:val="002D7AD0"/>
    <w:rsid w:val="002E5C88"/>
    <w:rsid w:val="002E6D2D"/>
    <w:rsid w:val="002F0566"/>
    <w:rsid w:val="002F0699"/>
    <w:rsid w:val="002F12F5"/>
    <w:rsid w:val="002F1E0B"/>
    <w:rsid w:val="002F3324"/>
    <w:rsid w:val="002F3CC3"/>
    <w:rsid w:val="002F3D69"/>
    <w:rsid w:val="002F6E88"/>
    <w:rsid w:val="00306014"/>
    <w:rsid w:val="00307169"/>
    <w:rsid w:val="003072F1"/>
    <w:rsid w:val="0030760F"/>
    <w:rsid w:val="00320612"/>
    <w:rsid w:val="00320970"/>
    <w:rsid w:val="00321B6D"/>
    <w:rsid w:val="0032397A"/>
    <w:rsid w:val="003241A6"/>
    <w:rsid w:val="003243B0"/>
    <w:rsid w:val="003257DE"/>
    <w:rsid w:val="00325FF3"/>
    <w:rsid w:val="0033023E"/>
    <w:rsid w:val="00332E88"/>
    <w:rsid w:val="003346DD"/>
    <w:rsid w:val="00334D1E"/>
    <w:rsid w:val="00337CF8"/>
    <w:rsid w:val="00341FBB"/>
    <w:rsid w:val="003421E3"/>
    <w:rsid w:val="0034446D"/>
    <w:rsid w:val="0034504C"/>
    <w:rsid w:val="00347476"/>
    <w:rsid w:val="00351C94"/>
    <w:rsid w:val="00353113"/>
    <w:rsid w:val="003554BE"/>
    <w:rsid w:val="00356787"/>
    <w:rsid w:val="00357191"/>
    <w:rsid w:val="00360E97"/>
    <w:rsid w:val="003620AC"/>
    <w:rsid w:val="003624DB"/>
    <w:rsid w:val="00362965"/>
    <w:rsid w:val="003634FA"/>
    <w:rsid w:val="003646E6"/>
    <w:rsid w:val="0036541F"/>
    <w:rsid w:val="00367B24"/>
    <w:rsid w:val="0037256D"/>
    <w:rsid w:val="0037578A"/>
    <w:rsid w:val="003758B5"/>
    <w:rsid w:val="00376B0F"/>
    <w:rsid w:val="00377C69"/>
    <w:rsid w:val="00384C35"/>
    <w:rsid w:val="00385FB8"/>
    <w:rsid w:val="00386372"/>
    <w:rsid w:val="0038675D"/>
    <w:rsid w:val="003945B7"/>
    <w:rsid w:val="00397428"/>
    <w:rsid w:val="003A0686"/>
    <w:rsid w:val="003A103F"/>
    <w:rsid w:val="003A1E81"/>
    <w:rsid w:val="003A21BE"/>
    <w:rsid w:val="003A267A"/>
    <w:rsid w:val="003A2DC2"/>
    <w:rsid w:val="003A35EA"/>
    <w:rsid w:val="003A4208"/>
    <w:rsid w:val="003A7B8D"/>
    <w:rsid w:val="003B1168"/>
    <w:rsid w:val="003B258E"/>
    <w:rsid w:val="003B37B6"/>
    <w:rsid w:val="003B40ED"/>
    <w:rsid w:val="003B4432"/>
    <w:rsid w:val="003B4A05"/>
    <w:rsid w:val="003B5810"/>
    <w:rsid w:val="003B5C71"/>
    <w:rsid w:val="003C27CB"/>
    <w:rsid w:val="003C2CB2"/>
    <w:rsid w:val="003C3413"/>
    <w:rsid w:val="003D1E84"/>
    <w:rsid w:val="003D335B"/>
    <w:rsid w:val="003D3938"/>
    <w:rsid w:val="003D3D62"/>
    <w:rsid w:val="003D75B4"/>
    <w:rsid w:val="003E0B2B"/>
    <w:rsid w:val="003F0487"/>
    <w:rsid w:val="003F2961"/>
    <w:rsid w:val="003F6A6A"/>
    <w:rsid w:val="003F7E97"/>
    <w:rsid w:val="00401FE4"/>
    <w:rsid w:val="004028D9"/>
    <w:rsid w:val="004034EF"/>
    <w:rsid w:val="0040386D"/>
    <w:rsid w:val="004041DF"/>
    <w:rsid w:val="00406624"/>
    <w:rsid w:val="0040735C"/>
    <w:rsid w:val="00411143"/>
    <w:rsid w:val="004130EC"/>
    <w:rsid w:val="004140A6"/>
    <w:rsid w:val="00414C21"/>
    <w:rsid w:val="00417456"/>
    <w:rsid w:val="00417642"/>
    <w:rsid w:val="00420BBD"/>
    <w:rsid w:val="00424FBD"/>
    <w:rsid w:val="00427521"/>
    <w:rsid w:val="00427FD4"/>
    <w:rsid w:val="00430870"/>
    <w:rsid w:val="004326F9"/>
    <w:rsid w:val="00432C48"/>
    <w:rsid w:val="00435DBB"/>
    <w:rsid w:val="0044150E"/>
    <w:rsid w:val="00441CA3"/>
    <w:rsid w:val="00445B3F"/>
    <w:rsid w:val="004506BE"/>
    <w:rsid w:val="00450DEE"/>
    <w:rsid w:val="00454BFA"/>
    <w:rsid w:val="00455266"/>
    <w:rsid w:val="00457E9C"/>
    <w:rsid w:val="00461CE2"/>
    <w:rsid w:val="00461D40"/>
    <w:rsid w:val="00463AD6"/>
    <w:rsid w:val="00467B0D"/>
    <w:rsid w:val="004722BD"/>
    <w:rsid w:val="0047261C"/>
    <w:rsid w:val="00472CB6"/>
    <w:rsid w:val="004732F9"/>
    <w:rsid w:val="00473C27"/>
    <w:rsid w:val="00474978"/>
    <w:rsid w:val="004757A7"/>
    <w:rsid w:val="0047696B"/>
    <w:rsid w:val="00476D65"/>
    <w:rsid w:val="0047768A"/>
    <w:rsid w:val="004804F1"/>
    <w:rsid w:val="00483628"/>
    <w:rsid w:val="00483722"/>
    <w:rsid w:val="0048587A"/>
    <w:rsid w:val="00490090"/>
    <w:rsid w:val="00493734"/>
    <w:rsid w:val="0049435F"/>
    <w:rsid w:val="00494BC2"/>
    <w:rsid w:val="00495BB1"/>
    <w:rsid w:val="004965C5"/>
    <w:rsid w:val="00497014"/>
    <w:rsid w:val="004974E0"/>
    <w:rsid w:val="004A2257"/>
    <w:rsid w:val="004A3C46"/>
    <w:rsid w:val="004A41A4"/>
    <w:rsid w:val="004A4B21"/>
    <w:rsid w:val="004A5069"/>
    <w:rsid w:val="004A5A71"/>
    <w:rsid w:val="004A6061"/>
    <w:rsid w:val="004A6C08"/>
    <w:rsid w:val="004B2A31"/>
    <w:rsid w:val="004B3034"/>
    <w:rsid w:val="004B7476"/>
    <w:rsid w:val="004C2D28"/>
    <w:rsid w:val="004C57AA"/>
    <w:rsid w:val="004C6BB1"/>
    <w:rsid w:val="004D0997"/>
    <w:rsid w:val="004D34AF"/>
    <w:rsid w:val="004D55DE"/>
    <w:rsid w:val="004D589D"/>
    <w:rsid w:val="004D6238"/>
    <w:rsid w:val="004D69D8"/>
    <w:rsid w:val="004E06C3"/>
    <w:rsid w:val="004E0B5C"/>
    <w:rsid w:val="004E3622"/>
    <w:rsid w:val="004E420B"/>
    <w:rsid w:val="004E6864"/>
    <w:rsid w:val="004F1A21"/>
    <w:rsid w:val="004F2A5F"/>
    <w:rsid w:val="004F4195"/>
    <w:rsid w:val="004F5205"/>
    <w:rsid w:val="004F64F0"/>
    <w:rsid w:val="004F7521"/>
    <w:rsid w:val="005003B1"/>
    <w:rsid w:val="0050355B"/>
    <w:rsid w:val="00504CAE"/>
    <w:rsid w:val="00504D91"/>
    <w:rsid w:val="00507111"/>
    <w:rsid w:val="00507356"/>
    <w:rsid w:val="005079D1"/>
    <w:rsid w:val="00507C89"/>
    <w:rsid w:val="005106F5"/>
    <w:rsid w:val="0051316D"/>
    <w:rsid w:val="00513514"/>
    <w:rsid w:val="00516B59"/>
    <w:rsid w:val="005170DE"/>
    <w:rsid w:val="005173E4"/>
    <w:rsid w:val="00522264"/>
    <w:rsid w:val="00522F22"/>
    <w:rsid w:val="00523AD9"/>
    <w:rsid w:val="005265D1"/>
    <w:rsid w:val="0052778E"/>
    <w:rsid w:val="00532059"/>
    <w:rsid w:val="005322A4"/>
    <w:rsid w:val="00535536"/>
    <w:rsid w:val="00537B98"/>
    <w:rsid w:val="00537C4A"/>
    <w:rsid w:val="00542C96"/>
    <w:rsid w:val="00542EFF"/>
    <w:rsid w:val="0054324B"/>
    <w:rsid w:val="00543369"/>
    <w:rsid w:val="005470C5"/>
    <w:rsid w:val="00547CBD"/>
    <w:rsid w:val="005503AB"/>
    <w:rsid w:val="00551EFC"/>
    <w:rsid w:val="00552C74"/>
    <w:rsid w:val="00554A11"/>
    <w:rsid w:val="00555867"/>
    <w:rsid w:val="00556757"/>
    <w:rsid w:val="00556A2A"/>
    <w:rsid w:val="00556B05"/>
    <w:rsid w:val="00557896"/>
    <w:rsid w:val="00557951"/>
    <w:rsid w:val="005579D2"/>
    <w:rsid w:val="00560843"/>
    <w:rsid w:val="00561BCB"/>
    <w:rsid w:val="00563439"/>
    <w:rsid w:val="00563BC8"/>
    <w:rsid w:val="00566496"/>
    <w:rsid w:val="005700A1"/>
    <w:rsid w:val="005710BB"/>
    <w:rsid w:val="0057231D"/>
    <w:rsid w:val="00573730"/>
    <w:rsid w:val="005747A8"/>
    <w:rsid w:val="00575515"/>
    <w:rsid w:val="00575DE4"/>
    <w:rsid w:val="00576BFE"/>
    <w:rsid w:val="00581959"/>
    <w:rsid w:val="00585446"/>
    <w:rsid w:val="0058587D"/>
    <w:rsid w:val="00587EA4"/>
    <w:rsid w:val="00587F64"/>
    <w:rsid w:val="0059066A"/>
    <w:rsid w:val="005918B3"/>
    <w:rsid w:val="00592806"/>
    <w:rsid w:val="00592886"/>
    <w:rsid w:val="005954B5"/>
    <w:rsid w:val="00596E60"/>
    <w:rsid w:val="005A5773"/>
    <w:rsid w:val="005B272B"/>
    <w:rsid w:val="005B2D3A"/>
    <w:rsid w:val="005B32FF"/>
    <w:rsid w:val="005B7B6E"/>
    <w:rsid w:val="005C4D35"/>
    <w:rsid w:val="005D10A6"/>
    <w:rsid w:val="005D235A"/>
    <w:rsid w:val="005D3703"/>
    <w:rsid w:val="005D44EF"/>
    <w:rsid w:val="005D46A4"/>
    <w:rsid w:val="005D615F"/>
    <w:rsid w:val="005D644A"/>
    <w:rsid w:val="005D7DAD"/>
    <w:rsid w:val="005E12B5"/>
    <w:rsid w:val="005E29AB"/>
    <w:rsid w:val="005E2C39"/>
    <w:rsid w:val="005E3C2E"/>
    <w:rsid w:val="005E4A4F"/>
    <w:rsid w:val="005E4B34"/>
    <w:rsid w:val="005E4CDB"/>
    <w:rsid w:val="005E51B4"/>
    <w:rsid w:val="005E6FD7"/>
    <w:rsid w:val="005F0CFD"/>
    <w:rsid w:val="005F0DB4"/>
    <w:rsid w:val="005F1493"/>
    <w:rsid w:val="005F16F0"/>
    <w:rsid w:val="005F49F9"/>
    <w:rsid w:val="005F53B6"/>
    <w:rsid w:val="00600C73"/>
    <w:rsid w:val="006022EF"/>
    <w:rsid w:val="0060360C"/>
    <w:rsid w:val="0060711D"/>
    <w:rsid w:val="00610B65"/>
    <w:rsid w:val="0061298C"/>
    <w:rsid w:val="006130FC"/>
    <w:rsid w:val="00613C87"/>
    <w:rsid w:val="00614262"/>
    <w:rsid w:val="006157F7"/>
    <w:rsid w:val="006176E8"/>
    <w:rsid w:val="006177A1"/>
    <w:rsid w:val="00621549"/>
    <w:rsid w:val="00621BE1"/>
    <w:rsid w:val="00621DD2"/>
    <w:rsid w:val="006241A1"/>
    <w:rsid w:val="006249D2"/>
    <w:rsid w:val="00627481"/>
    <w:rsid w:val="00627572"/>
    <w:rsid w:val="00627EDC"/>
    <w:rsid w:val="006319E2"/>
    <w:rsid w:val="0063570E"/>
    <w:rsid w:val="00635EAA"/>
    <w:rsid w:val="00635EDC"/>
    <w:rsid w:val="0064129B"/>
    <w:rsid w:val="00641393"/>
    <w:rsid w:val="006418C1"/>
    <w:rsid w:val="006449B6"/>
    <w:rsid w:val="00644BC5"/>
    <w:rsid w:val="00651A38"/>
    <w:rsid w:val="006520D0"/>
    <w:rsid w:val="00652317"/>
    <w:rsid w:val="00653C62"/>
    <w:rsid w:val="00660128"/>
    <w:rsid w:val="0066094F"/>
    <w:rsid w:val="00662DB5"/>
    <w:rsid w:val="0066303B"/>
    <w:rsid w:val="00663F9C"/>
    <w:rsid w:val="0066475A"/>
    <w:rsid w:val="00664B2D"/>
    <w:rsid w:val="00664EBA"/>
    <w:rsid w:val="00665871"/>
    <w:rsid w:val="006677AA"/>
    <w:rsid w:val="00671AD3"/>
    <w:rsid w:val="0067364B"/>
    <w:rsid w:val="006742D5"/>
    <w:rsid w:val="00681C2F"/>
    <w:rsid w:val="0068212A"/>
    <w:rsid w:val="00686B08"/>
    <w:rsid w:val="00691D19"/>
    <w:rsid w:val="00694A3C"/>
    <w:rsid w:val="0069570F"/>
    <w:rsid w:val="006A1EAF"/>
    <w:rsid w:val="006A4058"/>
    <w:rsid w:val="006A460F"/>
    <w:rsid w:val="006A47DA"/>
    <w:rsid w:val="006A4FBC"/>
    <w:rsid w:val="006A5861"/>
    <w:rsid w:val="006A599E"/>
    <w:rsid w:val="006B2FDC"/>
    <w:rsid w:val="006B4A29"/>
    <w:rsid w:val="006B6BB8"/>
    <w:rsid w:val="006C0F91"/>
    <w:rsid w:val="006C10D3"/>
    <w:rsid w:val="006C14BF"/>
    <w:rsid w:val="006C5C66"/>
    <w:rsid w:val="006C6F01"/>
    <w:rsid w:val="006C70B6"/>
    <w:rsid w:val="006D2C9C"/>
    <w:rsid w:val="006D378D"/>
    <w:rsid w:val="006E2135"/>
    <w:rsid w:val="006E2906"/>
    <w:rsid w:val="006E468A"/>
    <w:rsid w:val="006E72F4"/>
    <w:rsid w:val="006F1097"/>
    <w:rsid w:val="006F2851"/>
    <w:rsid w:val="006F41E6"/>
    <w:rsid w:val="006F5847"/>
    <w:rsid w:val="006F6034"/>
    <w:rsid w:val="006F7BFC"/>
    <w:rsid w:val="007004AF"/>
    <w:rsid w:val="0070549B"/>
    <w:rsid w:val="0071016F"/>
    <w:rsid w:val="007129B5"/>
    <w:rsid w:val="00712FC9"/>
    <w:rsid w:val="007135CC"/>
    <w:rsid w:val="00714896"/>
    <w:rsid w:val="00720B9A"/>
    <w:rsid w:val="007219C2"/>
    <w:rsid w:val="007247D4"/>
    <w:rsid w:val="007315D2"/>
    <w:rsid w:val="00734016"/>
    <w:rsid w:val="00734931"/>
    <w:rsid w:val="0073592C"/>
    <w:rsid w:val="007374D9"/>
    <w:rsid w:val="00737FCE"/>
    <w:rsid w:val="00745CD3"/>
    <w:rsid w:val="00746190"/>
    <w:rsid w:val="0074772E"/>
    <w:rsid w:val="0075161A"/>
    <w:rsid w:val="00752874"/>
    <w:rsid w:val="00754180"/>
    <w:rsid w:val="00754720"/>
    <w:rsid w:val="00754E5F"/>
    <w:rsid w:val="00754F6F"/>
    <w:rsid w:val="00755FFD"/>
    <w:rsid w:val="00761C83"/>
    <w:rsid w:val="0076634F"/>
    <w:rsid w:val="00766671"/>
    <w:rsid w:val="00767162"/>
    <w:rsid w:val="00771DA2"/>
    <w:rsid w:val="00773542"/>
    <w:rsid w:val="00775904"/>
    <w:rsid w:val="0077640E"/>
    <w:rsid w:val="00781A2D"/>
    <w:rsid w:val="0078252C"/>
    <w:rsid w:val="00784463"/>
    <w:rsid w:val="007854C0"/>
    <w:rsid w:val="007864C5"/>
    <w:rsid w:val="0078667B"/>
    <w:rsid w:val="00786F2B"/>
    <w:rsid w:val="0078784D"/>
    <w:rsid w:val="00793383"/>
    <w:rsid w:val="0079473A"/>
    <w:rsid w:val="007951DD"/>
    <w:rsid w:val="00796E06"/>
    <w:rsid w:val="00797DBB"/>
    <w:rsid w:val="007A08FB"/>
    <w:rsid w:val="007A1103"/>
    <w:rsid w:val="007A209C"/>
    <w:rsid w:val="007A3442"/>
    <w:rsid w:val="007A4142"/>
    <w:rsid w:val="007A4CF2"/>
    <w:rsid w:val="007A6A14"/>
    <w:rsid w:val="007B1087"/>
    <w:rsid w:val="007B2FA1"/>
    <w:rsid w:val="007B39E5"/>
    <w:rsid w:val="007B747A"/>
    <w:rsid w:val="007B7A91"/>
    <w:rsid w:val="007C0213"/>
    <w:rsid w:val="007C64A1"/>
    <w:rsid w:val="007C7E66"/>
    <w:rsid w:val="007D034E"/>
    <w:rsid w:val="007D0E07"/>
    <w:rsid w:val="007D0F45"/>
    <w:rsid w:val="007D2238"/>
    <w:rsid w:val="007D4099"/>
    <w:rsid w:val="007D44D7"/>
    <w:rsid w:val="007D7A38"/>
    <w:rsid w:val="007E61E8"/>
    <w:rsid w:val="007E6E32"/>
    <w:rsid w:val="007E7190"/>
    <w:rsid w:val="007F083C"/>
    <w:rsid w:val="007F2BF2"/>
    <w:rsid w:val="007F2FEC"/>
    <w:rsid w:val="007F36F2"/>
    <w:rsid w:val="00803634"/>
    <w:rsid w:val="00803AE0"/>
    <w:rsid w:val="00804D89"/>
    <w:rsid w:val="0080733D"/>
    <w:rsid w:val="00810098"/>
    <w:rsid w:val="008143B8"/>
    <w:rsid w:val="00815069"/>
    <w:rsid w:val="0082028F"/>
    <w:rsid w:val="00823AB5"/>
    <w:rsid w:val="00823C98"/>
    <w:rsid w:val="008252B3"/>
    <w:rsid w:val="00834A91"/>
    <w:rsid w:val="00834CE9"/>
    <w:rsid w:val="008364D6"/>
    <w:rsid w:val="00837148"/>
    <w:rsid w:val="00837D95"/>
    <w:rsid w:val="0084235B"/>
    <w:rsid w:val="00845141"/>
    <w:rsid w:val="00850F90"/>
    <w:rsid w:val="00853407"/>
    <w:rsid w:val="008535E2"/>
    <w:rsid w:val="008549DD"/>
    <w:rsid w:val="008555C8"/>
    <w:rsid w:val="008576D9"/>
    <w:rsid w:val="00861735"/>
    <w:rsid w:val="008643AB"/>
    <w:rsid w:val="00866097"/>
    <w:rsid w:val="008671DF"/>
    <w:rsid w:val="00872A0E"/>
    <w:rsid w:val="00873FA2"/>
    <w:rsid w:val="008747A6"/>
    <w:rsid w:val="00875E96"/>
    <w:rsid w:val="0088125B"/>
    <w:rsid w:val="008817D9"/>
    <w:rsid w:val="00885E8C"/>
    <w:rsid w:val="00893045"/>
    <w:rsid w:val="0089522E"/>
    <w:rsid w:val="00897540"/>
    <w:rsid w:val="008A1388"/>
    <w:rsid w:val="008A2DD6"/>
    <w:rsid w:val="008A5FA2"/>
    <w:rsid w:val="008B55D3"/>
    <w:rsid w:val="008B57B8"/>
    <w:rsid w:val="008C026E"/>
    <w:rsid w:val="008C0E16"/>
    <w:rsid w:val="008C1904"/>
    <w:rsid w:val="008C194B"/>
    <w:rsid w:val="008C38B1"/>
    <w:rsid w:val="008C5323"/>
    <w:rsid w:val="008D0EEB"/>
    <w:rsid w:val="008D1441"/>
    <w:rsid w:val="008D299F"/>
    <w:rsid w:val="008D3D2F"/>
    <w:rsid w:val="008D597D"/>
    <w:rsid w:val="008D5B98"/>
    <w:rsid w:val="008E1353"/>
    <w:rsid w:val="008E27B7"/>
    <w:rsid w:val="008E3399"/>
    <w:rsid w:val="008E388E"/>
    <w:rsid w:val="008E4FF6"/>
    <w:rsid w:val="008E77DF"/>
    <w:rsid w:val="008F0033"/>
    <w:rsid w:val="008F07AE"/>
    <w:rsid w:val="008F1A48"/>
    <w:rsid w:val="008F2E1C"/>
    <w:rsid w:val="008F5FD3"/>
    <w:rsid w:val="008F6838"/>
    <w:rsid w:val="0090188A"/>
    <w:rsid w:val="009018E1"/>
    <w:rsid w:val="009033EF"/>
    <w:rsid w:val="00903B11"/>
    <w:rsid w:val="00903FBA"/>
    <w:rsid w:val="00905287"/>
    <w:rsid w:val="00905D2D"/>
    <w:rsid w:val="00907955"/>
    <w:rsid w:val="0091118D"/>
    <w:rsid w:val="00914688"/>
    <w:rsid w:val="00914DC8"/>
    <w:rsid w:val="0091548A"/>
    <w:rsid w:val="00915536"/>
    <w:rsid w:val="009212E3"/>
    <w:rsid w:val="009218AF"/>
    <w:rsid w:val="00921A23"/>
    <w:rsid w:val="00924252"/>
    <w:rsid w:val="00924DBC"/>
    <w:rsid w:val="009252BB"/>
    <w:rsid w:val="009260C7"/>
    <w:rsid w:val="00930241"/>
    <w:rsid w:val="00930A2C"/>
    <w:rsid w:val="009313B8"/>
    <w:rsid w:val="0093196C"/>
    <w:rsid w:val="00931B0C"/>
    <w:rsid w:val="00933715"/>
    <w:rsid w:val="0093406C"/>
    <w:rsid w:val="0093433B"/>
    <w:rsid w:val="00934BE7"/>
    <w:rsid w:val="0093690C"/>
    <w:rsid w:val="00940A0C"/>
    <w:rsid w:val="00945792"/>
    <w:rsid w:val="00945B9C"/>
    <w:rsid w:val="0094725D"/>
    <w:rsid w:val="00952F21"/>
    <w:rsid w:val="009537F6"/>
    <w:rsid w:val="00953E3A"/>
    <w:rsid w:val="00955884"/>
    <w:rsid w:val="00956374"/>
    <w:rsid w:val="00964C4D"/>
    <w:rsid w:val="009671BE"/>
    <w:rsid w:val="00970FE9"/>
    <w:rsid w:val="0097126D"/>
    <w:rsid w:val="00972C2B"/>
    <w:rsid w:val="0097723E"/>
    <w:rsid w:val="009811F9"/>
    <w:rsid w:val="0098381A"/>
    <w:rsid w:val="00983D47"/>
    <w:rsid w:val="00990AE5"/>
    <w:rsid w:val="009912B3"/>
    <w:rsid w:val="00992E62"/>
    <w:rsid w:val="009930A2"/>
    <w:rsid w:val="00993FC7"/>
    <w:rsid w:val="009A07B5"/>
    <w:rsid w:val="009A11EE"/>
    <w:rsid w:val="009A38E3"/>
    <w:rsid w:val="009A3B61"/>
    <w:rsid w:val="009A6DCA"/>
    <w:rsid w:val="009B06BD"/>
    <w:rsid w:val="009B2D7E"/>
    <w:rsid w:val="009B3980"/>
    <w:rsid w:val="009B748C"/>
    <w:rsid w:val="009C1290"/>
    <w:rsid w:val="009C3556"/>
    <w:rsid w:val="009C5976"/>
    <w:rsid w:val="009C7310"/>
    <w:rsid w:val="009D081D"/>
    <w:rsid w:val="009D0F16"/>
    <w:rsid w:val="009D14B3"/>
    <w:rsid w:val="009D19A6"/>
    <w:rsid w:val="009D3A7B"/>
    <w:rsid w:val="009D5728"/>
    <w:rsid w:val="009D6B4C"/>
    <w:rsid w:val="009D6D08"/>
    <w:rsid w:val="009E3C80"/>
    <w:rsid w:val="009E6E88"/>
    <w:rsid w:val="009F000B"/>
    <w:rsid w:val="009F1750"/>
    <w:rsid w:val="009F1AF0"/>
    <w:rsid w:val="009F49AF"/>
    <w:rsid w:val="00A001DC"/>
    <w:rsid w:val="00A0043F"/>
    <w:rsid w:val="00A00D30"/>
    <w:rsid w:val="00A10BA1"/>
    <w:rsid w:val="00A129E2"/>
    <w:rsid w:val="00A14E68"/>
    <w:rsid w:val="00A154D6"/>
    <w:rsid w:val="00A16C57"/>
    <w:rsid w:val="00A202A9"/>
    <w:rsid w:val="00A21080"/>
    <w:rsid w:val="00A23112"/>
    <w:rsid w:val="00A254FE"/>
    <w:rsid w:val="00A25C20"/>
    <w:rsid w:val="00A27FCC"/>
    <w:rsid w:val="00A314A6"/>
    <w:rsid w:val="00A33245"/>
    <w:rsid w:val="00A33455"/>
    <w:rsid w:val="00A343D6"/>
    <w:rsid w:val="00A34C90"/>
    <w:rsid w:val="00A3575F"/>
    <w:rsid w:val="00A40047"/>
    <w:rsid w:val="00A42954"/>
    <w:rsid w:val="00A4542F"/>
    <w:rsid w:val="00A50573"/>
    <w:rsid w:val="00A60481"/>
    <w:rsid w:val="00A607AF"/>
    <w:rsid w:val="00A61858"/>
    <w:rsid w:val="00A62FC4"/>
    <w:rsid w:val="00A639EC"/>
    <w:rsid w:val="00A66215"/>
    <w:rsid w:val="00A66BF6"/>
    <w:rsid w:val="00A70169"/>
    <w:rsid w:val="00A71236"/>
    <w:rsid w:val="00A72B25"/>
    <w:rsid w:val="00A73445"/>
    <w:rsid w:val="00A76145"/>
    <w:rsid w:val="00A77226"/>
    <w:rsid w:val="00A827A0"/>
    <w:rsid w:val="00A83073"/>
    <w:rsid w:val="00A845C7"/>
    <w:rsid w:val="00A86583"/>
    <w:rsid w:val="00A87221"/>
    <w:rsid w:val="00A8736A"/>
    <w:rsid w:val="00A914D8"/>
    <w:rsid w:val="00A9191F"/>
    <w:rsid w:val="00A92178"/>
    <w:rsid w:val="00A92A7C"/>
    <w:rsid w:val="00A92BAE"/>
    <w:rsid w:val="00A952EA"/>
    <w:rsid w:val="00A96EE6"/>
    <w:rsid w:val="00A97063"/>
    <w:rsid w:val="00A97761"/>
    <w:rsid w:val="00AA1C12"/>
    <w:rsid w:val="00AA3240"/>
    <w:rsid w:val="00AA6DF0"/>
    <w:rsid w:val="00AA75F0"/>
    <w:rsid w:val="00AB15C7"/>
    <w:rsid w:val="00AB1C4A"/>
    <w:rsid w:val="00AB36FA"/>
    <w:rsid w:val="00AC35CE"/>
    <w:rsid w:val="00AC75A4"/>
    <w:rsid w:val="00AD036B"/>
    <w:rsid w:val="00AD4A1F"/>
    <w:rsid w:val="00AD7B6B"/>
    <w:rsid w:val="00AE6CBD"/>
    <w:rsid w:val="00AF05CB"/>
    <w:rsid w:val="00AF18FD"/>
    <w:rsid w:val="00AF2C2E"/>
    <w:rsid w:val="00AF4059"/>
    <w:rsid w:val="00AF6B13"/>
    <w:rsid w:val="00B0062F"/>
    <w:rsid w:val="00B02685"/>
    <w:rsid w:val="00B0489C"/>
    <w:rsid w:val="00B05634"/>
    <w:rsid w:val="00B11A8C"/>
    <w:rsid w:val="00B1202B"/>
    <w:rsid w:val="00B140E7"/>
    <w:rsid w:val="00B15A38"/>
    <w:rsid w:val="00B21E7F"/>
    <w:rsid w:val="00B231F0"/>
    <w:rsid w:val="00B31394"/>
    <w:rsid w:val="00B315A1"/>
    <w:rsid w:val="00B3703C"/>
    <w:rsid w:val="00B37515"/>
    <w:rsid w:val="00B40B22"/>
    <w:rsid w:val="00B41741"/>
    <w:rsid w:val="00B4304C"/>
    <w:rsid w:val="00B436E9"/>
    <w:rsid w:val="00B45298"/>
    <w:rsid w:val="00B456DD"/>
    <w:rsid w:val="00B46266"/>
    <w:rsid w:val="00B46A77"/>
    <w:rsid w:val="00B50E42"/>
    <w:rsid w:val="00B513A0"/>
    <w:rsid w:val="00B55702"/>
    <w:rsid w:val="00B617E3"/>
    <w:rsid w:val="00B623EE"/>
    <w:rsid w:val="00B6318B"/>
    <w:rsid w:val="00B634C8"/>
    <w:rsid w:val="00B63D3F"/>
    <w:rsid w:val="00B645D3"/>
    <w:rsid w:val="00B64F75"/>
    <w:rsid w:val="00B65BE6"/>
    <w:rsid w:val="00B65CE2"/>
    <w:rsid w:val="00B67E3C"/>
    <w:rsid w:val="00B67F3A"/>
    <w:rsid w:val="00B71F5B"/>
    <w:rsid w:val="00B744E4"/>
    <w:rsid w:val="00B7500A"/>
    <w:rsid w:val="00B801DC"/>
    <w:rsid w:val="00B8131A"/>
    <w:rsid w:val="00B8190D"/>
    <w:rsid w:val="00B81DE6"/>
    <w:rsid w:val="00B833C2"/>
    <w:rsid w:val="00B87A8D"/>
    <w:rsid w:val="00B9190A"/>
    <w:rsid w:val="00B94BD5"/>
    <w:rsid w:val="00B96AE1"/>
    <w:rsid w:val="00BA014D"/>
    <w:rsid w:val="00BA0C99"/>
    <w:rsid w:val="00BA41ED"/>
    <w:rsid w:val="00BA4598"/>
    <w:rsid w:val="00BA4B19"/>
    <w:rsid w:val="00BA5480"/>
    <w:rsid w:val="00BA595F"/>
    <w:rsid w:val="00BB0088"/>
    <w:rsid w:val="00BB078E"/>
    <w:rsid w:val="00BB1F36"/>
    <w:rsid w:val="00BB6E46"/>
    <w:rsid w:val="00BC0621"/>
    <w:rsid w:val="00BC1653"/>
    <w:rsid w:val="00BC1BA8"/>
    <w:rsid w:val="00BC5462"/>
    <w:rsid w:val="00BC5786"/>
    <w:rsid w:val="00BD08D0"/>
    <w:rsid w:val="00BD1DF7"/>
    <w:rsid w:val="00BD28A9"/>
    <w:rsid w:val="00BD2BE4"/>
    <w:rsid w:val="00BD3587"/>
    <w:rsid w:val="00BD384C"/>
    <w:rsid w:val="00BD472C"/>
    <w:rsid w:val="00BD62C8"/>
    <w:rsid w:val="00BE0DD4"/>
    <w:rsid w:val="00BE22B5"/>
    <w:rsid w:val="00BE465E"/>
    <w:rsid w:val="00BE56AE"/>
    <w:rsid w:val="00BE6EFC"/>
    <w:rsid w:val="00BF2513"/>
    <w:rsid w:val="00BF365D"/>
    <w:rsid w:val="00BF7078"/>
    <w:rsid w:val="00BF784D"/>
    <w:rsid w:val="00C01536"/>
    <w:rsid w:val="00C02C16"/>
    <w:rsid w:val="00C03B52"/>
    <w:rsid w:val="00C07139"/>
    <w:rsid w:val="00C0781C"/>
    <w:rsid w:val="00C07CD3"/>
    <w:rsid w:val="00C13577"/>
    <w:rsid w:val="00C15071"/>
    <w:rsid w:val="00C16F2D"/>
    <w:rsid w:val="00C17F7E"/>
    <w:rsid w:val="00C208BB"/>
    <w:rsid w:val="00C22698"/>
    <w:rsid w:val="00C246DD"/>
    <w:rsid w:val="00C250B7"/>
    <w:rsid w:val="00C25D36"/>
    <w:rsid w:val="00C26E9F"/>
    <w:rsid w:val="00C27296"/>
    <w:rsid w:val="00C30CA0"/>
    <w:rsid w:val="00C30ECC"/>
    <w:rsid w:val="00C32697"/>
    <w:rsid w:val="00C338FD"/>
    <w:rsid w:val="00C36F43"/>
    <w:rsid w:val="00C403C4"/>
    <w:rsid w:val="00C4127B"/>
    <w:rsid w:val="00C41370"/>
    <w:rsid w:val="00C42514"/>
    <w:rsid w:val="00C45D39"/>
    <w:rsid w:val="00C463AB"/>
    <w:rsid w:val="00C47A4F"/>
    <w:rsid w:val="00C51843"/>
    <w:rsid w:val="00C53D2F"/>
    <w:rsid w:val="00C54520"/>
    <w:rsid w:val="00C559AE"/>
    <w:rsid w:val="00C55E3E"/>
    <w:rsid w:val="00C56389"/>
    <w:rsid w:val="00C61AF8"/>
    <w:rsid w:val="00C63F54"/>
    <w:rsid w:val="00C65E75"/>
    <w:rsid w:val="00C66004"/>
    <w:rsid w:val="00C678B1"/>
    <w:rsid w:val="00C756D1"/>
    <w:rsid w:val="00C7769F"/>
    <w:rsid w:val="00C81217"/>
    <w:rsid w:val="00C83187"/>
    <w:rsid w:val="00C834F6"/>
    <w:rsid w:val="00C84598"/>
    <w:rsid w:val="00C910A1"/>
    <w:rsid w:val="00C924B3"/>
    <w:rsid w:val="00C94DC2"/>
    <w:rsid w:val="00C97AD5"/>
    <w:rsid w:val="00CA7B4B"/>
    <w:rsid w:val="00CB2528"/>
    <w:rsid w:val="00CB28BE"/>
    <w:rsid w:val="00CB34EB"/>
    <w:rsid w:val="00CB5CC7"/>
    <w:rsid w:val="00CB745B"/>
    <w:rsid w:val="00CB7980"/>
    <w:rsid w:val="00CC2F69"/>
    <w:rsid w:val="00CC53C5"/>
    <w:rsid w:val="00CC5E42"/>
    <w:rsid w:val="00CC7EE0"/>
    <w:rsid w:val="00CD02FD"/>
    <w:rsid w:val="00CD3F01"/>
    <w:rsid w:val="00CD41B2"/>
    <w:rsid w:val="00CD73C6"/>
    <w:rsid w:val="00CE2326"/>
    <w:rsid w:val="00CE3E7A"/>
    <w:rsid w:val="00CE6C8E"/>
    <w:rsid w:val="00CE79C1"/>
    <w:rsid w:val="00CF09FC"/>
    <w:rsid w:val="00CF43F6"/>
    <w:rsid w:val="00CF47D2"/>
    <w:rsid w:val="00CF4C99"/>
    <w:rsid w:val="00CF77CC"/>
    <w:rsid w:val="00D0037B"/>
    <w:rsid w:val="00D00A0E"/>
    <w:rsid w:val="00D01FD3"/>
    <w:rsid w:val="00D10477"/>
    <w:rsid w:val="00D10A26"/>
    <w:rsid w:val="00D13261"/>
    <w:rsid w:val="00D13C9F"/>
    <w:rsid w:val="00D14691"/>
    <w:rsid w:val="00D15972"/>
    <w:rsid w:val="00D168D9"/>
    <w:rsid w:val="00D231F0"/>
    <w:rsid w:val="00D276EE"/>
    <w:rsid w:val="00D30154"/>
    <w:rsid w:val="00D31164"/>
    <w:rsid w:val="00D34138"/>
    <w:rsid w:val="00D362A4"/>
    <w:rsid w:val="00D40054"/>
    <w:rsid w:val="00D41126"/>
    <w:rsid w:val="00D42D44"/>
    <w:rsid w:val="00D506A6"/>
    <w:rsid w:val="00D5197A"/>
    <w:rsid w:val="00D5289F"/>
    <w:rsid w:val="00D53206"/>
    <w:rsid w:val="00D55896"/>
    <w:rsid w:val="00D6055A"/>
    <w:rsid w:val="00D61EE2"/>
    <w:rsid w:val="00D6272F"/>
    <w:rsid w:val="00D63F1E"/>
    <w:rsid w:val="00D64056"/>
    <w:rsid w:val="00D67123"/>
    <w:rsid w:val="00D673DD"/>
    <w:rsid w:val="00D71C8E"/>
    <w:rsid w:val="00D73E7D"/>
    <w:rsid w:val="00D74A82"/>
    <w:rsid w:val="00D756F4"/>
    <w:rsid w:val="00D8202B"/>
    <w:rsid w:val="00D83C05"/>
    <w:rsid w:val="00D83F7E"/>
    <w:rsid w:val="00D8502C"/>
    <w:rsid w:val="00D90AA8"/>
    <w:rsid w:val="00D912D1"/>
    <w:rsid w:val="00D9185B"/>
    <w:rsid w:val="00D923C8"/>
    <w:rsid w:val="00D92FB1"/>
    <w:rsid w:val="00D95599"/>
    <w:rsid w:val="00D9619C"/>
    <w:rsid w:val="00DA1438"/>
    <w:rsid w:val="00DA31A6"/>
    <w:rsid w:val="00DB0ADA"/>
    <w:rsid w:val="00DB1D12"/>
    <w:rsid w:val="00DB224B"/>
    <w:rsid w:val="00DB2370"/>
    <w:rsid w:val="00DB2D3C"/>
    <w:rsid w:val="00DB4296"/>
    <w:rsid w:val="00DB44E1"/>
    <w:rsid w:val="00DB773D"/>
    <w:rsid w:val="00DC05CA"/>
    <w:rsid w:val="00DC0923"/>
    <w:rsid w:val="00DC4BC3"/>
    <w:rsid w:val="00DC4D05"/>
    <w:rsid w:val="00DC5A8D"/>
    <w:rsid w:val="00DC5AB5"/>
    <w:rsid w:val="00DC6EE7"/>
    <w:rsid w:val="00DC7FBF"/>
    <w:rsid w:val="00DD0747"/>
    <w:rsid w:val="00DD2132"/>
    <w:rsid w:val="00DD2BEF"/>
    <w:rsid w:val="00DD43E2"/>
    <w:rsid w:val="00DD455E"/>
    <w:rsid w:val="00DD4951"/>
    <w:rsid w:val="00DD5B41"/>
    <w:rsid w:val="00DD7352"/>
    <w:rsid w:val="00DE1BC2"/>
    <w:rsid w:val="00DE25E1"/>
    <w:rsid w:val="00DE44DD"/>
    <w:rsid w:val="00DE4BEC"/>
    <w:rsid w:val="00DE626E"/>
    <w:rsid w:val="00DE6DA8"/>
    <w:rsid w:val="00DF05F2"/>
    <w:rsid w:val="00DF0AFD"/>
    <w:rsid w:val="00DF1723"/>
    <w:rsid w:val="00DF2B33"/>
    <w:rsid w:val="00DF3673"/>
    <w:rsid w:val="00DF671D"/>
    <w:rsid w:val="00DF7AEB"/>
    <w:rsid w:val="00E011B1"/>
    <w:rsid w:val="00E02620"/>
    <w:rsid w:val="00E03057"/>
    <w:rsid w:val="00E05386"/>
    <w:rsid w:val="00E071C5"/>
    <w:rsid w:val="00E07355"/>
    <w:rsid w:val="00E11A88"/>
    <w:rsid w:val="00E1376B"/>
    <w:rsid w:val="00E15186"/>
    <w:rsid w:val="00E20383"/>
    <w:rsid w:val="00E24AFE"/>
    <w:rsid w:val="00E256D8"/>
    <w:rsid w:val="00E25D23"/>
    <w:rsid w:val="00E306BE"/>
    <w:rsid w:val="00E32F6F"/>
    <w:rsid w:val="00E33863"/>
    <w:rsid w:val="00E342FC"/>
    <w:rsid w:val="00E3467E"/>
    <w:rsid w:val="00E3481C"/>
    <w:rsid w:val="00E3523F"/>
    <w:rsid w:val="00E35CAE"/>
    <w:rsid w:val="00E36153"/>
    <w:rsid w:val="00E452AF"/>
    <w:rsid w:val="00E47F2C"/>
    <w:rsid w:val="00E52F6E"/>
    <w:rsid w:val="00E578EC"/>
    <w:rsid w:val="00E57E6E"/>
    <w:rsid w:val="00E615D6"/>
    <w:rsid w:val="00E6347B"/>
    <w:rsid w:val="00E648C0"/>
    <w:rsid w:val="00E67A80"/>
    <w:rsid w:val="00E7043D"/>
    <w:rsid w:val="00E719AD"/>
    <w:rsid w:val="00E724C2"/>
    <w:rsid w:val="00E75C0C"/>
    <w:rsid w:val="00E75F96"/>
    <w:rsid w:val="00E80318"/>
    <w:rsid w:val="00E81EC5"/>
    <w:rsid w:val="00E84430"/>
    <w:rsid w:val="00E8687E"/>
    <w:rsid w:val="00E906E4"/>
    <w:rsid w:val="00E910D8"/>
    <w:rsid w:val="00E933AD"/>
    <w:rsid w:val="00E96CA3"/>
    <w:rsid w:val="00E9709A"/>
    <w:rsid w:val="00EA0EA7"/>
    <w:rsid w:val="00EA2A38"/>
    <w:rsid w:val="00EA2F93"/>
    <w:rsid w:val="00EA4F0F"/>
    <w:rsid w:val="00EA5E9F"/>
    <w:rsid w:val="00EA6424"/>
    <w:rsid w:val="00EB0865"/>
    <w:rsid w:val="00EB0B65"/>
    <w:rsid w:val="00EB1E3C"/>
    <w:rsid w:val="00EB2039"/>
    <w:rsid w:val="00EB26E6"/>
    <w:rsid w:val="00EB3243"/>
    <w:rsid w:val="00EB5180"/>
    <w:rsid w:val="00EC2A07"/>
    <w:rsid w:val="00EC398C"/>
    <w:rsid w:val="00EC57DB"/>
    <w:rsid w:val="00EC6498"/>
    <w:rsid w:val="00EC7056"/>
    <w:rsid w:val="00ED0221"/>
    <w:rsid w:val="00ED0754"/>
    <w:rsid w:val="00ED0EED"/>
    <w:rsid w:val="00ED2812"/>
    <w:rsid w:val="00ED2CAF"/>
    <w:rsid w:val="00ED71A1"/>
    <w:rsid w:val="00EE2AA3"/>
    <w:rsid w:val="00EE3201"/>
    <w:rsid w:val="00EE52BF"/>
    <w:rsid w:val="00EE60B8"/>
    <w:rsid w:val="00EE66E1"/>
    <w:rsid w:val="00EE6EF0"/>
    <w:rsid w:val="00EE73E1"/>
    <w:rsid w:val="00EF0A8D"/>
    <w:rsid w:val="00F007F4"/>
    <w:rsid w:val="00F01393"/>
    <w:rsid w:val="00F02D40"/>
    <w:rsid w:val="00F0310B"/>
    <w:rsid w:val="00F059EA"/>
    <w:rsid w:val="00F11E9B"/>
    <w:rsid w:val="00F167ED"/>
    <w:rsid w:val="00F17CBF"/>
    <w:rsid w:val="00F203BC"/>
    <w:rsid w:val="00F20E4C"/>
    <w:rsid w:val="00F22B8F"/>
    <w:rsid w:val="00F22D3B"/>
    <w:rsid w:val="00F235EC"/>
    <w:rsid w:val="00F24830"/>
    <w:rsid w:val="00F27FEA"/>
    <w:rsid w:val="00F32004"/>
    <w:rsid w:val="00F33415"/>
    <w:rsid w:val="00F344E0"/>
    <w:rsid w:val="00F374C9"/>
    <w:rsid w:val="00F4178D"/>
    <w:rsid w:val="00F42657"/>
    <w:rsid w:val="00F440C8"/>
    <w:rsid w:val="00F45908"/>
    <w:rsid w:val="00F51D19"/>
    <w:rsid w:val="00F51E76"/>
    <w:rsid w:val="00F52EBD"/>
    <w:rsid w:val="00F542E7"/>
    <w:rsid w:val="00F54F78"/>
    <w:rsid w:val="00F56F9C"/>
    <w:rsid w:val="00F5705A"/>
    <w:rsid w:val="00F5705E"/>
    <w:rsid w:val="00F60392"/>
    <w:rsid w:val="00F61ADF"/>
    <w:rsid w:val="00F63EB8"/>
    <w:rsid w:val="00F642D3"/>
    <w:rsid w:val="00F64E69"/>
    <w:rsid w:val="00F65C23"/>
    <w:rsid w:val="00F70E94"/>
    <w:rsid w:val="00F714FE"/>
    <w:rsid w:val="00F71DA9"/>
    <w:rsid w:val="00F75690"/>
    <w:rsid w:val="00F802B2"/>
    <w:rsid w:val="00F81120"/>
    <w:rsid w:val="00F83F3F"/>
    <w:rsid w:val="00F8529B"/>
    <w:rsid w:val="00F8732A"/>
    <w:rsid w:val="00F87480"/>
    <w:rsid w:val="00F87DA3"/>
    <w:rsid w:val="00F905E3"/>
    <w:rsid w:val="00F90C11"/>
    <w:rsid w:val="00F93E60"/>
    <w:rsid w:val="00F93EFD"/>
    <w:rsid w:val="00F95BA8"/>
    <w:rsid w:val="00FA11C3"/>
    <w:rsid w:val="00FA1C10"/>
    <w:rsid w:val="00FA3675"/>
    <w:rsid w:val="00FA499B"/>
    <w:rsid w:val="00FB1468"/>
    <w:rsid w:val="00FB29C7"/>
    <w:rsid w:val="00FC0ED3"/>
    <w:rsid w:val="00FC0EE9"/>
    <w:rsid w:val="00FC10D9"/>
    <w:rsid w:val="00FC59EB"/>
    <w:rsid w:val="00FC686C"/>
    <w:rsid w:val="00FC75F0"/>
    <w:rsid w:val="00FD1369"/>
    <w:rsid w:val="00FD2CD7"/>
    <w:rsid w:val="00FD39D8"/>
    <w:rsid w:val="00FD5C57"/>
    <w:rsid w:val="00FD6375"/>
    <w:rsid w:val="00FD6B49"/>
    <w:rsid w:val="00FD6FAA"/>
    <w:rsid w:val="00FE2C59"/>
    <w:rsid w:val="00FE3111"/>
    <w:rsid w:val="00FE341C"/>
    <w:rsid w:val="00FE3A02"/>
    <w:rsid w:val="00FE71AF"/>
    <w:rsid w:val="00FF1B51"/>
    <w:rsid w:val="00FF2EC6"/>
    <w:rsid w:val="00FF418C"/>
    <w:rsid w:val="00FF5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99"/>
    <o:shapelayout v:ext="edit">
      <o:idmap v:ext="edit" data="2"/>
    </o:shapelayout>
  </w:shapeDefaults>
  <w:decimalSymbol w:val="."/>
  <w:listSeparator w:val=","/>
  <w14:docId w14:val="253C4761"/>
  <w15:chartTrackingRefBased/>
  <w15:docId w15:val="{5AFAA1D5-EB04-4C72-A45F-5FED3272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istoricengland.org.uk/listing/the-list/list-entry/1248720" TargetMode="External"/><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hyperlink" Target="mailto:Burcu.CanCetin@reading.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0A7D24-717B-4466-8E97-0BC66F03C77E}">
  <ds:schemaRefs>
    <ds:schemaRef ds:uri="http://schemas.openxmlformats.org/officeDocument/2006/bibliography"/>
  </ds:schemaRefs>
</ds:datastoreItem>
</file>

<file path=customXml/itemProps2.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F39854-C130-4A12-8EB9-05A11ECFB7E0}">
  <ds:schemaRefs>
    <ds:schemaRef ds:uri="http://schemas.microsoft.com/sharepoint/v3/contenttype/forms"/>
  </ds:schemaRefs>
</ds:datastoreItem>
</file>

<file path=customXml/itemProps4.xml><?xml version="1.0" encoding="utf-8"?>
<ds:datastoreItem xmlns:ds="http://schemas.openxmlformats.org/officeDocument/2006/customXml" ds:itemID="{D40220DF-20D1-4B9F-AD19-86B5AB2FC8A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9</Pages>
  <Words>3623</Words>
  <Characters>19493</Characters>
  <Application>Microsoft Office Word</Application>
  <DocSecurity>0</DocSecurity>
  <Lines>443</Lines>
  <Paragraphs>157</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22959</CharactersWithSpaces>
  <SharedDoc>false</SharedDoc>
  <HLinks>
    <vt:vector size="12" baseType="variant">
      <vt:variant>
        <vt:i4>2949139</vt:i4>
      </vt:variant>
      <vt:variant>
        <vt:i4>14</vt:i4>
      </vt:variant>
      <vt:variant>
        <vt:i4>0</vt:i4>
      </vt:variant>
      <vt:variant>
        <vt:i4>5</vt:i4>
      </vt:variant>
      <vt:variant>
        <vt:lpwstr>mailto:Burcu.CanCetin@reading.gov.uk</vt:lpwstr>
      </vt:variant>
      <vt:variant>
        <vt:lpwstr/>
      </vt:variant>
      <vt:variant>
        <vt:i4>1310846</vt:i4>
      </vt:variant>
      <vt:variant>
        <vt:i4>18449</vt:i4>
      </vt:variant>
      <vt:variant>
        <vt:i4>1073</vt:i4>
      </vt:variant>
      <vt:variant>
        <vt:i4>1</vt:i4>
      </vt:variant>
      <vt:variant>
        <vt:lpwstr>cid:25efad82-12ca-44c7-8782-240d06702ca2@GBRP265.PROD.OUTLOOK.COM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150</cp:revision>
  <cp:lastPrinted>2008-04-16T09:48:00Z</cp:lastPrinted>
  <dcterms:created xsi:type="dcterms:W3CDTF">2026-02-05T13:28:00Z</dcterms:created>
  <dcterms:modified xsi:type="dcterms:W3CDTF">2026-02-06T14:47:00Z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