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7D81" w14:textId="54C2BCAE" w:rsidR="00E84C7F" w:rsidRDefault="00234EA7" w:rsidP="00D90EE7">
      <w:pPr>
        <w:rPr>
          <w:i/>
          <w:iCs/>
        </w:rPr>
      </w:pPr>
      <w:r w:rsidRPr="00234EA7">
        <w:rPr>
          <w:i/>
          <w:iCs/>
        </w:rPr>
        <w:t>Eaton Court Additional Drawings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4"/>
        <w:gridCol w:w="1803"/>
        <w:gridCol w:w="1803"/>
        <w:gridCol w:w="1803"/>
        <w:gridCol w:w="1803"/>
      </w:tblGrid>
      <w:tr w:rsidR="00234EA7" w14:paraId="295F2935" w14:textId="77777777" w:rsidTr="00234EA7">
        <w:tc>
          <w:tcPr>
            <w:tcW w:w="1805" w:type="dxa"/>
            <w:shd w:val="clear" w:color="auto" w:fill="002060"/>
          </w:tcPr>
          <w:p w14:paraId="211E5169" w14:textId="01629F63" w:rsidR="00234EA7" w:rsidRPr="00234EA7" w:rsidRDefault="00234EA7" w:rsidP="00D90EE7">
            <w:pPr>
              <w:rPr>
                <w:b/>
                <w:bCs/>
              </w:rPr>
            </w:pPr>
            <w:r w:rsidRPr="00234EA7">
              <w:rPr>
                <w:b/>
                <w:bCs/>
              </w:rPr>
              <w:t>Drawing No</w:t>
            </w:r>
          </w:p>
        </w:tc>
        <w:tc>
          <w:tcPr>
            <w:tcW w:w="1805" w:type="dxa"/>
            <w:shd w:val="clear" w:color="auto" w:fill="002060"/>
          </w:tcPr>
          <w:p w14:paraId="2325E1DE" w14:textId="27DC5108" w:rsidR="00234EA7" w:rsidRPr="00234EA7" w:rsidRDefault="00234EA7" w:rsidP="00234EA7">
            <w:pPr>
              <w:rPr>
                <w:b/>
                <w:bCs/>
              </w:rPr>
            </w:pPr>
            <w:r w:rsidRPr="00234EA7">
              <w:rPr>
                <w:b/>
                <w:bCs/>
              </w:rPr>
              <w:t xml:space="preserve">Revision </w:t>
            </w:r>
          </w:p>
        </w:tc>
        <w:tc>
          <w:tcPr>
            <w:tcW w:w="1805" w:type="dxa"/>
            <w:shd w:val="clear" w:color="auto" w:fill="002060"/>
          </w:tcPr>
          <w:p w14:paraId="7F56C861" w14:textId="0EA89ADC" w:rsidR="00234EA7" w:rsidRPr="00234EA7" w:rsidRDefault="00234EA7" w:rsidP="00D90EE7">
            <w:pPr>
              <w:rPr>
                <w:b/>
                <w:bCs/>
              </w:rPr>
            </w:pPr>
            <w:r w:rsidRPr="00234EA7">
              <w:rPr>
                <w:b/>
                <w:bCs/>
              </w:rPr>
              <w:t>Title</w:t>
            </w:r>
          </w:p>
        </w:tc>
        <w:tc>
          <w:tcPr>
            <w:tcW w:w="1805" w:type="dxa"/>
            <w:shd w:val="clear" w:color="auto" w:fill="002060"/>
          </w:tcPr>
          <w:p w14:paraId="3F521D0F" w14:textId="2A7293B8" w:rsidR="00234EA7" w:rsidRPr="00234EA7" w:rsidRDefault="00234EA7" w:rsidP="00D90EE7">
            <w:pPr>
              <w:rPr>
                <w:b/>
                <w:bCs/>
              </w:rPr>
            </w:pPr>
            <w:r w:rsidRPr="00234EA7">
              <w:rPr>
                <w:b/>
                <w:bCs/>
              </w:rPr>
              <w:t>Drawing Date</w:t>
            </w:r>
          </w:p>
        </w:tc>
        <w:tc>
          <w:tcPr>
            <w:tcW w:w="1806" w:type="dxa"/>
            <w:shd w:val="clear" w:color="auto" w:fill="002060"/>
          </w:tcPr>
          <w:p w14:paraId="4C31B0F9" w14:textId="54F1F4BB" w:rsidR="00234EA7" w:rsidRPr="00234EA7" w:rsidRDefault="00234EA7" w:rsidP="00D90EE7">
            <w:pPr>
              <w:rPr>
                <w:b/>
                <w:bCs/>
              </w:rPr>
            </w:pPr>
            <w:r w:rsidRPr="00234EA7">
              <w:rPr>
                <w:b/>
                <w:bCs/>
              </w:rPr>
              <w:t>Date sent to LPA</w:t>
            </w:r>
          </w:p>
        </w:tc>
      </w:tr>
      <w:tr w:rsidR="00234EA7" w14:paraId="6217B867" w14:textId="77777777" w:rsidTr="00234EA7">
        <w:tc>
          <w:tcPr>
            <w:tcW w:w="1805" w:type="dxa"/>
          </w:tcPr>
          <w:p w14:paraId="42BCAD8C" w14:textId="7A6670A5" w:rsidR="00234EA7" w:rsidRPr="00CD56A7" w:rsidRDefault="00CD56A7" w:rsidP="00D90EE7">
            <w:r w:rsidRPr="00CD56A7">
              <w:t>103-225_(SK)101G</w:t>
            </w:r>
          </w:p>
        </w:tc>
        <w:tc>
          <w:tcPr>
            <w:tcW w:w="1805" w:type="dxa"/>
          </w:tcPr>
          <w:p w14:paraId="5B5A9EC9" w14:textId="3C123E48" w:rsidR="00234EA7" w:rsidRDefault="00CD56A7" w:rsidP="00D90EE7">
            <w:pPr>
              <w:rPr>
                <w:i/>
                <w:iCs/>
              </w:rPr>
            </w:pPr>
            <w:r>
              <w:rPr>
                <w:i/>
                <w:iCs/>
              </w:rPr>
              <w:t>G</w:t>
            </w:r>
          </w:p>
        </w:tc>
        <w:tc>
          <w:tcPr>
            <w:tcW w:w="1805" w:type="dxa"/>
          </w:tcPr>
          <w:p w14:paraId="3E8A776F" w14:textId="1925E748" w:rsidR="00234EA7" w:rsidRDefault="00CD56A7" w:rsidP="00D90EE7">
            <w:pPr>
              <w:rPr>
                <w:i/>
                <w:iCs/>
              </w:rPr>
            </w:pPr>
            <w:r w:rsidRPr="00CD56A7">
              <w:rPr>
                <w:b/>
                <w:bCs/>
                <w:i/>
                <w:iCs/>
              </w:rPr>
              <w:t>Proposed Ground Floor Plan</w:t>
            </w:r>
          </w:p>
        </w:tc>
        <w:tc>
          <w:tcPr>
            <w:tcW w:w="1805" w:type="dxa"/>
          </w:tcPr>
          <w:p w14:paraId="6114C52C" w14:textId="2C9C0730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6" w:type="dxa"/>
          </w:tcPr>
          <w:p w14:paraId="74DD1FBE" w14:textId="77777777" w:rsidR="00234EA7" w:rsidRDefault="00234EA7" w:rsidP="00D90EE7">
            <w:pPr>
              <w:rPr>
                <w:i/>
                <w:iCs/>
              </w:rPr>
            </w:pPr>
          </w:p>
        </w:tc>
      </w:tr>
      <w:tr w:rsidR="00234EA7" w14:paraId="745C8BCA" w14:textId="77777777" w:rsidTr="00234EA7">
        <w:tc>
          <w:tcPr>
            <w:tcW w:w="1805" w:type="dxa"/>
          </w:tcPr>
          <w:p w14:paraId="430A3557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79AD0FFC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7F4B3E63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04A5684F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6" w:type="dxa"/>
          </w:tcPr>
          <w:p w14:paraId="589F5A6A" w14:textId="77777777" w:rsidR="00234EA7" w:rsidRDefault="00234EA7" w:rsidP="00D90EE7">
            <w:pPr>
              <w:rPr>
                <w:i/>
                <w:iCs/>
              </w:rPr>
            </w:pPr>
          </w:p>
        </w:tc>
      </w:tr>
      <w:tr w:rsidR="00234EA7" w14:paraId="5C3B0A02" w14:textId="77777777" w:rsidTr="00234EA7">
        <w:tc>
          <w:tcPr>
            <w:tcW w:w="1805" w:type="dxa"/>
          </w:tcPr>
          <w:p w14:paraId="1D6BCB2E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4B5E74DC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01B5EAE7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3B013E44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6" w:type="dxa"/>
          </w:tcPr>
          <w:p w14:paraId="39BE7FD6" w14:textId="77777777" w:rsidR="00234EA7" w:rsidRDefault="00234EA7" w:rsidP="00D90EE7">
            <w:pPr>
              <w:rPr>
                <w:i/>
                <w:iCs/>
              </w:rPr>
            </w:pPr>
          </w:p>
        </w:tc>
      </w:tr>
      <w:tr w:rsidR="00234EA7" w14:paraId="24ED7B1E" w14:textId="77777777" w:rsidTr="00234EA7">
        <w:tc>
          <w:tcPr>
            <w:tcW w:w="1805" w:type="dxa"/>
          </w:tcPr>
          <w:p w14:paraId="5FFBE3B0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5D5AC588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7E58D023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3035D7D6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6" w:type="dxa"/>
          </w:tcPr>
          <w:p w14:paraId="1CA5EFCE" w14:textId="77777777" w:rsidR="00234EA7" w:rsidRDefault="00234EA7" w:rsidP="00D90EE7">
            <w:pPr>
              <w:rPr>
                <w:i/>
                <w:iCs/>
              </w:rPr>
            </w:pPr>
          </w:p>
        </w:tc>
      </w:tr>
      <w:tr w:rsidR="00234EA7" w14:paraId="74795A01" w14:textId="77777777" w:rsidTr="00234EA7">
        <w:tc>
          <w:tcPr>
            <w:tcW w:w="1805" w:type="dxa"/>
          </w:tcPr>
          <w:p w14:paraId="4598FA1A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18BF86DF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06A5E12C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5" w:type="dxa"/>
          </w:tcPr>
          <w:p w14:paraId="24BC0564" w14:textId="77777777" w:rsidR="00234EA7" w:rsidRDefault="00234EA7" w:rsidP="00D90EE7">
            <w:pPr>
              <w:rPr>
                <w:i/>
                <w:iCs/>
              </w:rPr>
            </w:pPr>
          </w:p>
        </w:tc>
        <w:tc>
          <w:tcPr>
            <w:tcW w:w="1806" w:type="dxa"/>
          </w:tcPr>
          <w:p w14:paraId="5C278DD7" w14:textId="77777777" w:rsidR="00234EA7" w:rsidRDefault="00234EA7" w:rsidP="00D90EE7">
            <w:pPr>
              <w:rPr>
                <w:i/>
                <w:iCs/>
              </w:rPr>
            </w:pPr>
          </w:p>
        </w:tc>
      </w:tr>
    </w:tbl>
    <w:p w14:paraId="58C14EF9" w14:textId="77777777" w:rsidR="00234EA7" w:rsidRPr="00234EA7" w:rsidRDefault="00234EA7" w:rsidP="00D90EE7">
      <w:pPr>
        <w:rPr>
          <w:i/>
          <w:iCs/>
        </w:rPr>
      </w:pPr>
    </w:p>
    <w:sectPr w:rsidR="00234EA7" w:rsidRPr="00234EA7" w:rsidSect="0068772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8E4BE" w14:textId="77777777" w:rsidR="0028245B" w:rsidRDefault="0028245B" w:rsidP="00894E86">
      <w:pPr>
        <w:spacing w:after="0"/>
      </w:pPr>
      <w:r>
        <w:separator/>
      </w:r>
    </w:p>
  </w:endnote>
  <w:endnote w:type="continuationSeparator" w:id="0">
    <w:p w14:paraId="697A939C" w14:textId="77777777" w:rsidR="0028245B" w:rsidRDefault="0028245B" w:rsidP="00894E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A752C" w14:textId="77777777" w:rsidR="0028245B" w:rsidRDefault="0028245B" w:rsidP="00894E86">
      <w:pPr>
        <w:spacing w:after="0"/>
      </w:pPr>
      <w:r>
        <w:separator/>
      </w:r>
    </w:p>
  </w:footnote>
  <w:footnote w:type="continuationSeparator" w:id="0">
    <w:p w14:paraId="1276FB16" w14:textId="77777777" w:rsidR="0028245B" w:rsidRDefault="0028245B" w:rsidP="00894E8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EA7"/>
    <w:rsid w:val="000207D7"/>
    <w:rsid w:val="000256B5"/>
    <w:rsid w:val="00071AC5"/>
    <w:rsid w:val="000D0E83"/>
    <w:rsid w:val="000F1BBB"/>
    <w:rsid w:val="00122C4E"/>
    <w:rsid w:val="001B4D60"/>
    <w:rsid w:val="001C4DC8"/>
    <w:rsid w:val="001F6B09"/>
    <w:rsid w:val="00234EA7"/>
    <w:rsid w:val="00240850"/>
    <w:rsid w:val="0028245B"/>
    <w:rsid w:val="002C2321"/>
    <w:rsid w:val="0031750E"/>
    <w:rsid w:val="0035553D"/>
    <w:rsid w:val="00397589"/>
    <w:rsid w:val="003A056E"/>
    <w:rsid w:val="003D6681"/>
    <w:rsid w:val="0041490F"/>
    <w:rsid w:val="00453002"/>
    <w:rsid w:val="00481D02"/>
    <w:rsid w:val="004A5A8F"/>
    <w:rsid w:val="004F54BD"/>
    <w:rsid w:val="0055576A"/>
    <w:rsid w:val="005938DB"/>
    <w:rsid w:val="00595BF6"/>
    <w:rsid w:val="005A175A"/>
    <w:rsid w:val="00634FC2"/>
    <w:rsid w:val="0067604B"/>
    <w:rsid w:val="0068772A"/>
    <w:rsid w:val="00691AAC"/>
    <w:rsid w:val="006C2344"/>
    <w:rsid w:val="007061EF"/>
    <w:rsid w:val="007709A2"/>
    <w:rsid w:val="007867AF"/>
    <w:rsid w:val="007926D2"/>
    <w:rsid w:val="007A50DC"/>
    <w:rsid w:val="007A5836"/>
    <w:rsid w:val="007D62EC"/>
    <w:rsid w:val="007E7278"/>
    <w:rsid w:val="007F39F9"/>
    <w:rsid w:val="00805400"/>
    <w:rsid w:val="00814D8E"/>
    <w:rsid w:val="00894E86"/>
    <w:rsid w:val="008A0768"/>
    <w:rsid w:val="008A2996"/>
    <w:rsid w:val="008B40F5"/>
    <w:rsid w:val="00946B9F"/>
    <w:rsid w:val="00950F72"/>
    <w:rsid w:val="00980D62"/>
    <w:rsid w:val="009B7F83"/>
    <w:rsid w:val="00A0193A"/>
    <w:rsid w:val="00A60E91"/>
    <w:rsid w:val="00A84DC0"/>
    <w:rsid w:val="00AB577D"/>
    <w:rsid w:val="00AB73B0"/>
    <w:rsid w:val="00AC17C2"/>
    <w:rsid w:val="00AE7ABB"/>
    <w:rsid w:val="00B70FE1"/>
    <w:rsid w:val="00BA4FEC"/>
    <w:rsid w:val="00BF26E2"/>
    <w:rsid w:val="00BF6C06"/>
    <w:rsid w:val="00C45CCE"/>
    <w:rsid w:val="00C9719E"/>
    <w:rsid w:val="00CC5C9A"/>
    <w:rsid w:val="00CD56A7"/>
    <w:rsid w:val="00CF653C"/>
    <w:rsid w:val="00D063E3"/>
    <w:rsid w:val="00D16747"/>
    <w:rsid w:val="00D30371"/>
    <w:rsid w:val="00D30840"/>
    <w:rsid w:val="00D60BDC"/>
    <w:rsid w:val="00D90EE7"/>
    <w:rsid w:val="00DF3356"/>
    <w:rsid w:val="00E10335"/>
    <w:rsid w:val="00E20546"/>
    <w:rsid w:val="00E3508A"/>
    <w:rsid w:val="00E45401"/>
    <w:rsid w:val="00E70152"/>
    <w:rsid w:val="00E73D09"/>
    <w:rsid w:val="00E84C7F"/>
    <w:rsid w:val="00EA17FA"/>
    <w:rsid w:val="00EE0CB7"/>
    <w:rsid w:val="00F02C3E"/>
    <w:rsid w:val="00F2305E"/>
    <w:rsid w:val="00F25D3A"/>
    <w:rsid w:val="00F512CD"/>
    <w:rsid w:val="00F6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A5F702"/>
  <w15:chartTrackingRefBased/>
  <w15:docId w15:val="{4A6E5B05-3E08-4080-BC3B-35EB682E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en-GB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EE7"/>
  </w:style>
  <w:style w:type="paragraph" w:styleId="Heading1">
    <w:name w:val="heading 1"/>
    <w:basedOn w:val="Normal"/>
    <w:next w:val="Normal"/>
    <w:link w:val="Heading1Char"/>
    <w:uiPriority w:val="9"/>
    <w:qFormat/>
    <w:rsid w:val="00DF3356"/>
    <w:pPr>
      <w:keepNext/>
      <w:keepLines/>
      <w:outlineLvl w:val="0"/>
    </w:pPr>
    <w:rPr>
      <w:rFonts w:asciiTheme="majorHAnsi" w:eastAsiaTheme="majorEastAsia" w:hAnsiTheme="majorHAnsi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356"/>
    <w:pPr>
      <w:keepNext/>
      <w:keepLines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4D60"/>
    <w:pPr>
      <w:keepNext/>
      <w:keepLines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5553D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35553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FA7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4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4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4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4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356"/>
    <w:rPr>
      <w:rFonts w:asciiTheme="majorHAnsi" w:eastAsiaTheme="majorEastAsia" w:hAnsiTheme="majorHAnsi" w:cstheme="majorBidi"/>
      <w:sz w:val="5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3356"/>
    <w:rPr>
      <w:rFonts w:asciiTheme="majorHAnsi" w:eastAsiaTheme="majorEastAsia" w:hAnsiTheme="majorHAnsi" w:cstheme="majorBidi"/>
      <w:sz w:val="32"/>
      <w:szCs w:val="26"/>
    </w:rPr>
  </w:style>
  <w:style w:type="character" w:styleId="IntenseEmphasis">
    <w:name w:val="Intense Emphasis"/>
    <w:basedOn w:val="DefaultParagraphFont"/>
    <w:uiPriority w:val="21"/>
    <w:qFormat/>
    <w:rsid w:val="00D063E3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3E3"/>
    <w:pPr>
      <w:pBdr>
        <w:top w:val="single" w:sz="4" w:space="10" w:color="FFDF00" w:themeColor="accent1"/>
        <w:bottom w:val="single" w:sz="4" w:space="10" w:color="FFDF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3E3"/>
    <w:rPr>
      <w:i/>
      <w:iCs/>
    </w:rPr>
  </w:style>
  <w:style w:type="character" w:styleId="IntenseReference">
    <w:name w:val="Intense Reference"/>
    <w:basedOn w:val="DefaultParagraphFont"/>
    <w:uiPriority w:val="32"/>
    <w:qFormat/>
    <w:rsid w:val="00D063E3"/>
    <w:rPr>
      <w:b/>
      <w:bCs/>
      <w:smallCaps/>
      <w:color w:val="auto"/>
      <w:spacing w:val="5"/>
    </w:rPr>
  </w:style>
  <w:style w:type="table" w:styleId="TableGrid">
    <w:name w:val="Table Grid"/>
    <w:basedOn w:val="TableNormal"/>
    <w:uiPriority w:val="39"/>
    <w:rsid w:val="00D063E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1">
    <w:name w:val="List Table 4 Accent 1"/>
    <w:basedOn w:val="TableNormal"/>
    <w:uiPriority w:val="49"/>
    <w:rsid w:val="00D063E3"/>
    <w:pPr>
      <w:spacing w:after="0"/>
    </w:pPr>
    <w:tblPr>
      <w:tblStyleRowBandSize w:val="1"/>
      <w:tblStyleColBandSize w:val="1"/>
      <w:tblBorders>
        <w:top w:val="single" w:sz="4" w:space="0" w:color="FFEB66" w:themeColor="accent1" w:themeTint="99"/>
        <w:left w:val="single" w:sz="4" w:space="0" w:color="FFEB66" w:themeColor="accent1" w:themeTint="99"/>
        <w:bottom w:val="single" w:sz="4" w:space="0" w:color="FFEB66" w:themeColor="accent1" w:themeTint="99"/>
        <w:right w:val="single" w:sz="4" w:space="0" w:color="FFEB66" w:themeColor="accent1" w:themeTint="99"/>
        <w:insideH w:val="single" w:sz="4" w:space="0" w:color="FFEB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F00" w:themeColor="accent1"/>
          <w:left w:val="single" w:sz="4" w:space="0" w:color="FFDF00" w:themeColor="accent1"/>
          <w:bottom w:val="single" w:sz="4" w:space="0" w:color="FFDF00" w:themeColor="accent1"/>
          <w:right w:val="single" w:sz="4" w:space="0" w:color="FFDF00" w:themeColor="accent1"/>
          <w:insideH w:val="nil"/>
        </w:tcBorders>
        <w:shd w:val="clear" w:color="auto" w:fill="FFDF00" w:themeFill="accent1"/>
      </w:tcPr>
    </w:tblStylePr>
    <w:tblStylePr w:type="lastRow">
      <w:rPr>
        <w:b/>
        <w:bCs/>
      </w:rPr>
      <w:tblPr/>
      <w:tcPr>
        <w:tcBorders>
          <w:top w:val="double" w:sz="4" w:space="0" w:color="FFEB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1" w:themeFillTint="33"/>
      </w:tcPr>
    </w:tblStylePr>
    <w:tblStylePr w:type="band1Horz">
      <w:tblPr/>
      <w:tcPr>
        <w:shd w:val="clear" w:color="auto" w:fill="FFF8CC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D063E3"/>
    <w:pPr>
      <w:spacing w:after="0"/>
    </w:pPr>
    <w:tblPr>
      <w:tblStyleRowBandSize w:val="1"/>
      <w:tblStyleColBandSize w:val="1"/>
      <w:tblBorders>
        <w:top w:val="single" w:sz="4" w:space="0" w:color="FFEB66" w:themeColor="accent1" w:themeTint="99"/>
        <w:left w:val="single" w:sz="4" w:space="0" w:color="FFEB66" w:themeColor="accent1" w:themeTint="99"/>
        <w:bottom w:val="single" w:sz="4" w:space="0" w:color="FFEB66" w:themeColor="accent1" w:themeTint="99"/>
        <w:right w:val="single" w:sz="4" w:space="0" w:color="FFEB66" w:themeColor="accent1" w:themeTint="99"/>
        <w:insideH w:val="single" w:sz="4" w:space="0" w:color="FFEB66" w:themeColor="accent1" w:themeTint="99"/>
        <w:insideV w:val="single" w:sz="4" w:space="0" w:color="FFEB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F00" w:themeColor="accent1"/>
          <w:left w:val="single" w:sz="4" w:space="0" w:color="FFDF00" w:themeColor="accent1"/>
          <w:bottom w:val="single" w:sz="4" w:space="0" w:color="FFDF00" w:themeColor="accent1"/>
          <w:right w:val="single" w:sz="4" w:space="0" w:color="FFDF00" w:themeColor="accent1"/>
          <w:insideH w:val="nil"/>
          <w:insideV w:val="nil"/>
        </w:tcBorders>
        <w:shd w:val="clear" w:color="auto" w:fill="FFDF00" w:themeFill="accent1"/>
      </w:tcPr>
    </w:tblStylePr>
    <w:tblStylePr w:type="lastRow">
      <w:rPr>
        <w:b/>
        <w:bCs/>
      </w:rPr>
      <w:tblPr/>
      <w:tcPr>
        <w:tcBorders>
          <w:top w:val="double" w:sz="4" w:space="0" w:color="FFDF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1" w:themeFillTint="33"/>
      </w:tcPr>
    </w:tblStylePr>
    <w:tblStylePr w:type="band1Horz">
      <w:tblPr/>
      <w:tcPr>
        <w:shd w:val="clear" w:color="auto" w:fill="FFF8CC" w:themeFill="accent1" w:themeFillTint="33"/>
      </w:tcPr>
    </w:tblStylePr>
  </w:style>
  <w:style w:type="table" w:customStyle="1" w:styleId="SavillsTableYellowwithBlackBorders">
    <w:name w:val="Savills Table Yellow with Black Borders"/>
    <w:basedOn w:val="SavillsTableYellowDefault"/>
    <w:uiPriority w:val="99"/>
    <w:rsid w:val="00E45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 w:val="0"/>
      </w:rPr>
      <w:tblPr/>
      <w:tcPr>
        <w:shd w:val="clear" w:color="auto" w:fill="FFDF00" w:themeFill="accent1"/>
      </w:tcPr>
    </w:tblStylePr>
    <w:tblStylePr w:type="lastRow">
      <w:rPr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7DADE"/>
      </w:tcPr>
    </w:tblStylePr>
    <w:tblStylePr w:type="firstCol">
      <w:rPr>
        <w:b w:val="0"/>
      </w:rPr>
    </w:tblStylePr>
    <w:tblStylePr w:type="lastCol">
      <w:rPr>
        <w:b w:val="0"/>
      </w:rPr>
    </w:tblStylePr>
    <w:tblStylePr w:type="band2Horz">
      <w:tblPr/>
      <w:tcPr>
        <w:shd w:val="clear" w:color="auto" w:fill="EEE8E3" w:themeFill="accent4"/>
      </w:tcPr>
    </w:tblStylePr>
  </w:style>
  <w:style w:type="table" w:customStyle="1" w:styleId="SavillsTableYellowDefault">
    <w:name w:val="Savills Table Yellow (Default)"/>
    <w:basedOn w:val="TableNormal"/>
    <w:uiPriority w:val="99"/>
    <w:rsid w:val="007A50DC"/>
    <w:pPr>
      <w:spacing w:after="0"/>
    </w:pPr>
    <w:tblPr>
      <w:tblStyleRowBandSize w:val="1"/>
      <w:tblBorders>
        <w:bottom w:val="single" w:sz="4" w:space="0" w:color="EEE8E3" w:themeColor="accent4"/>
      </w:tblBorders>
      <w:tblCellMar>
        <w:top w:w="57" w:type="dxa"/>
        <w:bottom w:w="57" w:type="dxa"/>
      </w:tblCellMar>
    </w:tblPr>
    <w:tblStylePr w:type="firstRow">
      <w:rPr>
        <w:b w:val="0"/>
      </w:rPr>
      <w:tblPr/>
      <w:tcPr>
        <w:shd w:val="clear" w:color="auto" w:fill="FFDF00" w:themeFill="accent1"/>
      </w:tcPr>
    </w:tblStylePr>
    <w:tblStylePr w:type="lastRow">
      <w:rPr>
        <w:b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D7DADE"/>
      </w:tcPr>
    </w:tblStylePr>
    <w:tblStylePr w:type="firstCol">
      <w:rPr>
        <w:b w:val="0"/>
      </w:rPr>
    </w:tblStylePr>
    <w:tblStylePr w:type="lastCol">
      <w:rPr>
        <w:b w:val="0"/>
      </w:rPr>
    </w:tblStylePr>
    <w:tblStylePr w:type="band2Horz">
      <w:tblPr/>
      <w:tcPr>
        <w:shd w:val="clear" w:color="auto" w:fill="EEE8E3" w:themeFill="accent4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1B4D60"/>
    <w:rPr>
      <w:rFonts w:asciiTheme="majorHAnsi" w:eastAsiaTheme="majorEastAsia" w:hAnsiTheme="majorHAnsi" w:cstheme="majorBidi"/>
      <w:sz w:val="24"/>
      <w:szCs w:val="24"/>
    </w:rPr>
  </w:style>
  <w:style w:type="table" w:customStyle="1" w:styleId="SavillsTableNavy">
    <w:name w:val="Savills Table Navy"/>
    <w:basedOn w:val="SavillsTableYellowDefault"/>
    <w:uiPriority w:val="99"/>
    <w:rsid w:val="00F25D3A"/>
    <w:tblPr/>
    <w:tblStylePr w:type="firstRow">
      <w:rPr>
        <w:b w:val="0"/>
      </w:rPr>
      <w:tblPr/>
      <w:tcPr>
        <w:shd w:val="clear" w:color="auto" w:fill="25273A" w:themeFill="accent2"/>
      </w:tcPr>
    </w:tblStylePr>
    <w:tblStylePr w:type="lastRow">
      <w:rPr>
        <w:b w:val="0"/>
      </w:rPr>
      <w:tblPr/>
      <w:tcPr>
        <w:tcBorders>
          <w:top w:val="single" w:sz="4" w:space="0" w:color="25273A" w:themeColor="accent2"/>
          <w:left w:val="nil"/>
          <w:bottom w:val="single" w:sz="4" w:space="0" w:color="25273A" w:themeColor="accent2"/>
          <w:right w:val="nil"/>
          <w:insideH w:val="nil"/>
          <w:insideV w:val="nil"/>
          <w:tl2br w:val="nil"/>
          <w:tr2bl w:val="nil"/>
        </w:tcBorders>
        <w:shd w:val="clear" w:color="auto" w:fill="D7DADE"/>
      </w:tcPr>
    </w:tblStylePr>
    <w:tblStylePr w:type="firstCol">
      <w:rPr>
        <w:b w:val="0"/>
      </w:rPr>
    </w:tblStylePr>
    <w:tblStylePr w:type="lastCol">
      <w:rPr>
        <w:b w:val="0"/>
      </w:rPr>
    </w:tblStylePr>
    <w:tblStylePr w:type="band2Horz">
      <w:tblPr/>
      <w:tcPr>
        <w:shd w:val="clear" w:color="auto" w:fill="EEE8E3" w:themeFill="accent4"/>
      </w:tcPr>
    </w:tblStylePr>
  </w:style>
  <w:style w:type="table" w:customStyle="1" w:styleId="SavillsTableYellowwithYellowBorders">
    <w:name w:val="Savills Table Yellow with Yellow Borders"/>
    <w:basedOn w:val="SavillsTableYellowDefault"/>
    <w:uiPriority w:val="99"/>
    <w:rsid w:val="00E20546"/>
    <w:tblPr>
      <w:tblBorders>
        <w:top w:val="single" w:sz="4" w:space="0" w:color="FFDF00" w:themeColor="accent1"/>
        <w:left w:val="single" w:sz="4" w:space="0" w:color="FFDF00" w:themeColor="accent1"/>
        <w:bottom w:val="single" w:sz="4" w:space="0" w:color="FFDF00" w:themeColor="accent1"/>
        <w:right w:val="single" w:sz="4" w:space="0" w:color="FFDF00" w:themeColor="accent1"/>
        <w:insideH w:val="single" w:sz="4" w:space="0" w:color="FFDF00" w:themeColor="accent1"/>
        <w:insideV w:val="single" w:sz="4" w:space="0" w:color="FFDF00" w:themeColor="accent1"/>
      </w:tblBorders>
    </w:tblPr>
    <w:tblStylePr w:type="firstRow">
      <w:rPr>
        <w:b w:val="0"/>
      </w:rPr>
      <w:tblPr/>
      <w:tcPr>
        <w:shd w:val="clear" w:color="auto" w:fill="FFDF00" w:themeFill="accent1"/>
      </w:tcPr>
    </w:tblStylePr>
    <w:tblStylePr w:type="lastRow">
      <w:rPr>
        <w:b w:val="0"/>
      </w:rPr>
      <w:tblPr/>
      <w:tcPr>
        <w:tcBorders>
          <w:top w:val="single" w:sz="4" w:space="0" w:color="FFDF00" w:themeColor="accent1"/>
          <w:left w:val="single" w:sz="4" w:space="0" w:color="FFDF00" w:themeColor="accent1"/>
          <w:bottom w:val="single" w:sz="4" w:space="0" w:color="FFDF00" w:themeColor="accent1"/>
          <w:right w:val="single" w:sz="4" w:space="0" w:color="FFDF00" w:themeColor="accent1"/>
          <w:insideH w:val="single" w:sz="4" w:space="0" w:color="FFDF00" w:themeColor="accent1"/>
          <w:insideV w:val="single" w:sz="4" w:space="0" w:color="FFDF00" w:themeColor="accent1"/>
          <w:tl2br w:val="nil"/>
          <w:tr2bl w:val="nil"/>
        </w:tcBorders>
        <w:shd w:val="clear" w:color="auto" w:fill="D7DADE"/>
      </w:tcPr>
    </w:tblStylePr>
    <w:tblStylePr w:type="firstCol">
      <w:rPr>
        <w:b w:val="0"/>
      </w:rPr>
    </w:tblStylePr>
    <w:tblStylePr w:type="lastCol">
      <w:rPr>
        <w:b w:val="0"/>
      </w:rPr>
    </w:tblStylePr>
    <w:tblStylePr w:type="band2Horz">
      <w:tblPr/>
      <w:tcPr>
        <w:shd w:val="clear" w:color="auto" w:fill="EEE8E3" w:themeFill="accent4"/>
      </w:tcPr>
    </w:tblStylePr>
  </w:style>
  <w:style w:type="table" w:customStyle="1" w:styleId="SavillsTableNavywithNavyBorders">
    <w:name w:val="Savills Table Navy with Navy Borders"/>
    <w:basedOn w:val="SavillsTableYellowDefault"/>
    <w:uiPriority w:val="99"/>
    <w:rsid w:val="00E20546"/>
    <w:tblPr>
      <w:tblBorders>
        <w:top w:val="single" w:sz="4" w:space="0" w:color="25273A" w:themeColor="accent2"/>
        <w:left w:val="single" w:sz="4" w:space="0" w:color="25273A" w:themeColor="accent2"/>
        <w:bottom w:val="single" w:sz="4" w:space="0" w:color="25273A" w:themeColor="accent2"/>
        <w:right w:val="single" w:sz="4" w:space="0" w:color="25273A" w:themeColor="accent2"/>
        <w:insideH w:val="single" w:sz="4" w:space="0" w:color="25273A" w:themeColor="accent2"/>
        <w:insideV w:val="single" w:sz="4" w:space="0" w:color="25273A" w:themeColor="accent2"/>
      </w:tblBorders>
    </w:tblPr>
    <w:tblStylePr w:type="firstRow">
      <w:rPr>
        <w:b w:val="0"/>
      </w:rPr>
      <w:tblPr/>
      <w:tcPr>
        <w:shd w:val="clear" w:color="auto" w:fill="25273A" w:themeFill="accent2"/>
      </w:tcPr>
    </w:tblStylePr>
    <w:tblStylePr w:type="lastRow">
      <w:rPr>
        <w:b w:val="0"/>
      </w:rPr>
      <w:tblPr/>
      <w:tcPr>
        <w:tcBorders>
          <w:top w:val="single" w:sz="4" w:space="0" w:color="25273A" w:themeColor="accent2"/>
          <w:left w:val="single" w:sz="4" w:space="0" w:color="25273A" w:themeColor="accent2"/>
          <w:bottom w:val="single" w:sz="4" w:space="0" w:color="25273A" w:themeColor="accent2"/>
          <w:right w:val="single" w:sz="4" w:space="0" w:color="25273A" w:themeColor="accent2"/>
          <w:insideH w:val="single" w:sz="4" w:space="0" w:color="25273A" w:themeColor="accent2"/>
          <w:insideV w:val="single" w:sz="4" w:space="0" w:color="25273A" w:themeColor="accent2"/>
          <w:tl2br w:val="nil"/>
          <w:tr2bl w:val="nil"/>
        </w:tcBorders>
        <w:shd w:val="clear" w:color="auto" w:fill="D7DADE"/>
      </w:tcPr>
    </w:tblStylePr>
    <w:tblStylePr w:type="firstCol">
      <w:rPr>
        <w:b w:val="0"/>
      </w:rPr>
    </w:tblStylePr>
    <w:tblStylePr w:type="lastCol">
      <w:rPr>
        <w:b w:val="0"/>
      </w:rPr>
    </w:tblStylePr>
    <w:tblStylePr w:type="band2Horz">
      <w:tblPr/>
      <w:tcPr>
        <w:shd w:val="clear" w:color="auto" w:fill="EEE8E3" w:themeFill="accent4"/>
      </w:tcPr>
    </w:tblStylePr>
  </w:style>
  <w:style w:type="paragraph" w:styleId="Header">
    <w:name w:val="header"/>
    <w:basedOn w:val="Normal"/>
    <w:link w:val="HeaderChar"/>
    <w:uiPriority w:val="99"/>
    <w:unhideWhenUsed/>
    <w:rsid w:val="00894E8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4E86"/>
  </w:style>
  <w:style w:type="paragraph" w:styleId="Footer">
    <w:name w:val="footer"/>
    <w:basedOn w:val="Normal"/>
    <w:link w:val="FooterChar"/>
    <w:uiPriority w:val="99"/>
    <w:unhideWhenUsed/>
    <w:rsid w:val="00894E8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94E86"/>
  </w:style>
  <w:style w:type="character" w:customStyle="1" w:styleId="Heading4Char">
    <w:name w:val="Heading 4 Char"/>
    <w:basedOn w:val="DefaultParagraphFont"/>
    <w:link w:val="Heading4"/>
    <w:uiPriority w:val="9"/>
    <w:rsid w:val="0035553D"/>
    <w:rPr>
      <w:rFonts w:asciiTheme="majorHAnsi" w:eastAsiaTheme="majorEastAsia" w:hAnsiTheme="majorHAnsi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53D"/>
    <w:rPr>
      <w:rFonts w:asciiTheme="majorHAnsi" w:eastAsiaTheme="majorEastAsia" w:hAnsiTheme="majorHAnsi" w:cstheme="majorBidi"/>
      <w:color w:val="BFA700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DF3356"/>
    <w:pPr>
      <w:keepNext/>
      <w:contextualSpacing/>
    </w:pPr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356"/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356"/>
    <w:pPr>
      <w:keepNext/>
      <w:numPr>
        <w:ilvl w:val="1"/>
      </w:numPr>
    </w:pPr>
    <w:rPr>
      <w:rFonts w:asciiTheme="majorHAnsi" w:eastAsiaTheme="minorEastAsia" w:hAnsiTheme="majorHAnsi"/>
      <w:spacing w:val="15"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F3356"/>
    <w:rPr>
      <w:rFonts w:asciiTheme="majorHAnsi" w:eastAsiaTheme="minorEastAsia" w:hAnsiTheme="majorHAnsi"/>
      <w:spacing w:val="15"/>
      <w:sz w:val="3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4E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4E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4E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4EA7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234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4E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4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Savills">
  <a:themeElements>
    <a:clrScheme name="Savill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FDF00"/>
      </a:accent1>
      <a:accent2>
        <a:srgbClr val="25273A"/>
      </a:accent2>
      <a:accent3>
        <a:srgbClr val="CE181E"/>
      </a:accent3>
      <a:accent4>
        <a:srgbClr val="EEE8E3"/>
      </a:accent4>
      <a:accent5>
        <a:srgbClr val="79828C"/>
      </a:accent5>
      <a:accent6>
        <a:srgbClr val="008493"/>
      </a:accent6>
      <a:hlink>
        <a:srgbClr val="25273A"/>
      </a:hlink>
      <a:folHlink>
        <a:srgbClr val="25273A"/>
      </a:folHlink>
    </a:clrScheme>
    <a:fontScheme name="Savills Arial">
      <a:majorFont>
        <a:latin typeface="Arial Bol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Teal 100%">
      <a:srgbClr val="238291"/>
    </a:custClr>
    <a:custClr name="Orange 100%">
      <a:srgbClr val="EF6B00"/>
    </a:custClr>
    <a:custClr name="Green 100%">
      <a:srgbClr val="3AA95C"/>
    </a:custClr>
    <a:custClr name="Pink 100%">
      <a:srgbClr val="D3397F"/>
    </a:custClr>
    <a:custClr name="Blue 100%">
      <a:srgbClr val="097CE8"/>
    </a:custClr>
    <a:custClr name="Purple 100%">
      <a:srgbClr val="83007E"/>
    </a:custClr>
    <a:custClr name="Steel Grey 70%">
      <a:srgbClr val="A1A7AD"/>
    </a:custClr>
    <a:custClr name="Cream 50%">
      <a:srgbClr val="F5F2F0"/>
    </a:custClr>
    <a:custClr name="BLANK">
      <a:srgbClr val="FFFFFF"/>
    </a:custClr>
    <a:custClr name="BLANK">
      <a:srgbClr val="FFFFFF"/>
    </a:custClr>
    <a:custClr name="Teal 70%">
      <a:srgbClr val="6CA7B1"/>
    </a:custClr>
    <a:custClr name="Orange 70%">
      <a:srgbClr val="EE9855"/>
    </a:custClr>
    <a:custClr name="Green 70%">
      <a:srgbClr val="6BBF84"/>
    </a:custClr>
    <a:custClr name="Pink 70%">
      <a:srgbClr val="DB75A5"/>
    </a:custClr>
    <a:custClr name="Blue 70%">
      <a:srgbClr val="5DA3EE"/>
    </a:custClr>
    <a:custClr name="Purple 70%">
      <a:srgbClr val="A34EA3"/>
    </a:custClr>
    <a:custClr name="Steel Grey 50%">
      <a:srgbClr val="BDC2C7"/>
    </a:custClr>
    <a:custClr name="BLANK">
      <a:srgbClr val="FFFFFF"/>
    </a:custClr>
    <a:custClr name="BLANK">
      <a:srgbClr val="FFFFFF"/>
    </a:custClr>
    <a:custClr name="BLANK">
      <a:srgbClr val="FFFFFF"/>
    </a:custClr>
    <a:custClr name="Teal 50%">
      <a:srgbClr val="96C0C7"/>
    </a:custClr>
    <a:custClr name="Orange 50%">
      <a:srgbClr val="F3B584"/>
    </a:custClr>
    <a:custClr name="Green 50%">
      <a:srgbClr val="9DD4AD"/>
    </a:custClr>
    <a:custClr name="Pink 50%">
      <a:srgbClr val="E49DBF"/>
    </a:custClr>
    <a:custClr name="Blue 50%">
      <a:srgbClr val="8ABDF3"/>
    </a:custClr>
    <a:custClr name="Purple 50%">
      <a:srgbClr val="C280C0"/>
    </a:custClr>
    <a:custClr name="Steel Grey 30%">
      <a:srgbClr val="D7DADE"/>
    </a:custClr>
    <a:custClr name="BLANK">
      <a:srgbClr val="FFFFFF"/>
    </a:custClr>
    <a:custClr name="BLANK">
      <a:srgbClr val="FFFFFF"/>
    </a:custClr>
    <a:custClr name="BLANK">
      <a:srgbClr val="FFFFFF"/>
    </a:custClr>
    <a:custClr name="Teal 30%">
      <a:srgbClr val="BDD9DE"/>
    </a:custClr>
    <a:custClr name="Orange 30%">
      <a:srgbClr val="F7D3B4"/>
    </a:custClr>
    <a:custClr name="Green 30%">
      <a:srgbClr val="C7E5CF"/>
    </a:custClr>
    <a:custClr name="Pink 30%">
      <a:srgbClr val="F2C4D9"/>
    </a:custClr>
    <a:custClr name="Blue 30%">
      <a:srgbClr val="B8D8F8"/>
    </a:custClr>
    <a:custClr name="Purple 30%">
      <a:srgbClr val="D9B2D7"/>
    </a:custClr>
    <a:custClr name="Steel Grey 20%">
      <a:srgbClr val="E3E6E8"/>
    </a:custClr>
    <a:custClr name="BLANK">
      <a:srgbClr val="FFFFFF"/>
    </a:custClr>
    <a:custClr name="BLANK">
      <a:srgbClr val="FFFFFF"/>
    </a:custClr>
    <a:custClr name="BLANK">
      <a:srgbClr val="FFFFFF"/>
    </a:custClr>
    <a:custClr name="Teal 10%">
      <a:srgbClr val="E9F3F5"/>
    </a:custClr>
    <a:custClr name="Orange 10%">
      <a:srgbClr val="FCF0E6"/>
    </a:custClr>
    <a:custClr name="Green 10%">
      <a:srgbClr val="EBF5EE"/>
    </a:custClr>
    <a:custClr name="Pink 10%">
      <a:srgbClr val="FAEBF2"/>
    </a:custClr>
    <a:custClr name="Blue 10%">
      <a:srgbClr val="E6F1FC"/>
    </a:custClr>
    <a:custClr name="Purple 10%">
      <a:srgbClr val="F2E6F2"/>
    </a:custClr>
    <a:custClr name="Steel Grey 10%">
      <a:srgbClr val="F2F3F5"/>
    </a:custClr>
  </a:custClrLst>
  <a:extLst>
    <a:ext uri="{05A4C25C-085E-4340-85A3-A5531E510DB2}">
      <thm15:themeFamily xmlns:thm15="http://schemas.microsoft.com/office/thememl/2012/main" name="Savills" id="{660FA7E9-DE34-4F63-90F5-8A347A109036}" vid="{BA2DB25D-1CE7-4269-BBB7-37909FC370E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1" ma:contentTypeDescription="Create a new document." ma:contentTypeScope="" ma:versionID="79dc65ac2de1bbd6984ec5e6dd2d40d2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c846132b804f034a2abe46422d214b0d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lcf76f155ced4ddcb4097134ff3c332f xmlns="fcad44c5-711d-4cc8-8d15-9ffa5044bc28">
      <Terms xmlns="http://schemas.microsoft.com/office/infopath/2007/PartnerControls"/>
    </lcf76f155ced4ddcb4097134ff3c332f>
    <TaxCatchAll xmlns="85257cab-393f-49f7-9d1e-3b45e853da0a">
      <Value>2</Value>
      <Value>1</Value>
    </TaxCatchAll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CDFEB6CB-FB51-4DA1-99D3-8AD4505C35F8}"/>
</file>

<file path=customXml/itemProps2.xml><?xml version="1.0" encoding="utf-8"?>
<ds:datastoreItem xmlns:ds="http://schemas.openxmlformats.org/officeDocument/2006/customXml" ds:itemID="{5C6EA3B1-147F-4BBE-B082-2AFAD8CC3E0F}"/>
</file>

<file path=customXml/itemProps3.xml><?xml version="1.0" encoding="utf-8"?>
<ds:datastoreItem xmlns:ds="http://schemas.openxmlformats.org/officeDocument/2006/customXml" ds:itemID="{E7ABC7CE-EF29-4B89-8EF6-EF3B387C56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</Words>
  <Characters>142</Characters>
  <Application>Microsoft Office Word</Application>
  <DocSecurity>0</DocSecurity>
  <Lines>142</Lines>
  <Paragraphs>8</Paragraphs>
  <ScaleCrop>false</ScaleCrop>
  <Company>Savills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Noble</dc:creator>
  <cp:keywords/>
  <dc:description/>
  <cp:lastModifiedBy>Thomas Noble</cp:lastModifiedBy>
  <cp:revision>2</cp:revision>
  <cp:lastPrinted>2024-10-29T07:56:00Z</cp:lastPrinted>
  <dcterms:created xsi:type="dcterms:W3CDTF">2026-02-02T17:20:00Z</dcterms:created>
  <dcterms:modified xsi:type="dcterms:W3CDTF">2026-02-02T17:31:00Z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</Properties>
</file>