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9DF66" w14:textId="4879F217" w:rsidR="004A56D2" w:rsidRDefault="004A56D2">
      <w:r>
        <w:t>11/11/2025</w:t>
      </w:r>
    </w:p>
    <w:p w14:paraId="01DE931B" w14:textId="77777777" w:rsidR="004A56D2" w:rsidRDefault="004A56D2">
      <w:r w:rsidRPr="004A56D2">
        <w:t xml:space="preserve">Planning Application Ref: </w:t>
      </w:r>
      <w:r>
        <w:tab/>
      </w:r>
      <w:r w:rsidRPr="004A56D2">
        <w:t>PL/25/1447</w:t>
      </w:r>
      <w:r w:rsidRPr="004A56D2">
        <w:br/>
        <w:t xml:space="preserve">Officer: </w:t>
      </w:r>
      <w:r>
        <w:tab/>
      </w:r>
      <w:r>
        <w:tab/>
      </w:r>
      <w:r>
        <w:tab/>
      </w:r>
      <w:r w:rsidRPr="004A56D2">
        <w:t>Catrin Davies</w:t>
      </w:r>
      <w:r w:rsidRPr="004A56D2">
        <w:br/>
        <w:t xml:space="preserve">Application Type: </w:t>
      </w:r>
      <w:r>
        <w:tab/>
      </w:r>
      <w:r>
        <w:tab/>
      </w:r>
      <w:r w:rsidRPr="004A56D2">
        <w:t>Outline planning permission: Some matters reserved</w:t>
      </w:r>
      <w:r w:rsidRPr="004A56D2">
        <w:br/>
        <w:t xml:space="preserve">Address: </w:t>
      </w:r>
      <w:r>
        <w:tab/>
      </w:r>
      <w:r>
        <w:tab/>
      </w:r>
      <w:r>
        <w:tab/>
      </w:r>
      <w:r w:rsidRPr="004A56D2">
        <w:t>19 PARKSIDE ROAD, READING, RG30 2BT</w:t>
      </w:r>
      <w:r w:rsidRPr="004A56D2">
        <w:br/>
        <w:t>Proposal:</w:t>
      </w:r>
      <w:r>
        <w:tab/>
      </w:r>
      <w:r>
        <w:tab/>
      </w:r>
      <w:r>
        <w:tab/>
      </w:r>
      <w:r w:rsidRPr="004A56D2">
        <w:t xml:space="preserve">The erection of four residential dwellings (phased) with </w:t>
      </w:r>
    </w:p>
    <w:p w14:paraId="5109C241" w14:textId="4AD5A9C4" w:rsidR="00EA4251" w:rsidRDefault="004A56D2" w:rsidP="004A56D2">
      <w:pPr>
        <w:ind w:left="2880"/>
      </w:pPr>
      <w:r w:rsidRPr="004A56D2">
        <w:t>associated hard and soft landscaping and parking with the construction of a new access from Parkside Road and Kearsley Road following demolition of outbuildings (outline application considering access all other matters reserved (appearance, landscaping, layout, scale))”</w:t>
      </w:r>
      <w:r w:rsidRPr="004A56D2">
        <w:br/>
      </w:r>
    </w:p>
    <w:p w14:paraId="6BDAEFC3" w14:textId="7DE29C11" w:rsidR="00331884" w:rsidRDefault="00331884" w:rsidP="00331884">
      <w:pPr>
        <w:pStyle w:val="Header"/>
        <w:jc w:val="both"/>
        <w:rPr>
          <w:rFonts w:ascii="Trebuchet MS" w:hAnsi="Trebuchet MS" w:cs="Trebuchet MS"/>
        </w:rPr>
      </w:pPr>
      <w:r>
        <w:rPr>
          <w:rFonts w:ascii="Trebuchet MS" w:hAnsi="Trebuchet MS" w:cs="Trebuchet MS"/>
        </w:rPr>
        <w:t xml:space="preserve">The application proposes to </w:t>
      </w:r>
      <w:r w:rsidRPr="00AC674D">
        <w:rPr>
          <w:rFonts w:ascii="Trebuchet MS" w:hAnsi="Trebuchet MS" w:cs="Trebuchet MS"/>
        </w:rPr>
        <w:t xml:space="preserve">retain the existing house and to construct </w:t>
      </w:r>
      <w:r w:rsidR="00773A67">
        <w:rPr>
          <w:rFonts w:ascii="Trebuchet MS" w:hAnsi="Trebuchet MS" w:cs="Trebuchet MS"/>
        </w:rPr>
        <w:t>4</w:t>
      </w:r>
      <w:r>
        <w:rPr>
          <w:rFonts w:ascii="Trebuchet MS" w:hAnsi="Trebuchet MS" w:cs="Trebuchet MS"/>
        </w:rPr>
        <w:t xml:space="preserve"> dwellings</w:t>
      </w:r>
      <w:r w:rsidR="0098603C">
        <w:rPr>
          <w:rFonts w:ascii="Trebuchet MS" w:hAnsi="Trebuchet MS" w:cs="Trebuchet MS"/>
        </w:rPr>
        <w:t xml:space="preserve"> in the garden area of No19.</w:t>
      </w:r>
      <w:r>
        <w:rPr>
          <w:rFonts w:ascii="Trebuchet MS" w:hAnsi="Trebuchet MS" w:cs="Trebuchet MS"/>
        </w:rPr>
        <w:t xml:space="preserve"> </w:t>
      </w:r>
    </w:p>
    <w:p w14:paraId="492CF590" w14:textId="77777777" w:rsidR="00331884" w:rsidRDefault="00331884" w:rsidP="00331884">
      <w:pPr>
        <w:pStyle w:val="Header"/>
        <w:tabs>
          <w:tab w:val="clear" w:pos="4153"/>
          <w:tab w:val="clear" w:pos="8306"/>
        </w:tabs>
        <w:jc w:val="both"/>
        <w:rPr>
          <w:rFonts w:ascii="Trebuchet MS" w:hAnsi="Trebuchet MS" w:cs="Trebuchet MS"/>
        </w:rPr>
      </w:pPr>
    </w:p>
    <w:p w14:paraId="5CD57A8A" w14:textId="7B349A06" w:rsidR="00331884" w:rsidRDefault="00331884" w:rsidP="00331884">
      <w:pPr>
        <w:pStyle w:val="Header"/>
        <w:jc w:val="both"/>
        <w:rPr>
          <w:rFonts w:ascii="Trebuchet MS" w:hAnsi="Trebuchet MS" w:cs="Trebuchet MS"/>
        </w:rPr>
      </w:pPr>
      <w:r w:rsidRPr="00FB6133">
        <w:rPr>
          <w:rFonts w:ascii="Trebuchet MS" w:hAnsi="Trebuchet MS"/>
        </w:rPr>
        <w:t>In accordance with the adopted Parking Standards and Design SPD</w:t>
      </w:r>
      <w:r>
        <w:rPr>
          <w:rFonts w:ascii="Trebuchet MS" w:hAnsi="Trebuchet MS"/>
        </w:rPr>
        <w:t xml:space="preserve"> each </w:t>
      </w:r>
      <w:r w:rsidR="00AA3696">
        <w:rPr>
          <w:rFonts w:ascii="Trebuchet MS" w:hAnsi="Trebuchet MS"/>
        </w:rPr>
        <w:t>dwelling would</w:t>
      </w:r>
      <w:r>
        <w:rPr>
          <w:rFonts w:ascii="Trebuchet MS" w:hAnsi="Trebuchet MS"/>
        </w:rPr>
        <w:t xml:space="preserve"> require 2 off road parking spaces.  </w:t>
      </w:r>
      <w:r w:rsidR="007A2EAF">
        <w:rPr>
          <w:rFonts w:ascii="Trebuchet MS" w:hAnsi="Trebuchet MS"/>
        </w:rPr>
        <w:t>In addition to this e</w:t>
      </w:r>
      <w:r>
        <w:rPr>
          <w:rFonts w:ascii="Trebuchet MS" w:hAnsi="Trebuchet MS"/>
        </w:rPr>
        <w:t xml:space="preserve">xisting parking provision would need to be retained for No19.   </w:t>
      </w:r>
      <w:r w:rsidRPr="00FB6133">
        <w:rPr>
          <w:rFonts w:ascii="Trebuchet MS" w:hAnsi="Trebuchet MS" w:cs="Trebuchet MS"/>
        </w:rPr>
        <w:t>Each parking space should be 2.</w:t>
      </w:r>
      <w:r>
        <w:rPr>
          <w:rFonts w:ascii="Trebuchet MS" w:hAnsi="Trebuchet MS" w:cs="Trebuchet MS"/>
        </w:rPr>
        <w:t>5</w:t>
      </w:r>
      <w:r w:rsidRPr="00FB6133">
        <w:rPr>
          <w:rFonts w:ascii="Trebuchet MS" w:hAnsi="Trebuchet MS" w:cs="Trebuchet MS"/>
        </w:rPr>
        <w:t xml:space="preserve">m wide by </w:t>
      </w:r>
      <w:r>
        <w:rPr>
          <w:rFonts w:ascii="Trebuchet MS" w:hAnsi="Trebuchet MS" w:cs="Trebuchet MS"/>
        </w:rPr>
        <w:t>5</w:t>
      </w:r>
      <w:r w:rsidRPr="00FB6133">
        <w:rPr>
          <w:rFonts w:ascii="Trebuchet MS" w:hAnsi="Trebuchet MS" w:cs="Trebuchet MS"/>
        </w:rPr>
        <w:t>m long and have forecourt depth</w:t>
      </w:r>
      <w:r>
        <w:rPr>
          <w:rFonts w:ascii="Trebuchet MS" w:hAnsi="Trebuchet MS" w:cs="Trebuchet MS"/>
        </w:rPr>
        <w:t>s</w:t>
      </w:r>
      <w:r w:rsidRPr="00FB6133">
        <w:rPr>
          <w:rFonts w:ascii="Trebuchet MS" w:hAnsi="Trebuchet MS" w:cs="Trebuchet MS"/>
        </w:rPr>
        <w:t xml:space="preserve"> of 6m to ensure that spaces can be manoeuvred in and out of easily</w:t>
      </w:r>
      <w:r w:rsidR="00240180">
        <w:rPr>
          <w:rFonts w:ascii="Trebuchet MS" w:hAnsi="Trebuchet MS" w:cs="Trebuchet MS"/>
        </w:rPr>
        <w:t xml:space="preserve">.  Any garages or car ports would need to conform to the Councils </w:t>
      </w:r>
      <w:r w:rsidR="00DC5533">
        <w:rPr>
          <w:rFonts w:ascii="Trebuchet MS" w:hAnsi="Trebuchet MS" w:cs="Trebuchet MS"/>
        </w:rPr>
        <w:t xml:space="preserve">adopted standards. </w:t>
      </w:r>
    </w:p>
    <w:p w14:paraId="20567A7F" w14:textId="77777777" w:rsidR="003B57B9" w:rsidRDefault="003B57B9" w:rsidP="00331884">
      <w:pPr>
        <w:pStyle w:val="Header"/>
        <w:jc w:val="both"/>
        <w:rPr>
          <w:rFonts w:ascii="Trebuchet MS" w:hAnsi="Trebuchet MS" w:cs="Trebuchet MS"/>
        </w:rPr>
      </w:pPr>
    </w:p>
    <w:p w14:paraId="756BD809" w14:textId="77777777" w:rsidR="003B57B9" w:rsidRPr="003B57B9" w:rsidRDefault="003B57B9" w:rsidP="003B57B9">
      <w:pPr>
        <w:pStyle w:val="Header"/>
        <w:jc w:val="both"/>
        <w:rPr>
          <w:rFonts w:ascii="Trebuchet MS" w:hAnsi="Trebuchet MS" w:cs="Trebuchet MS"/>
        </w:rPr>
      </w:pPr>
      <w:r w:rsidRPr="003B57B9">
        <w:rPr>
          <w:rFonts w:ascii="Trebuchet MS" w:hAnsi="Trebuchet MS" w:cs="Trebuchet MS"/>
        </w:rPr>
        <w:t xml:space="preserve">The proposed development will be accessed from both Parkside Road and Kearsley Road. Plots 1 and 2 will be accessed from Parkside Road, and plots 3 and 4 will be accessed from Kearsley Road. </w:t>
      </w:r>
    </w:p>
    <w:p w14:paraId="70E3097C" w14:textId="77777777" w:rsidR="003B57B9" w:rsidRDefault="003B57B9" w:rsidP="00331884">
      <w:pPr>
        <w:pStyle w:val="Header"/>
        <w:jc w:val="both"/>
        <w:rPr>
          <w:rFonts w:ascii="Trebuchet MS" w:hAnsi="Trebuchet MS" w:cs="Trebuchet MS"/>
        </w:rPr>
      </w:pPr>
    </w:p>
    <w:p w14:paraId="77607CDF" w14:textId="77777777" w:rsidR="00331884" w:rsidRDefault="00331884" w:rsidP="00331884">
      <w:pPr>
        <w:pStyle w:val="Header"/>
        <w:jc w:val="both"/>
        <w:rPr>
          <w:rFonts w:ascii="Trebuchet MS" w:hAnsi="Trebuchet MS" w:cs="Trebuchet MS"/>
          <w:b/>
          <w:bCs/>
          <w:u w:val="single"/>
        </w:rPr>
      </w:pPr>
      <w:r w:rsidRPr="00DF4047">
        <w:rPr>
          <w:rFonts w:ascii="Trebuchet MS" w:hAnsi="Trebuchet MS" w:cs="Trebuchet MS"/>
          <w:b/>
          <w:bCs/>
          <w:u w:val="single"/>
        </w:rPr>
        <w:t>Original Dwelling (No19)</w:t>
      </w:r>
    </w:p>
    <w:p w14:paraId="2E32759E" w14:textId="3DA28B98" w:rsidR="00B76B9D" w:rsidRDefault="006F2CD3" w:rsidP="00B76B9D">
      <w:pPr>
        <w:pStyle w:val="Header"/>
        <w:jc w:val="both"/>
        <w:rPr>
          <w:rFonts w:ascii="Trebuchet MS" w:hAnsi="Trebuchet MS" w:cs="Trebuchet MS"/>
        </w:rPr>
      </w:pPr>
      <w:r>
        <w:rPr>
          <w:rFonts w:ascii="Trebuchet MS" w:hAnsi="Trebuchet MS" w:cs="Trebuchet MS"/>
        </w:rPr>
        <w:t xml:space="preserve">Accessed from Parkside Rd.  </w:t>
      </w:r>
      <w:r w:rsidR="00B76B9D" w:rsidRPr="00B76B9D">
        <w:rPr>
          <w:rFonts w:ascii="Trebuchet MS" w:hAnsi="Trebuchet MS" w:cs="Trebuchet MS"/>
        </w:rPr>
        <w:t>It is proposed that the</w:t>
      </w:r>
      <w:r w:rsidR="00B76B9D" w:rsidRPr="00CD06FF">
        <w:rPr>
          <w:rFonts w:ascii="Trebuchet MS" w:hAnsi="Trebuchet MS" w:cs="Trebuchet MS"/>
        </w:rPr>
        <w:t xml:space="preserve"> </w:t>
      </w:r>
      <w:r w:rsidR="00B76B9D" w:rsidRPr="00B76B9D">
        <w:rPr>
          <w:rFonts w:ascii="Trebuchet MS" w:hAnsi="Trebuchet MS" w:cs="Trebuchet MS"/>
        </w:rPr>
        <w:t xml:space="preserve">existing dwelling be retained </w:t>
      </w:r>
      <w:r w:rsidR="00435676">
        <w:rPr>
          <w:rFonts w:ascii="Trebuchet MS" w:hAnsi="Trebuchet MS" w:cs="Trebuchet MS"/>
        </w:rPr>
        <w:t>and</w:t>
      </w:r>
      <w:r w:rsidR="00B76B9D" w:rsidRPr="00B76B9D">
        <w:rPr>
          <w:rFonts w:ascii="Trebuchet MS" w:hAnsi="Trebuchet MS" w:cs="Trebuchet MS"/>
        </w:rPr>
        <w:t xml:space="preserve"> served by the</w:t>
      </w:r>
      <w:r>
        <w:rPr>
          <w:rFonts w:ascii="Trebuchet MS" w:hAnsi="Trebuchet MS" w:cs="Trebuchet MS"/>
        </w:rPr>
        <w:t xml:space="preserve"> </w:t>
      </w:r>
      <w:r w:rsidR="00DC5533">
        <w:rPr>
          <w:rFonts w:ascii="Trebuchet MS" w:hAnsi="Trebuchet MS" w:cs="Trebuchet MS"/>
        </w:rPr>
        <w:t>existing</w:t>
      </w:r>
      <w:r w:rsidR="00B76B9D" w:rsidRPr="00B76B9D">
        <w:rPr>
          <w:rFonts w:ascii="Trebuchet MS" w:hAnsi="Trebuchet MS" w:cs="Trebuchet MS"/>
        </w:rPr>
        <w:t xml:space="preserve"> northern access</w:t>
      </w:r>
      <w:r w:rsidR="00AF4981">
        <w:rPr>
          <w:rFonts w:ascii="Trebuchet MS" w:hAnsi="Trebuchet MS" w:cs="Trebuchet MS"/>
        </w:rPr>
        <w:t>; There is sufficient space for vehicles</w:t>
      </w:r>
      <w:r w:rsidR="0001082D">
        <w:rPr>
          <w:rFonts w:ascii="Trebuchet MS" w:hAnsi="Trebuchet MS" w:cs="Trebuchet MS"/>
        </w:rPr>
        <w:t xml:space="preserve"> to be parked on the drive.  </w:t>
      </w:r>
      <w:r w:rsidR="00AF4981">
        <w:rPr>
          <w:rFonts w:ascii="Trebuchet MS" w:hAnsi="Trebuchet MS" w:cs="Trebuchet MS"/>
        </w:rPr>
        <w:t xml:space="preserve"> </w:t>
      </w:r>
      <w:r w:rsidR="00BF155D">
        <w:rPr>
          <w:rFonts w:ascii="Trebuchet MS" w:hAnsi="Trebuchet MS" w:cs="Trebuchet MS"/>
        </w:rPr>
        <w:t>This is deemed acceptable.</w:t>
      </w:r>
    </w:p>
    <w:p w14:paraId="3BF31138" w14:textId="77777777" w:rsidR="00FD7F8D" w:rsidRDefault="00FD7F8D" w:rsidP="00B76B9D">
      <w:pPr>
        <w:pStyle w:val="Header"/>
        <w:jc w:val="both"/>
        <w:rPr>
          <w:rFonts w:ascii="Trebuchet MS" w:hAnsi="Trebuchet MS" w:cs="Trebuchet MS"/>
        </w:rPr>
      </w:pPr>
    </w:p>
    <w:p w14:paraId="09E89350" w14:textId="77777777" w:rsidR="00B5175E" w:rsidRDefault="00331884" w:rsidP="00B5175E">
      <w:pPr>
        <w:pStyle w:val="Header"/>
        <w:jc w:val="both"/>
        <w:rPr>
          <w:rFonts w:ascii="Trebuchet MS" w:hAnsi="Trebuchet MS" w:cs="Trebuchet MS"/>
        </w:rPr>
      </w:pPr>
      <w:r w:rsidRPr="005D7F44">
        <w:rPr>
          <w:rFonts w:ascii="Trebuchet MS" w:hAnsi="Trebuchet MS"/>
          <w:b/>
          <w:bCs/>
          <w:u w:val="single"/>
        </w:rPr>
        <w:t xml:space="preserve">Plots 1 to </w:t>
      </w:r>
      <w:r w:rsidR="00AB5D87">
        <w:rPr>
          <w:rFonts w:ascii="Trebuchet MS" w:hAnsi="Trebuchet MS"/>
          <w:b/>
          <w:bCs/>
          <w:u w:val="single"/>
        </w:rPr>
        <w:t>2</w:t>
      </w:r>
      <w:r w:rsidR="00B5175E" w:rsidRPr="00B5175E">
        <w:rPr>
          <w:rFonts w:ascii="Trebuchet MS" w:hAnsi="Trebuchet MS" w:cs="Trebuchet MS"/>
        </w:rPr>
        <w:t xml:space="preserve"> </w:t>
      </w:r>
    </w:p>
    <w:p w14:paraId="2050917C" w14:textId="6FFB5B9B" w:rsidR="00B5175E" w:rsidRDefault="00B5175E" w:rsidP="00B5175E">
      <w:pPr>
        <w:pStyle w:val="Header"/>
        <w:jc w:val="both"/>
        <w:rPr>
          <w:rFonts w:ascii="Trebuchet MS" w:hAnsi="Trebuchet MS" w:cs="Trebuchet MS"/>
        </w:rPr>
      </w:pPr>
      <w:r>
        <w:rPr>
          <w:rFonts w:ascii="Trebuchet MS" w:hAnsi="Trebuchet MS" w:cs="Trebuchet MS"/>
        </w:rPr>
        <w:t xml:space="preserve">These plots will be </w:t>
      </w:r>
      <w:r w:rsidR="00334A87">
        <w:rPr>
          <w:rFonts w:ascii="Trebuchet MS" w:hAnsi="Trebuchet MS" w:cs="Trebuchet MS"/>
        </w:rPr>
        <w:t>serviced via a widened access from Parkside Rd.  Visibility splays have been provided illustrating achievable site lines</w:t>
      </w:r>
      <w:r w:rsidR="00D9065F">
        <w:rPr>
          <w:rFonts w:ascii="Trebuchet MS" w:hAnsi="Trebuchet MS" w:cs="Trebuchet MS"/>
        </w:rPr>
        <w:t xml:space="preserve"> which are deemed acceptable</w:t>
      </w:r>
      <w:r w:rsidR="00566A66">
        <w:rPr>
          <w:rFonts w:ascii="Trebuchet MS" w:hAnsi="Trebuchet MS" w:cs="Trebuchet MS"/>
        </w:rPr>
        <w:t xml:space="preserve"> given the 20mph restriction in place. </w:t>
      </w:r>
    </w:p>
    <w:p w14:paraId="638B9E7C" w14:textId="585A6E91" w:rsidR="00B5175E" w:rsidRDefault="00B5175E" w:rsidP="00B5175E">
      <w:pPr>
        <w:pStyle w:val="Header"/>
        <w:jc w:val="both"/>
        <w:rPr>
          <w:rFonts w:ascii="Trebuchet MS" w:hAnsi="Trebuchet MS" w:cs="Trebuchet MS"/>
        </w:rPr>
      </w:pPr>
      <w:r w:rsidRPr="0001082D">
        <w:rPr>
          <w:rFonts w:ascii="Trebuchet MS" w:hAnsi="Trebuchet MS" w:cs="Trebuchet MS"/>
        </w:rPr>
        <w:t xml:space="preserve">A license to widen to access will be required from the Highways team.  </w:t>
      </w:r>
    </w:p>
    <w:p w14:paraId="7CCE39E3" w14:textId="7E4BEDC2" w:rsidR="00331884" w:rsidRDefault="00331884" w:rsidP="00331884">
      <w:pPr>
        <w:pStyle w:val="Header"/>
        <w:jc w:val="both"/>
        <w:rPr>
          <w:rFonts w:ascii="Trebuchet MS" w:hAnsi="Trebuchet MS"/>
          <w:b/>
          <w:bCs/>
          <w:u w:val="single"/>
        </w:rPr>
      </w:pPr>
    </w:p>
    <w:p w14:paraId="3859AE97" w14:textId="12737CDF" w:rsidR="00B5175E" w:rsidRPr="0087044C" w:rsidRDefault="00E57D55" w:rsidP="00331884">
      <w:pPr>
        <w:pStyle w:val="Header"/>
        <w:jc w:val="both"/>
        <w:rPr>
          <w:rFonts w:ascii="Trebuchet MS" w:hAnsi="Trebuchet MS"/>
          <w:b/>
          <w:bCs/>
        </w:rPr>
      </w:pPr>
      <w:r w:rsidRPr="0087044C">
        <w:rPr>
          <w:rFonts w:ascii="Trebuchet MS" w:hAnsi="Trebuchet MS"/>
          <w:b/>
          <w:bCs/>
        </w:rPr>
        <w:t>Proposed Layout</w:t>
      </w:r>
      <w:r w:rsidR="0087044C">
        <w:rPr>
          <w:rFonts w:ascii="Trebuchet MS" w:hAnsi="Trebuchet MS"/>
          <w:b/>
          <w:bCs/>
        </w:rPr>
        <w:tab/>
      </w:r>
      <w:r w:rsidR="005F33AF">
        <w:rPr>
          <w:rFonts w:ascii="Trebuchet MS" w:hAnsi="Trebuchet MS"/>
          <w:b/>
          <w:bCs/>
        </w:rPr>
        <w:t xml:space="preserve">                                             </w:t>
      </w:r>
      <w:r w:rsidR="00833743">
        <w:rPr>
          <w:rFonts w:ascii="Trebuchet MS" w:hAnsi="Trebuchet MS"/>
          <w:b/>
          <w:bCs/>
        </w:rPr>
        <w:t>Visibility</w:t>
      </w:r>
      <w:r w:rsidR="005F33AF">
        <w:rPr>
          <w:rFonts w:ascii="Trebuchet MS" w:hAnsi="Trebuchet MS"/>
          <w:b/>
          <w:bCs/>
        </w:rPr>
        <w:t xml:space="preserve"> Splays</w:t>
      </w:r>
    </w:p>
    <w:p w14:paraId="465690BE" w14:textId="395FA6DD" w:rsidR="00E57D55" w:rsidRDefault="00E57D55" w:rsidP="00331884">
      <w:pPr>
        <w:pStyle w:val="Header"/>
        <w:jc w:val="both"/>
        <w:rPr>
          <w:rFonts w:ascii="Trebuchet MS" w:hAnsi="Trebuchet MS"/>
          <w:b/>
          <w:bCs/>
          <w:u w:val="single"/>
        </w:rPr>
      </w:pPr>
      <w:r>
        <w:rPr>
          <w:noProof/>
        </w:rPr>
        <w:drawing>
          <wp:inline distT="0" distB="0" distL="0" distR="0" wp14:anchorId="3073C299" wp14:editId="6371240F">
            <wp:extent cx="3211975" cy="1324023"/>
            <wp:effectExtent l="0" t="0" r="7620" b="0"/>
            <wp:docPr id="447211759" name="Picture 1" descr="A map of a residential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11759" name="Picture 1" descr="A map of a residential area&#10;&#10;AI-generated content may be incorrect."/>
                    <pic:cNvPicPr/>
                  </pic:nvPicPr>
                  <pic:blipFill>
                    <a:blip r:embed="rId7"/>
                    <a:stretch>
                      <a:fillRect/>
                    </a:stretch>
                  </pic:blipFill>
                  <pic:spPr>
                    <a:xfrm>
                      <a:off x="0" y="0"/>
                      <a:ext cx="3248013" cy="1338878"/>
                    </a:xfrm>
                    <a:prstGeom prst="rect">
                      <a:avLst/>
                    </a:prstGeom>
                  </pic:spPr>
                </pic:pic>
              </a:graphicData>
            </a:graphic>
          </wp:inline>
        </w:drawing>
      </w:r>
      <w:r w:rsidR="000E4D01" w:rsidRPr="000E4D01">
        <w:rPr>
          <w:rFonts w:ascii="Trebuchet MS" w:hAnsi="Trebuchet MS"/>
          <w:b/>
          <w:bCs/>
          <w:u w:val="single"/>
        </w:rPr>
        <w:t xml:space="preserve"> </w:t>
      </w:r>
      <w:r w:rsidR="000E4D01" w:rsidRPr="000E4D01">
        <w:rPr>
          <w:rFonts w:ascii="Trebuchet MS" w:hAnsi="Trebuchet MS"/>
          <w:b/>
          <w:bCs/>
          <w:noProof/>
          <w:u w:val="single"/>
        </w:rPr>
        <w:drawing>
          <wp:inline distT="0" distB="0" distL="0" distR="0" wp14:anchorId="00BDE791" wp14:editId="0C24C2FA">
            <wp:extent cx="1277872" cy="2173358"/>
            <wp:effectExtent l="0" t="9525" r="8255" b="8255"/>
            <wp:docPr id="8792004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l="32352"/>
                    <a:stretch>
                      <a:fillRect/>
                    </a:stretch>
                  </pic:blipFill>
                  <pic:spPr bwMode="auto">
                    <a:xfrm rot="16200000">
                      <a:off x="0" y="0"/>
                      <a:ext cx="1305055" cy="2219590"/>
                    </a:xfrm>
                    <a:prstGeom prst="rect">
                      <a:avLst/>
                    </a:prstGeom>
                    <a:noFill/>
                    <a:ln>
                      <a:noFill/>
                    </a:ln>
                    <a:extLst>
                      <a:ext uri="{53640926-AAD7-44D8-BBD7-CCE9431645EC}">
                        <a14:shadowObscured xmlns:a14="http://schemas.microsoft.com/office/drawing/2010/main"/>
                      </a:ext>
                    </a:extLst>
                  </pic:spPr>
                </pic:pic>
              </a:graphicData>
            </a:graphic>
          </wp:inline>
        </w:drawing>
      </w:r>
    </w:p>
    <w:p w14:paraId="0A0611B8" w14:textId="55495325" w:rsidR="00163BF4" w:rsidRPr="00C1127E" w:rsidRDefault="00E270A4" w:rsidP="00331884">
      <w:pPr>
        <w:pStyle w:val="Header"/>
        <w:jc w:val="both"/>
        <w:rPr>
          <w:rFonts w:ascii="Trebuchet MS" w:hAnsi="Trebuchet MS" w:cs="Trebuchet MS"/>
          <w:b/>
          <w:bCs/>
          <w:u w:val="single"/>
        </w:rPr>
      </w:pPr>
      <w:r>
        <w:rPr>
          <w:rFonts w:ascii="Trebuchet MS" w:hAnsi="Trebuchet MS" w:cs="Trebuchet MS"/>
        </w:rPr>
        <w:t>As previously advised t</w:t>
      </w:r>
      <w:r w:rsidR="00331884">
        <w:rPr>
          <w:rFonts w:ascii="Trebuchet MS" w:hAnsi="Trebuchet MS" w:cs="Trebuchet MS"/>
        </w:rPr>
        <w:t xml:space="preserve">he access will need to be 4.8m wide to accommodate refuse vehicles and cars entering and </w:t>
      </w:r>
      <w:r w:rsidR="00494870">
        <w:rPr>
          <w:rFonts w:ascii="Trebuchet MS" w:hAnsi="Trebuchet MS" w:cs="Trebuchet MS"/>
        </w:rPr>
        <w:t>exiting</w:t>
      </w:r>
      <w:r w:rsidR="00331884">
        <w:rPr>
          <w:rFonts w:ascii="Trebuchet MS" w:hAnsi="Trebuchet MS" w:cs="Trebuchet MS"/>
        </w:rPr>
        <w:t xml:space="preserve"> the site</w:t>
      </w:r>
      <w:r w:rsidR="00997A13">
        <w:rPr>
          <w:rFonts w:ascii="Trebuchet MS" w:hAnsi="Trebuchet MS" w:cs="Trebuchet MS"/>
        </w:rPr>
        <w:t xml:space="preserve">, this has been illustrated on plans.  </w:t>
      </w:r>
      <w:r w:rsidR="00331884">
        <w:rPr>
          <w:rFonts w:ascii="Trebuchet MS" w:hAnsi="Trebuchet MS" w:cs="Trebuchet MS"/>
        </w:rPr>
        <w:t xml:space="preserve"> </w:t>
      </w:r>
      <w:r w:rsidR="006F1C8D">
        <w:rPr>
          <w:rFonts w:ascii="Trebuchet MS" w:hAnsi="Trebuchet MS" w:cs="Trebuchet MS"/>
        </w:rPr>
        <w:t xml:space="preserve">A </w:t>
      </w:r>
      <w:r w:rsidR="00331884">
        <w:rPr>
          <w:rFonts w:ascii="Trebuchet MS" w:hAnsi="Trebuchet MS" w:cs="Trebuchet MS"/>
        </w:rPr>
        <w:t xml:space="preserve">1.2 m pedestrian route will also be required. </w:t>
      </w:r>
      <w:r w:rsidR="000426C5">
        <w:rPr>
          <w:rFonts w:ascii="Trebuchet MS" w:hAnsi="Trebuchet MS" w:cs="Trebuchet MS"/>
        </w:rPr>
        <w:t xml:space="preserve">  </w:t>
      </w:r>
      <w:r w:rsidR="00163BF4">
        <w:rPr>
          <w:rFonts w:ascii="Trebuchet MS" w:hAnsi="Trebuchet MS"/>
        </w:rPr>
        <w:t xml:space="preserve">It should be noted that Manual for </w:t>
      </w:r>
      <w:r w:rsidR="00163BF4" w:rsidRPr="00C1127E">
        <w:rPr>
          <w:rFonts w:ascii="Trebuchet MS" w:hAnsi="Trebuchet MS"/>
          <w:b/>
          <w:bCs/>
          <w:u w:val="single"/>
        </w:rPr>
        <w:lastRenderedPageBreak/>
        <w:t>Streets Section 7 states:</w:t>
      </w:r>
    </w:p>
    <w:p w14:paraId="5B815A38" w14:textId="77777777" w:rsidR="00136D2A" w:rsidRDefault="00136D2A" w:rsidP="00331884">
      <w:pPr>
        <w:pStyle w:val="Header"/>
        <w:jc w:val="both"/>
        <w:rPr>
          <w:rFonts w:ascii="Trebuchet MS" w:hAnsi="Trebuchet MS" w:cs="Trebuchet MS"/>
        </w:rPr>
      </w:pPr>
    </w:p>
    <w:p w14:paraId="65584A52" w14:textId="77777777" w:rsidR="00136D2A" w:rsidRPr="00AB0FF1" w:rsidRDefault="00136D2A" w:rsidP="00136D2A">
      <w:pPr>
        <w:pStyle w:val="Header"/>
        <w:jc w:val="both"/>
        <w:rPr>
          <w:rFonts w:ascii="Trebuchet MS" w:hAnsi="Trebuchet MS"/>
          <w:i/>
          <w:iCs/>
        </w:rPr>
      </w:pPr>
      <w:r w:rsidRPr="00AB0FF1">
        <w:rPr>
          <w:rFonts w:ascii="Trebuchet MS" w:hAnsi="Trebuchet MS"/>
          <w:i/>
          <w:iCs/>
        </w:rPr>
        <w:t>Shared surfaces can cause problems for some disabled people. People with cognitive difficulties may find the environment difficult to interpret. In addition, the absence of a conventional kerb poses problems for blind or partially-sighted people, who often rely on this feature to find their way around. It is therefore important that shared surface schemes include an alternative means for visually-impaired people to navigate by</w:t>
      </w:r>
      <w:r>
        <w:rPr>
          <w:rFonts w:ascii="Trebuchet MS" w:hAnsi="Trebuchet MS"/>
          <w:i/>
          <w:iCs/>
        </w:rPr>
        <w:t>.</w:t>
      </w:r>
    </w:p>
    <w:p w14:paraId="163AB5AC" w14:textId="77777777" w:rsidR="00136D2A" w:rsidRDefault="00136D2A" w:rsidP="00331884">
      <w:pPr>
        <w:pStyle w:val="Header"/>
        <w:jc w:val="both"/>
        <w:rPr>
          <w:rFonts w:ascii="Trebuchet MS" w:hAnsi="Trebuchet MS" w:cs="Trebuchet MS"/>
        </w:rPr>
      </w:pPr>
    </w:p>
    <w:p w14:paraId="5F3C7B1F" w14:textId="13DB09D2" w:rsidR="00331884" w:rsidRPr="00DB0DC5" w:rsidRDefault="00331884" w:rsidP="00331884">
      <w:pPr>
        <w:pStyle w:val="Header"/>
        <w:jc w:val="both"/>
        <w:rPr>
          <w:rFonts w:ascii="Trebuchet MS" w:hAnsi="Trebuchet MS" w:cs="Trebuchet MS"/>
          <w:b/>
          <w:bCs/>
          <w:u w:val="single"/>
        </w:rPr>
      </w:pPr>
      <w:r w:rsidRPr="00DB0DC5">
        <w:rPr>
          <w:rFonts w:ascii="Trebuchet MS" w:hAnsi="Trebuchet MS" w:cs="Trebuchet MS"/>
          <w:b/>
          <w:bCs/>
          <w:u w:val="single"/>
        </w:rPr>
        <w:t xml:space="preserve">Plots </w:t>
      </w:r>
      <w:r w:rsidR="003D1B58">
        <w:rPr>
          <w:rFonts w:ascii="Trebuchet MS" w:hAnsi="Trebuchet MS" w:cs="Trebuchet MS"/>
          <w:b/>
          <w:bCs/>
          <w:u w:val="single"/>
        </w:rPr>
        <w:t>3</w:t>
      </w:r>
      <w:r w:rsidRPr="00DB0DC5">
        <w:rPr>
          <w:rFonts w:ascii="Trebuchet MS" w:hAnsi="Trebuchet MS" w:cs="Trebuchet MS"/>
          <w:b/>
          <w:bCs/>
          <w:u w:val="single"/>
        </w:rPr>
        <w:t xml:space="preserve"> </w:t>
      </w:r>
      <w:r w:rsidR="003D1B58">
        <w:rPr>
          <w:rFonts w:ascii="Trebuchet MS" w:hAnsi="Trebuchet MS" w:cs="Trebuchet MS"/>
          <w:b/>
          <w:bCs/>
          <w:u w:val="single"/>
        </w:rPr>
        <w:t>&amp; 4</w:t>
      </w:r>
    </w:p>
    <w:p w14:paraId="2E4C2ABB" w14:textId="796403EE" w:rsidR="00331884" w:rsidRDefault="00331884" w:rsidP="00331884">
      <w:pPr>
        <w:pStyle w:val="Header"/>
        <w:jc w:val="both"/>
        <w:rPr>
          <w:rFonts w:ascii="Trebuchet MS" w:hAnsi="Trebuchet MS" w:cs="Trebuchet MS"/>
        </w:rPr>
      </w:pPr>
      <w:r>
        <w:rPr>
          <w:rFonts w:ascii="Trebuchet MS" w:hAnsi="Trebuchet MS" w:cs="Trebuchet MS"/>
        </w:rPr>
        <w:t>Plans indicate dwellings to be provided with 2 parking spaces</w:t>
      </w:r>
      <w:r w:rsidR="00E75B35">
        <w:rPr>
          <w:rFonts w:ascii="Trebuchet MS" w:hAnsi="Trebuchet MS" w:cs="Trebuchet MS"/>
        </w:rPr>
        <w:t xml:space="preserve"> each</w:t>
      </w:r>
      <w:r w:rsidR="00EC789A">
        <w:rPr>
          <w:rFonts w:ascii="Trebuchet MS" w:hAnsi="Trebuchet MS" w:cs="Trebuchet MS"/>
        </w:rPr>
        <w:t xml:space="preserve"> (one in garage</w:t>
      </w:r>
      <w:r w:rsidR="00E75B35">
        <w:rPr>
          <w:rFonts w:ascii="Trebuchet MS" w:hAnsi="Trebuchet MS" w:cs="Trebuchet MS"/>
        </w:rPr>
        <w:t>)</w:t>
      </w:r>
      <w:r>
        <w:rPr>
          <w:rFonts w:ascii="Trebuchet MS" w:hAnsi="Trebuchet MS" w:cs="Trebuchet MS"/>
        </w:rPr>
        <w:t xml:space="preserve"> accessed via an existing vehicle crossing from Kearsley Road.</w:t>
      </w:r>
    </w:p>
    <w:p w14:paraId="4E2705CC" w14:textId="77777777" w:rsidR="00FF18A4" w:rsidRDefault="00FF18A4" w:rsidP="00331884">
      <w:pPr>
        <w:pStyle w:val="Header"/>
        <w:jc w:val="both"/>
        <w:rPr>
          <w:rFonts w:ascii="Trebuchet MS" w:hAnsi="Trebuchet MS" w:cs="Trebuchet MS"/>
        </w:rPr>
      </w:pPr>
    </w:p>
    <w:p w14:paraId="08BC81E1" w14:textId="5CAF7DFE" w:rsidR="00FF18A4" w:rsidRDefault="00FF18A4" w:rsidP="00331884">
      <w:pPr>
        <w:pStyle w:val="Header"/>
        <w:jc w:val="both"/>
        <w:rPr>
          <w:rFonts w:ascii="Trebuchet MS" w:hAnsi="Trebuchet MS" w:cs="Trebuchet MS"/>
        </w:rPr>
      </w:pPr>
      <w:r w:rsidRPr="00FF18A4">
        <w:rPr>
          <w:rFonts w:ascii="Trebuchet MS" w:hAnsi="Trebuchet MS" w:cs="Trebuchet MS"/>
        </w:rPr>
        <w:drawing>
          <wp:inline distT="0" distB="0" distL="0" distR="0" wp14:anchorId="5381585B" wp14:editId="2A795F43">
            <wp:extent cx="2067093" cy="2201524"/>
            <wp:effectExtent l="9208" t="0" r="0" b="0"/>
            <wp:docPr id="935238383" name="Picture 1" descr="A plan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38383" name="Picture 1" descr="A plan of a house&#10;&#10;AI-generated content may be incorrect."/>
                    <pic:cNvPicPr/>
                  </pic:nvPicPr>
                  <pic:blipFill>
                    <a:blip r:embed="rId9"/>
                    <a:stretch>
                      <a:fillRect/>
                    </a:stretch>
                  </pic:blipFill>
                  <pic:spPr>
                    <a:xfrm rot="16200000">
                      <a:off x="0" y="0"/>
                      <a:ext cx="2082835" cy="2218290"/>
                    </a:xfrm>
                    <a:prstGeom prst="rect">
                      <a:avLst/>
                    </a:prstGeom>
                  </pic:spPr>
                </pic:pic>
              </a:graphicData>
            </a:graphic>
          </wp:inline>
        </w:drawing>
      </w:r>
    </w:p>
    <w:p w14:paraId="29B76DA5" w14:textId="77777777" w:rsidR="00FF18A4" w:rsidRDefault="00FF18A4" w:rsidP="00331884">
      <w:pPr>
        <w:pStyle w:val="Header"/>
        <w:jc w:val="both"/>
        <w:rPr>
          <w:rFonts w:ascii="Trebuchet MS" w:hAnsi="Trebuchet MS" w:cs="Trebuchet MS"/>
        </w:rPr>
      </w:pPr>
    </w:p>
    <w:p w14:paraId="10DC4CBD" w14:textId="15AD06CF" w:rsidR="00247F35" w:rsidRDefault="001509A2" w:rsidP="00331884">
      <w:pPr>
        <w:pStyle w:val="Header"/>
        <w:jc w:val="both"/>
        <w:rPr>
          <w:rFonts w:ascii="Trebuchet MS" w:hAnsi="Trebuchet MS"/>
        </w:rPr>
      </w:pPr>
      <w:r>
        <w:rPr>
          <w:rFonts w:ascii="Trebuchet MS" w:hAnsi="Trebuchet MS" w:cs="Trebuchet MS"/>
        </w:rPr>
        <w:t>A</w:t>
      </w:r>
      <w:r w:rsidR="00331884">
        <w:rPr>
          <w:rFonts w:ascii="Trebuchet MS" w:hAnsi="Trebuchet MS" w:cs="Trebuchet MS"/>
        </w:rPr>
        <w:t xml:space="preserve"> 4.</w:t>
      </w:r>
      <w:r>
        <w:rPr>
          <w:rFonts w:ascii="Trebuchet MS" w:hAnsi="Trebuchet MS" w:cs="Trebuchet MS"/>
        </w:rPr>
        <w:t>2</w:t>
      </w:r>
      <w:r w:rsidR="00331884">
        <w:rPr>
          <w:rFonts w:ascii="Trebuchet MS" w:hAnsi="Trebuchet MS" w:cs="Trebuchet MS"/>
        </w:rPr>
        <w:t>m wide access road</w:t>
      </w:r>
      <w:r>
        <w:rPr>
          <w:rFonts w:ascii="Trebuchet MS" w:hAnsi="Trebuchet MS" w:cs="Trebuchet MS"/>
        </w:rPr>
        <w:t xml:space="preserve"> is pr</w:t>
      </w:r>
      <w:r w:rsidR="001D48DF">
        <w:rPr>
          <w:rFonts w:ascii="Trebuchet MS" w:hAnsi="Trebuchet MS" w:cs="Trebuchet MS"/>
        </w:rPr>
        <w:t>oposed</w:t>
      </w:r>
      <w:r w:rsidR="00BD0F10">
        <w:rPr>
          <w:rFonts w:ascii="Trebuchet MS" w:hAnsi="Trebuchet MS" w:cs="Trebuchet MS"/>
        </w:rPr>
        <w:t xml:space="preserve"> and is deemed acceptable</w:t>
      </w:r>
      <w:r w:rsidR="002B6476">
        <w:rPr>
          <w:rFonts w:ascii="Trebuchet MS" w:hAnsi="Trebuchet MS" w:cs="Trebuchet MS"/>
        </w:rPr>
        <w:t xml:space="preserve">.  An </w:t>
      </w:r>
      <w:r w:rsidR="0038311C">
        <w:rPr>
          <w:rFonts w:ascii="Trebuchet MS" w:hAnsi="Trebuchet MS" w:cs="Trebuchet MS"/>
        </w:rPr>
        <w:t xml:space="preserve">on site turning area has been </w:t>
      </w:r>
      <w:r w:rsidR="002B6476">
        <w:rPr>
          <w:rFonts w:ascii="Trebuchet MS" w:hAnsi="Trebuchet MS" w:cs="Trebuchet MS"/>
        </w:rPr>
        <w:t xml:space="preserve">provided, however a </w:t>
      </w:r>
      <w:r w:rsidR="00331884">
        <w:rPr>
          <w:rFonts w:ascii="Trebuchet MS" w:hAnsi="Trebuchet MS"/>
        </w:rPr>
        <w:t>1.2m pedestrian footway leading into the site</w:t>
      </w:r>
      <w:r w:rsidR="0038311C">
        <w:rPr>
          <w:rFonts w:ascii="Trebuchet MS" w:hAnsi="Trebuchet MS"/>
        </w:rPr>
        <w:t xml:space="preserve"> will be required as stated</w:t>
      </w:r>
      <w:r w:rsidR="002B6476">
        <w:rPr>
          <w:rFonts w:ascii="Trebuchet MS" w:hAnsi="Trebuchet MS"/>
        </w:rPr>
        <w:t xml:space="preserve"> for the reasons</w:t>
      </w:r>
      <w:r w:rsidR="0038311C">
        <w:rPr>
          <w:rFonts w:ascii="Trebuchet MS" w:hAnsi="Trebuchet MS"/>
        </w:rPr>
        <w:t xml:space="preserve"> for pl</w:t>
      </w:r>
      <w:r w:rsidR="003D1B58">
        <w:rPr>
          <w:rFonts w:ascii="Trebuchet MS" w:hAnsi="Trebuchet MS"/>
        </w:rPr>
        <w:t xml:space="preserve">ots </w:t>
      </w:r>
      <w:r w:rsidR="00733920">
        <w:rPr>
          <w:rFonts w:ascii="Trebuchet MS" w:hAnsi="Trebuchet MS"/>
        </w:rPr>
        <w:t>1 and 2</w:t>
      </w:r>
      <w:r w:rsidR="000B29CC">
        <w:rPr>
          <w:rFonts w:ascii="Trebuchet MS" w:hAnsi="Trebuchet MS"/>
        </w:rPr>
        <w:t xml:space="preserve"> above. </w:t>
      </w:r>
    </w:p>
    <w:p w14:paraId="46A41BE9" w14:textId="77777777" w:rsidR="001F0BB5" w:rsidRDefault="001F0BB5" w:rsidP="00331884">
      <w:pPr>
        <w:pStyle w:val="Header"/>
        <w:jc w:val="both"/>
        <w:rPr>
          <w:rFonts w:ascii="Trebuchet MS" w:hAnsi="Trebuchet MS"/>
        </w:rPr>
      </w:pPr>
    </w:p>
    <w:p w14:paraId="3B1012F0" w14:textId="160BEE28" w:rsidR="00331884" w:rsidRDefault="00331884" w:rsidP="00331884">
      <w:pPr>
        <w:pStyle w:val="Header"/>
        <w:jc w:val="both"/>
        <w:rPr>
          <w:rFonts w:ascii="Trebuchet MS" w:hAnsi="Trebuchet MS" w:cs="Trebuchet MS"/>
        </w:rPr>
      </w:pPr>
      <w:r>
        <w:rPr>
          <w:rFonts w:ascii="Trebuchet MS" w:hAnsi="Trebuchet MS" w:cs="Trebuchet MS"/>
        </w:rPr>
        <w:t>The Natural environment officer will need to be consulted to ascertain any impact on adjacent trees.</w:t>
      </w:r>
    </w:p>
    <w:p w14:paraId="72B35435" w14:textId="77777777" w:rsidR="00331884" w:rsidRDefault="00331884" w:rsidP="00331884">
      <w:pPr>
        <w:pStyle w:val="Header"/>
        <w:jc w:val="both"/>
        <w:rPr>
          <w:rFonts w:ascii="Trebuchet MS" w:hAnsi="Trebuchet MS" w:cs="Trebuchet MS"/>
        </w:rPr>
      </w:pPr>
    </w:p>
    <w:p w14:paraId="6172D827" w14:textId="77777777" w:rsidR="00331884" w:rsidRPr="00BE4B71" w:rsidRDefault="00331884" w:rsidP="00331884">
      <w:pPr>
        <w:pStyle w:val="Header"/>
        <w:tabs>
          <w:tab w:val="clear" w:pos="4153"/>
          <w:tab w:val="clear" w:pos="8306"/>
        </w:tabs>
        <w:jc w:val="both"/>
        <w:rPr>
          <w:rFonts w:ascii="Trebuchet MS" w:hAnsi="Trebuchet MS" w:cs="Trebuchet MS"/>
          <w:color w:val="FF0000"/>
        </w:rPr>
      </w:pPr>
      <w:r>
        <w:rPr>
          <w:rFonts w:ascii="Trebuchet MS" w:hAnsi="Trebuchet MS" w:cs="Trebuchet MS"/>
        </w:rPr>
        <w:t xml:space="preserve">All parking spaces and forecourt depths must be provided in accordance with the Councils standards, this includes the required internal dimensions for garages.  </w:t>
      </w:r>
    </w:p>
    <w:p w14:paraId="0DDB4BBA" w14:textId="77777777" w:rsidR="00331884" w:rsidRDefault="00331884" w:rsidP="00331884">
      <w:pPr>
        <w:pStyle w:val="Header"/>
        <w:tabs>
          <w:tab w:val="clear" w:pos="4153"/>
          <w:tab w:val="clear" w:pos="8306"/>
        </w:tabs>
        <w:jc w:val="both"/>
        <w:rPr>
          <w:rFonts w:ascii="Trebuchet MS" w:hAnsi="Trebuchet MS" w:cs="Trebuchet MS"/>
        </w:rPr>
      </w:pPr>
    </w:p>
    <w:p w14:paraId="30F4E634" w14:textId="77777777" w:rsidR="00331884" w:rsidRDefault="00331884" w:rsidP="00331884">
      <w:pPr>
        <w:pStyle w:val="PlainText"/>
        <w:jc w:val="both"/>
        <w:rPr>
          <w:color w:val="000000"/>
        </w:rPr>
      </w:pPr>
      <w:r>
        <w:rPr>
          <w:color w:val="000000"/>
        </w:rPr>
        <w:t xml:space="preserve">All parking areas should be constructed in permeable materials so not to increase the surface water run-off from the site. </w:t>
      </w:r>
    </w:p>
    <w:p w14:paraId="3E30253E" w14:textId="77777777" w:rsidR="00331884" w:rsidRDefault="00331884" w:rsidP="00331884">
      <w:pPr>
        <w:pStyle w:val="Header"/>
        <w:jc w:val="both"/>
        <w:rPr>
          <w:rFonts w:ascii="Trebuchet MS" w:hAnsi="Trebuchet MS"/>
        </w:rPr>
      </w:pPr>
    </w:p>
    <w:p w14:paraId="581198E2" w14:textId="77777777" w:rsidR="00331884" w:rsidRPr="00817B67" w:rsidRDefault="00331884" w:rsidP="00331884">
      <w:pPr>
        <w:pStyle w:val="Header"/>
        <w:jc w:val="both"/>
        <w:rPr>
          <w:rFonts w:ascii="Trebuchet MS" w:hAnsi="Trebuchet MS"/>
          <w:b/>
          <w:bCs/>
          <w:u w:val="single"/>
        </w:rPr>
      </w:pPr>
      <w:r w:rsidRPr="00817B67">
        <w:rPr>
          <w:rFonts w:ascii="Trebuchet MS" w:hAnsi="Trebuchet MS"/>
          <w:b/>
          <w:bCs/>
          <w:u w:val="single"/>
        </w:rPr>
        <w:t xml:space="preserve">Electric Vehicle Charging </w:t>
      </w:r>
    </w:p>
    <w:p w14:paraId="3622FC61" w14:textId="77777777" w:rsidR="00331884" w:rsidRPr="008F0295" w:rsidRDefault="00331884" w:rsidP="00331884">
      <w:pPr>
        <w:jc w:val="both"/>
        <w:rPr>
          <w:rFonts w:ascii="Trebuchet MS" w:eastAsia="Calibri" w:hAnsi="Trebuchet MS"/>
          <w:color w:val="000000"/>
        </w:rPr>
      </w:pPr>
      <w:r w:rsidRPr="008F0295">
        <w:rPr>
          <w:rFonts w:ascii="Trebuchet MS" w:eastAsia="Calibri" w:hAnsi="Trebuchet MS"/>
          <w:color w:val="000000"/>
        </w:rPr>
        <w:t xml:space="preserve">The Council’s Local Transport Plan 3 Strategy 2011 – 2026 includes policies for investing in new infrastructure to improve connections throughout and beyond Reading which include a network of publicly available Electric Vehicle (EV) charging points to encourage and enable low carbon or low energy travel choices for private and public transport. The Councils Local Plan was adopted in November 2019 and this includes a requirement at Policy TR5 for each new house to be provided with an electric charging point.  </w:t>
      </w:r>
    </w:p>
    <w:p w14:paraId="7738ECC0" w14:textId="77777777" w:rsidR="00331884" w:rsidRDefault="00331884" w:rsidP="00331884">
      <w:pPr>
        <w:pStyle w:val="Header"/>
        <w:rPr>
          <w:rFonts w:ascii="Trebuchet MS" w:hAnsi="Trebuchet MS" w:cs="Trebuchet MS"/>
        </w:rPr>
      </w:pPr>
    </w:p>
    <w:p w14:paraId="5708323C" w14:textId="77777777" w:rsidR="000B29CC" w:rsidRDefault="000B29CC" w:rsidP="00331884">
      <w:pPr>
        <w:pStyle w:val="Header"/>
        <w:rPr>
          <w:rFonts w:ascii="Trebuchet MS" w:hAnsi="Trebuchet MS" w:cs="Trebuchet MS"/>
        </w:rPr>
      </w:pPr>
    </w:p>
    <w:p w14:paraId="47E1A60A" w14:textId="77777777" w:rsidR="006F1898" w:rsidRDefault="006F1898" w:rsidP="00331884">
      <w:pPr>
        <w:pStyle w:val="Header"/>
        <w:rPr>
          <w:rFonts w:ascii="Trebuchet MS" w:hAnsi="Trebuchet MS" w:cs="Trebuchet MS"/>
        </w:rPr>
      </w:pPr>
    </w:p>
    <w:p w14:paraId="5DDF87F2" w14:textId="77777777" w:rsidR="00331884" w:rsidRPr="00817B67" w:rsidRDefault="00331884" w:rsidP="00331884">
      <w:pPr>
        <w:pStyle w:val="Header"/>
        <w:tabs>
          <w:tab w:val="clear" w:pos="4153"/>
          <w:tab w:val="clear" w:pos="8306"/>
        </w:tabs>
        <w:rPr>
          <w:rFonts w:ascii="Trebuchet MS" w:hAnsi="Trebuchet MS" w:cs="Trebuchet MS"/>
          <w:b/>
          <w:bCs/>
          <w:u w:val="single"/>
        </w:rPr>
      </w:pPr>
      <w:r w:rsidRPr="00817B67">
        <w:rPr>
          <w:rFonts w:ascii="Trebuchet MS" w:hAnsi="Trebuchet MS" w:cs="Trebuchet MS"/>
          <w:b/>
          <w:bCs/>
          <w:u w:val="single"/>
        </w:rPr>
        <w:lastRenderedPageBreak/>
        <w:t xml:space="preserve">Refuse Collection </w:t>
      </w:r>
    </w:p>
    <w:p w14:paraId="67CE6EF0" w14:textId="77777777" w:rsidR="00804BEC" w:rsidRDefault="00804BEC" w:rsidP="00331884">
      <w:pPr>
        <w:jc w:val="both"/>
        <w:rPr>
          <w:rFonts w:ascii="Trebuchet MS" w:hAnsi="Trebuchet MS" w:cs="Trebuchet MS"/>
        </w:rPr>
      </w:pPr>
    </w:p>
    <w:p w14:paraId="701C62CA" w14:textId="3768EA34" w:rsidR="001E5E03" w:rsidRDefault="0082034F" w:rsidP="001E5E03">
      <w:pPr>
        <w:jc w:val="both"/>
        <w:rPr>
          <w:rFonts w:ascii="Trebuchet MS" w:hAnsi="Trebuchet MS" w:cs="Trebuchet MS"/>
        </w:rPr>
      </w:pPr>
      <w:r>
        <w:rPr>
          <w:rFonts w:ascii="Trebuchet MS" w:hAnsi="Trebuchet MS" w:cs="Trebuchet MS"/>
        </w:rPr>
        <w:t xml:space="preserve">It is noted that </w:t>
      </w:r>
      <w:r w:rsidR="001E5E03">
        <w:rPr>
          <w:rFonts w:ascii="Trebuchet MS" w:hAnsi="Trebuchet MS" w:cs="Trebuchet MS"/>
        </w:rPr>
        <w:t>refuse</w:t>
      </w:r>
      <w:r>
        <w:rPr>
          <w:rFonts w:ascii="Trebuchet MS" w:hAnsi="Trebuchet MS" w:cs="Trebuchet MS"/>
        </w:rPr>
        <w:t xml:space="preserve"> vehicle</w:t>
      </w:r>
      <w:r w:rsidR="00B75F72">
        <w:rPr>
          <w:rFonts w:ascii="Trebuchet MS" w:hAnsi="Trebuchet MS" w:cs="Trebuchet MS"/>
        </w:rPr>
        <w:t>s</w:t>
      </w:r>
      <w:r>
        <w:rPr>
          <w:rFonts w:ascii="Trebuchet MS" w:hAnsi="Trebuchet MS" w:cs="Trebuchet MS"/>
        </w:rPr>
        <w:t xml:space="preserve"> will enter into the site </w:t>
      </w:r>
      <w:r w:rsidR="00B75F72">
        <w:rPr>
          <w:rFonts w:ascii="Trebuchet MS" w:hAnsi="Trebuchet MS" w:cs="Trebuchet MS"/>
        </w:rPr>
        <w:t xml:space="preserve">bit the </w:t>
      </w:r>
      <w:r w:rsidR="00117ADB">
        <w:rPr>
          <w:rFonts w:ascii="Trebuchet MS" w:hAnsi="Trebuchet MS" w:cs="Trebuchet MS"/>
        </w:rPr>
        <w:t>refuse</w:t>
      </w:r>
      <w:r w:rsidR="00B75F72">
        <w:rPr>
          <w:rFonts w:ascii="Trebuchet MS" w:hAnsi="Trebuchet MS" w:cs="Trebuchet MS"/>
        </w:rPr>
        <w:t xml:space="preserve"> </w:t>
      </w:r>
      <w:r w:rsidR="00117ADB">
        <w:rPr>
          <w:rFonts w:ascii="Trebuchet MS" w:hAnsi="Trebuchet MS" w:cs="Trebuchet MS"/>
        </w:rPr>
        <w:t>vehicles</w:t>
      </w:r>
      <w:r w:rsidR="00B75F72">
        <w:rPr>
          <w:rFonts w:ascii="Trebuchet MS" w:hAnsi="Trebuchet MS" w:cs="Trebuchet MS"/>
        </w:rPr>
        <w:t xml:space="preserve"> must be able to get within 15m of </w:t>
      </w:r>
      <w:r w:rsidR="001E5E03">
        <w:rPr>
          <w:rFonts w:ascii="Trebuchet MS" w:hAnsi="Trebuchet MS" w:cs="Trebuchet MS"/>
        </w:rPr>
        <w:t>a bin collection point</w:t>
      </w:r>
      <w:r w:rsidR="001E5E03" w:rsidRPr="00997F18">
        <w:rPr>
          <w:rFonts w:ascii="Trebuchet MS" w:hAnsi="Trebuchet MS" w:cs="Trebuchet MS"/>
        </w:rPr>
        <w:t xml:space="preserve"> to avoid the stationing of service vehicles on the carriageway for excessive periods and should comply with Manual for Streets and British Standard 5906: 2005 for Waste Management in Buildings to avoid the stationing of service vehicles on the carriageway for excessive periods.</w:t>
      </w:r>
    </w:p>
    <w:p w14:paraId="3AF0E5F7" w14:textId="0C06E4E9" w:rsidR="00804BEC" w:rsidRDefault="00804BEC" w:rsidP="00331884">
      <w:pPr>
        <w:jc w:val="both"/>
        <w:rPr>
          <w:rFonts w:ascii="Trebuchet MS" w:hAnsi="Trebuchet MS" w:cs="Trebuchet MS"/>
        </w:rPr>
      </w:pPr>
    </w:p>
    <w:p w14:paraId="66F274A5" w14:textId="77777777" w:rsidR="00331884" w:rsidRPr="00817B67" w:rsidRDefault="00331884" w:rsidP="00331884">
      <w:pPr>
        <w:jc w:val="both"/>
        <w:rPr>
          <w:rFonts w:ascii="Trebuchet MS" w:hAnsi="Trebuchet MS" w:cs="Trebuchet MS"/>
          <w:b/>
          <w:bCs/>
          <w:u w:val="single"/>
        </w:rPr>
      </w:pPr>
      <w:r w:rsidRPr="00817B67">
        <w:rPr>
          <w:rFonts w:ascii="Trebuchet MS" w:hAnsi="Trebuchet MS" w:cs="Trebuchet MS"/>
          <w:b/>
          <w:bCs/>
          <w:u w:val="single"/>
        </w:rPr>
        <w:t>Cycle Storage</w:t>
      </w:r>
    </w:p>
    <w:p w14:paraId="7E71D0E1" w14:textId="1C97DD73" w:rsidR="00331884" w:rsidRDefault="00331884" w:rsidP="00331884">
      <w:pPr>
        <w:jc w:val="both"/>
        <w:rPr>
          <w:rFonts w:ascii="Trebuchet MS" w:hAnsi="Trebuchet MS" w:cs="Trebuchet MS"/>
        </w:rPr>
      </w:pPr>
      <w:r w:rsidRPr="00B61FCF">
        <w:rPr>
          <w:rFonts w:ascii="Trebuchet MS" w:hAnsi="Trebuchet MS" w:cs="Trebuchet MS"/>
        </w:rPr>
        <w:t xml:space="preserve">In accordance with the adopted Parking SPD, </w:t>
      </w:r>
      <w:r>
        <w:rPr>
          <w:rFonts w:ascii="Trebuchet MS" w:hAnsi="Trebuchet MS" w:cs="Trebuchet MS"/>
        </w:rPr>
        <w:t>each</w:t>
      </w:r>
      <w:r w:rsidR="00A9340B">
        <w:rPr>
          <w:rFonts w:ascii="Trebuchet MS" w:hAnsi="Trebuchet MS" w:cs="Trebuchet MS"/>
        </w:rPr>
        <w:t xml:space="preserve"> new </w:t>
      </w:r>
      <w:r>
        <w:rPr>
          <w:rFonts w:ascii="Trebuchet MS" w:hAnsi="Trebuchet MS" w:cs="Trebuchet MS"/>
        </w:rPr>
        <w:t xml:space="preserve">dwelling will require </w:t>
      </w:r>
      <w:r w:rsidRPr="00B61FCF">
        <w:rPr>
          <w:rFonts w:ascii="Trebuchet MS" w:hAnsi="Trebuchet MS" w:cs="Trebuchet MS"/>
        </w:rPr>
        <w:t xml:space="preserve">a minimum of 2 cycle parking spaces for each C3 dwelling.  </w:t>
      </w:r>
      <w:r>
        <w:rPr>
          <w:rFonts w:ascii="Trebuchet MS" w:hAnsi="Trebuchet MS" w:cs="Trebuchet MS"/>
        </w:rPr>
        <w:t>In a development of this nature these can be provided in the private rear gardens of each dwelling.</w:t>
      </w:r>
    </w:p>
    <w:p w14:paraId="45855C54" w14:textId="77777777" w:rsidR="00331884" w:rsidRDefault="00331884" w:rsidP="00331884">
      <w:pPr>
        <w:jc w:val="both"/>
        <w:rPr>
          <w:rFonts w:ascii="Trebuchet MS" w:hAnsi="Trebuchet MS"/>
        </w:rPr>
      </w:pPr>
    </w:p>
    <w:p w14:paraId="2833D28A" w14:textId="77777777" w:rsidR="00331884" w:rsidRPr="00284285" w:rsidRDefault="00331884" w:rsidP="00331884">
      <w:pPr>
        <w:jc w:val="both"/>
        <w:rPr>
          <w:rFonts w:ascii="Trebuchet MS" w:hAnsi="Trebuchet MS"/>
          <w:b/>
          <w:bCs/>
        </w:rPr>
      </w:pPr>
      <w:r w:rsidRPr="00284285">
        <w:rPr>
          <w:rFonts w:ascii="Trebuchet MS" w:hAnsi="Trebuchet MS"/>
          <w:b/>
          <w:bCs/>
        </w:rPr>
        <w:t>N. Hussain</w:t>
      </w:r>
    </w:p>
    <w:p w14:paraId="6720D1AC" w14:textId="77777777" w:rsidR="00331884" w:rsidRPr="00284285" w:rsidRDefault="00331884" w:rsidP="00331884">
      <w:pPr>
        <w:jc w:val="both"/>
        <w:rPr>
          <w:rFonts w:ascii="Trebuchet MS" w:hAnsi="Trebuchet MS"/>
          <w:b/>
          <w:bCs/>
        </w:rPr>
      </w:pPr>
      <w:r w:rsidRPr="00284285">
        <w:rPr>
          <w:rFonts w:ascii="Trebuchet MS" w:hAnsi="Trebuchet MS"/>
          <w:b/>
          <w:bCs/>
        </w:rPr>
        <w:t xml:space="preserve">Transport Development Control Advisor </w:t>
      </w:r>
    </w:p>
    <w:p w14:paraId="71188FA5" w14:textId="77777777" w:rsidR="00331884" w:rsidRPr="00817B67" w:rsidRDefault="00331884" w:rsidP="00331884">
      <w:pPr>
        <w:jc w:val="both"/>
        <w:rPr>
          <w:rFonts w:ascii="Trebuchet MS" w:hAnsi="Trebuchet MS" w:cs="Trebuchet MS"/>
          <w:b/>
          <w:bCs/>
        </w:rPr>
      </w:pPr>
    </w:p>
    <w:p w14:paraId="346A8377" w14:textId="77777777" w:rsidR="00123888" w:rsidRPr="00976A43" w:rsidRDefault="00123888" w:rsidP="00E7732E">
      <w:pPr>
        <w:rPr>
          <w:color w:val="FF0000"/>
        </w:rPr>
      </w:pPr>
    </w:p>
    <w:sectPr w:rsidR="00123888" w:rsidRPr="00976A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6D2"/>
    <w:rsid w:val="00003B26"/>
    <w:rsid w:val="0001082D"/>
    <w:rsid w:val="000426C5"/>
    <w:rsid w:val="000706F9"/>
    <w:rsid w:val="000B29CC"/>
    <w:rsid w:val="000D214B"/>
    <w:rsid w:val="000E4D01"/>
    <w:rsid w:val="00117ADB"/>
    <w:rsid w:val="00123888"/>
    <w:rsid w:val="00136D2A"/>
    <w:rsid w:val="001509A2"/>
    <w:rsid w:val="00163BF4"/>
    <w:rsid w:val="001900C2"/>
    <w:rsid w:val="00195CDB"/>
    <w:rsid w:val="001D48DF"/>
    <w:rsid w:val="001E5E03"/>
    <w:rsid w:val="001F0BB5"/>
    <w:rsid w:val="00202379"/>
    <w:rsid w:val="00240180"/>
    <w:rsid w:val="00247F35"/>
    <w:rsid w:val="00250814"/>
    <w:rsid w:val="00254C97"/>
    <w:rsid w:val="00262C0C"/>
    <w:rsid w:val="00264898"/>
    <w:rsid w:val="002B6476"/>
    <w:rsid w:val="002E5550"/>
    <w:rsid w:val="00331884"/>
    <w:rsid w:val="00334A87"/>
    <w:rsid w:val="00357D20"/>
    <w:rsid w:val="0038311C"/>
    <w:rsid w:val="003B49BE"/>
    <w:rsid w:val="003B57B9"/>
    <w:rsid w:val="003D1B58"/>
    <w:rsid w:val="00435676"/>
    <w:rsid w:val="00494870"/>
    <w:rsid w:val="004A56D2"/>
    <w:rsid w:val="00534231"/>
    <w:rsid w:val="00566A66"/>
    <w:rsid w:val="005E49CB"/>
    <w:rsid w:val="005F33AF"/>
    <w:rsid w:val="00603D50"/>
    <w:rsid w:val="00641262"/>
    <w:rsid w:val="006B78E8"/>
    <w:rsid w:val="006F1898"/>
    <w:rsid w:val="006F1C8D"/>
    <w:rsid w:val="006F2CD3"/>
    <w:rsid w:val="00733920"/>
    <w:rsid w:val="00773A67"/>
    <w:rsid w:val="007A2EAF"/>
    <w:rsid w:val="007D3EC2"/>
    <w:rsid w:val="00804BEC"/>
    <w:rsid w:val="0082034F"/>
    <w:rsid w:val="00833743"/>
    <w:rsid w:val="00850880"/>
    <w:rsid w:val="0087044C"/>
    <w:rsid w:val="008A7B9A"/>
    <w:rsid w:val="00976A43"/>
    <w:rsid w:val="0098130B"/>
    <w:rsid w:val="0098603C"/>
    <w:rsid w:val="00997A13"/>
    <w:rsid w:val="009E275A"/>
    <w:rsid w:val="00A04F84"/>
    <w:rsid w:val="00A9340B"/>
    <w:rsid w:val="00AA3696"/>
    <w:rsid w:val="00AB0FF1"/>
    <w:rsid w:val="00AB5D87"/>
    <w:rsid w:val="00AF4981"/>
    <w:rsid w:val="00B5175E"/>
    <w:rsid w:val="00B75F72"/>
    <w:rsid w:val="00B76B9D"/>
    <w:rsid w:val="00BD0F10"/>
    <w:rsid w:val="00BF155D"/>
    <w:rsid w:val="00C1127E"/>
    <w:rsid w:val="00C50497"/>
    <w:rsid w:val="00C806E4"/>
    <w:rsid w:val="00C9084E"/>
    <w:rsid w:val="00CD06FF"/>
    <w:rsid w:val="00D44BF7"/>
    <w:rsid w:val="00D9065F"/>
    <w:rsid w:val="00DA2233"/>
    <w:rsid w:val="00DC5533"/>
    <w:rsid w:val="00E270A4"/>
    <w:rsid w:val="00E57D55"/>
    <w:rsid w:val="00E75B35"/>
    <w:rsid w:val="00E7732E"/>
    <w:rsid w:val="00EA4251"/>
    <w:rsid w:val="00EC789A"/>
    <w:rsid w:val="00F9548C"/>
    <w:rsid w:val="00FD65CA"/>
    <w:rsid w:val="00FD7F8D"/>
    <w:rsid w:val="00FF18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2A2AF"/>
  <w15:chartTrackingRefBased/>
  <w15:docId w15:val="{49EA5B08-3801-44D4-A77A-56C8DA3A3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6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6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6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6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6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6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6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6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6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6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6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6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6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6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6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6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6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6D2"/>
    <w:rPr>
      <w:rFonts w:eastAsiaTheme="majorEastAsia" w:cstheme="majorBidi"/>
      <w:color w:val="272727" w:themeColor="text1" w:themeTint="D8"/>
    </w:rPr>
  </w:style>
  <w:style w:type="paragraph" w:styleId="Title">
    <w:name w:val="Title"/>
    <w:basedOn w:val="Normal"/>
    <w:next w:val="Normal"/>
    <w:link w:val="TitleChar"/>
    <w:uiPriority w:val="10"/>
    <w:qFormat/>
    <w:rsid w:val="004A56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6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6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6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6D2"/>
    <w:pPr>
      <w:spacing w:before="160"/>
      <w:jc w:val="center"/>
    </w:pPr>
    <w:rPr>
      <w:i/>
      <w:iCs/>
      <w:color w:val="404040" w:themeColor="text1" w:themeTint="BF"/>
    </w:rPr>
  </w:style>
  <w:style w:type="character" w:customStyle="1" w:styleId="QuoteChar">
    <w:name w:val="Quote Char"/>
    <w:basedOn w:val="DefaultParagraphFont"/>
    <w:link w:val="Quote"/>
    <w:uiPriority w:val="29"/>
    <w:rsid w:val="004A56D2"/>
    <w:rPr>
      <w:i/>
      <w:iCs/>
      <w:color w:val="404040" w:themeColor="text1" w:themeTint="BF"/>
    </w:rPr>
  </w:style>
  <w:style w:type="paragraph" w:styleId="ListParagraph">
    <w:name w:val="List Paragraph"/>
    <w:basedOn w:val="Normal"/>
    <w:uiPriority w:val="34"/>
    <w:qFormat/>
    <w:rsid w:val="004A56D2"/>
    <w:pPr>
      <w:ind w:left="720"/>
      <w:contextualSpacing/>
    </w:pPr>
  </w:style>
  <w:style w:type="character" w:styleId="IntenseEmphasis">
    <w:name w:val="Intense Emphasis"/>
    <w:basedOn w:val="DefaultParagraphFont"/>
    <w:uiPriority w:val="21"/>
    <w:qFormat/>
    <w:rsid w:val="004A56D2"/>
    <w:rPr>
      <w:i/>
      <w:iCs/>
      <w:color w:val="0F4761" w:themeColor="accent1" w:themeShade="BF"/>
    </w:rPr>
  </w:style>
  <w:style w:type="paragraph" w:styleId="IntenseQuote">
    <w:name w:val="Intense Quote"/>
    <w:basedOn w:val="Normal"/>
    <w:next w:val="Normal"/>
    <w:link w:val="IntenseQuoteChar"/>
    <w:uiPriority w:val="30"/>
    <w:qFormat/>
    <w:rsid w:val="004A56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6D2"/>
    <w:rPr>
      <w:i/>
      <w:iCs/>
      <w:color w:val="0F4761" w:themeColor="accent1" w:themeShade="BF"/>
    </w:rPr>
  </w:style>
  <w:style w:type="character" w:styleId="IntenseReference">
    <w:name w:val="Intense Reference"/>
    <w:basedOn w:val="DefaultParagraphFont"/>
    <w:uiPriority w:val="32"/>
    <w:qFormat/>
    <w:rsid w:val="004A56D2"/>
    <w:rPr>
      <w:b/>
      <w:bCs/>
      <w:smallCaps/>
      <w:color w:val="0F4761" w:themeColor="accent1" w:themeShade="BF"/>
      <w:spacing w:val="5"/>
    </w:rPr>
  </w:style>
  <w:style w:type="paragraph" w:styleId="Header">
    <w:name w:val="header"/>
    <w:basedOn w:val="Normal"/>
    <w:link w:val="HeaderChar"/>
    <w:uiPriority w:val="99"/>
    <w:rsid w:val="00331884"/>
    <w:pPr>
      <w:widowControl w:val="0"/>
      <w:tabs>
        <w:tab w:val="center" w:pos="4153"/>
        <w:tab w:val="right" w:pos="8306"/>
      </w:tabs>
      <w:autoSpaceDE w:val="0"/>
      <w:autoSpaceDN w:val="0"/>
    </w:pPr>
    <w:rPr>
      <w:rFonts w:ascii="Courier" w:eastAsia="Times New Roman" w:hAnsi="Courier" w:cs="Courier"/>
      <w:kern w:val="0"/>
      <w14:ligatures w14:val="none"/>
    </w:rPr>
  </w:style>
  <w:style w:type="character" w:customStyle="1" w:styleId="HeaderChar">
    <w:name w:val="Header Char"/>
    <w:basedOn w:val="DefaultParagraphFont"/>
    <w:link w:val="Header"/>
    <w:uiPriority w:val="99"/>
    <w:rsid w:val="00331884"/>
    <w:rPr>
      <w:rFonts w:ascii="Courier" w:eastAsia="Times New Roman" w:hAnsi="Courier" w:cs="Courier"/>
      <w:kern w:val="0"/>
      <w14:ligatures w14:val="none"/>
    </w:rPr>
  </w:style>
  <w:style w:type="paragraph" w:styleId="PlainText">
    <w:name w:val="Plain Text"/>
    <w:basedOn w:val="Normal"/>
    <w:link w:val="PlainTextChar"/>
    <w:uiPriority w:val="99"/>
    <w:semiHidden/>
    <w:unhideWhenUsed/>
    <w:rsid w:val="00331884"/>
    <w:rPr>
      <w:rFonts w:ascii="Trebuchet MS" w:eastAsia="Calibri" w:hAnsi="Trebuchet MS" w:cs="Times New Roman"/>
      <w:kern w:val="0"/>
      <w14:ligatures w14:val="none"/>
    </w:rPr>
  </w:style>
  <w:style w:type="character" w:customStyle="1" w:styleId="PlainTextChar">
    <w:name w:val="Plain Text Char"/>
    <w:basedOn w:val="DefaultParagraphFont"/>
    <w:link w:val="PlainText"/>
    <w:uiPriority w:val="99"/>
    <w:semiHidden/>
    <w:rsid w:val="00331884"/>
    <w:rPr>
      <w:rFonts w:ascii="Trebuchet MS" w:eastAsia="Calibri" w:hAnsi="Trebuchet MS"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d5dc53e15c7e66dce873b5cef168a7e5">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26727da4570cd3ebdd569c66c7c0b605"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7795EF6E-14B4-4298-9DDC-F6F266F0E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5193E6-2C04-4909-A867-9C657D7724F6}">
  <ds:schemaRefs>
    <ds:schemaRef ds:uri="http://schemas.microsoft.com/sharepoint/v3/contenttype/forms"/>
  </ds:schemaRefs>
</ds:datastoreItem>
</file>

<file path=customXml/itemProps3.xml><?xml version="1.0" encoding="utf-8"?>
<ds:datastoreItem xmlns:ds="http://schemas.openxmlformats.org/officeDocument/2006/customXml" ds:itemID="{A9BAE1D8-874A-4572-AFFF-ABA12E9EDA1C}">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3</Pages>
  <Words>755</Words>
  <Characters>3927</Characters>
  <Application>Microsoft Office Word</Application>
  <DocSecurity>0</DocSecurity>
  <Lines>100</Lines>
  <Paragraphs>31</Paragraphs>
  <ScaleCrop>false</ScaleCrop>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85</cp:revision>
  <dcterms:created xsi:type="dcterms:W3CDTF">2025-11-11T20:00:00Z</dcterms:created>
  <dcterms:modified xsi:type="dcterms:W3CDTF">2025-11-14T14:26:00Z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