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C7283" w14:textId="7EDCD007" w:rsidR="00061BE4" w:rsidRPr="00061BE4" w:rsidRDefault="00061BE4">
      <w:pPr>
        <w:rPr>
          <w:b/>
          <w:bCs/>
        </w:rPr>
      </w:pPr>
      <w:r w:rsidRPr="00061BE4">
        <w:rPr>
          <w:b/>
          <w:bCs/>
        </w:rPr>
        <w:t>14/11/2025</w:t>
      </w:r>
    </w:p>
    <w:p w14:paraId="499B05DB" w14:textId="7118A706" w:rsidR="00061BE4" w:rsidRDefault="005D29F1">
      <w:r w:rsidRPr="005D29F1">
        <w:t xml:space="preserve">Planning Application Ref: </w:t>
      </w:r>
      <w:r w:rsidR="00061BE4">
        <w:tab/>
      </w:r>
      <w:r w:rsidRPr="005D29F1">
        <w:t>PL/25/1471</w:t>
      </w:r>
      <w:r w:rsidRPr="005D29F1">
        <w:br/>
        <w:t xml:space="preserve">Officer: </w:t>
      </w:r>
      <w:r w:rsidR="00061BE4">
        <w:tab/>
      </w:r>
      <w:r w:rsidR="00061BE4">
        <w:tab/>
      </w:r>
      <w:r w:rsidR="00061BE4">
        <w:tab/>
      </w:r>
      <w:r w:rsidRPr="005D29F1">
        <w:t>Catrin Davies</w:t>
      </w:r>
      <w:r w:rsidRPr="005D29F1">
        <w:br/>
        <w:t xml:space="preserve">Application Type: </w:t>
      </w:r>
      <w:r w:rsidR="00061BE4">
        <w:tab/>
      </w:r>
      <w:r w:rsidR="00061BE4">
        <w:tab/>
      </w:r>
      <w:r w:rsidRPr="005D29F1">
        <w:t>Full planning permission</w:t>
      </w:r>
      <w:r w:rsidRPr="005D29F1">
        <w:br/>
        <w:t xml:space="preserve">Address: </w:t>
      </w:r>
      <w:r w:rsidR="00061BE4">
        <w:tab/>
      </w:r>
      <w:r w:rsidR="00061BE4">
        <w:tab/>
      </w:r>
      <w:r w:rsidR="00061BE4">
        <w:tab/>
      </w:r>
      <w:r w:rsidRPr="005D29F1">
        <w:t>Land Adjacent 1 New Road, Reading, RG1 5JD</w:t>
      </w:r>
      <w:r w:rsidRPr="005D29F1">
        <w:br/>
        <w:t>Proposal:</w:t>
      </w:r>
      <w:r w:rsidR="00061BE4">
        <w:tab/>
      </w:r>
      <w:r w:rsidR="00061BE4">
        <w:tab/>
      </w:r>
      <w:r w:rsidR="00061BE4">
        <w:tab/>
      </w:r>
      <w:r w:rsidRPr="005D29F1">
        <w:t xml:space="preserve">Self build development for one detached dwelling with </w:t>
      </w:r>
    </w:p>
    <w:p w14:paraId="32C897F7" w14:textId="6437BEAE" w:rsidR="00EA4251" w:rsidRDefault="005D29F1" w:rsidP="00061BE4">
      <w:pPr>
        <w:ind w:left="2880"/>
      </w:pPr>
      <w:r w:rsidRPr="005D29F1">
        <w:t>associated hard and soft landscaping, new gates, parking and bin and cycle store.</w:t>
      </w:r>
    </w:p>
    <w:p w14:paraId="5292E85D" w14:textId="77777777" w:rsidR="00C54CF3" w:rsidRDefault="00C54CF3" w:rsidP="00061BE4">
      <w:pPr>
        <w:ind w:left="2880"/>
      </w:pPr>
    </w:p>
    <w:p w14:paraId="01AE0E03" w14:textId="1A1E69E1" w:rsidR="00C54CF3" w:rsidRDefault="00C54CF3" w:rsidP="00C54CF3">
      <w:pPr>
        <w:jc w:val="both"/>
        <w:rPr>
          <w:rFonts w:ascii="Trebuchet MS" w:hAnsi="Trebuchet MS" w:cs="Trebuchet MS"/>
          <w:lang w:val="en-US"/>
        </w:rPr>
      </w:pPr>
      <w:r w:rsidRPr="00FE68D1">
        <w:rPr>
          <w:rFonts w:ascii="Trebuchet MS" w:eastAsia="Times New Roman" w:hAnsi="Trebuchet MS" w:cs="Trebuchet MS"/>
          <w:lang w:val="en-US"/>
        </w:rPr>
        <w:t>This application is for the erection of a</w:t>
      </w:r>
      <w:r w:rsidR="00960F2C">
        <w:rPr>
          <w:rFonts w:ascii="Trebuchet MS" w:eastAsia="Times New Roman" w:hAnsi="Trebuchet MS" w:cs="Trebuchet MS"/>
          <w:lang w:val="en-US"/>
        </w:rPr>
        <w:t xml:space="preserve"> </w:t>
      </w:r>
      <w:proofErr w:type="gramStart"/>
      <w:r w:rsidR="00960F2C">
        <w:rPr>
          <w:rFonts w:ascii="Trebuchet MS" w:eastAsia="Times New Roman" w:hAnsi="Trebuchet MS" w:cs="Trebuchet MS"/>
          <w:lang w:val="en-US"/>
        </w:rPr>
        <w:t>2 bedroom</w:t>
      </w:r>
      <w:proofErr w:type="gramEnd"/>
      <w:r w:rsidR="00960F2C">
        <w:rPr>
          <w:rFonts w:ascii="Trebuchet MS" w:eastAsia="Times New Roman" w:hAnsi="Trebuchet MS" w:cs="Trebuchet MS"/>
          <w:lang w:val="en-US"/>
        </w:rPr>
        <w:t xml:space="preserve"> </w:t>
      </w:r>
      <w:r w:rsidRPr="00FE68D1">
        <w:rPr>
          <w:rFonts w:ascii="Trebuchet MS" w:eastAsia="Times New Roman" w:hAnsi="Trebuchet MS" w:cs="Trebuchet MS"/>
          <w:lang w:val="en-US"/>
        </w:rPr>
        <w:t>detached dwelling</w:t>
      </w:r>
      <w:r>
        <w:rPr>
          <w:rFonts w:ascii="Trebuchet MS" w:eastAsia="Times New Roman" w:hAnsi="Trebuchet MS" w:cs="Trebuchet MS"/>
          <w:lang w:val="en-US"/>
        </w:rPr>
        <w:t xml:space="preserve">. The site </w:t>
      </w:r>
      <w:r w:rsidRPr="00FE68D1">
        <w:rPr>
          <w:rFonts w:ascii="Trebuchet MS" w:hAnsi="Trebuchet MS" w:cs="Trebuchet MS"/>
          <w:lang w:val="en-US"/>
        </w:rPr>
        <w:t xml:space="preserve">is located within Zone 2, the primary core area but on the periphery of the central core area which lies at the heart of Reading Borough, consisting primarily of retail and commercial office developments with good transport hubs.  </w:t>
      </w:r>
      <w:r w:rsidR="001E6EC7">
        <w:rPr>
          <w:rFonts w:ascii="Trebuchet MS" w:hAnsi="Trebuchet MS" w:cs="Trebuchet MS"/>
          <w:lang w:val="en-US"/>
        </w:rPr>
        <w:t xml:space="preserve">It is also </w:t>
      </w:r>
      <w:proofErr w:type="gramStart"/>
      <w:r w:rsidR="001E6EC7">
        <w:rPr>
          <w:rFonts w:ascii="Trebuchet MS" w:hAnsi="Trebuchet MS" w:cs="Trebuchet MS"/>
          <w:lang w:val="en-US"/>
        </w:rPr>
        <w:t>on</w:t>
      </w:r>
      <w:proofErr w:type="gramEnd"/>
      <w:r w:rsidR="001E6EC7">
        <w:rPr>
          <w:rFonts w:ascii="Trebuchet MS" w:hAnsi="Trebuchet MS" w:cs="Trebuchet MS"/>
          <w:lang w:val="en-US"/>
        </w:rPr>
        <w:t xml:space="preserve"> the Redlands conservation area. </w:t>
      </w:r>
    </w:p>
    <w:p w14:paraId="0D5C451C" w14:textId="77777777" w:rsidR="00C54CF3" w:rsidRPr="00FE68D1" w:rsidRDefault="00C54CF3" w:rsidP="00C54CF3">
      <w:pPr>
        <w:rPr>
          <w:rFonts w:ascii="Trebuchet MS" w:eastAsia="Times New Roman" w:hAnsi="Trebuchet MS" w:cs="Trebuchet MS"/>
          <w:lang w:val="en-US"/>
        </w:rPr>
      </w:pPr>
    </w:p>
    <w:p w14:paraId="00C491A4" w14:textId="2A5B9E36" w:rsidR="00AC47A2" w:rsidRDefault="00C54CF3" w:rsidP="00C54CF3">
      <w:pPr>
        <w:jc w:val="both"/>
        <w:rPr>
          <w:rFonts w:ascii="Trebuchet MS" w:hAnsi="Trebuchet MS" w:cs="Trebuchet MS"/>
        </w:rPr>
      </w:pPr>
      <w:r w:rsidRPr="00FE68D1">
        <w:rPr>
          <w:rFonts w:ascii="Trebuchet MS" w:hAnsi="Trebuchet MS" w:cs="Trebuchet MS"/>
        </w:rPr>
        <w:t xml:space="preserve">In accordance with the adopted Parking Standards and Design SPD, the proposed dwelling </w:t>
      </w:r>
      <w:r w:rsidR="009E4754">
        <w:rPr>
          <w:rFonts w:ascii="Trebuchet MS" w:hAnsi="Trebuchet MS" w:cs="Trebuchet MS"/>
        </w:rPr>
        <w:t>would</w:t>
      </w:r>
      <w:r w:rsidRPr="00FE68D1">
        <w:rPr>
          <w:rFonts w:ascii="Trebuchet MS" w:hAnsi="Trebuchet MS" w:cs="Trebuchet MS"/>
        </w:rPr>
        <w:t xml:space="preserve"> require </w:t>
      </w:r>
      <w:r w:rsidR="009E4754">
        <w:rPr>
          <w:rFonts w:ascii="Trebuchet MS" w:hAnsi="Trebuchet MS" w:cs="Trebuchet MS"/>
        </w:rPr>
        <w:t>1</w:t>
      </w:r>
      <w:r w:rsidRPr="00FE68D1">
        <w:rPr>
          <w:rFonts w:ascii="Trebuchet MS" w:hAnsi="Trebuchet MS" w:cs="Trebuchet MS"/>
        </w:rPr>
        <w:t xml:space="preserve"> off road parking spaces  </w:t>
      </w:r>
    </w:p>
    <w:p w14:paraId="1762E4E1" w14:textId="77777777" w:rsidR="008C68D8" w:rsidRDefault="008C68D8" w:rsidP="00C54CF3">
      <w:pPr>
        <w:jc w:val="both"/>
        <w:rPr>
          <w:rFonts w:ascii="Trebuchet MS" w:hAnsi="Trebuchet MS" w:cs="Trebuchet MS"/>
        </w:rPr>
      </w:pPr>
    </w:p>
    <w:p w14:paraId="58A2001A" w14:textId="4BB0DB93" w:rsidR="008C68D8" w:rsidRDefault="008C68D8" w:rsidP="00C54CF3">
      <w:pPr>
        <w:jc w:val="both"/>
        <w:rPr>
          <w:rFonts w:ascii="Trebuchet MS" w:hAnsi="Trebuchet MS" w:cs="Trebuchet MS"/>
        </w:rPr>
      </w:pPr>
      <w:r w:rsidRPr="008C68D8">
        <w:rPr>
          <w:rFonts w:ascii="Trebuchet MS" w:hAnsi="Trebuchet MS" w:cs="Trebuchet MS"/>
          <w:noProof/>
        </w:rPr>
        <w:drawing>
          <wp:inline distT="0" distB="0" distL="0" distR="0" wp14:anchorId="20D0B0A8" wp14:editId="072DA0C8">
            <wp:extent cx="2891155" cy="5956300"/>
            <wp:effectExtent l="0" t="8572" r="0" b="0"/>
            <wp:docPr id="1829747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16200000">
                      <a:off x="0" y="0"/>
                      <a:ext cx="2891155" cy="5956300"/>
                    </a:xfrm>
                    <a:prstGeom prst="rect">
                      <a:avLst/>
                    </a:prstGeom>
                    <a:noFill/>
                    <a:ln>
                      <a:noFill/>
                    </a:ln>
                  </pic:spPr>
                </pic:pic>
              </a:graphicData>
            </a:graphic>
          </wp:inline>
        </w:drawing>
      </w:r>
    </w:p>
    <w:p w14:paraId="6A389B3A" w14:textId="77777777" w:rsidR="00AC47A2" w:rsidRDefault="00AC47A2" w:rsidP="00C54CF3">
      <w:pPr>
        <w:jc w:val="both"/>
        <w:rPr>
          <w:rFonts w:ascii="Trebuchet MS" w:hAnsi="Trebuchet MS" w:cs="Trebuchet MS"/>
        </w:rPr>
      </w:pPr>
    </w:p>
    <w:p w14:paraId="16DDE8DC" w14:textId="7BD9535D" w:rsidR="00356993" w:rsidRPr="00AB2100" w:rsidRDefault="001C41EB" w:rsidP="00C54CF3">
      <w:pPr>
        <w:jc w:val="both"/>
        <w:rPr>
          <w:rFonts w:ascii="Trebuchet MS" w:hAnsi="Trebuchet MS" w:cs="Trebuchet MS"/>
        </w:rPr>
      </w:pPr>
      <w:r>
        <w:rPr>
          <w:rFonts w:ascii="Trebuchet MS" w:hAnsi="Trebuchet MS" w:cs="Trebuchet MS"/>
        </w:rPr>
        <w:t>1 parking s</w:t>
      </w:r>
      <w:r w:rsidR="005E11CE">
        <w:rPr>
          <w:rFonts w:ascii="Trebuchet MS" w:hAnsi="Trebuchet MS" w:cs="Trebuchet MS"/>
        </w:rPr>
        <w:t>p</w:t>
      </w:r>
      <w:r>
        <w:rPr>
          <w:rFonts w:ascii="Trebuchet MS" w:hAnsi="Trebuchet MS" w:cs="Trebuchet MS"/>
        </w:rPr>
        <w:t xml:space="preserve">ace is being provided on the </w:t>
      </w:r>
      <w:r w:rsidR="005E11CE">
        <w:rPr>
          <w:rFonts w:ascii="Trebuchet MS" w:hAnsi="Trebuchet MS" w:cs="Trebuchet MS"/>
        </w:rPr>
        <w:t>front</w:t>
      </w:r>
      <w:r>
        <w:rPr>
          <w:rFonts w:ascii="Trebuchet MS" w:hAnsi="Trebuchet MS" w:cs="Trebuchet MS"/>
        </w:rPr>
        <w:t xml:space="preserve"> drive</w:t>
      </w:r>
      <w:r w:rsidR="005E11CE">
        <w:rPr>
          <w:rFonts w:ascii="Trebuchet MS" w:hAnsi="Trebuchet MS" w:cs="Trebuchet MS"/>
        </w:rPr>
        <w:t xml:space="preserve">, </w:t>
      </w:r>
      <w:r w:rsidR="00C5146E">
        <w:rPr>
          <w:rFonts w:ascii="Trebuchet MS" w:hAnsi="Trebuchet MS" w:cs="Trebuchet MS"/>
        </w:rPr>
        <w:t>a</w:t>
      </w:r>
      <w:r w:rsidR="00B76232" w:rsidRPr="00B76232">
        <w:rPr>
          <w:rFonts w:ascii="Trebuchet MS" w:hAnsi="Trebuchet MS" w:cs="Trebuchet MS"/>
        </w:rPr>
        <w:t>ccess into the site will be via one entrance</w:t>
      </w:r>
      <w:r w:rsidR="00C5146E">
        <w:rPr>
          <w:rFonts w:ascii="Trebuchet MS" w:hAnsi="Trebuchet MS" w:cs="Trebuchet MS"/>
        </w:rPr>
        <w:t xml:space="preserve"> with</w:t>
      </w:r>
      <w:r w:rsidR="00B76232" w:rsidRPr="00B76232">
        <w:rPr>
          <w:rFonts w:ascii="Trebuchet MS" w:hAnsi="Trebuchet MS" w:cs="Trebuchet MS"/>
        </w:rPr>
        <w:t xml:space="preserve"> wrought iron gate</w:t>
      </w:r>
      <w:r w:rsidR="00C5146E">
        <w:rPr>
          <w:rFonts w:ascii="Trebuchet MS" w:hAnsi="Trebuchet MS" w:cs="Trebuchet MS"/>
        </w:rPr>
        <w:t>s</w:t>
      </w:r>
      <w:r w:rsidR="00F007CD">
        <w:rPr>
          <w:rFonts w:ascii="Trebuchet MS" w:hAnsi="Trebuchet MS" w:cs="Trebuchet MS"/>
        </w:rPr>
        <w:t xml:space="preserve"> after partial removal of the boundary wall.  </w:t>
      </w:r>
      <w:r w:rsidR="00F706CF" w:rsidRPr="00AB2100">
        <w:rPr>
          <w:rFonts w:ascii="Trebuchet MS" w:hAnsi="Trebuchet MS" w:cs="Trebuchet MS"/>
        </w:rPr>
        <w:t>A</w:t>
      </w:r>
      <w:r w:rsidR="001A7AF9" w:rsidRPr="00AB2100">
        <w:rPr>
          <w:rFonts w:ascii="Trebuchet MS" w:hAnsi="Trebuchet MS" w:cs="Trebuchet MS"/>
        </w:rPr>
        <w:t>ny gates</w:t>
      </w:r>
      <w:r w:rsidR="00F706CF" w:rsidRPr="00AB2100">
        <w:rPr>
          <w:rFonts w:ascii="Trebuchet MS" w:hAnsi="Trebuchet MS" w:cs="Trebuchet MS"/>
        </w:rPr>
        <w:t xml:space="preserve"> will need to be set back a minimum of 5m from the public highway</w:t>
      </w:r>
      <w:r w:rsidR="000B7D6B" w:rsidRPr="00AB2100">
        <w:rPr>
          <w:rFonts w:ascii="Trebuchet MS" w:hAnsi="Trebuchet MS" w:cs="Trebuchet MS"/>
        </w:rPr>
        <w:t xml:space="preserve"> to avoid </w:t>
      </w:r>
      <w:r w:rsidR="00AB2100" w:rsidRPr="00AB2100">
        <w:rPr>
          <w:rFonts w:ascii="Trebuchet MS" w:hAnsi="Trebuchet MS" w:cs="Trebuchet MS"/>
        </w:rPr>
        <w:t>vehicles obstructing the highway.</w:t>
      </w:r>
      <w:r w:rsidR="000C5566">
        <w:rPr>
          <w:rFonts w:ascii="Trebuchet MS" w:hAnsi="Trebuchet MS" w:cs="Trebuchet MS"/>
        </w:rPr>
        <w:t xml:space="preserve">  Revised plans required.</w:t>
      </w:r>
    </w:p>
    <w:p w14:paraId="3A705B54" w14:textId="77777777" w:rsidR="00AB2100" w:rsidRDefault="00AB2100" w:rsidP="00C54CF3">
      <w:pPr>
        <w:jc w:val="both"/>
        <w:rPr>
          <w:rFonts w:ascii="Trebuchet MS" w:hAnsi="Trebuchet MS" w:cs="Trebuchet MS"/>
        </w:rPr>
      </w:pPr>
    </w:p>
    <w:p w14:paraId="221427AD" w14:textId="6F483085" w:rsidR="00356993" w:rsidRDefault="00356993" w:rsidP="00C54CF3">
      <w:pPr>
        <w:jc w:val="both"/>
        <w:rPr>
          <w:rFonts w:ascii="Trebuchet MS" w:hAnsi="Trebuchet MS" w:cs="Trebuchet MS"/>
        </w:rPr>
      </w:pPr>
      <w:r w:rsidRPr="00356993">
        <w:rPr>
          <w:rFonts w:ascii="Trebuchet MS" w:hAnsi="Trebuchet MS" w:cs="Trebuchet MS"/>
        </w:rPr>
        <w:drawing>
          <wp:inline distT="0" distB="0" distL="0" distR="0" wp14:anchorId="726E4ECD" wp14:editId="2FEFBAF2">
            <wp:extent cx="4826000" cy="1395509"/>
            <wp:effectExtent l="0" t="0" r="0" b="0"/>
            <wp:docPr id="1840540054" name="Picture 1" descr="A car parked on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40054" name="Picture 1" descr="A car parked on a building&#10;&#10;AI-generated content may be incorrect."/>
                    <pic:cNvPicPr/>
                  </pic:nvPicPr>
                  <pic:blipFill>
                    <a:blip r:embed="rId9"/>
                    <a:stretch>
                      <a:fillRect/>
                    </a:stretch>
                  </pic:blipFill>
                  <pic:spPr>
                    <a:xfrm>
                      <a:off x="0" y="0"/>
                      <a:ext cx="4848288" cy="1401954"/>
                    </a:xfrm>
                    <a:prstGeom prst="rect">
                      <a:avLst/>
                    </a:prstGeom>
                  </pic:spPr>
                </pic:pic>
              </a:graphicData>
            </a:graphic>
          </wp:inline>
        </w:drawing>
      </w:r>
      <w:r w:rsidR="00360159">
        <w:rPr>
          <w:rFonts w:ascii="Trebuchet MS" w:hAnsi="Trebuchet MS" w:cs="Trebuchet MS"/>
        </w:rPr>
        <w:t xml:space="preserve"> </w:t>
      </w:r>
    </w:p>
    <w:p w14:paraId="6F390AD9" w14:textId="77777777" w:rsidR="00EE441D" w:rsidRDefault="00EE441D" w:rsidP="009531B6">
      <w:pPr>
        <w:autoSpaceDE w:val="0"/>
        <w:autoSpaceDN w:val="0"/>
        <w:jc w:val="both"/>
        <w:rPr>
          <w:rFonts w:ascii="Trebuchet MS" w:hAnsi="Trebuchet MS" w:cs="Trebuchet MS"/>
        </w:rPr>
      </w:pPr>
    </w:p>
    <w:p w14:paraId="79A979C8" w14:textId="0CE78354" w:rsidR="00D41EDE" w:rsidRDefault="00EE441D" w:rsidP="009531B6">
      <w:pPr>
        <w:autoSpaceDE w:val="0"/>
        <w:autoSpaceDN w:val="0"/>
        <w:jc w:val="both"/>
        <w:rPr>
          <w:rFonts w:ascii="Trebuchet MS" w:hAnsi="Trebuchet MS" w:cs="Trebuchet MS"/>
        </w:rPr>
      </w:pPr>
      <w:r>
        <w:rPr>
          <w:rFonts w:ascii="Trebuchet MS" w:hAnsi="Trebuchet MS" w:cs="Trebuchet MS"/>
        </w:rPr>
        <w:lastRenderedPageBreak/>
        <w:t xml:space="preserve">The introduction </w:t>
      </w:r>
      <w:r w:rsidR="00935C17">
        <w:rPr>
          <w:rFonts w:ascii="Trebuchet MS" w:hAnsi="Trebuchet MS" w:cs="Trebuchet MS"/>
        </w:rPr>
        <w:t>of a new vehicle crossing will result in the loss of a parking space within the</w:t>
      </w:r>
      <w:r w:rsidR="009A35FD">
        <w:rPr>
          <w:rFonts w:ascii="Trebuchet MS" w:hAnsi="Trebuchet MS" w:cs="Trebuchet MS"/>
        </w:rPr>
        <w:t xml:space="preserve"> residential</w:t>
      </w:r>
      <w:r w:rsidR="0024135C">
        <w:rPr>
          <w:rFonts w:ascii="Trebuchet MS" w:hAnsi="Trebuchet MS" w:cs="Trebuchet MS"/>
        </w:rPr>
        <w:t>/shared</w:t>
      </w:r>
      <w:r w:rsidR="00935C17">
        <w:rPr>
          <w:rFonts w:ascii="Trebuchet MS" w:hAnsi="Trebuchet MS" w:cs="Trebuchet MS"/>
        </w:rPr>
        <w:t xml:space="preserve"> parking bays located outside the site</w:t>
      </w:r>
      <w:r w:rsidR="00506DEB">
        <w:rPr>
          <w:rFonts w:ascii="Trebuchet MS" w:hAnsi="Trebuchet MS" w:cs="Trebuchet MS"/>
        </w:rPr>
        <w:t xml:space="preserve">.  </w:t>
      </w:r>
      <w:r w:rsidR="00F007CD" w:rsidRPr="009531B6">
        <w:rPr>
          <w:rFonts w:ascii="Trebuchet MS" w:hAnsi="Trebuchet MS" w:cs="Trebuchet MS"/>
        </w:rPr>
        <w:t xml:space="preserve">The applicant has confirmed that </w:t>
      </w:r>
      <w:r w:rsidR="005820DD" w:rsidRPr="009531B6">
        <w:rPr>
          <w:rFonts w:ascii="Trebuchet MS" w:hAnsi="Trebuchet MS" w:cs="Trebuchet MS"/>
        </w:rPr>
        <w:t xml:space="preserve">access protection parkers will be </w:t>
      </w:r>
      <w:r w:rsidR="007171F0" w:rsidRPr="009531B6">
        <w:rPr>
          <w:rFonts w:ascii="Trebuchet MS" w:hAnsi="Trebuchet MS" w:cs="Trebuchet MS"/>
        </w:rPr>
        <w:t>applied for</w:t>
      </w:r>
      <w:r w:rsidR="00506DEB">
        <w:rPr>
          <w:rFonts w:ascii="Trebuchet MS" w:hAnsi="Trebuchet MS" w:cs="Trebuchet MS"/>
        </w:rPr>
        <w:t xml:space="preserve"> to ensure the access is kept clear</w:t>
      </w:r>
      <w:r w:rsidR="007171F0" w:rsidRPr="009531B6">
        <w:rPr>
          <w:rFonts w:ascii="Trebuchet MS" w:hAnsi="Trebuchet MS" w:cs="Trebuchet MS"/>
        </w:rPr>
        <w:t>.</w:t>
      </w:r>
      <w:r w:rsidR="00E166E2" w:rsidRPr="009531B6">
        <w:rPr>
          <w:rFonts w:ascii="Trebuchet MS" w:hAnsi="Trebuchet MS" w:cs="Trebuchet MS"/>
        </w:rPr>
        <w:t xml:space="preserve">  </w:t>
      </w:r>
      <w:r w:rsidR="00885B89" w:rsidRPr="009531B6">
        <w:rPr>
          <w:rFonts w:ascii="Trebuchet MS" w:hAnsi="Trebuchet MS" w:cs="Trebuchet MS"/>
        </w:rPr>
        <w:t>Visibility</w:t>
      </w:r>
      <w:r w:rsidR="00E166E2" w:rsidRPr="009531B6">
        <w:rPr>
          <w:rFonts w:ascii="Trebuchet MS" w:hAnsi="Trebuchet MS" w:cs="Trebuchet MS"/>
        </w:rPr>
        <w:t xml:space="preserve"> splays of 2.4m x 25M</w:t>
      </w:r>
      <w:r w:rsidR="00192327" w:rsidRPr="009531B6">
        <w:rPr>
          <w:rFonts w:ascii="Trebuchet MS" w:hAnsi="Trebuchet MS" w:cs="Trebuchet MS"/>
        </w:rPr>
        <w:t xml:space="preserve"> (as illustrated above)</w:t>
      </w:r>
      <w:r w:rsidR="00EA081E" w:rsidRPr="009531B6">
        <w:rPr>
          <w:rFonts w:ascii="Trebuchet MS" w:hAnsi="Trebuchet MS" w:cs="Trebuchet MS"/>
        </w:rPr>
        <w:t xml:space="preserve"> will be provided for the new </w:t>
      </w:r>
      <w:r w:rsidR="003B5AA2" w:rsidRPr="009531B6">
        <w:rPr>
          <w:rFonts w:ascii="Trebuchet MS" w:hAnsi="Trebuchet MS" w:cs="Trebuchet MS"/>
        </w:rPr>
        <w:t xml:space="preserve">access </w:t>
      </w:r>
      <w:r w:rsidR="002C5A36" w:rsidRPr="009531B6">
        <w:rPr>
          <w:rFonts w:ascii="Trebuchet MS" w:hAnsi="Trebuchet MS" w:cs="Trebuchet MS"/>
        </w:rPr>
        <w:t>which are deemed acceptable</w:t>
      </w:r>
      <w:r w:rsidR="00EA081E" w:rsidRPr="009531B6">
        <w:rPr>
          <w:rFonts w:ascii="Trebuchet MS" w:hAnsi="Trebuchet MS" w:cs="Trebuchet MS"/>
        </w:rPr>
        <w:t>.</w:t>
      </w:r>
      <w:r w:rsidR="00E166E2" w:rsidRPr="009531B6">
        <w:rPr>
          <w:rFonts w:ascii="Trebuchet MS" w:hAnsi="Trebuchet MS" w:cs="Trebuchet MS"/>
        </w:rPr>
        <w:t xml:space="preserve"> </w:t>
      </w:r>
      <w:r w:rsidR="00163C86">
        <w:rPr>
          <w:rFonts w:ascii="Trebuchet MS" w:hAnsi="Trebuchet MS" w:cs="Trebuchet MS"/>
        </w:rPr>
        <w:t>The telegrap</w:t>
      </w:r>
      <w:r w:rsidR="00403FBA">
        <w:rPr>
          <w:rFonts w:ascii="Trebuchet MS" w:hAnsi="Trebuchet MS" w:cs="Trebuchet MS"/>
        </w:rPr>
        <w:t>h pole is more than a 1m from the location of the proposed access and is therefore deemed</w:t>
      </w:r>
      <w:r w:rsidR="00C10E40">
        <w:rPr>
          <w:rFonts w:ascii="Trebuchet MS" w:hAnsi="Trebuchet MS" w:cs="Trebuchet MS"/>
        </w:rPr>
        <w:t xml:space="preserve"> </w:t>
      </w:r>
      <w:r w:rsidR="00C10E40">
        <w:rPr>
          <w:rFonts w:ascii="Trebuchet MS" w:hAnsi="Trebuchet MS" w:cs="Trebuchet MS"/>
        </w:rPr>
        <w:t>acceptable</w:t>
      </w:r>
      <w:r w:rsidR="00C10E40">
        <w:rPr>
          <w:rFonts w:ascii="Trebuchet MS" w:hAnsi="Trebuchet MS" w:cs="Trebuchet MS"/>
        </w:rPr>
        <w:t>.</w:t>
      </w:r>
      <w:r w:rsidR="00403FBA">
        <w:rPr>
          <w:rFonts w:ascii="Trebuchet MS" w:hAnsi="Trebuchet MS" w:cs="Trebuchet MS"/>
        </w:rPr>
        <w:t xml:space="preserve"> </w:t>
      </w:r>
      <w:r w:rsidR="00D41EDE" w:rsidRPr="009531B6">
        <w:rPr>
          <w:rFonts w:ascii="Trebuchet MS" w:hAnsi="Trebuchet MS" w:cs="Trebuchet MS"/>
        </w:rPr>
        <w:t>The Council's Highways section will need be contacted to agree the access construction details and to grant a licence before any work is carried out within the highway.</w:t>
      </w:r>
    </w:p>
    <w:p w14:paraId="7E7D2004" w14:textId="77777777" w:rsidR="0084575F" w:rsidRDefault="0084575F" w:rsidP="009531B6">
      <w:pPr>
        <w:autoSpaceDE w:val="0"/>
        <w:autoSpaceDN w:val="0"/>
        <w:jc w:val="both"/>
        <w:rPr>
          <w:rFonts w:ascii="Trebuchet MS" w:hAnsi="Trebuchet MS" w:cs="Trebuchet MS"/>
        </w:rPr>
      </w:pPr>
    </w:p>
    <w:p w14:paraId="74A4FAD5" w14:textId="2C2C21E9" w:rsidR="0084575F" w:rsidRPr="00B31252" w:rsidRDefault="0084575F" w:rsidP="0084575F">
      <w:pPr>
        <w:jc w:val="both"/>
        <w:rPr>
          <w:rFonts w:ascii="Trebuchet MS" w:hAnsi="Trebuchet MS" w:cs="Trebuchet MS"/>
        </w:rPr>
      </w:pPr>
      <w:r w:rsidRPr="00FE68D1">
        <w:rPr>
          <w:rFonts w:ascii="Trebuchet MS" w:hAnsi="Trebuchet MS" w:cs="Trebuchet MS"/>
          <w:lang w:val="en-US"/>
        </w:rPr>
        <w:t xml:space="preserve">The Council’s Local Transport Plan 3 Strategy 2011 – 2026 includes policies for investing in new infrastructure to improve connections throughout and beyond Reading which include a network of publicly available Electric Vehicle (EV) charging points to encourage and enable low carbon or low energy travel choices for private and public transport. The Councils Local Plan was adopted in November </w:t>
      </w:r>
      <w:proofErr w:type="gramStart"/>
      <w:r w:rsidRPr="00FE68D1">
        <w:rPr>
          <w:rFonts w:ascii="Trebuchet MS" w:hAnsi="Trebuchet MS" w:cs="Trebuchet MS"/>
          <w:lang w:val="en-US"/>
        </w:rPr>
        <w:t>2019</w:t>
      </w:r>
      <w:proofErr w:type="gramEnd"/>
      <w:r w:rsidRPr="00FE68D1">
        <w:rPr>
          <w:rFonts w:ascii="Trebuchet MS" w:hAnsi="Trebuchet MS" w:cs="Trebuchet MS"/>
          <w:lang w:val="en-US"/>
        </w:rPr>
        <w:t xml:space="preserve"> and this includes a requirement at Policy TR5 for each new house to be provided with an electric charging point. </w:t>
      </w:r>
      <w:r w:rsidRPr="00B31252">
        <w:rPr>
          <w:rFonts w:ascii="Trebuchet MS" w:hAnsi="Trebuchet MS" w:cs="Trebuchet MS"/>
          <w:lang w:val="en-US"/>
        </w:rPr>
        <w:t>This has</w:t>
      </w:r>
      <w:r w:rsidR="00797F2F" w:rsidRPr="00B31252">
        <w:rPr>
          <w:rFonts w:ascii="Trebuchet MS" w:hAnsi="Trebuchet MS" w:cs="Trebuchet MS"/>
          <w:lang w:val="en-US"/>
        </w:rPr>
        <w:t xml:space="preserve"> not</w:t>
      </w:r>
      <w:r w:rsidRPr="00B31252">
        <w:rPr>
          <w:rFonts w:ascii="Trebuchet MS" w:hAnsi="Trebuchet MS" w:cs="Trebuchet MS"/>
          <w:lang w:val="en-US"/>
        </w:rPr>
        <w:t xml:space="preserve"> been identified on submitted plan</w:t>
      </w:r>
      <w:r w:rsidR="00797F2F" w:rsidRPr="00B31252">
        <w:rPr>
          <w:rFonts w:ascii="Trebuchet MS" w:hAnsi="Trebuchet MS" w:cs="Trebuchet MS"/>
          <w:lang w:val="en-US"/>
        </w:rPr>
        <w:t xml:space="preserve">s.  </w:t>
      </w:r>
      <w:r w:rsidRPr="00B31252">
        <w:rPr>
          <w:rFonts w:ascii="Trebuchet MS" w:hAnsi="Trebuchet MS" w:cs="Trebuchet MS"/>
        </w:rPr>
        <w:t xml:space="preserve">It should be noted that installation of the charging point will need to conform with the latest building regulations. </w:t>
      </w:r>
      <w:r w:rsidR="00F56D55">
        <w:rPr>
          <w:rFonts w:ascii="Trebuchet MS" w:hAnsi="Trebuchet MS" w:cs="Trebuchet MS"/>
        </w:rPr>
        <w:t xml:space="preserve">Revised plans required </w:t>
      </w:r>
    </w:p>
    <w:p w14:paraId="03B93EA5" w14:textId="77777777" w:rsidR="0084575F" w:rsidRPr="009531B6" w:rsidRDefault="0084575F" w:rsidP="009531B6">
      <w:pPr>
        <w:autoSpaceDE w:val="0"/>
        <w:autoSpaceDN w:val="0"/>
        <w:jc w:val="both"/>
        <w:rPr>
          <w:rFonts w:ascii="Trebuchet MS" w:hAnsi="Trebuchet MS" w:cs="Trebuchet MS"/>
        </w:rPr>
      </w:pPr>
    </w:p>
    <w:p w14:paraId="1DD947F4" w14:textId="37C1DEC2" w:rsidR="00D46137" w:rsidRPr="00E53F6E" w:rsidRDefault="00D46137" w:rsidP="00D46137">
      <w:pPr>
        <w:pStyle w:val="NoSpacing"/>
        <w:jc w:val="both"/>
        <w:rPr>
          <w:rFonts w:ascii="Trebuchet MS" w:eastAsiaTheme="minorHAnsi" w:hAnsi="Trebuchet MS" w:cs="Trebuchet MS"/>
          <w:kern w:val="2"/>
          <w:lang w:val="en-GB"/>
          <w14:ligatures w14:val="standardContextual"/>
        </w:rPr>
      </w:pPr>
      <w:r w:rsidRPr="00E53F6E">
        <w:rPr>
          <w:rFonts w:ascii="Trebuchet MS" w:eastAsiaTheme="minorHAnsi" w:hAnsi="Trebuchet MS" w:cs="Trebuchet MS"/>
          <w:kern w:val="2"/>
          <w:lang w:val="en-GB"/>
          <w14:ligatures w14:val="standardContextual"/>
        </w:rPr>
        <w:t xml:space="preserve">The development site </w:t>
      </w:r>
      <w:proofErr w:type="gramStart"/>
      <w:r w:rsidRPr="00E53F6E">
        <w:rPr>
          <w:rFonts w:ascii="Trebuchet MS" w:eastAsiaTheme="minorHAnsi" w:hAnsi="Trebuchet MS" w:cs="Trebuchet MS"/>
          <w:kern w:val="2"/>
          <w:lang w:val="en-GB"/>
          <w14:ligatures w14:val="standardContextual"/>
        </w:rPr>
        <w:t>is located in</w:t>
      </w:r>
      <w:proofErr w:type="gramEnd"/>
      <w:r w:rsidRPr="00E53F6E">
        <w:rPr>
          <w:rFonts w:ascii="Trebuchet MS" w:eastAsiaTheme="minorHAnsi" w:hAnsi="Trebuchet MS" w:cs="Trebuchet MS"/>
          <w:kern w:val="2"/>
          <w:lang w:val="en-GB"/>
          <w14:ligatures w14:val="standardContextual"/>
        </w:rPr>
        <w:t xml:space="preserve"> an area where a residential parking scheme operates, therefore there should be an assumption that future inhabitants of the dwelling will not be eligible to apply for residents </w:t>
      </w:r>
      <w:r w:rsidRPr="00E53F6E">
        <w:rPr>
          <w:rFonts w:ascii="Trebuchet MS" w:eastAsiaTheme="minorHAnsi" w:hAnsi="Trebuchet MS" w:cs="Trebuchet MS"/>
          <w:kern w:val="2"/>
          <w:lang w:val="en-GB"/>
          <w14:ligatures w14:val="standardContextual"/>
        </w:rPr>
        <w:t>or</w:t>
      </w:r>
      <w:r w:rsidRPr="00E53F6E">
        <w:rPr>
          <w:rFonts w:ascii="Trebuchet MS" w:eastAsiaTheme="minorHAnsi" w:hAnsi="Trebuchet MS" w:cs="Trebuchet MS"/>
          <w:kern w:val="2"/>
          <w:lang w:val="en-GB"/>
          <w14:ligatures w14:val="standardContextual"/>
        </w:rPr>
        <w:t xml:space="preserve"> visitor parking permits.  This will be covered by the appropriate conditions and </w:t>
      </w:r>
      <w:proofErr w:type="spellStart"/>
      <w:r w:rsidRPr="00E53F6E">
        <w:rPr>
          <w:rFonts w:ascii="Trebuchet MS" w:eastAsiaTheme="minorHAnsi" w:hAnsi="Trebuchet MS" w:cs="Trebuchet MS"/>
          <w:kern w:val="2"/>
          <w:lang w:val="en-GB"/>
          <w14:ligatures w14:val="standardContextual"/>
        </w:rPr>
        <w:t>informatives</w:t>
      </w:r>
      <w:proofErr w:type="spellEnd"/>
      <w:r w:rsidRPr="00E53F6E">
        <w:rPr>
          <w:rFonts w:ascii="Trebuchet MS" w:eastAsiaTheme="minorHAnsi" w:hAnsi="Trebuchet MS" w:cs="Trebuchet MS"/>
          <w:kern w:val="2"/>
          <w:lang w:val="en-GB"/>
          <w14:ligatures w14:val="standardContextual"/>
        </w:rPr>
        <w:t>.</w:t>
      </w:r>
    </w:p>
    <w:p w14:paraId="33AA1B55" w14:textId="77777777" w:rsidR="00D46137" w:rsidRPr="00FE68D1" w:rsidRDefault="00D46137" w:rsidP="00D46137">
      <w:pPr>
        <w:pStyle w:val="NoSpacing"/>
        <w:jc w:val="both"/>
        <w:rPr>
          <w:rFonts w:ascii="Trebuchet MS" w:hAnsi="Trebuchet MS" w:cs="Trebuchet MS"/>
          <w:sz w:val="22"/>
          <w:szCs w:val="22"/>
        </w:rPr>
      </w:pPr>
    </w:p>
    <w:p w14:paraId="1FE74E7E" w14:textId="2602B78C" w:rsidR="00D46137" w:rsidRPr="00D27B1D" w:rsidRDefault="00D46137" w:rsidP="00D46137">
      <w:pPr>
        <w:jc w:val="both"/>
        <w:rPr>
          <w:rFonts w:ascii="Trebuchet MS" w:hAnsi="Trebuchet MS" w:cs="Trebuchet MS"/>
          <w:b/>
          <w:bCs/>
          <w:color w:val="FF0000"/>
        </w:rPr>
      </w:pPr>
      <w:r w:rsidRPr="00FE68D1">
        <w:rPr>
          <w:rFonts w:ascii="Trebuchet MS" w:hAnsi="Trebuchet MS" w:cs="Trebuchet MS"/>
        </w:rPr>
        <w:t>In line with the Council’s adopted Parking Standards and Design SPD, the proposed dwelling should be provided with secure cycle</w:t>
      </w:r>
      <w:r w:rsidR="00E53F6E">
        <w:rPr>
          <w:rFonts w:ascii="Trebuchet MS" w:hAnsi="Trebuchet MS" w:cs="Trebuchet MS"/>
        </w:rPr>
        <w:t xml:space="preserve"> storage.  </w:t>
      </w:r>
      <w:r w:rsidRPr="00FE68D1">
        <w:rPr>
          <w:rFonts w:ascii="Trebuchet MS" w:hAnsi="Trebuchet MS" w:cs="Trebuchet MS"/>
        </w:rPr>
        <w:t xml:space="preserve"> </w:t>
      </w:r>
      <w:r w:rsidR="00FC42D7">
        <w:rPr>
          <w:rFonts w:ascii="Trebuchet MS" w:hAnsi="Trebuchet MS" w:cs="Trebuchet MS"/>
        </w:rPr>
        <w:t>A storage area has been illustrated a</w:t>
      </w:r>
      <w:r w:rsidR="00A459EA">
        <w:rPr>
          <w:rFonts w:ascii="Trebuchet MS" w:hAnsi="Trebuchet MS" w:cs="Trebuchet MS"/>
        </w:rPr>
        <w:t xml:space="preserve">t the front of the property, for reasons of security </w:t>
      </w:r>
      <w:r w:rsidR="00D72660">
        <w:rPr>
          <w:rFonts w:ascii="Trebuchet MS" w:hAnsi="Trebuchet MS" w:cs="Trebuchet MS"/>
        </w:rPr>
        <w:t>it is recommended that this should be relocated in the rear private garden.</w:t>
      </w:r>
    </w:p>
    <w:p w14:paraId="07BAFD9C" w14:textId="77777777" w:rsidR="00D46137" w:rsidRPr="00D27B1D" w:rsidRDefault="00D46137" w:rsidP="00D46137">
      <w:pPr>
        <w:jc w:val="both"/>
        <w:rPr>
          <w:rFonts w:ascii="Trebuchet MS" w:hAnsi="Trebuchet MS" w:cs="Trebuchet MS"/>
          <w:color w:val="FF0000"/>
        </w:rPr>
      </w:pPr>
    </w:p>
    <w:p w14:paraId="66453F14" w14:textId="24FE8B09" w:rsidR="00220B04" w:rsidRDefault="00D46137" w:rsidP="00D46137">
      <w:pPr>
        <w:jc w:val="both"/>
        <w:rPr>
          <w:rFonts w:ascii="Trebuchet MS" w:hAnsi="Trebuchet MS" w:cs="Trebuchet MS"/>
        </w:rPr>
      </w:pPr>
      <w:r w:rsidRPr="00BC218B">
        <w:rPr>
          <w:rFonts w:ascii="Trebuchet MS" w:hAnsi="Trebuchet MS" w:cs="Trebuchet MS"/>
        </w:rPr>
        <w:t xml:space="preserve">Bin storage </w:t>
      </w:r>
      <w:r w:rsidR="00D72660">
        <w:rPr>
          <w:rFonts w:ascii="Trebuchet MS" w:hAnsi="Trebuchet MS" w:cs="Trebuchet MS"/>
        </w:rPr>
        <w:t xml:space="preserve">has been identified on plans located at the front of the </w:t>
      </w:r>
      <w:proofErr w:type="gramStart"/>
      <w:r w:rsidR="00824B3C">
        <w:rPr>
          <w:rFonts w:ascii="Trebuchet MS" w:hAnsi="Trebuchet MS" w:cs="Trebuchet MS"/>
        </w:rPr>
        <w:t>site,</w:t>
      </w:r>
      <w:proofErr w:type="gramEnd"/>
      <w:r w:rsidR="00824B3C">
        <w:rPr>
          <w:rFonts w:ascii="Trebuchet MS" w:hAnsi="Trebuchet MS" w:cs="Trebuchet MS"/>
        </w:rPr>
        <w:t xml:space="preserve"> this location will allow </w:t>
      </w:r>
      <w:r w:rsidR="00220B04">
        <w:rPr>
          <w:rFonts w:ascii="Trebuchet MS" w:hAnsi="Trebuchet MS" w:cs="Trebuchet MS"/>
        </w:rPr>
        <w:t>for kerb side collection which would be reflective</w:t>
      </w:r>
      <w:r w:rsidR="00163C86">
        <w:rPr>
          <w:rFonts w:ascii="Trebuchet MS" w:hAnsi="Trebuchet MS" w:cs="Trebuchet MS"/>
        </w:rPr>
        <w:t xml:space="preserve"> of provision for the residents on New Road. </w:t>
      </w:r>
    </w:p>
    <w:p w14:paraId="381DBBA5" w14:textId="77777777" w:rsidR="00220B04" w:rsidRDefault="00220B04" w:rsidP="00D46137">
      <w:pPr>
        <w:jc w:val="both"/>
        <w:rPr>
          <w:rFonts w:ascii="Trebuchet MS" w:hAnsi="Trebuchet MS" w:cs="Trebuchet MS"/>
        </w:rPr>
      </w:pPr>
    </w:p>
    <w:p w14:paraId="5A609393" w14:textId="7CBB2D2A" w:rsidR="008E319D" w:rsidRDefault="000C5566" w:rsidP="00C54CF3">
      <w:pPr>
        <w:jc w:val="both"/>
        <w:rPr>
          <w:rFonts w:ascii="Trebuchet MS" w:hAnsi="Trebuchet MS" w:cs="Trebuchet MS"/>
        </w:rPr>
      </w:pPr>
      <w:r>
        <w:rPr>
          <w:rFonts w:ascii="Trebuchet MS" w:hAnsi="Trebuchet MS" w:cs="Trebuchet MS"/>
        </w:rPr>
        <w:t xml:space="preserve">Please ask the applicant to submit revised plans illustrating EV charging point and </w:t>
      </w:r>
      <w:r w:rsidR="00A578BC">
        <w:rPr>
          <w:rFonts w:ascii="Trebuchet MS" w:hAnsi="Trebuchet MS" w:cs="Trebuchet MS"/>
        </w:rPr>
        <w:t>location of gates.</w:t>
      </w:r>
    </w:p>
    <w:p w14:paraId="093545DA" w14:textId="3D806467" w:rsidR="00B76232" w:rsidRDefault="00B76232" w:rsidP="00C54CF3">
      <w:pPr>
        <w:jc w:val="both"/>
        <w:rPr>
          <w:rFonts w:ascii="Trebuchet MS" w:hAnsi="Trebuchet MS" w:cs="Trebuchet MS"/>
        </w:rPr>
      </w:pPr>
    </w:p>
    <w:p w14:paraId="7DF11160" w14:textId="77777777" w:rsidR="00A578BC" w:rsidRDefault="00A578BC" w:rsidP="00C54CF3">
      <w:pPr>
        <w:jc w:val="both"/>
        <w:rPr>
          <w:rFonts w:ascii="Trebuchet MS" w:hAnsi="Trebuchet MS" w:cs="Trebuchet MS"/>
        </w:rPr>
      </w:pPr>
    </w:p>
    <w:p w14:paraId="3EDE7C3A" w14:textId="3087E1CE" w:rsidR="00B76232" w:rsidRPr="00A578BC" w:rsidRDefault="0089772B" w:rsidP="00C54CF3">
      <w:pPr>
        <w:jc w:val="both"/>
        <w:rPr>
          <w:rFonts w:ascii="Trebuchet MS" w:hAnsi="Trebuchet MS" w:cs="Trebuchet MS"/>
          <w:b/>
          <w:bCs/>
        </w:rPr>
      </w:pPr>
      <w:r w:rsidRPr="00A578BC">
        <w:rPr>
          <w:rFonts w:ascii="Trebuchet MS" w:hAnsi="Trebuchet MS" w:cs="Trebuchet MS"/>
          <w:b/>
          <w:bCs/>
        </w:rPr>
        <w:t>N. Hussain</w:t>
      </w:r>
    </w:p>
    <w:p w14:paraId="409B7CBD" w14:textId="03C809C9" w:rsidR="0089772B" w:rsidRPr="00A578BC" w:rsidRDefault="0089772B" w:rsidP="00C54CF3">
      <w:pPr>
        <w:jc w:val="both"/>
        <w:rPr>
          <w:rFonts w:ascii="Trebuchet MS" w:hAnsi="Trebuchet MS" w:cs="Trebuchet MS"/>
          <w:b/>
          <w:bCs/>
        </w:rPr>
      </w:pPr>
      <w:r w:rsidRPr="00A578BC">
        <w:rPr>
          <w:rFonts w:ascii="Trebuchet MS" w:hAnsi="Trebuchet MS" w:cs="Trebuchet MS"/>
          <w:b/>
          <w:bCs/>
        </w:rPr>
        <w:t xml:space="preserve">Transport Development Control Advisor </w:t>
      </w:r>
    </w:p>
    <w:p w14:paraId="47B16F32" w14:textId="77777777" w:rsidR="00B76232" w:rsidRDefault="00B76232" w:rsidP="00C54CF3">
      <w:pPr>
        <w:jc w:val="both"/>
        <w:rPr>
          <w:rFonts w:ascii="Trebuchet MS" w:hAnsi="Trebuchet MS" w:cs="Trebuchet MS"/>
        </w:rPr>
      </w:pPr>
    </w:p>
    <w:p w14:paraId="49B0FC93" w14:textId="77777777" w:rsidR="00C54CF3" w:rsidRDefault="00C54CF3" w:rsidP="00C54CF3">
      <w:pPr>
        <w:jc w:val="both"/>
        <w:rPr>
          <w:rFonts w:ascii="Trebuchet MS" w:hAnsi="Trebuchet MS" w:cs="Trebuchet MS"/>
          <w:color w:val="FF0000"/>
        </w:rPr>
      </w:pPr>
    </w:p>
    <w:p w14:paraId="4EA3EC53" w14:textId="77777777" w:rsidR="00C54CF3" w:rsidRDefault="00C54CF3" w:rsidP="00061BE4">
      <w:pPr>
        <w:ind w:left="2880"/>
      </w:pPr>
    </w:p>
    <w:sectPr w:rsidR="00C54C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AF5BC8"/>
    <w:multiLevelType w:val="hybridMultilevel"/>
    <w:tmpl w:val="D4846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0394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9F1"/>
    <w:rsid w:val="0001217F"/>
    <w:rsid w:val="00061BE4"/>
    <w:rsid w:val="000B7D6B"/>
    <w:rsid w:val="000C5566"/>
    <w:rsid w:val="000E10DB"/>
    <w:rsid w:val="00146535"/>
    <w:rsid w:val="00163C86"/>
    <w:rsid w:val="00192327"/>
    <w:rsid w:val="001A7AF9"/>
    <w:rsid w:val="001C41EB"/>
    <w:rsid w:val="001E6EC7"/>
    <w:rsid w:val="00220B04"/>
    <w:rsid w:val="0024135C"/>
    <w:rsid w:val="002C5A36"/>
    <w:rsid w:val="0030183F"/>
    <w:rsid w:val="00356993"/>
    <w:rsid w:val="00360159"/>
    <w:rsid w:val="003A190A"/>
    <w:rsid w:val="003B5AA2"/>
    <w:rsid w:val="00403FBA"/>
    <w:rsid w:val="00506DEB"/>
    <w:rsid w:val="005820DD"/>
    <w:rsid w:val="005D29F1"/>
    <w:rsid w:val="005E11CE"/>
    <w:rsid w:val="005E49CB"/>
    <w:rsid w:val="00614046"/>
    <w:rsid w:val="007171F0"/>
    <w:rsid w:val="00790FEE"/>
    <w:rsid w:val="00797F2F"/>
    <w:rsid w:val="00824B3C"/>
    <w:rsid w:val="0084575F"/>
    <w:rsid w:val="00885B89"/>
    <w:rsid w:val="0089772B"/>
    <w:rsid w:val="008C68D8"/>
    <w:rsid w:val="008E319D"/>
    <w:rsid w:val="009239E1"/>
    <w:rsid w:val="00935C17"/>
    <w:rsid w:val="009531B6"/>
    <w:rsid w:val="00960F2C"/>
    <w:rsid w:val="009A35FD"/>
    <w:rsid w:val="009E0BF0"/>
    <w:rsid w:val="009E4754"/>
    <w:rsid w:val="00A03F2D"/>
    <w:rsid w:val="00A459EA"/>
    <w:rsid w:val="00A578BC"/>
    <w:rsid w:val="00AA340E"/>
    <w:rsid w:val="00AB2100"/>
    <w:rsid w:val="00AB4A81"/>
    <w:rsid w:val="00AC47A2"/>
    <w:rsid w:val="00B31252"/>
    <w:rsid w:val="00B76232"/>
    <w:rsid w:val="00C1039F"/>
    <w:rsid w:val="00C10E40"/>
    <w:rsid w:val="00C5146E"/>
    <w:rsid w:val="00C54CF3"/>
    <w:rsid w:val="00C82A89"/>
    <w:rsid w:val="00D41EDE"/>
    <w:rsid w:val="00D46137"/>
    <w:rsid w:val="00D72660"/>
    <w:rsid w:val="00DA2233"/>
    <w:rsid w:val="00E10344"/>
    <w:rsid w:val="00E166E2"/>
    <w:rsid w:val="00E53F6E"/>
    <w:rsid w:val="00EA081E"/>
    <w:rsid w:val="00EA4251"/>
    <w:rsid w:val="00EE441D"/>
    <w:rsid w:val="00F007CD"/>
    <w:rsid w:val="00F23758"/>
    <w:rsid w:val="00F56D55"/>
    <w:rsid w:val="00F706CF"/>
    <w:rsid w:val="00FC42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3D567"/>
  <w15:chartTrackingRefBased/>
  <w15:docId w15:val="{BAE4E9F0-4B04-4375-A320-B212F976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9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9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9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9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9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9F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9F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9F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9F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9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9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9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9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9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9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9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9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9F1"/>
    <w:rPr>
      <w:rFonts w:eastAsiaTheme="majorEastAsia" w:cstheme="majorBidi"/>
      <w:color w:val="272727" w:themeColor="text1" w:themeTint="D8"/>
    </w:rPr>
  </w:style>
  <w:style w:type="paragraph" w:styleId="Title">
    <w:name w:val="Title"/>
    <w:basedOn w:val="Normal"/>
    <w:next w:val="Normal"/>
    <w:link w:val="TitleChar"/>
    <w:uiPriority w:val="10"/>
    <w:qFormat/>
    <w:rsid w:val="005D29F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9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9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9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9F1"/>
    <w:pPr>
      <w:spacing w:before="160"/>
      <w:jc w:val="center"/>
    </w:pPr>
    <w:rPr>
      <w:i/>
      <w:iCs/>
      <w:color w:val="404040" w:themeColor="text1" w:themeTint="BF"/>
    </w:rPr>
  </w:style>
  <w:style w:type="character" w:customStyle="1" w:styleId="QuoteChar">
    <w:name w:val="Quote Char"/>
    <w:basedOn w:val="DefaultParagraphFont"/>
    <w:link w:val="Quote"/>
    <w:uiPriority w:val="29"/>
    <w:rsid w:val="005D29F1"/>
    <w:rPr>
      <w:i/>
      <w:iCs/>
      <w:color w:val="404040" w:themeColor="text1" w:themeTint="BF"/>
    </w:rPr>
  </w:style>
  <w:style w:type="paragraph" w:styleId="ListParagraph">
    <w:name w:val="List Paragraph"/>
    <w:basedOn w:val="Normal"/>
    <w:uiPriority w:val="34"/>
    <w:qFormat/>
    <w:rsid w:val="005D29F1"/>
    <w:pPr>
      <w:ind w:left="720"/>
      <w:contextualSpacing/>
    </w:pPr>
  </w:style>
  <w:style w:type="character" w:styleId="IntenseEmphasis">
    <w:name w:val="Intense Emphasis"/>
    <w:basedOn w:val="DefaultParagraphFont"/>
    <w:uiPriority w:val="21"/>
    <w:qFormat/>
    <w:rsid w:val="005D29F1"/>
    <w:rPr>
      <w:i/>
      <w:iCs/>
      <w:color w:val="0F4761" w:themeColor="accent1" w:themeShade="BF"/>
    </w:rPr>
  </w:style>
  <w:style w:type="paragraph" w:styleId="IntenseQuote">
    <w:name w:val="Intense Quote"/>
    <w:basedOn w:val="Normal"/>
    <w:next w:val="Normal"/>
    <w:link w:val="IntenseQuoteChar"/>
    <w:uiPriority w:val="30"/>
    <w:qFormat/>
    <w:rsid w:val="005D29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9F1"/>
    <w:rPr>
      <w:i/>
      <w:iCs/>
      <w:color w:val="0F4761" w:themeColor="accent1" w:themeShade="BF"/>
    </w:rPr>
  </w:style>
  <w:style w:type="character" w:styleId="IntenseReference">
    <w:name w:val="Intense Reference"/>
    <w:basedOn w:val="DefaultParagraphFont"/>
    <w:uiPriority w:val="32"/>
    <w:qFormat/>
    <w:rsid w:val="005D29F1"/>
    <w:rPr>
      <w:b/>
      <w:bCs/>
      <w:smallCaps/>
      <w:color w:val="0F4761" w:themeColor="accent1" w:themeShade="BF"/>
      <w:spacing w:val="5"/>
    </w:rPr>
  </w:style>
  <w:style w:type="paragraph" w:styleId="Header">
    <w:name w:val="header"/>
    <w:basedOn w:val="Normal"/>
    <w:link w:val="HeaderChar"/>
    <w:uiPriority w:val="99"/>
    <w:rsid w:val="00C54CF3"/>
    <w:pPr>
      <w:widowControl w:val="0"/>
      <w:tabs>
        <w:tab w:val="center" w:pos="4153"/>
        <w:tab w:val="right" w:pos="8306"/>
      </w:tabs>
      <w:autoSpaceDE w:val="0"/>
      <w:autoSpaceDN w:val="0"/>
    </w:pPr>
    <w:rPr>
      <w:rFonts w:ascii="Courier" w:eastAsia="Times New Roman" w:hAnsi="Courier" w:cs="Courier"/>
      <w:kern w:val="0"/>
      <w14:ligatures w14:val="none"/>
    </w:rPr>
  </w:style>
  <w:style w:type="character" w:customStyle="1" w:styleId="HeaderChar">
    <w:name w:val="Header Char"/>
    <w:basedOn w:val="DefaultParagraphFont"/>
    <w:link w:val="Header"/>
    <w:uiPriority w:val="99"/>
    <w:rsid w:val="00C54CF3"/>
    <w:rPr>
      <w:rFonts w:ascii="Courier" w:eastAsia="Times New Roman" w:hAnsi="Courier" w:cs="Courier"/>
      <w:kern w:val="0"/>
      <w14:ligatures w14:val="none"/>
    </w:rPr>
  </w:style>
  <w:style w:type="paragraph" w:styleId="NoSpacing">
    <w:name w:val="No Spacing"/>
    <w:uiPriority w:val="1"/>
    <w:qFormat/>
    <w:rsid w:val="00D46137"/>
    <w:pPr>
      <w:autoSpaceDE w:val="0"/>
      <w:autoSpaceDN w:val="0"/>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63b926ee7c7cc534dfdb45d299fd0f">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08ae444c768a840d31fcc810fd8808f9"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6E0400-96A3-4CD0-8E6B-44366FE71BD3}">
  <ds:schemaRefs>
    <ds:schemaRef ds:uri="http://schemas.microsoft.com/sharepoint/v3/contenttype/forms"/>
  </ds:schemaRefs>
</ds:datastoreItem>
</file>

<file path=customXml/itemProps2.xml><?xml version="1.0" encoding="utf-8"?>
<ds:datastoreItem xmlns:ds="http://schemas.openxmlformats.org/officeDocument/2006/customXml" ds:itemID="{15AABEFB-9C35-404F-839A-6DEAE2E3B5CB}">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4233197F-1806-4154-8623-408F9692C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2</Pages>
  <Words>555</Words>
  <Characters>2933</Characters>
  <Application>Microsoft Office Word</Application>
  <DocSecurity>0</DocSecurity>
  <Lines>65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65</cp:revision>
  <dcterms:created xsi:type="dcterms:W3CDTF">2025-11-14T14:28:00Z</dcterms:created>
  <dcterms:modified xsi:type="dcterms:W3CDTF">2025-11-17T20:20:00Z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