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F7B4D" w14:textId="77777777" w:rsidR="004B31F8" w:rsidRDefault="004B31F8" w:rsidP="004B31F8">
      <w:r>
        <w:t>I am writing to object due to lack of consideration of waste disposal from the site. There is no reference to bin storage space on the plan nor is there a refuse strategy with supporting waste disposal plans for occupants of the site.</w:t>
      </w:r>
    </w:p>
    <w:p w14:paraId="2E5A240C" w14:textId="77777777" w:rsidR="004B31F8" w:rsidRDefault="004B31F8" w:rsidP="004B31F8"/>
    <w:p w14:paraId="5325A990" w14:textId="77777777" w:rsidR="004B31F8" w:rsidRDefault="004B31F8" w:rsidP="004B31F8">
      <w:r>
        <w:t>We would expect to see a written refuse strategy confirming where each unit would store their waste, where it would be collected from and that there is adequate space for the required separation of recyclables from non-recyclables.</w:t>
      </w:r>
    </w:p>
    <w:p w14:paraId="66E6E4E8" w14:textId="77777777" w:rsidR="004B31F8" w:rsidRDefault="004B31F8" w:rsidP="004B31F8">
      <w:r>
        <w:t>We would usually see a designated bin store space (either internally or externally) for each business. If each unit is to be used separately, it is usually best for each to have their own bin storage space.</w:t>
      </w:r>
    </w:p>
    <w:p w14:paraId="42E89231" w14:textId="77777777" w:rsidR="004B31F8" w:rsidRDefault="004B31F8" w:rsidP="004B31F8"/>
    <w:p w14:paraId="6F3D2994" w14:textId="77777777" w:rsidR="004B31F8" w:rsidRDefault="004B31F8" w:rsidP="004B31F8">
      <w:r>
        <w:t xml:space="preserve">For bins to be collected, there are specific requirements that would need to be complied with to ensure bins are accessible and collections are safe for the crews. As the units will be for commercial use, they would need to have their own waste collection contracts in place with a private contractor. Private contractors may have their own requirements, but RBC collection requirements are set in section 3.4, 3.5, 3.6 and 3.7 on the following webpage - </w:t>
      </w:r>
      <w:hyperlink r:id="rId8" w:history="1">
        <w:r>
          <w:rPr>
            <w:rStyle w:val="Hyperlink"/>
          </w:rPr>
          <w:t>https://www.reading.gov.uk/waste-and-recycling/waste-management-guidelines-for-property-developers-architects-planners-contractors-managing-agents-and-landlords/</w:t>
        </w:r>
      </w:hyperlink>
    </w:p>
    <w:p w14:paraId="1871136C" w14:textId="77777777" w:rsidR="004B31F8" w:rsidRDefault="004B31F8" w:rsidP="004B31F8"/>
    <w:p w14:paraId="4502C511" w14:textId="77777777" w:rsidR="004B31F8" w:rsidRDefault="004B31F8" w:rsidP="004B31F8">
      <w:r>
        <w:t>It is important to note that with the introduction of Simpler Recycling legislation, all businesses will be required to separate their waste in to at least 3 different containers:</w:t>
      </w:r>
    </w:p>
    <w:p w14:paraId="164EE4CF" w14:textId="77777777" w:rsidR="004B31F8" w:rsidRDefault="004B31F8" w:rsidP="004B31F8">
      <w:r>
        <w:t>The new default requirement for workplaces will be containers for:</w:t>
      </w:r>
    </w:p>
    <w:p w14:paraId="6BACA58C" w14:textId="77777777" w:rsidR="004B31F8" w:rsidRDefault="004B31F8" w:rsidP="004B31F8">
      <w:pPr>
        <w:numPr>
          <w:ilvl w:val="0"/>
          <w:numId w:val="1"/>
        </w:numPr>
        <w:rPr>
          <w:rFonts w:eastAsia="Times New Roman"/>
        </w:rPr>
      </w:pPr>
      <w:r>
        <w:rPr>
          <w:rFonts w:eastAsia="Times New Roman"/>
        </w:rPr>
        <w:t>general (non-recyclable) waste</w:t>
      </w:r>
    </w:p>
    <w:p w14:paraId="5957EF95" w14:textId="77777777" w:rsidR="004B31F8" w:rsidRDefault="004B31F8" w:rsidP="004B31F8">
      <w:pPr>
        <w:numPr>
          <w:ilvl w:val="0"/>
          <w:numId w:val="1"/>
        </w:numPr>
        <w:rPr>
          <w:rFonts w:eastAsia="Times New Roman"/>
        </w:rPr>
      </w:pPr>
      <w:r>
        <w:rPr>
          <w:rFonts w:eastAsia="Times New Roman"/>
        </w:rPr>
        <w:t xml:space="preserve">food waste </w:t>
      </w:r>
    </w:p>
    <w:p w14:paraId="1D8F0D8F" w14:textId="77777777" w:rsidR="004B31F8" w:rsidRDefault="004B31F8" w:rsidP="004B31F8">
      <w:pPr>
        <w:numPr>
          <w:ilvl w:val="0"/>
          <w:numId w:val="1"/>
        </w:numPr>
        <w:rPr>
          <w:rFonts w:eastAsia="Times New Roman"/>
        </w:rPr>
      </w:pPr>
      <w:r>
        <w:rPr>
          <w:rFonts w:eastAsia="Times New Roman"/>
        </w:rPr>
        <w:t>paper, card + all other dry recyclable materials (plastic, metal and glass)</w:t>
      </w:r>
    </w:p>
    <w:p w14:paraId="1407E60B" w14:textId="77777777" w:rsidR="004B31F8" w:rsidRDefault="004B31F8" w:rsidP="004B31F8">
      <w:r>
        <w:t>The rules apply to all businesses, charities and public sector organisations - including warehouses, factories and workshops.</w:t>
      </w:r>
    </w:p>
    <w:p w14:paraId="0E10E53A" w14:textId="77777777" w:rsidR="004B31F8" w:rsidRDefault="004B31F8" w:rsidP="004B31F8"/>
    <w:p w14:paraId="3936A282" w14:textId="77777777" w:rsidR="004B31F8" w:rsidRDefault="004B31F8" w:rsidP="004B31F8">
      <w:r>
        <w:t>I note there is a swept path analysis document included but this may need to be updated to show that a refuse collection vehicle can access where it is proposed the bins be stored and collected from.</w:t>
      </w:r>
    </w:p>
    <w:p w14:paraId="00053729" w14:textId="77777777" w:rsidR="004B31F8" w:rsidRDefault="004B31F8" w:rsidP="004B31F8">
      <w:r>
        <w:t>The dimensions for the Council’s waste collection vehicle can be found on Appendix B of the above link. Although, please note that these dimensions may vary between private waste collection contractors.</w:t>
      </w:r>
    </w:p>
    <w:p w14:paraId="1B01AA91" w14:textId="77777777" w:rsidR="00B361DA" w:rsidRDefault="00B361DA"/>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214BAF"/>
    <w:multiLevelType w:val="multilevel"/>
    <w:tmpl w:val="7F0A2B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595286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F8"/>
    <w:rsid w:val="000F036A"/>
    <w:rsid w:val="004B31F8"/>
    <w:rsid w:val="004D3A8C"/>
    <w:rsid w:val="00751566"/>
    <w:rsid w:val="0077691A"/>
    <w:rsid w:val="00B361DA"/>
    <w:rsid w:val="00E377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ED846"/>
  <w15:chartTrackingRefBased/>
  <w15:docId w15:val="{460B78E9-FFCF-4FE0-B44A-B70A860C9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31F8"/>
    <w:pPr>
      <w:spacing w:after="0" w:line="240" w:lineRule="auto"/>
    </w:pPr>
    <w:rPr>
      <w:rFonts w:ascii="Aptos" w:hAnsi="Aptos" w:cs="Aptos"/>
      <w:kern w:val="0"/>
    </w:rPr>
  </w:style>
  <w:style w:type="paragraph" w:styleId="Heading1">
    <w:name w:val="heading 1"/>
    <w:basedOn w:val="Normal"/>
    <w:next w:val="Normal"/>
    <w:link w:val="Heading1Char"/>
    <w:uiPriority w:val="9"/>
    <w:qFormat/>
    <w:rsid w:val="004B31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31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31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31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31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31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31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31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31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1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31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31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31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31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31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31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31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31F8"/>
    <w:rPr>
      <w:rFonts w:eastAsiaTheme="majorEastAsia" w:cstheme="majorBidi"/>
      <w:color w:val="272727" w:themeColor="text1" w:themeTint="D8"/>
    </w:rPr>
  </w:style>
  <w:style w:type="paragraph" w:styleId="Title">
    <w:name w:val="Title"/>
    <w:basedOn w:val="Normal"/>
    <w:next w:val="Normal"/>
    <w:link w:val="TitleChar"/>
    <w:uiPriority w:val="10"/>
    <w:qFormat/>
    <w:rsid w:val="004B31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31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31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31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31F8"/>
    <w:pPr>
      <w:spacing w:before="160"/>
      <w:jc w:val="center"/>
    </w:pPr>
    <w:rPr>
      <w:i/>
      <w:iCs/>
      <w:color w:val="404040" w:themeColor="text1" w:themeTint="BF"/>
    </w:rPr>
  </w:style>
  <w:style w:type="character" w:customStyle="1" w:styleId="QuoteChar">
    <w:name w:val="Quote Char"/>
    <w:basedOn w:val="DefaultParagraphFont"/>
    <w:link w:val="Quote"/>
    <w:uiPriority w:val="29"/>
    <w:rsid w:val="004B31F8"/>
    <w:rPr>
      <w:i/>
      <w:iCs/>
      <w:color w:val="404040" w:themeColor="text1" w:themeTint="BF"/>
    </w:rPr>
  </w:style>
  <w:style w:type="paragraph" w:styleId="ListParagraph">
    <w:name w:val="List Paragraph"/>
    <w:basedOn w:val="Normal"/>
    <w:uiPriority w:val="34"/>
    <w:qFormat/>
    <w:rsid w:val="004B31F8"/>
    <w:pPr>
      <w:ind w:left="720"/>
      <w:contextualSpacing/>
    </w:pPr>
  </w:style>
  <w:style w:type="character" w:styleId="IntenseEmphasis">
    <w:name w:val="Intense Emphasis"/>
    <w:basedOn w:val="DefaultParagraphFont"/>
    <w:uiPriority w:val="21"/>
    <w:qFormat/>
    <w:rsid w:val="004B31F8"/>
    <w:rPr>
      <w:i/>
      <w:iCs/>
      <w:color w:val="0F4761" w:themeColor="accent1" w:themeShade="BF"/>
    </w:rPr>
  </w:style>
  <w:style w:type="paragraph" w:styleId="IntenseQuote">
    <w:name w:val="Intense Quote"/>
    <w:basedOn w:val="Normal"/>
    <w:next w:val="Normal"/>
    <w:link w:val="IntenseQuoteChar"/>
    <w:uiPriority w:val="30"/>
    <w:qFormat/>
    <w:rsid w:val="004B31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31F8"/>
    <w:rPr>
      <w:i/>
      <w:iCs/>
      <w:color w:val="0F4761" w:themeColor="accent1" w:themeShade="BF"/>
    </w:rPr>
  </w:style>
  <w:style w:type="character" w:styleId="IntenseReference">
    <w:name w:val="Intense Reference"/>
    <w:basedOn w:val="DefaultParagraphFont"/>
    <w:uiPriority w:val="32"/>
    <w:qFormat/>
    <w:rsid w:val="004B31F8"/>
    <w:rPr>
      <w:b/>
      <w:bCs/>
      <w:smallCaps/>
      <w:color w:val="0F4761" w:themeColor="accent1" w:themeShade="BF"/>
      <w:spacing w:val="5"/>
    </w:rPr>
  </w:style>
  <w:style w:type="character" w:styleId="Hyperlink">
    <w:name w:val="Hyperlink"/>
    <w:basedOn w:val="DefaultParagraphFont"/>
    <w:uiPriority w:val="99"/>
    <w:semiHidden/>
    <w:unhideWhenUsed/>
    <w:rsid w:val="004B31F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ading.gov.uk/waste-and-recycling/waste-management-guidelines-for-property-developers-architects-planners-contractors-managing-agents-and-landlord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ReviewDate xmlns="fcad44c5-711d-4cc8-8d15-9ffa5044bc28" xsi:nil="true"/>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00d6f3c43ff906b06b63cb5e3ba3e626">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299423d86598332eeb6a1c311015ba85"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F7DAE3-D9A4-4EDA-9849-37CBD6D5C3DB}">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84AB49DC-2ACA-4769-9C2D-ED7272C31B2D}">
  <ds:schemaRefs>
    <ds:schemaRef ds:uri="http://schemas.microsoft.com/sharepoint/v3/contenttype/forms"/>
  </ds:schemaRefs>
</ds:datastoreItem>
</file>

<file path=customXml/itemProps3.xml><?xml version="1.0" encoding="utf-8"?>
<ds:datastoreItem xmlns:ds="http://schemas.openxmlformats.org/officeDocument/2006/customXml" ds:itemID="{F7AA27D9-40C3-4FF2-9343-5442B9C12D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1852</Characters>
  <Application>Microsoft Office Word</Application>
  <DocSecurity>0</DocSecurity>
  <Lines>35</Lines>
  <Paragraphs>12</Paragraphs>
  <ScaleCrop>false</ScaleCrop>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3</cp:revision>
  <dcterms:created xsi:type="dcterms:W3CDTF">2025-11-28T14:56:00Z</dcterms:created>
  <dcterms:modified xsi:type="dcterms:W3CDTF">2025-12-01T08:16:00Z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0x010100CD1484CED4637942831D6ED81BBCB403</vt:lpwstr>
  </property>
  <property fmtid="{D5CDD505-2E9C-101B-9397-08002B2CF9AE}" pid="4" name="OrgTeam">
    <vt:lpwstr>1;#DEGNS - Planning - Planning|ba4f6050-4427-4bef-be35-91053e57b257</vt:lpwstr>
  </property>
  <property fmtid="{D5CDD505-2E9C-101B-9397-08002B2CF9AE}" pid="5" name="SecClass">
    <vt:lpwstr>2;#OFFICIAL|aacd4e4f-7705-433a-a4bc-60b6539b36de</vt:lpwstr>
  </property>
</Properties>
</file>