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83" w:type="dxa"/>
        <w:tblLayout w:type="fixed"/>
        <w:tblLook w:val="04A0" w:firstRow="1" w:lastRow="0" w:firstColumn="1" w:lastColumn="0" w:noHBand="0" w:noVBand="1"/>
      </w:tblPr>
      <w:tblGrid>
        <w:gridCol w:w="4761"/>
        <w:gridCol w:w="4822"/>
      </w:tblGrid>
      <w:tr w:rsidR="003622B2" w:rsidRPr="003622B2" w14:paraId="7E2AC467" w14:textId="77777777" w:rsidTr="00534D62">
        <w:trPr>
          <w:trHeight w:val="1830"/>
        </w:trPr>
        <w:tc>
          <w:tcPr>
            <w:tcW w:w="4761" w:type="dxa"/>
            <w:tcBorders>
              <w:top w:val="single" w:sz="8" w:space="0" w:color="auto"/>
              <w:left w:val="single" w:sz="8" w:space="0" w:color="auto"/>
              <w:bottom w:val="single" w:sz="8" w:space="0" w:color="auto"/>
              <w:right w:val="nil"/>
            </w:tcBorders>
            <w:tcMar>
              <w:left w:w="108" w:type="dxa"/>
              <w:right w:w="108" w:type="dxa"/>
            </w:tcMar>
            <w:vAlign w:val="center"/>
          </w:tcPr>
          <w:p w14:paraId="2CDD4B5E" w14:textId="774C46A5" w:rsidR="003622B2" w:rsidRPr="003622B2" w:rsidRDefault="00543493" w:rsidP="003622B2">
            <w:pPr>
              <w:rPr>
                <w:rFonts w:ascii="Times New Roman" w:eastAsia="Times New Roman" w:hAnsi="Times New Roman" w:cs="Times New Roman"/>
                <w:sz w:val="24"/>
                <w:szCs w:val="24"/>
                <w14:ligatures w14:val="none"/>
              </w:rPr>
            </w:pPr>
            <w:r>
              <w:rPr>
                <w:rFonts w:ascii="Arial" w:eastAsia="Arial" w:hAnsi="Arial" w:cs="Arial"/>
                <w:b/>
                <w:bCs/>
                <w:sz w:val="28"/>
                <w:szCs w:val="28"/>
                <w14:ligatures w14:val="none"/>
              </w:rPr>
              <w:t>8 Octo</w:t>
            </w:r>
            <w:r w:rsidR="003622B2" w:rsidRPr="003622B2">
              <w:rPr>
                <w:rFonts w:ascii="Arial" w:eastAsia="Arial" w:hAnsi="Arial" w:cs="Arial"/>
                <w:b/>
                <w:bCs/>
                <w:sz w:val="28"/>
                <w:szCs w:val="28"/>
                <w14:ligatures w14:val="none"/>
              </w:rPr>
              <w:t>ber 2025</w:t>
            </w:r>
          </w:p>
        </w:tc>
        <w:tc>
          <w:tcPr>
            <w:tcW w:w="4822" w:type="dxa"/>
            <w:tcBorders>
              <w:top w:val="single" w:sz="8" w:space="0" w:color="auto"/>
              <w:left w:val="nil"/>
              <w:bottom w:val="single" w:sz="8" w:space="0" w:color="auto"/>
              <w:right w:val="single" w:sz="8" w:space="0" w:color="auto"/>
            </w:tcBorders>
            <w:tcMar>
              <w:left w:w="108" w:type="dxa"/>
              <w:right w:w="108" w:type="dxa"/>
            </w:tcMar>
            <w:vAlign w:val="center"/>
          </w:tcPr>
          <w:p w14:paraId="40A1118A" w14:textId="77777777" w:rsidR="003622B2" w:rsidRPr="003622B2" w:rsidRDefault="003622B2" w:rsidP="003622B2">
            <w:pPr>
              <w:rPr>
                <w:rFonts w:ascii="Times New Roman" w:eastAsia="Times New Roman" w:hAnsi="Times New Roman" w:cs="Times New Roman"/>
                <w:sz w:val="24"/>
                <w:szCs w:val="24"/>
                <w14:ligatures w14:val="none"/>
              </w:rPr>
            </w:pPr>
            <w:r w:rsidRPr="003622B2">
              <w:rPr>
                <w:rFonts w:ascii="Times New Roman" w:eastAsia="Times New Roman" w:hAnsi="Times New Roman" w:cs="Times New Roman"/>
                <w:noProof/>
                <w:sz w:val="24"/>
                <w:szCs w:val="24"/>
                <w14:ligatures w14:val="none"/>
              </w:rPr>
              <w:drawing>
                <wp:inline distT="0" distB="0" distL="0" distR="0" wp14:anchorId="1DACA848" wp14:editId="578BE2EF">
                  <wp:extent cx="2635250" cy="1162050"/>
                  <wp:effectExtent l="0" t="0" r="0" b="0"/>
                  <wp:docPr id="482663439" name="Picture 482663439"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663439" name="Picture 482663439" descr="A close-up of a logo&#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2635250" cy="1162050"/>
                          </a:xfrm>
                          <a:prstGeom prst="rect">
                            <a:avLst/>
                          </a:prstGeom>
                        </pic:spPr>
                      </pic:pic>
                    </a:graphicData>
                  </a:graphic>
                </wp:inline>
              </w:drawing>
            </w:r>
          </w:p>
        </w:tc>
      </w:tr>
    </w:tbl>
    <w:p w14:paraId="49BDAB7D" w14:textId="77777777" w:rsidR="003622B2" w:rsidRPr="003622B2" w:rsidRDefault="003622B2" w:rsidP="003622B2">
      <w:pPr>
        <w:rPr>
          <w:rFonts w:ascii="Times New Roman" w:eastAsia="Times New Roman" w:hAnsi="Times New Roman" w:cs="Times New Roman"/>
          <w:sz w:val="24"/>
          <w:szCs w:val="24"/>
          <w14:ligatures w14:val="none"/>
        </w:rPr>
      </w:pPr>
    </w:p>
    <w:tbl>
      <w:tblPr>
        <w:tblW w:w="9606"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000" w:firstRow="0" w:lastRow="0" w:firstColumn="0" w:lastColumn="0" w:noHBand="0" w:noVBand="0"/>
      </w:tblPr>
      <w:tblGrid>
        <w:gridCol w:w="2660"/>
        <w:gridCol w:w="6946"/>
      </w:tblGrid>
      <w:tr w:rsidR="003622B2" w:rsidRPr="003622B2" w14:paraId="190F8B00" w14:textId="77777777" w:rsidTr="00534D62">
        <w:trPr>
          <w:trHeight w:val="454"/>
        </w:trPr>
        <w:tc>
          <w:tcPr>
            <w:tcW w:w="2660" w:type="dxa"/>
            <w:vAlign w:val="center"/>
          </w:tcPr>
          <w:p w14:paraId="0C68AEDC" w14:textId="77777777" w:rsidR="003622B2" w:rsidRPr="003622B2" w:rsidRDefault="003622B2" w:rsidP="003622B2">
            <w:pPr>
              <w:spacing w:before="60" w:after="60"/>
              <w:rPr>
                <w:rFonts w:ascii="Arial" w:eastAsia="Times New Roman" w:hAnsi="Arial" w:cs="Arial"/>
                <w:b/>
                <w14:ligatures w14:val="none"/>
              </w:rPr>
            </w:pPr>
            <w:r w:rsidRPr="003622B2">
              <w:rPr>
                <w:rFonts w:ascii="Arial" w:eastAsia="Times New Roman" w:hAnsi="Arial" w:cs="Arial"/>
                <w:b/>
                <w14:ligatures w14:val="none"/>
              </w:rPr>
              <w:t>Title</w:t>
            </w:r>
          </w:p>
        </w:tc>
        <w:tc>
          <w:tcPr>
            <w:tcW w:w="6946" w:type="dxa"/>
            <w:shd w:val="clear" w:color="auto" w:fill="FFFFFF" w:themeFill="background1"/>
            <w:vAlign w:val="center"/>
          </w:tcPr>
          <w:p w14:paraId="2708D63C" w14:textId="77777777" w:rsidR="003622B2" w:rsidRPr="003622B2" w:rsidRDefault="003622B2" w:rsidP="003622B2">
            <w:pPr>
              <w:spacing w:before="60" w:after="60"/>
              <w:rPr>
                <w:rFonts w:ascii="Arial" w:eastAsia="Times New Roman" w:hAnsi="Arial" w:cs="Arial"/>
                <w:b/>
                <w:bCs/>
                <w14:ligatures w14:val="none"/>
              </w:rPr>
            </w:pPr>
            <w:r w:rsidRPr="003622B2">
              <w:rPr>
                <w:rFonts w:ascii="Arial" w:eastAsia="Times New Roman" w:hAnsi="Arial" w:cs="Arial"/>
                <w:b/>
                <w:bCs/>
                <w14:ligatures w14:val="none"/>
              </w:rPr>
              <w:t>PLANNING APPLICATION REPORT</w:t>
            </w:r>
          </w:p>
        </w:tc>
      </w:tr>
      <w:tr w:rsidR="003622B2" w:rsidRPr="003622B2" w14:paraId="256702FE" w14:textId="77777777" w:rsidTr="00534D62">
        <w:trPr>
          <w:trHeight w:val="454"/>
        </w:trPr>
        <w:tc>
          <w:tcPr>
            <w:tcW w:w="2660" w:type="dxa"/>
            <w:vAlign w:val="center"/>
          </w:tcPr>
          <w:p w14:paraId="04543241" w14:textId="77777777" w:rsidR="003622B2" w:rsidRPr="003622B2" w:rsidRDefault="003622B2" w:rsidP="003622B2">
            <w:pPr>
              <w:spacing w:before="60" w:after="60"/>
              <w:rPr>
                <w:rFonts w:ascii="Arial" w:eastAsia="Times New Roman" w:hAnsi="Arial" w:cs="Arial"/>
                <w:b/>
                <w:bCs/>
                <w14:ligatures w14:val="none"/>
              </w:rPr>
            </w:pPr>
            <w:r w:rsidRPr="003622B2">
              <w:rPr>
                <w:rFonts w:ascii="Arial" w:eastAsia="Times New Roman" w:hAnsi="Arial" w:cs="Arial"/>
                <w:b/>
                <w:bCs/>
                <w14:ligatures w14:val="none"/>
              </w:rPr>
              <w:t>Ward</w:t>
            </w:r>
          </w:p>
        </w:tc>
        <w:tc>
          <w:tcPr>
            <w:tcW w:w="6946" w:type="dxa"/>
            <w:shd w:val="clear" w:color="auto" w:fill="FFFFFF" w:themeFill="background1"/>
            <w:vAlign w:val="center"/>
          </w:tcPr>
          <w:p w14:paraId="2D18A462" w14:textId="77777777" w:rsidR="003622B2" w:rsidRPr="003622B2" w:rsidRDefault="003622B2" w:rsidP="003622B2">
            <w:pPr>
              <w:spacing w:before="60" w:after="60"/>
              <w:rPr>
                <w:rFonts w:ascii="Arial" w:eastAsia="Times New Roman" w:hAnsi="Arial" w:cs="Arial"/>
                <w14:ligatures w14:val="none"/>
              </w:rPr>
            </w:pPr>
            <w:r w:rsidRPr="003622B2">
              <w:rPr>
                <w:rFonts w:ascii="Arial" w:eastAsia="Times New Roman" w:hAnsi="Arial" w:cs="Arial"/>
                <w14:ligatures w14:val="none"/>
              </w:rPr>
              <w:t>Abbey</w:t>
            </w:r>
          </w:p>
        </w:tc>
      </w:tr>
      <w:tr w:rsidR="003622B2" w:rsidRPr="003622B2" w14:paraId="24197F3C" w14:textId="77777777" w:rsidTr="00534D62">
        <w:trPr>
          <w:trHeight w:val="454"/>
        </w:trPr>
        <w:tc>
          <w:tcPr>
            <w:tcW w:w="2660" w:type="dxa"/>
            <w:vAlign w:val="center"/>
          </w:tcPr>
          <w:p w14:paraId="7BEA975F" w14:textId="77777777" w:rsidR="003622B2" w:rsidRPr="003622B2" w:rsidRDefault="003622B2" w:rsidP="003622B2">
            <w:pPr>
              <w:spacing w:before="60" w:after="60"/>
              <w:rPr>
                <w:rFonts w:ascii="Arial" w:eastAsia="Times New Roman" w:hAnsi="Arial" w:cs="Arial"/>
                <w:b/>
                <w14:ligatures w14:val="none"/>
              </w:rPr>
            </w:pPr>
            <w:r w:rsidRPr="003622B2">
              <w:rPr>
                <w:rFonts w:ascii="Arial" w:eastAsia="Times New Roman" w:hAnsi="Arial" w:cs="Arial"/>
                <w:b/>
                <w14:ligatures w14:val="none"/>
              </w:rPr>
              <w:t>Planning Application Reference:</w:t>
            </w:r>
          </w:p>
        </w:tc>
        <w:tc>
          <w:tcPr>
            <w:tcW w:w="6946" w:type="dxa"/>
            <w:shd w:val="clear" w:color="auto" w:fill="FFFFFF" w:themeFill="background1"/>
            <w:vAlign w:val="center"/>
          </w:tcPr>
          <w:p w14:paraId="71BE1431" w14:textId="7F67F03B" w:rsidR="003622B2" w:rsidRPr="003622B2" w:rsidRDefault="003622B2" w:rsidP="003622B2">
            <w:pPr>
              <w:spacing w:before="60" w:after="60"/>
              <w:rPr>
                <w:rFonts w:ascii="Arial" w:eastAsia="Times New Roman" w:hAnsi="Arial" w:cs="Arial"/>
                <w14:ligatures w14:val="none"/>
              </w:rPr>
            </w:pPr>
            <w:r w:rsidRPr="003622B2">
              <w:rPr>
                <w:rFonts w:ascii="Arial" w:eastAsia="Times New Roman" w:hAnsi="Arial" w:cs="Arial"/>
                <w14:ligatures w14:val="none"/>
              </w:rPr>
              <w:t>PL/2</w:t>
            </w:r>
            <w:r w:rsidR="00543493">
              <w:rPr>
                <w:rFonts w:ascii="Arial" w:eastAsia="Times New Roman" w:hAnsi="Arial" w:cs="Arial"/>
                <w14:ligatures w14:val="none"/>
              </w:rPr>
              <w:t>4/0173</w:t>
            </w:r>
          </w:p>
        </w:tc>
      </w:tr>
      <w:tr w:rsidR="003622B2" w:rsidRPr="003622B2" w14:paraId="292F2BA7" w14:textId="77777777" w:rsidTr="00534D62">
        <w:trPr>
          <w:trHeight w:val="454"/>
        </w:trPr>
        <w:tc>
          <w:tcPr>
            <w:tcW w:w="2660" w:type="dxa"/>
            <w:vAlign w:val="center"/>
          </w:tcPr>
          <w:p w14:paraId="0132D5C6" w14:textId="77777777" w:rsidR="003622B2" w:rsidRPr="003622B2" w:rsidRDefault="003622B2" w:rsidP="003622B2">
            <w:pPr>
              <w:spacing w:before="60" w:after="60"/>
              <w:rPr>
                <w:rFonts w:ascii="Arial" w:eastAsia="Times New Roman" w:hAnsi="Arial" w:cs="Arial"/>
                <w:b/>
                <w14:ligatures w14:val="none"/>
              </w:rPr>
            </w:pPr>
            <w:r w:rsidRPr="003622B2">
              <w:rPr>
                <w:rFonts w:ascii="Arial" w:eastAsia="Times New Roman" w:hAnsi="Arial" w:cs="Arial"/>
                <w:b/>
                <w14:ligatures w14:val="none"/>
              </w:rPr>
              <w:t>Site Address:</w:t>
            </w:r>
          </w:p>
        </w:tc>
        <w:tc>
          <w:tcPr>
            <w:tcW w:w="6946" w:type="dxa"/>
            <w:shd w:val="clear" w:color="auto" w:fill="FFFFFF" w:themeFill="background1"/>
            <w:vAlign w:val="center"/>
          </w:tcPr>
          <w:p w14:paraId="163FD085" w14:textId="2BF1B302" w:rsidR="003622B2" w:rsidRPr="003622B2" w:rsidRDefault="00042213" w:rsidP="003622B2">
            <w:pPr>
              <w:spacing w:before="60" w:after="60"/>
              <w:rPr>
                <w:rFonts w:ascii="Arial" w:eastAsia="Times New Roman" w:hAnsi="Arial" w:cs="Arial"/>
                <w14:ligatures w14:val="none"/>
              </w:rPr>
            </w:pPr>
            <w:r>
              <w:rPr>
                <w:rFonts w:ascii="Arial" w:eastAsia="Times New Roman" w:hAnsi="Arial" w:cs="Arial"/>
                <w14:ligatures w14:val="none"/>
              </w:rPr>
              <w:t>Broad Street Mal</w:t>
            </w:r>
            <w:r w:rsidR="001D4DA9">
              <w:rPr>
                <w:rFonts w:ascii="Arial" w:eastAsia="Times New Roman" w:hAnsi="Arial" w:cs="Arial"/>
                <w14:ligatures w14:val="none"/>
              </w:rPr>
              <w:t>l</w:t>
            </w:r>
            <w:r w:rsidR="003622B2" w:rsidRPr="003622B2">
              <w:rPr>
                <w:rFonts w:ascii="Arial" w:eastAsia="Times New Roman" w:hAnsi="Arial" w:cs="Arial"/>
                <w14:ligatures w14:val="none"/>
              </w:rPr>
              <w:t>, Reading</w:t>
            </w:r>
          </w:p>
        </w:tc>
      </w:tr>
      <w:tr w:rsidR="003622B2" w:rsidRPr="003622B2" w14:paraId="22179A28" w14:textId="77777777" w:rsidTr="00534D62">
        <w:trPr>
          <w:trHeight w:val="454"/>
        </w:trPr>
        <w:tc>
          <w:tcPr>
            <w:tcW w:w="2660" w:type="dxa"/>
            <w:vAlign w:val="center"/>
          </w:tcPr>
          <w:p w14:paraId="11AA6087" w14:textId="77777777" w:rsidR="003622B2" w:rsidRPr="003622B2" w:rsidRDefault="003622B2" w:rsidP="003622B2">
            <w:pPr>
              <w:spacing w:before="60" w:after="60"/>
              <w:rPr>
                <w:rFonts w:ascii="Arial" w:eastAsia="Times New Roman" w:hAnsi="Arial" w:cs="Arial"/>
                <w:b/>
                <w14:ligatures w14:val="none"/>
              </w:rPr>
            </w:pPr>
            <w:r w:rsidRPr="003622B2">
              <w:rPr>
                <w:rFonts w:ascii="Arial" w:eastAsia="Times New Roman" w:hAnsi="Arial" w:cs="Arial"/>
                <w:b/>
                <w14:ligatures w14:val="none"/>
              </w:rPr>
              <w:t>Proposed Development</w:t>
            </w:r>
          </w:p>
        </w:tc>
        <w:tc>
          <w:tcPr>
            <w:tcW w:w="6946" w:type="dxa"/>
            <w:shd w:val="clear" w:color="auto" w:fill="FFFFFF" w:themeFill="background1"/>
            <w:vAlign w:val="center"/>
          </w:tcPr>
          <w:p w14:paraId="5045D560" w14:textId="68069CA9" w:rsidR="003622B2" w:rsidRPr="003622B2" w:rsidRDefault="001D4DA9" w:rsidP="003622B2">
            <w:pPr>
              <w:autoSpaceDE w:val="0"/>
              <w:autoSpaceDN w:val="0"/>
              <w:rPr>
                <w:rFonts w:ascii="Arial" w:eastAsia="Times New Roman" w:hAnsi="Arial" w:cs="Arial"/>
                <w14:ligatures w14:val="none"/>
              </w:rPr>
            </w:pPr>
            <w:r w:rsidRPr="001D4DA9">
              <w:rPr>
                <w:rFonts w:ascii="Arial" w:hAnsi="Arial" w:cs="Arial"/>
                <w:color w:val="181818"/>
                <w:shd w:val="clear" w:color="auto" w:fill="FFFFFF"/>
              </w:rPr>
              <w:t>Part-demolition of existing retail units, car park and service areas, demolition and rebuild of car park ramp, and construction of a residential-led, mixed-use development fronting Queens Walk and Dusseldorf Way, including all necessary enabling and alteration works required</w:t>
            </w:r>
            <w:r w:rsidR="008C0617">
              <w:rPr>
                <w:rFonts w:ascii="Arial" w:hAnsi="Arial" w:cs="Arial"/>
                <w:color w:val="181818"/>
                <w:shd w:val="clear" w:color="auto" w:fill="FFFFFF"/>
              </w:rPr>
              <w:t>.</w:t>
            </w:r>
          </w:p>
        </w:tc>
      </w:tr>
      <w:tr w:rsidR="003622B2" w:rsidRPr="003622B2" w14:paraId="71E331AB" w14:textId="77777777" w:rsidTr="00534D62">
        <w:trPr>
          <w:trHeight w:val="454"/>
        </w:trPr>
        <w:tc>
          <w:tcPr>
            <w:tcW w:w="2660" w:type="dxa"/>
            <w:vAlign w:val="center"/>
          </w:tcPr>
          <w:p w14:paraId="7E81BD41" w14:textId="77777777" w:rsidR="003622B2" w:rsidRPr="003622B2" w:rsidRDefault="003622B2" w:rsidP="003622B2">
            <w:pPr>
              <w:spacing w:before="60" w:after="60"/>
              <w:rPr>
                <w:rFonts w:ascii="Arial" w:eastAsia="Times New Roman" w:hAnsi="Arial" w:cs="Arial"/>
                <w:b/>
                <w14:ligatures w14:val="none"/>
              </w:rPr>
            </w:pPr>
            <w:r w:rsidRPr="003622B2">
              <w:rPr>
                <w:rFonts w:ascii="Arial" w:eastAsia="Times New Roman" w:hAnsi="Arial" w:cs="Arial"/>
                <w:b/>
                <w14:ligatures w14:val="none"/>
              </w:rPr>
              <w:t>Applicant</w:t>
            </w:r>
          </w:p>
        </w:tc>
        <w:tc>
          <w:tcPr>
            <w:tcW w:w="6946" w:type="dxa"/>
            <w:vAlign w:val="center"/>
          </w:tcPr>
          <w:p w14:paraId="524666D1" w14:textId="73D61FF0" w:rsidR="003622B2" w:rsidRPr="003622B2" w:rsidRDefault="00D262F0" w:rsidP="003622B2">
            <w:pPr>
              <w:spacing w:before="60" w:after="60"/>
              <w:rPr>
                <w:rFonts w:ascii="Arial" w:eastAsia="Times New Roman" w:hAnsi="Arial" w:cs="Arial"/>
                <w14:ligatures w14:val="none"/>
              </w:rPr>
            </w:pPr>
            <w:r>
              <w:rPr>
                <w:rFonts w:ascii="Arial" w:eastAsia="Times New Roman" w:hAnsi="Arial" w:cs="Arial"/>
                <w14:ligatures w14:val="none"/>
              </w:rPr>
              <w:t>McLaren (Broad Street Mall) Ltd and UREF III LP</w:t>
            </w:r>
          </w:p>
        </w:tc>
      </w:tr>
      <w:tr w:rsidR="003622B2" w:rsidRPr="003622B2" w14:paraId="7D1E6644" w14:textId="77777777" w:rsidTr="00534D62">
        <w:trPr>
          <w:trHeight w:val="454"/>
        </w:trPr>
        <w:tc>
          <w:tcPr>
            <w:tcW w:w="2660" w:type="dxa"/>
            <w:vAlign w:val="center"/>
          </w:tcPr>
          <w:p w14:paraId="33F573D8" w14:textId="77777777" w:rsidR="003622B2" w:rsidRPr="003622B2" w:rsidRDefault="003622B2" w:rsidP="003622B2">
            <w:pPr>
              <w:spacing w:before="60" w:after="60"/>
              <w:rPr>
                <w:rFonts w:ascii="Arial" w:eastAsia="Times New Roman" w:hAnsi="Arial" w:cs="Arial"/>
                <w:b/>
                <w14:ligatures w14:val="none"/>
              </w:rPr>
            </w:pPr>
            <w:r w:rsidRPr="003622B2">
              <w:rPr>
                <w:rFonts w:ascii="Arial" w:eastAsia="Times New Roman" w:hAnsi="Arial" w:cs="Arial"/>
                <w:b/>
                <w14:ligatures w14:val="none"/>
              </w:rPr>
              <w:t xml:space="preserve">Report author </w:t>
            </w:r>
          </w:p>
        </w:tc>
        <w:tc>
          <w:tcPr>
            <w:tcW w:w="6946" w:type="dxa"/>
            <w:vAlign w:val="center"/>
          </w:tcPr>
          <w:p w14:paraId="6A69EFB8" w14:textId="1789515C" w:rsidR="003622B2" w:rsidRPr="003622B2" w:rsidRDefault="00D262F0" w:rsidP="003622B2">
            <w:pPr>
              <w:spacing w:before="60" w:after="60"/>
              <w:rPr>
                <w:rFonts w:ascii="Arial" w:eastAsia="Times New Roman" w:hAnsi="Arial" w:cs="Arial"/>
                <w14:ligatures w14:val="none"/>
              </w:rPr>
            </w:pPr>
            <w:r>
              <w:rPr>
                <w:rFonts w:ascii="Arial" w:eastAsia="Times New Roman" w:hAnsi="Arial" w:cs="Arial"/>
                <w14:ligatures w14:val="none"/>
              </w:rPr>
              <w:t>Richard Eatough</w:t>
            </w:r>
          </w:p>
        </w:tc>
      </w:tr>
      <w:tr w:rsidR="003622B2" w:rsidRPr="003622B2" w14:paraId="3D4A6A50" w14:textId="77777777" w:rsidTr="00534D62">
        <w:trPr>
          <w:trHeight w:val="454"/>
        </w:trPr>
        <w:tc>
          <w:tcPr>
            <w:tcW w:w="2660" w:type="dxa"/>
            <w:vAlign w:val="center"/>
          </w:tcPr>
          <w:p w14:paraId="12464BA5" w14:textId="77777777" w:rsidR="003622B2" w:rsidRPr="003622B2" w:rsidRDefault="003622B2" w:rsidP="003622B2">
            <w:pPr>
              <w:spacing w:before="60" w:after="60"/>
              <w:rPr>
                <w:rFonts w:ascii="Arial" w:eastAsia="Times New Roman" w:hAnsi="Arial" w:cs="Arial"/>
                <w:b/>
                <w14:ligatures w14:val="none"/>
              </w:rPr>
            </w:pPr>
            <w:r w:rsidRPr="003622B2">
              <w:rPr>
                <w:rFonts w:ascii="Arial" w:eastAsia="Times New Roman" w:hAnsi="Arial" w:cs="Arial"/>
                <w:b/>
                <w14:ligatures w14:val="none"/>
              </w:rPr>
              <w:t>Deadline:</w:t>
            </w:r>
          </w:p>
        </w:tc>
        <w:tc>
          <w:tcPr>
            <w:tcW w:w="6946" w:type="dxa"/>
            <w:vAlign w:val="center"/>
          </w:tcPr>
          <w:p w14:paraId="2DD0C60B" w14:textId="2671774B" w:rsidR="003622B2" w:rsidRPr="003622B2" w:rsidRDefault="006632B6" w:rsidP="003622B2">
            <w:pPr>
              <w:spacing w:before="60" w:after="60"/>
              <w:rPr>
                <w:rFonts w:ascii="Arial" w:eastAsia="Times New Roman" w:hAnsi="Arial" w:cs="Arial"/>
                <w14:ligatures w14:val="none"/>
              </w:rPr>
            </w:pPr>
            <w:r>
              <w:rPr>
                <w:rFonts w:ascii="Arial" w:eastAsia="Times New Roman" w:hAnsi="Arial" w:cs="Arial"/>
                <w14:ligatures w14:val="none"/>
              </w:rPr>
              <w:t>N/A</w:t>
            </w:r>
          </w:p>
        </w:tc>
      </w:tr>
      <w:tr w:rsidR="003622B2" w:rsidRPr="003622B2" w14:paraId="22CFD767" w14:textId="77777777" w:rsidTr="00534D62">
        <w:trPr>
          <w:trHeight w:val="454"/>
        </w:trPr>
        <w:tc>
          <w:tcPr>
            <w:tcW w:w="2660" w:type="dxa"/>
            <w:vAlign w:val="center"/>
          </w:tcPr>
          <w:p w14:paraId="6ADD627D" w14:textId="77777777" w:rsidR="003622B2" w:rsidRPr="003622B2" w:rsidRDefault="003622B2" w:rsidP="003622B2">
            <w:pPr>
              <w:spacing w:before="60" w:after="60"/>
              <w:rPr>
                <w:rFonts w:ascii="Arial" w:eastAsia="Times New Roman" w:hAnsi="Arial" w:cs="Arial"/>
                <w:b/>
                <w14:ligatures w14:val="none"/>
              </w:rPr>
            </w:pPr>
            <w:r w:rsidRPr="003622B2">
              <w:rPr>
                <w:rFonts w:ascii="Arial" w:eastAsia="Times New Roman" w:hAnsi="Arial" w:cs="Arial"/>
                <w:b/>
                <w14:ligatures w14:val="none"/>
              </w:rPr>
              <w:t>Recommendations</w:t>
            </w:r>
          </w:p>
        </w:tc>
        <w:tc>
          <w:tcPr>
            <w:tcW w:w="6946" w:type="dxa"/>
            <w:vAlign w:val="center"/>
          </w:tcPr>
          <w:p w14:paraId="4A185709" w14:textId="0139FCFB" w:rsidR="003622B2" w:rsidRPr="003622B2" w:rsidRDefault="00C02476" w:rsidP="003622B2">
            <w:pPr>
              <w:spacing w:before="60" w:after="60"/>
              <w:rPr>
                <w:rFonts w:ascii="Arial" w:eastAsia="Times New Roman" w:hAnsi="Arial" w:cs="Arial"/>
                <w14:ligatures w14:val="none"/>
              </w:rPr>
            </w:pPr>
            <w:r>
              <w:rPr>
                <w:rFonts w:ascii="Arial" w:eastAsia="Times New Roman" w:hAnsi="Arial" w:cs="Arial"/>
                <w14:ligatures w14:val="none"/>
              </w:rPr>
              <w:t>Agree</w:t>
            </w:r>
            <w:r w:rsidR="000E6AD4">
              <w:rPr>
                <w:rFonts w:ascii="Arial" w:eastAsia="Times New Roman" w:hAnsi="Arial" w:cs="Arial"/>
                <w14:ligatures w14:val="none"/>
              </w:rPr>
              <w:t xml:space="preserve"> (</w:t>
            </w:r>
            <w:r w:rsidR="00C7380C">
              <w:rPr>
                <w:rFonts w:ascii="Arial" w:eastAsia="Times New Roman" w:hAnsi="Arial" w:cs="Arial"/>
                <w14:ligatures w14:val="none"/>
              </w:rPr>
              <w:t xml:space="preserve">to </w:t>
            </w:r>
            <w:r w:rsidR="000E6AD4">
              <w:rPr>
                <w:rFonts w:ascii="Arial" w:eastAsia="Times New Roman" w:hAnsi="Arial" w:cs="Arial"/>
                <w14:ligatures w14:val="none"/>
              </w:rPr>
              <w:t xml:space="preserve">add </w:t>
            </w:r>
            <w:r w:rsidR="002B2C60">
              <w:rPr>
                <w:rFonts w:ascii="Arial" w:eastAsia="Times New Roman" w:hAnsi="Arial" w:cs="Arial"/>
                <w14:ligatures w14:val="none"/>
              </w:rPr>
              <w:t xml:space="preserve">this alternative access option </w:t>
            </w:r>
            <w:r w:rsidR="000E6AD4">
              <w:rPr>
                <w:rFonts w:ascii="Arial" w:eastAsia="Times New Roman" w:hAnsi="Arial" w:cs="Arial"/>
                <w14:ligatures w14:val="none"/>
              </w:rPr>
              <w:t>as an additional clause in the s106 agreement)</w:t>
            </w:r>
            <w:r>
              <w:rPr>
                <w:rFonts w:ascii="Arial" w:eastAsia="Times New Roman" w:hAnsi="Arial" w:cs="Arial"/>
                <w14:ligatures w14:val="none"/>
              </w:rPr>
              <w:t>.</w:t>
            </w:r>
          </w:p>
        </w:tc>
      </w:tr>
      <w:tr w:rsidR="003622B2" w:rsidRPr="003622B2" w14:paraId="77AABD52" w14:textId="77777777" w:rsidTr="00534D62">
        <w:trPr>
          <w:trHeight w:val="454"/>
        </w:trPr>
        <w:tc>
          <w:tcPr>
            <w:tcW w:w="2660" w:type="dxa"/>
            <w:vAlign w:val="center"/>
          </w:tcPr>
          <w:p w14:paraId="1A8749CF" w14:textId="77777777" w:rsidR="003622B2" w:rsidRPr="003622B2" w:rsidRDefault="003622B2" w:rsidP="003622B2">
            <w:pPr>
              <w:spacing w:before="60" w:after="60"/>
              <w:rPr>
                <w:rFonts w:ascii="Arial" w:eastAsia="Times New Roman" w:hAnsi="Arial" w:cs="Arial"/>
                <w:b/>
                <w14:ligatures w14:val="none"/>
              </w:rPr>
            </w:pPr>
            <w:r w:rsidRPr="003622B2">
              <w:rPr>
                <w:rFonts w:ascii="Arial" w:eastAsia="Times New Roman" w:hAnsi="Arial" w:cs="Arial"/>
                <w:b/>
                <w14:ligatures w14:val="none"/>
              </w:rPr>
              <w:t>Conditions</w:t>
            </w:r>
          </w:p>
        </w:tc>
        <w:tc>
          <w:tcPr>
            <w:tcW w:w="6946" w:type="dxa"/>
            <w:vAlign w:val="center"/>
          </w:tcPr>
          <w:p w14:paraId="4F512950" w14:textId="001EF11B" w:rsidR="003622B2" w:rsidRPr="003622B2" w:rsidRDefault="00956FA0" w:rsidP="00956FA0">
            <w:pPr>
              <w:spacing w:before="60" w:after="60"/>
              <w:rPr>
                <w:rFonts w:ascii="Arial" w:eastAsia="Times New Roman" w:hAnsi="Arial" w:cs="Arial"/>
                <w14:ligatures w14:val="none"/>
              </w:rPr>
            </w:pPr>
            <w:r>
              <w:rPr>
                <w:rFonts w:ascii="Arial" w:eastAsia="Times New Roman" w:hAnsi="Arial" w:cs="Arial"/>
                <w14:ligatures w14:val="none"/>
              </w:rPr>
              <w:t>N/A</w:t>
            </w:r>
          </w:p>
        </w:tc>
      </w:tr>
      <w:tr w:rsidR="003622B2" w:rsidRPr="003622B2" w14:paraId="73A587CF" w14:textId="77777777" w:rsidTr="00534D62">
        <w:trPr>
          <w:trHeight w:val="454"/>
        </w:trPr>
        <w:tc>
          <w:tcPr>
            <w:tcW w:w="2660" w:type="dxa"/>
            <w:vAlign w:val="center"/>
          </w:tcPr>
          <w:p w14:paraId="6C2DFC21" w14:textId="77777777" w:rsidR="003622B2" w:rsidRPr="003622B2" w:rsidRDefault="003622B2" w:rsidP="003622B2">
            <w:pPr>
              <w:spacing w:before="60" w:after="60"/>
              <w:rPr>
                <w:rFonts w:ascii="Arial" w:eastAsia="Times New Roman" w:hAnsi="Arial" w:cs="Arial"/>
                <w:b/>
                <w14:ligatures w14:val="none"/>
              </w:rPr>
            </w:pPr>
            <w:r w:rsidRPr="003622B2">
              <w:rPr>
                <w:rFonts w:ascii="Arial" w:eastAsia="Times New Roman" w:hAnsi="Arial" w:cs="Arial"/>
                <w:b/>
                <w14:ligatures w14:val="none"/>
              </w:rPr>
              <w:t>Informatives</w:t>
            </w:r>
          </w:p>
        </w:tc>
        <w:tc>
          <w:tcPr>
            <w:tcW w:w="6946" w:type="dxa"/>
            <w:vAlign w:val="center"/>
          </w:tcPr>
          <w:p w14:paraId="37953F2E" w14:textId="01965613" w:rsidR="003622B2" w:rsidRPr="003622B2" w:rsidRDefault="00956FA0" w:rsidP="00956FA0">
            <w:pPr>
              <w:rPr>
                <w:rFonts w:ascii="Arial" w:eastAsia="Times New Roman" w:hAnsi="Arial" w:cs="Arial"/>
                <w14:ligatures w14:val="none"/>
              </w:rPr>
            </w:pPr>
            <w:r>
              <w:rPr>
                <w:rFonts w:ascii="Arial" w:eastAsia="Times New Roman" w:hAnsi="Arial" w:cs="Arial"/>
                <w14:ligatures w14:val="none"/>
              </w:rPr>
              <w:t>N/A</w:t>
            </w:r>
          </w:p>
        </w:tc>
      </w:tr>
    </w:tbl>
    <w:p w14:paraId="30580C48" w14:textId="77777777" w:rsidR="003622B2" w:rsidRPr="003622B2" w:rsidRDefault="003622B2" w:rsidP="003622B2">
      <w:pPr>
        <w:rPr>
          <w:rFonts w:ascii="Arial" w:eastAsia="Times New Roman" w:hAnsi="Arial" w:cs="Arial"/>
          <w:b/>
          <w14:ligatures w14:val="none"/>
        </w:rPr>
      </w:pPr>
    </w:p>
    <w:p w14:paraId="3CDBF834" w14:textId="77777777" w:rsidR="003622B2" w:rsidRPr="003622B2" w:rsidRDefault="003622B2" w:rsidP="003622B2">
      <w:pPr>
        <w:numPr>
          <w:ilvl w:val="0"/>
          <w:numId w:val="4"/>
        </w:numPr>
        <w:spacing w:before="160" w:after="160"/>
        <w:ind w:left="720" w:hanging="720"/>
        <w:rPr>
          <w:rFonts w:ascii="Arial" w:eastAsia="Times New Roman" w:hAnsi="Arial" w:cs="Arial"/>
          <w:b/>
          <w14:ligatures w14:val="none"/>
        </w:rPr>
      </w:pPr>
      <w:r w:rsidRPr="003622B2">
        <w:rPr>
          <w:rFonts w:ascii="Arial" w:eastAsia="Times New Roman" w:hAnsi="Arial" w:cs="Arial"/>
          <w:b/>
          <w14:ligatures w14:val="none"/>
        </w:rPr>
        <w:t>Executive summary</w:t>
      </w:r>
    </w:p>
    <w:p w14:paraId="73876458" w14:textId="085DACC4" w:rsidR="008F16EF" w:rsidRPr="00251233" w:rsidRDefault="00FA7746" w:rsidP="00FA7746">
      <w:pPr>
        <w:pStyle w:val="ListParagraph"/>
        <w:ind w:left="709" w:hanging="709"/>
        <w:rPr>
          <w:rFonts w:ascii="Arial" w:hAnsi="Arial" w:cs="Arial"/>
        </w:rPr>
      </w:pPr>
      <w:bookmarkStart w:id="0" w:name="_Hlk148015546"/>
      <w:r>
        <w:rPr>
          <w:rFonts w:ascii="Arial" w:hAnsi="Arial" w:cs="Arial"/>
        </w:rPr>
        <w:t>1.1</w:t>
      </w:r>
      <w:r>
        <w:rPr>
          <w:rFonts w:ascii="Arial" w:hAnsi="Arial" w:cs="Arial"/>
        </w:rPr>
        <w:tab/>
      </w:r>
      <w:r w:rsidR="008F16EF" w:rsidRPr="00251233">
        <w:rPr>
          <w:rFonts w:ascii="Arial" w:hAnsi="Arial" w:cs="Arial"/>
        </w:rPr>
        <w:t xml:space="preserve">This report relates to </w:t>
      </w:r>
      <w:r w:rsidR="00AC4E78">
        <w:rPr>
          <w:rFonts w:ascii="Arial" w:hAnsi="Arial" w:cs="Arial"/>
        </w:rPr>
        <w:t>the recent</w:t>
      </w:r>
      <w:r w:rsidR="008F16EF" w:rsidRPr="00251233">
        <w:rPr>
          <w:rFonts w:ascii="Arial" w:hAnsi="Arial" w:cs="Arial"/>
        </w:rPr>
        <w:t xml:space="preserve"> application</w:t>
      </w:r>
      <w:r w:rsidR="00AC4E78">
        <w:rPr>
          <w:rFonts w:ascii="Arial" w:hAnsi="Arial" w:cs="Arial"/>
        </w:rPr>
        <w:t xml:space="preserve"> for redevelopment of the Broad Street Mall (BSM)</w:t>
      </w:r>
      <w:r w:rsidR="008F16EF" w:rsidRPr="00251233">
        <w:rPr>
          <w:rFonts w:ascii="Arial" w:hAnsi="Arial" w:cs="Arial"/>
        </w:rPr>
        <w:t xml:space="preserve"> for which PAC has already resolved to grant planning permission (subject to completion of the s106) but where permission has not yet been issued.  The application is being </w:t>
      </w:r>
      <w:proofErr w:type="gramStart"/>
      <w:r w:rsidR="008F16EF" w:rsidRPr="00251233">
        <w:rPr>
          <w:rFonts w:ascii="Arial" w:hAnsi="Arial" w:cs="Arial"/>
        </w:rPr>
        <w:t>referred back</w:t>
      </w:r>
      <w:proofErr w:type="gramEnd"/>
      <w:r w:rsidR="008F16EF" w:rsidRPr="00251233">
        <w:rPr>
          <w:rFonts w:ascii="Arial" w:hAnsi="Arial" w:cs="Arial"/>
        </w:rPr>
        <w:t xml:space="preserve"> to Committee to advise of</w:t>
      </w:r>
      <w:r w:rsidR="009820AD">
        <w:rPr>
          <w:rFonts w:ascii="Arial" w:hAnsi="Arial" w:cs="Arial"/>
        </w:rPr>
        <w:t xml:space="preserve"> and seek your agreement to</w:t>
      </w:r>
      <w:r w:rsidR="008F16EF" w:rsidRPr="00251233">
        <w:rPr>
          <w:rFonts w:ascii="Arial" w:hAnsi="Arial" w:cs="Arial"/>
        </w:rPr>
        <w:t xml:space="preserve"> an updated, alternative transport arrangement.  The recommendation of the Highway Authority is that this </w:t>
      </w:r>
      <w:r w:rsidR="004E1C46">
        <w:rPr>
          <w:rFonts w:ascii="Arial" w:hAnsi="Arial" w:cs="Arial"/>
        </w:rPr>
        <w:t xml:space="preserve">alternative </w:t>
      </w:r>
      <w:r w:rsidR="008F16EF" w:rsidRPr="00251233">
        <w:rPr>
          <w:rFonts w:ascii="Arial" w:hAnsi="Arial" w:cs="Arial"/>
        </w:rPr>
        <w:t xml:space="preserve">arrangement is also </w:t>
      </w:r>
      <w:proofErr w:type="gramStart"/>
      <w:r w:rsidR="008F16EF" w:rsidRPr="00251233">
        <w:rPr>
          <w:rFonts w:ascii="Arial" w:hAnsi="Arial" w:cs="Arial"/>
        </w:rPr>
        <w:t>acceptable</w:t>
      </w:r>
      <w:proofErr w:type="gramEnd"/>
      <w:r w:rsidR="008F16EF" w:rsidRPr="00251233">
        <w:rPr>
          <w:rFonts w:ascii="Arial" w:hAnsi="Arial" w:cs="Arial"/>
        </w:rPr>
        <w:t xml:space="preserve"> and</w:t>
      </w:r>
      <w:r w:rsidR="009820AD">
        <w:rPr>
          <w:rFonts w:ascii="Arial" w:hAnsi="Arial" w:cs="Arial"/>
        </w:rPr>
        <w:t xml:space="preserve"> it raises no </w:t>
      </w:r>
      <w:r w:rsidR="000E4F2B">
        <w:rPr>
          <w:rFonts w:ascii="Arial" w:hAnsi="Arial" w:cs="Arial"/>
        </w:rPr>
        <w:t xml:space="preserve">obvious </w:t>
      </w:r>
      <w:r w:rsidR="009820AD">
        <w:rPr>
          <w:rFonts w:ascii="Arial" w:hAnsi="Arial" w:cs="Arial"/>
        </w:rPr>
        <w:t>environmental concerns and</w:t>
      </w:r>
      <w:r w:rsidR="008F16EF" w:rsidRPr="00251233">
        <w:rPr>
          <w:rFonts w:ascii="Arial" w:hAnsi="Arial" w:cs="Arial"/>
        </w:rPr>
        <w:t xml:space="preserve"> accordingly, officers are recommending that this alternative is included within the s106 agreement.</w:t>
      </w:r>
    </w:p>
    <w:bookmarkEnd w:id="0"/>
    <w:p w14:paraId="02A4DE7F" w14:textId="02A1E932" w:rsidR="003622B2" w:rsidRDefault="003622B2" w:rsidP="003622B2">
      <w:pPr>
        <w:numPr>
          <w:ilvl w:val="0"/>
          <w:numId w:val="4"/>
        </w:numPr>
        <w:spacing w:before="160" w:after="160"/>
        <w:ind w:left="720" w:hanging="720"/>
        <w:rPr>
          <w:rFonts w:ascii="Arial" w:eastAsia="Times New Roman" w:hAnsi="Arial" w:cs="Arial"/>
          <w:b/>
          <w14:ligatures w14:val="none"/>
        </w:rPr>
      </w:pPr>
      <w:r w:rsidRPr="003622B2">
        <w:rPr>
          <w:rFonts w:ascii="Arial" w:eastAsia="Times New Roman" w:hAnsi="Arial" w:cs="Arial"/>
          <w:b/>
          <w14:ligatures w14:val="none"/>
        </w:rPr>
        <w:t>Introduction and site description</w:t>
      </w:r>
    </w:p>
    <w:p w14:paraId="6358F291" w14:textId="54A1ECB8" w:rsidR="00D52D00" w:rsidRDefault="00D52D00" w:rsidP="00BC0210">
      <w:pPr>
        <w:spacing w:before="160" w:after="160"/>
        <w:ind w:left="709" w:hanging="709"/>
        <w:rPr>
          <w:rFonts w:ascii="Arial" w:eastAsia="Times New Roman" w:hAnsi="Arial" w:cs="Arial"/>
          <w:bCs/>
          <w14:ligatures w14:val="none"/>
        </w:rPr>
      </w:pPr>
      <w:r w:rsidRPr="00D52D00">
        <w:rPr>
          <w:rFonts w:ascii="Arial" w:eastAsia="Times New Roman" w:hAnsi="Arial" w:cs="Arial"/>
          <w:bCs/>
          <w14:ligatures w14:val="none"/>
        </w:rPr>
        <w:t>2.</w:t>
      </w:r>
      <w:r w:rsidR="00BC0210">
        <w:rPr>
          <w:rFonts w:ascii="Arial" w:eastAsia="Times New Roman" w:hAnsi="Arial" w:cs="Arial"/>
          <w:bCs/>
          <w14:ligatures w14:val="none"/>
        </w:rPr>
        <w:t>1</w:t>
      </w:r>
      <w:r w:rsidRPr="00D52D00">
        <w:rPr>
          <w:rFonts w:ascii="Arial" w:eastAsia="Times New Roman" w:hAnsi="Arial" w:cs="Arial"/>
          <w:bCs/>
          <w14:ligatures w14:val="none"/>
        </w:rPr>
        <w:tab/>
      </w:r>
      <w:r w:rsidR="0088740A">
        <w:rPr>
          <w:rFonts w:ascii="Arial" w:eastAsia="Times New Roman" w:hAnsi="Arial" w:cs="Arial"/>
          <w:bCs/>
          <w14:ligatures w14:val="none"/>
        </w:rPr>
        <w:t xml:space="preserve">This report should be read in conjunction with the two </w:t>
      </w:r>
      <w:r w:rsidR="006C2DE3">
        <w:rPr>
          <w:rFonts w:ascii="Arial" w:eastAsia="Times New Roman" w:hAnsi="Arial" w:cs="Arial"/>
          <w:bCs/>
          <w14:ligatures w14:val="none"/>
        </w:rPr>
        <w:t xml:space="preserve">BSM </w:t>
      </w:r>
      <w:r w:rsidR="0088740A">
        <w:rPr>
          <w:rFonts w:ascii="Arial" w:eastAsia="Times New Roman" w:hAnsi="Arial" w:cs="Arial"/>
          <w:bCs/>
          <w14:ligatures w14:val="none"/>
        </w:rPr>
        <w:t>repor</w:t>
      </w:r>
      <w:r w:rsidR="000E41BD">
        <w:rPr>
          <w:rFonts w:ascii="Arial" w:eastAsia="Times New Roman" w:hAnsi="Arial" w:cs="Arial"/>
          <w:bCs/>
          <w14:ligatures w14:val="none"/>
        </w:rPr>
        <w:t xml:space="preserve">ts (attached), </w:t>
      </w:r>
      <w:r w:rsidR="00535A06">
        <w:rPr>
          <w:rFonts w:ascii="Arial" w:eastAsia="Times New Roman" w:hAnsi="Arial" w:cs="Arial"/>
          <w:bCs/>
          <w14:ligatures w14:val="none"/>
        </w:rPr>
        <w:t xml:space="preserve">where </w:t>
      </w:r>
      <w:r w:rsidR="00CB7339">
        <w:rPr>
          <w:rFonts w:ascii="Arial" w:eastAsia="Times New Roman" w:hAnsi="Arial" w:cs="Arial"/>
          <w:bCs/>
          <w14:ligatures w14:val="none"/>
        </w:rPr>
        <w:t xml:space="preserve">members will recall, </w:t>
      </w:r>
      <w:r w:rsidR="00535A06">
        <w:rPr>
          <w:rFonts w:ascii="Arial" w:eastAsia="Times New Roman" w:hAnsi="Arial" w:cs="Arial"/>
          <w:bCs/>
          <w14:ligatures w14:val="none"/>
        </w:rPr>
        <w:t>the application was referred to your meeting</w:t>
      </w:r>
      <w:r w:rsidR="006C2DE3">
        <w:rPr>
          <w:rFonts w:ascii="Arial" w:eastAsia="Times New Roman" w:hAnsi="Arial" w:cs="Arial"/>
          <w:bCs/>
          <w14:ligatures w14:val="none"/>
        </w:rPr>
        <w:t>s</w:t>
      </w:r>
      <w:r w:rsidR="00535A06">
        <w:rPr>
          <w:rFonts w:ascii="Arial" w:eastAsia="Times New Roman" w:hAnsi="Arial" w:cs="Arial"/>
          <w:bCs/>
          <w14:ligatures w14:val="none"/>
        </w:rPr>
        <w:t xml:space="preserve"> on </w:t>
      </w:r>
      <w:r w:rsidR="006E0645">
        <w:rPr>
          <w:rFonts w:ascii="Arial" w:eastAsia="Times New Roman" w:hAnsi="Arial" w:cs="Arial"/>
          <w:bCs/>
          <w14:ligatures w14:val="none"/>
        </w:rPr>
        <w:t xml:space="preserve">2 and 30 April, </w:t>
      </w:r>
      <w:r w:rsidR="00BC0210">
        <w:rPr>
          <w:rFonts w:ascii="Arial" w:eastAsia="Times New Roman" w:hAnsi="Arial" w:cs="Arial"/>
          <w:bCs/>
          <w14:ligatures w14:val="none"/>
        </w:rPr>
        <w:t xml:space="preserve">and </w:t>
      </w:r>
      <w:r w:rsidR="006E0645">
        <w:rPr>
          <w:rFonts w:ascii="Arial" w:eastAsia="Times New Roman" w:hAnsi="Arial" w:cs="Arial"/>
          <w:bCs/>
          <w14:ligatures w14:val="none"/>
        </w:rPr>
        <w:t>where at the latter meeting, PAC resolved to grant planning permission, subject to satisfactory completion of the s106</w:t>
      </w:r>
      <w:r w:rsidR="006B7C33">
        <w:rPr>
          <w:rFonts w:ascii="Arial" w:eastAsia="Times New Roman" w:hAnsi="Arial" w:cs="Arial"/>
          <w:bCs/>
          <w14:ligatures w14:val="none"/>
        </w:rPr>
        <w:t xml:space="preserve"> legal agreement.  </w:t>
      </w:r>
      <w:r w:rsidR="00BD36AB">
        <w:rPr>
          <w:rFonts w:ascii="Arial" w:eastAsia="Times New Roman" w:hAnsi="Arial" w:cs="Arial"/>
          <w:bCs/>
          <w14:ligatures w14:val="none"/>
        </w:rPr>
        <w:t>The report introduces a new consideration which requires a PAC decision, for the reasons explained below.</w:t>
      </w:r>
    </w:p>
    <w:p w14:paraId="71590D89" w14:textId="45899C0C" w:rsidR="00BE68B2" w:rsidRPr="00251233" w:rsidRDefault="00BE68B2" w:rsidP="00757604">
      <w:pPr>
        <w:ind w:left="709"/>
        <w:rPr>
          <w:rFonts w:ascii="Arial" w:hAnsi="Arial" w:cs="Arial"/>
        </w:rPr>
      </w:pPr>
      <w:r w:rsidRPr="00251233">
        <w:rPr>
          <w:rFonts w:ascii="Arial" w:hAnsi="Arial" w:cs="Arial"/>
        </w:rPr>
        <w:lastRenderedPageBreak/>
        <w:t xml:space="preserve">satisfactory completion of the Section 106 agreement.  The drafting of this agreement and the associated planning conditions are underway.  The relevant reports are attached for information.  </w:t>
      </w:r>
    </w:p>
    <w:p w14:paraId="00692F5E" w14:textId="77777777" w:rsidR="00BE68B2" w:rsidRPr="00251233" w:rsidRDefault="00BE68B2" w:rsidP="00757604">
      <w:pPr>
        <w:ind w:left="709" w:hanging="709"/>
        <w:rPr>
          <w:rFonts w:ascii="Arial" w:hAnsi="Arial" w:cs="Arial"/>
        </w:rPr>
      </w:pPr>
    </w:p>
    <w:p w14:paraId="5E4AE085" w14:textId="68BB0287" w:rsidR="00BE68B2" w:rsidRPr="00251233" w:rsidRDefault="00757604" w:rsidP="00757604">
      <w:pPr>
        <w:ind w:left="709" w:hanging="709"/>
        <w:rPr>
          <w:rFonts w:ascii="Arial" w:hAnsi="Arial" w:cs="Arial"/>
        </w:rPr>
      </w:pPr>
      <w:r>
        <w:rPr>
          <w:rFonts w:ascii="Arial" w:hAnsi="Arial" w:cs="Arial"/>
        </w:rPr>
        <w:t>2.2</w:t>
      </w:r>
      <w:r>
        <w:rPr>
          <w:rFonts w:ascii="Arial" w:hAnsi="Arial" w:cs="Arial"/>
        </w:rPr>
        <w:tab/>
      </w:r>
      <w:r w:rsidR="00BE68B2" w:rsidRPr="00251233">
        <w:rPr>
          <w:rFonts w:ascii="Arial" w:hAnsi="Arial" w:cs="Arial"/>
        </w:rPr>
        <w:t xml:space="preserve">This matter is being re-reported to you meeting as it is considered to result in a more than minor change to a pending planning application.  As the </w:t>
      </w:r>
      <w:proofErr w:type="gramStart"/>
      <w:r w:rsidR="00BE68B2" w:rsidRPr="00251233">
        <w:rPr>
          <w:rFonts w:ascii="Arial" w:hAnsi="Arial" w:cs="Arial"/>
        </w:rPr>
        <w:t>current status</w:t>
      </w:r>
      <w:proofErr w:type="gramEnd"/>
      <w:r w:rsidR="00BE68B2" w:rsidRPr="00251233">
        <w:rPr>
          <w:rFonts w:ascii="Arial" w:hAnsi="Arial" w:cs="Arial"/>
        </w:rPr>
        <w:t xml:space="preserve"> of the application is that </w:t>
      </w:r>
      <w:r w:rsidR="00A4409B">
        <w:rPr>
          <w:rFonts w:ascii="Arial" w:hAnsi="Arial" w:cs="Arial"/>
        </w:rPr>
        <w:t>the</w:t>
      </w:r>
      <w:r w:rsidR="00BE68B2" w:rsidRPr="00251233">
        <w:rPr>
          <w:rFonts w:ascii="Arial" w:hAnsi="Arial" w:cs="Arial"/>
        </w:rPr>
        <w:t xml:space="preserve"> Committee has Resolved to grant planning permission subject to completion of the s106 legal agreement, RBC Legal Services advises that it is necessary for the Committee to consider these changes</w:t>
      </w:r>
      <w:r>
        <w:rPr>
          <w:rFonts w:ascii="Arial" w:hAnsi="Arial" w:cs="Arial"/>
        </w:rPr>
        <w:t xml:space="preserve"> too</w:t>
      </w:r>
      <w:r w:rsidR="00BE68B2" w:rsidRPr="00251233">
        <w:rPr>
          <w:rFonts w:ascii="Arial" w:hAnsi="Arial" w:cs="Arial"/>
        </w:rPr>
        <w:t xml:space="preserve">.  </w:t>
      </w:r>
    </w:p>
    <w:p w14:paraId="7FF81C00" w14:textId="50D1EA50" w:rsidR="003622B2" w:rsidRPr="003622B2" w:rsidRDefault="003622B2" w:rsidP="00233B56">
      <w:pPr>
        <w:numPr>
          <w:ilvl w:val="0"/>
          <w:numId w:val="4"/>
        </w:numPr>
        <w:spacing w:before="160" w:after="160"/>
        <w:ind w:left="709" w:hanging="709"/>
        <w:jc w:val="both"/>
        <w:rPr>
          <w:rFonts w:ascii="Arial" w:eastAsia="Times New Roman" w:hAnsi="Arial" w:cs="Arial"/>
          <w:b/>
          <w14:ligatures w14:val="none"/>
        </w:rPr>
      </w:pPr>
      <w:bookmarkStart w:id="1" w:name="_Hlk190157832"/>
      <w:r w:rsidRPr="003622B2">
        <w:rPr>
          <w:rFonts w:ascii="Arial" w:eastAsia="Times New Roman" w:hAnsi="Arial" w:cs="Arial"/>
          <w:b/>
          <w14:ligatures w14:val="none"/>
        </w:rPr>
        <w:t>The Proposal</w:t>
      </w:r>
    </w:p>
    <w:p w14:paraId="091B45B6" w14:textId="06D91B81" w:rsidR="00373794" w:rsidRDefault="00362AEB" w:rsidP="00757604">
      <w:pPr>
        <w:pStyle w:val="ListParagraph"/>
        <w:numPr>
          <w:ilvl w:val="1"/>
          <w:numId w:val="11"/>
        </w:numPr>
        <w:ind w:left="709" w:hanging="709"/>
        <w:rPr>
          <w:rFonts w:ascii="Arial" w:hAnsi="Arial" w:cs="Arial"/>
        </w:rPr>
      </w:pPr>
      <w:r w:rsidRPr="00BE68B2">
        <w:rPr>
          <w:rFonts w:ascii="Arial" w:hAnsi="Arial" w:cs="Arial"/>
        </w:rPr>
        <w:t xml:space="preserve">This matter concerns the </w:t>
      </w:r>
      <w:r w:rsidR="00757604">
        <w:rPr>
          <w:rFonts w:ascii="Arial" w:hAnsi="Arial" w:cs="Arial"/>
        </w:rPr>
        <w:t xml:space="preserve">detailed highway arrangement in the </w:t>
      </w:r>
      <w:r w:rsidRPr="00BE68B2">
        <w:rPr>
          <w:rFonts w:ascii="Arial" w:hAnsi="Arial" w:cs="Arial"/>
        </w:rPr>
        <w:t>basement level access to the proposed development.  The existing situation is long-established and involves access to BSM from the IDR either from Castle Street, or from the Chatham Street roundabout and egress via the southbound slip</w:t>
      </w:r>
      <w:r w:rsidR="0029461D">
        <w:rPr>
          <w:rFonts w:ascii="Arial" w:hAnsi="Arial" w:cs="Arial"/>
        </w:rPr>
        <w:t>-</w:t>
      </w:r>
      <w:r w:rsidRPr="00BE68B2">
        <w:rPr>
          <w:rFonts w:ascii="Arial" w:hAnsi="Arial" w:cs="Arial"/>
        </w:rPr>
        <w:t>road from BSM, which connects to the Castle Street roundabout.</w:t>
      </w:r>
    </w:p>
    <w:p w14:paraId="2D1B6252" w14:textId="77777777" w:rsidR="00373794" w:rsidRDefault="00373794" w:rsidP="00757604">
      <w:pPr>
        <w:pStyle w:val="ListParagraph"/>
        <w:ind w:left="709" w:hanging="709"/>
        <w:rPr>
          <w:rFonts w:ascii="Arial" w:hAnsi="Arial" w:cs="Arial"/>
        </w:rPr>
      </w:pPr>
    </w:p>
    <w:p w14:paraId="3EDF0AA4" w14:textId="258B3F6B" w:rsidR="00373794" w:rsidRDefault="00362AEB" w:rsidP="00757604">
      <w:pPr>
        <w:pStyle w:val="ListParagraph"/>
        <w:numPr>
          <w:ilvl w:val="1"/>
          <w:numId w:val="11"/>
        </w:numPr>
        <w:ind w:left="709" w:hanging="709"/>
        <w:rPr>
          <w:rFonts w:ascii="Arial" w:hAnsi="Arial" w:cs="Arial"/>
        </w:rPr>
      </w:pPr>
      <w:r w:rsidRPr="00373794">
        <w:rPr>
          <w:rFonts w:ascii="Arial" w:hAnsi="Arial" w:cs="Arial"/>
        </w:rPr>
        <w:t xml:space="preserve">The proposed access </w:t>
      </w:r>
      <w:proofErr w:type="gramStart"/>
      <w:r w:rsidRPr="00373794">
        <w:rPr>
          <w:rFonts w:ascii="Arial" w:hAnsi="Arial" w:cs="Arial"/>
        </w:rPr>
        <w:t>arrangement</w:t>
      </w:r>
      <w:proofErr w:type="gramEnd"/>
      <w:r w:rsidRPr="00373794">
        <w:rPr>
          <w:rFonts w:ascii="Arial" w:hAnsi="Arial" w:cs="Arial"/>
        </w:rPr>
        <w:t xml:space="preserve"> which was approved in April</w:t>
      </w:r>
      <w:r w:rsidR="00741E57">
        <w:rPr>
          <w:rFonts w:ascii="Arial" w:hAnsi="Arial" w:cs="Arial"/>
        </w:rPr>
        <w:t>,</w:t>
      </w:r>
      <w:r w:rsidRPr="00373794">
        <w:rPr>
          <w:rFonts w:ascii="Arial" w:hAnsi="Arial" w:cs="Arial"/>
        </w:rPr>
        <w:t xml:space="preserve"> was agreed with the Highway Authority following several revisions.  Whilst ultimately acceptable to the Highway Authority, the applicant has since advised that they also wish to introduce an alternative arrangement, also to be approved by the Local Planning Authority, thereby allowing them to choose which version to implement.  The reason for this is a risk in relation to access rights, which is discussed in more detail within the Consultations and Appraisal section below</w:t>
      </w:r>
      <w:r w:rsidR="00373794" w:rsidRPr="00373794">
        <w:rPr>
          <w:rFonts w:ascii="Arial" w:hAnsi="Arial" w:cs="Arial"/>
        </w:rPr>
        <w:t xml:space="preserve">. </w:t>
      </w:r>
    </w:p>
    <w:p w14:paraId="0DA80EAC" w14:textId="77777777" w:rsidR="00373794" w:rsidRPr="00373794" w:rsidRDefault="00373794" w:rsidP="00757604">
      <w:pPr>
        <w:pStyle w:val="ListParagraph"/>
        <w:ind w:left="709" w:hanging="709"/>
        <w:rPr>
          <w:rFonts w:ascii="Arial" w:hAnsi="Arial" w:cs="Arial"/>
        </w:rPr>
      </w:pPr>
    </w:p>
    <w:p w14:paraId="004A512C" w14:textId="64A38DEA" w:rsidR="003622B2" w:rsidRDefault="00362AEB" w:rsidP="00403D73">
      <w:pPr>
        <w:pStyle w:val="ListParagraph"/>
        <w:numPr>
          <w:ilvl w:val="1"/>
          <w:numId w:val="11"/>
        </w:numPr>
        <w:ind w:left="709" w:hanging="709"/>
        <w:jc w:val="both"/>
        <w:rPr>
          <w:rFonts w:ascii="Arial" w:eastAsia="Times New Roman" w:hAnsi="Arial" w:cs="Arial"/>
        </w:rPr>
      </w:pPr>
      <w:r w:rsidRPr="00403D73">
        <w:rPr>
          <w:rFonts w:ascii="Arial" w:hAnsi="Arial" w:cs="Arial"/>
        </w:rPr>
        <w:t xml:space="preserve">The details of this alternative arrangement are set out in </w:t>
      </w:r>
      <w:r w:rsidR="00403D73" w:rsidRPr="00403D73">
        <w:rPr>
          <w:rFonts w:ascii="Arial" w:hAnsi="Arial" w:cs="Arial"/>
        </w:rPr>
        <w:t>the following document (report and plans)</w:t>
      </w:r>
      <w:r w:rsidRPr="00403D73">
        <w:rPr>
          <w:rFonts w:ascii="Arial" w:hAnsi="Arial" w:cs="Arial"/>
        </w:rPr>
        <w:t xml:space="preserve"> produced by the applicant’s transport consultant</w:t>
      </w:r>
      <w:bookmarkStart w:id="2" w:name="_Hlk190244571"/>
      <w:bookmarkEnd w:id="1"/>
      <w:r w:rsidR="00107819" w:rsidRPr="00403D73">
        <w:rPr>
          <w:rFonts w:ascii="Arial" w:hAnsi="Arial" w:cs="Arial"/>
        </w:rPr>
        <w:t>:</w:t>
      </w:r>
      <w:r w:rsidR="00403D73" w:rsidRPr="00403D73">
        <w:rPr>
          <w:rFonts w:ascii="Arial" w:hAnsi="Arial" w:cs="Arial"/>
        </w:rPr>
        <w:t xml:space="preserve"> </w:t>
      </w:r>
      <w:bookmarkStart w:id="3" w:name="_Hlk194918139"/>
      <w:bookmarkStart w:id="4" w:name="_Hlk190158051"/>
      <w:bookmarkEnd w:id="2"/>
      <w:r w:rsidR="00B363F5" w:rsidRPr="00403D73">
        <w:rPr>
          <w:rFonts w:ascii="Arial" w:eastAsia="Times New Roman" w:hAnsi="Arial" w:cs="Arial"/>
        </w:rPr>
        <w:t xml:space="preserve">Stantec Technical Note ref. </w:t>
      </w:r>
      <w:r w:rsidR="00F52867" w:rsidRPr="00403D73">
        <w:rPr>
          <w:rFonts w:ascii="Arial" w:eastAsia="Times New Roman" w:hAnsi="Arial" w:cs="Arial"/>
        </w:rPr>
        <w:t>BSMR-STN-BSM-XX-TN-TR-0109</w:t>
      </w:r>
      <w:r w:rsidR="00B363F5" w:rsidRPr="00403D73">
        <w:rPr>
          <w:rFonts w:ascii="Arial" w:eastAsia="Times New Roman" w:hAnsi="Arial" w:cs="Arial"/>
        </w:rPr>
        <w:t>, dated 30/07/2025</w:t>
      </w:r>
      <w:r w:rsidR="00A36AB0">
        <w:rPr>
          <w:rFonts w:ascii="Arial" w:eastAsia="Times New Roman" w:hAnsi="Arial" w:cs="Arial"/>
        </w:rPr>
        <w:t>.</w:t>
      </w:r>
    </w:p>
    <w:p w14:paraId="1174AF3F" w14:textId="77777777" w:rsidR="00A36AB0" w:rsidRPr="00A36AB0" w:rsidRDefault="00A36AB0" w:rsidP="00A36AB0">
      <w:pPr>
        <w:jc w:val="both"/>
        <w:rPr>
          <w:rFonts w:ascii="Arial" w:eastAsia="Times New Roman" w:hAnsi="Arial" w:cs="Arial"/>
        </w:rPr>
      </w:pPr>
    </w:p>
    <w:bookmarkEnd w:id="3"/>
    <w:bookmarkEnd w:id="4"/>
    <w:p w14:paraId="504D1CAA" w14:textId="14AE1426" w:rsidR="003622B2" w:rsidRPr="009A6619" w:rsidRDefault="003622B2" w:rsidP="009A6619">
      <w:pPr>
        <w:pStyle w:val="ListParagraph"/>
        <w:numPr>
          <w:ilvl w:val="0"/>
          <w:numId w:val="4"/>
        </w:numPr>
        <w:spacing w:before="160"/>
        <w:ind w:left="709" w:hanging="709"/>
        <w:jc w:val="both"/>
        <w:rPr>
          <w:rFonts w:ascii="Arial" w:eastAsia="Times New Roman" w:hAnsi="Arial" w:cs="Arial"/>
          <w:b/>
          <w:bCs/>
        </w:rPr>
      </w:pPr>
      <w:r w:rsidRPr="009A6619">
        <w:rPr>
          <w:rFonts w:ascii="Arial" w:eastAsia="Times New Roman" w:hAnsi="Arial" w:cs="Arial"/>
          <w:b/>
          <w:bCs/>
        </w:rPr>
        <w:t xml:space="preserve">Relevant Planning History </w:t>
      </w:r>
    </w:p>
    <w:p w14:paraId="7C505B97" w14:textId="26E2030A" w:rsidR="003622B2" w:rsidRPr="003622B2" w:rsidRDefault="009A6619" w:rsidP="00956FA0">
      <w:pPr>
        <w:spacing w:before="160" w:after="160"/>
        <w:jc w:val="both"/>
        <w:rPr>
          <w:rFonts w:ascii="Arial" w:eastAsia="Times New Roman" w:hAnsi="Arial" w:cs="Arial"/>
          <w14:ligatures w14:val="none"/>
        </w:rPr>
      </w:pPr>
      <w:bookmarkStart w:id="5" w:name="_Hlk33541639"/>
      <w:r>
        <w:rPr>
          <w:rFonts w:ascii="Arial" w:eastAsia="Times New Roman" w:hAnsi="Arial" w:cs="Arial"/>
          <w14:ligatures w14:val="none"/>
        </w:rPr>
        <w:t>4.1</w:t>
      </w:r>
      <w:r>
        <w:rPr>
          <w:rFonts w:ascii="Arial" w:eastAsia="Times New Roman" w:hAnsi="Arial" w:cs="Arial"/>
          <w14:ligatures w14:val="none"/>
        </w:rPr>
        <w:tab/>
      </w:r>
      <w:r w:rsidR="00956FA0" w:rsidRPr="00251233">
        <w:rPr>
          <w:rFonts w:ascii="Arial" w:eastAsia="Times New Roman" w:hAnsi="Arial" w:cs="Arial"/>
          <w14:ligatures w14:val="none"/>
        </w:rPr>
        <w:t>See attached reports.</w:t>
      </w:r>
    </w:p>
    <w:p w14:paraId="31D6A651" w14:textId="77777777" w:rsidR="003622B2" w:rsidRPr="00251233" w:rsidRDefault="003622B2" w:rsidP="0091322B">
      <w:pPr>
        <w:numPr>
          <w:ilvl w:val="0"/>
          <w:numId w:val="4"/>
        </w:numPr>
        <w:spacing w:before="160" w:after="160"/>
        <w:ind w:left="720" w:hanging="720"/>
        <w:jc w:val="both"/>
        <w:rPr>
          <w:rFonts w:ascii="Arial" w:eastAsia="Times New Roman" w:hAnsi="Arial" w:cs="Arial"/>
          <w:b/>
          <w:bCs/>
          <w14:ligatures w14:val="none"/>
        </w:rPr>
      </w:pPr>
      <w:r w:rsidRPr="003622B2">
        <w:rPr>
          <w:rFonts w:ascii="Arial" w:eastAsia="Times New Roman" w:hAnsi="Arial" w:cs="Arial"/>
          <w:b/>
          <w:bCs/>
          <w14:ligatures w14:val="none"/>
        </w:rPr>
        <w:t xml:space="preserve">Consultations </w:t>
      </w:r>
      <w:bookmarkEnd w:id="5"/>
    </w:p>
    <w:p w14:paraId="66167123" w14:textId="77777777" w:rsidR="008F16EF" w:rsidRPr="0091322B" w:rsidRDefault="008F16EF" w:rsidP="0091322B">
      <w:pPr>
        <w:ind w:firstLine="720"/>
        <w:rPr>
          <w:rFonts w:ascii="Arial" w:hAnsi="Arial" w:cs="Arial"/>
          <w:u w:val="single"/>
        </w:rPr>
      </w:pPr>
      <w:r w:rsidRPr="0091322B">
        <w:rPr>
          <w:rFonts w:ascii="Arial" w:hAnsi="Arial" w:cs="Arial"/>
          <w:u w:val="single"/>
        </w:rPr>
        <w:t>RBC Transport Strategy</w:t>
      </w:r>
    </w:p>
    <w:p w14:paraId="05FF330B" w14:textId="77777777" w:rsidR="008F16EF" w:rsidRPr="009A6619" w:rsidRDefault="008F16EF" w:rsidP="009A6619">
      <w:pPr>
        <w:rPr>
          <w:rFonts w:ascii="Arial" w:hAnsi="Arial" w:cs="Arial"/>
        </w:rPr>
      </w:pPr>
    </w:p>
    <w:p w14:paraId="2A55F2FB" w14:textId="1170A04C" w:rsidR="008F16EF" w:rsidRDefault="008F16EF" w:rsidP="00403D73">
      <w:pPr>
        <w:pStyle w:val="ListParagraph"/>
        <w:numPr>
          <w:ilvl w:val="1"/>
          <w:numId w:val="13"/>
        </w:numPr>
        <w:ind w:left="709" w:hanging="709"/>
        <w:rPr>
          <w:rFonts w:ascii="Arial" w:hAnsi="Arial" w:cs="Arial"/>
        </w:rPr>
      </w:pPr>
      <w:r w:rsidRPr="006C2DE3">
        <w:rPr>
          <w:rFonts w:ascii="Arial" w:hAnsi="Arial" w:cs="Arial"/>
        </w:rPr>
        <w:t xml:space="preserve">The comments of </w:t>
      </w:r>
      <w:r w:rsidR="006632B6" w:rsidRPr="006C2DE3">
        <w:rPr>
          <w:rFonts w:ascii="Arial" w:hAnsi="Arial" w:cs="Arial"/>
        </w:rPr>
        <w:t>the Highway Authority to this proposal are as follows:</w:t>
      </w:r>
    </w:p>
    <w:p w14:paraId="2AAB5EDE" w14:textId="77777777" w:rsidR="00403D73" w:rsidRPr="006C2DE3" w:rsidRDefault="00403D73" w:rsidP="00403D73">
      <w:pPr>
        <w:pStyle w:val="ListParagraph"/>
        <w:ind w:left="709" w:hanging="709"/>
        <w:rPr>
          <w:rFonts w:ascii="Arial" w:hAnsi="Arial" w:cs="Arial"/>
        </w:rPr>
      </w:pPr>
    </w:p>
    <w:p w14:paraId="48839E6F" w14:textId="77777777" w:rsidR="006C2DE3" w:rsidRDefault="008F16EF" w:rsidP="00403D73">
      <w:pPr>
        <w:pStyle w:val="ListParagraph"/>
        <w:numPr>
          <w:ilvl w:val="1"/>
          <w:numId w:val="12"/>
        </w:numPr>
        <w:ind w:left="709" w:hanging="709"/>
        <w:rPr>
          <w:rFonts w:ascii="Arial" w:hAnsi="Arial" w:cs="Arial"/>
        </w:rPr>
      </w:pPr>
      <w:r w:rsidRPr="006C2DE3">
        <w:rPr>
          <w:rFonts w:ascii="Arial" w:hAnsi="Arial" w:cs="Arial"/>
        </w:rPr>
        <w:t xml:space="preserve">Post approval at planning committee and during the S106 preparations it has been identified by the applicant that undertaking works to provide the </w:t>
      </w:r>
      <w:proofErr w:type="spellStart"/>
      <w:r w:rsidRPr="006C2DE3">
        <w:rPr>
          <w:rFonts w:ascii="Arial" w:hAnsi="Arial" w:cs="Arial"/>
        </w:rPr>
        <w:t>re opening</w:t>
      </w:r>
      <w:proofErr w:type="spellEnd"/>
      <w:r w:rsidRPr="006C2DE3">
        <w:rPr>
          <w:rFonts w:ascii="Arial" w:hAnsi="Arial" w:cs="Arial"/>
        </w:rPr>
        <w:t xml:space="preserve"> of the roundabout at basement level which is located within third party land would create a ransom opportunity for the third party </w:t>
      </w:r>
      <w:proofErr w:type="gramStart"/>
      <w:r w:rsidRPr="006C2DE3">
        <w:rPr>
          <w:rFonts w:ascii="Arial" w:hAnsi="Arial" w:cs="Arial"/>
        </w:rPr>
        <w:t>land owner</w:t>
      </w:r>
      <w:proofErr w:type="gramEnd"/>
      <w:r w:rsidRPr="006C2DE3">
        <w:rPr>
          <w:rFonts w:ascii="Arial" w:hAnsi="Arial" w:cs="Arial"/>
        </w:rPr>
        <w:t>.</w:t>
      </w:r>
      <w:r w:rsidR="00851870" w:rsidRPr="006C2DE3">
        <w:rPr>
          <w:rFonts w:ascii="Arial" w:hAnsi="Arial" w:cs="Arial"/>
        </w:rPr>
        <w:t xml:space="preserve"> </w:t>
      </w:r>
      <w:r w:rsidRPr="006C2DE3">
        <w:rPr>
          <w:rFonts w:ascii="Arial" w:hAnsi="Arial" w:cs="Arial"/>
        </w:rPr>
        <w:t xml:space="preserve"> As a </w:t>
      </w:r>
      <w:proofErr w:type="gramStart"/>
      <w:r w:rsidRPr="006C2DE3">
        <w:rPr>
          <w:rFonts w:ascii="Arial" w:hAnsi="Arial" w:cs="Arial"/>
        </w:rPr>
        <w:t>result</w:t>
      </w:r>
      <w:proofErr w:type="gramEnd"/>
      <w:r w:rsidRPr="006C2DE3">
        <w:rPr>
          <w:rFonts w:ascii="Arial" w:hAnsi="Arial" w:cs="Arial"/>
        </w:rPr>
        <w:t xml:space="preserve"> the applicant has proposed that should negotiations with the </w:t>
      </w:r>
      <w:proofErr w:type="gramStart"/>
      <w:r w:rsidRPr="006C2DE3">
        <w:rPr>
          <w:rFonts w:ascii="Arial" w:hAnsi="Arial" w:cs="Arial"/>
        </w:rPr>
        <w:t>third party</w:t>
      </w:r>
      <w:proofErr w:type="gramEnd"/>
      <w:r w:rsidRPr="006C2DE3">
        <w:rPr>
          <w:rFonts w:ascii="Arial" w:hAnsi="Arial" w:cs="Arial"/>
        </w:rPr>
        <w:t xml:space="preserve"> landowner not be successful that the access to the multi storey car park be taken solely from the slip road located along the IDR to the west of the Broad Street Mall.</w:t>
      </w:r>
    </w:p>
    <w:p w14:paraId="79B7878C" w14:textId="77777777" w:rsidR="00403D73" w:rsidRDefault="00403D73" w:rsidP="00403D73">
      <w:pPr>
        <w:pStyle w:val="ListParagraph"/>
        <w:ind w:left="709" w:hanging="709"/>
        <w:rPr>
          <w:rFonts w:ascii="Arial" w:hAnsi="Arial" w:cs="Arial"/>
        </w:rPr>
      </w:pPr>
    </w:p>
    <w:p w14:paraId="5DECB849" w14:textId="2982253A" w:rsidR="00910025" w:rsidRPr="00403D73" w:rsidRDefault="008F16EF" w:rsidP="00403D73">
      <w:pPr>
        <w:pStyle w:val="ListParagraph"/>
        <w:numPr>
          <w:ilvl w:val="1"/>
          <w:numId w:val="12"/>
        </w:numPr>
        <w:ind w:left="709" w:hanging="709"/>
        <w:rPr>
          <w:rFonts w:ascii="Arial" w:hAnsi="Arial" w:cs="Arial"/>
        </w:rPr>
      </w:pPr>
      <w:r w:rsidRPr="00403D73">
        <w:rPr>
          <w:rFonts w:ascii="Arial" w:hAnsi="Arial" w:cs="Arial"/>
        </w:rPr>
        <w:t>This access to the car park already exists albeit it would be seen as a secondary access as a result the applicant has undertaken a review of traffic flows to ascertain what impact this change will have.</w:t>
      </w:r>
      <w:r w:rsidR="00851870" w:rsidRPr="00403D73">
        <w:rPr>
          <w:rFonts w:ascii="Arial" w:hAnsi="Arial" w:cs="Arial"/>
        </w:rPr>
        <w:t xml:space="preserve"> </w:t>
      </w:r>
      <w:r w:rsidRPr="00403D73">
        <w:rPr>
          <w:rFonts w:ascii="Arial" w:hAnsi="Arial" w:cs="Arial"/>
        </w:rPr>
        <w:t xml:space="preserve"> With regards the Friar Street / Chatham Street roundabout junction the assessment has identified that the proposal will have a negligible impact on the roundabout with only a minimal increase in traffic flow within </w:t>
      </w:r>
      <w:r w:rsidRPr="00403D73">
        <w:rPr>
          <w:rFonts w:ascii="Arial" w:hAnsi="Arial" w:cs="Arial"/>
        </w:rPr>
        <w:lastRenderedPageBreak/>
        <w:t>in the AM and PM peak periods. Although the Castle Street roundabout would have a minimal increase in traffic in the AM peak the PM does result in a reduction in trips which is mainly associated with the reduction in the car park capacity and the resulting associated trips.</w:t>
      </w:r>
    </w:p>
    <w:p w14:paraId="23648AEA" w14:textId="77777777" w:rsidR="00910025" w:rsidRPr="00910025" w:rsidRDefault="00910025" w:rsidP="00910025">
      <w:pPr>
        <w:pStyle w:val="ListParagraph"/>
        <w:ind w:left="360"/>
        <w:rPr>
          <w:rFonts w:ascii="Arial" w:hAnsi="Arial" w:cs="Arial"/>
        </w:rPr>
      </w:pPr>
    </w:p>
    <w:p w14:paraId="31684C32" w14:textId="77777777" w:rsidR="00910025" w:rsidRDefault="008F16EF" w:rsidP="00403D73">
      <w:pPr>
        <w:pStyle w:val="ListParagraph"/>
        <w:numPr>
          <w:ilvl w:val="1"/>
          <w:numId w:val="12"/>
        </w:numPr>
        <w:ind w:left="709" w:hanging="709"/>
        <w:rPr>
          <w:rFonts w:ascii="Arial" w:hAnsi="Arial" w:cs="Arial"/>
        </w:rPr>
      </w:pPr>
      <w:r w:rsidRPr="00910025">
        <w:rPr>
          <w:rFonts w:ascii="Arial" w:hAnsi="Arial" w:cs="Arial"/>
        </w:rPr>
        <w:t xml:space="preserve">Please note that all trip generation and assessment has incorporated the reduced trip rate for the Multi storey car park </w:t>
      </w:r>
      <w:proofErr w:type="gramStart"/>
      <w:r w:rsidRPr="00910025">
        <w:rPr>
          <w:rFonts w:ascii="Arial" w:hAnsi="Arial" w:cs="Arial"/>
        </w:rPr>
        <w:t>as a result of</w:t>
      </w:r>
      <w:proofErr w:type="gramEnd"/>
      <w:r w:rsidRPr="00910025">
        <w:rPr>
          <w:rFonts w:ascii="Arial" w:hAnsi="Arial" w:cs="Arial"/>
        </w:rPr>
        <w:t xml:space="preserve"> the reduction in parking proposed by way of the development proposals </w:t>
      </w:r>
      <w:proofErr w:type="gramStart"/>
      <w:r w:rsidRPr="00910025">
        <w:rPr>
          <w:rFonts w:ascii="Arial" w:hAnsi="Arial" w:cs="Arial"/>
        </w:rPr>
        <w:t>and also</w:t>
      </w:r>
      <w:proofErr w:type="gramEnd"/>
      <w:r w:rsidRPr="00910025">
        <w:rPr>
          <w:rFonts w:ascii="Arial" w:hAnsi="Arial" w:cs="Arial"/>
        </w:rPr>
        <w:t xml:space="preserve"> that the redistributed vehicle trips for the 100 residential parking spaces included within the scheme have been </w:t>
      </w:r>
      <w:proofErr w:type="gramStart"/>
      <w:r w:rsidRPr="00910025">
        <w:rPr>
          <w:rFonts w:ascii="Arial" w:hAnsi="Arial" w:cs="Arial"/>
        </w:rPr>
        <w:t>over estimated</w:t>
      </w:r>
      <w:proofErr w:type="gramEnd"/>
      <w:r w:rsidRPr="00910025">
        <w:rPr>
          <w:rFonts w:ascii="Arial" w:hAnsi="Arial" w:cs="Arial"/>
        </w:rPr>
        <w:t xml:space="preserve"> to make sure the assessment is robust.  As a </w:t>
      </w:r>
      <w:proofErr w:type="gramStart"/>
      <w:r w:rsidRPr="00910025">
        <w:rPr>
          <w:rFonts w:ascii="Arial" w:hAnsi="Arial" w:cs="Arial"/>
        </w:rPr>
        <w:t>result</w:t>
      </w:r>
      <w:proofErr w:type="gramEnd"/>
      <w:r w:rsidRPr="00910025">
        <w:rPr>
          <w:rFonts w:ascii="Arial" w:hAnsi="Arial" w:cs="Arial"/>
        </w:rPr>
        <w:t xml:space="preserve"> the Highway Authority have no objections to the impact on the surrounding junctions.</w:t>
      </w:r>
    </w:p>
    <w:p w14:paraId="093FDEF4" w14:textId="77777777" w:rsidR="00910025" w:rsidRPr="00910025" w:rsidRDefault="00910025" w:rsidP="00403D73">
      <w:pPr>
        <w:pStyle w:val="ListParagraph"/>
        <w:ind w:left="709" w:hanging="709"/>
        <w:rPr>
          <w:rFonts w:ascii="Arial" w:hAnsi="Arial" w:cs="Arial"/>
        </w:rPr>
      </w:pPr>
    </w:p>
    <w:p w14:paraId="1CD635C4" w14:textId="77777777" w:rsidR="006C2DE3" w:rsidRDefault="008F16EF" w:rsidP="00403D73">
      <w:pPr>
        <w:pStyle w:val="ListParagraph"/>
        <w:numPr>
          <w:ilvl w:val="1"/>
          <w:numId w:val="12"/>
        </w:numPr>
        <w:ind w:left="709" w:hanging="709"/>
        <w:rPr>
          <w:rFonts w:ascii="Arial" w:hAnsi="Arial" w:cs="Arial"/>
        </w:rPr>
      </w:pPr>
      <w:r w:rsidRPr="00910025">
        <w:rPr>
          <w:rFonts w:ascii="Arial" w:hAnsi="Arial" w:cs="Arial"/>
        </w:rPr>
        <w:t xml:space="preserve">The applicant has confirmed that there are no formal rights of way through the BSM land for the Penta Hotel who would currently require to utilise the BSM land for egress from their loading facility at basement level.  Should this be the case then the </w:t>
      </w:r>
      <w:proofErr w:type="gramStart"/>
      <w:r w:rsidRPr="00910025">
        <w:rPr>
          <w:rFonts w:ascii="Arial" w:hAnsi="Arial" w:cs="Arial"/>
        </w:rPr>
        <w:t>land owner</w:t>
      </w:r>
      <w:proofErr w:type="gramEnd"/>
      <w:r w:rsidRPr="00910025">
        <w:rPr>
          <w:rFonts w:ascii="Arial" w:hAnsi="Arial" w:cs="Arial"/>
        </w:rPr>
        <w:t xml:space="preserve"> of the Penta Hotel would be able to provide their own dedicated egress point via the roundabout arrangement BSM had initially proposed given that this land is completely within their land ownership.</w:t>
      </w:r>
    </w:p>
    <w:p w14:paraId="60D95FD1" w14:textId="77777777" w:rsidR="006C2DE3" w:rsidRPr="006C2DE3" w:rsidRDefault="006C2DE3" w:rsidP="00403D73">
      <w:pPr>
        <w:pStyle w:val="ListParagraph"/>
        <w:ind w:left="709" w:hanging="709"/>
        <w:rPr>
          <w:rFonts w:ascii="Arial" w:hAnsi="Arial" w:cs="Arial"/>
        </w:rPr>
      </w:pPr>
    </w:p>
    <w:p w14:paraId="7D3726CC" w14:textId="77777777" w:rsidR="00DB09E8" w:rsidRDefault="008F16EF" w:rsidP="00403D73">
      <w:pPr>
        <w:pStyle w:val="ListParagraph"/>
        <w:numPr>
          <w:ilvl w:val="1"/>
          <w:numId w:val="12"/>
        </w:numPr>
        <w:ind w:left="709" w:hanging="709"/>
        <w:rPr>
          <w:rFonts w:ascii="Arial" w:hAnsi="Arial" w:cs="Arial"/>
        </w:rPr>
      </w:pPr>
      <w:r w:rsidRPr="006C2DE3">
        <w:rPr>
          <w:rFonts w:ascii="Arial" w:hAnsi="Arial" w:cs="Arial"/>
        </w:rPr>
        <w:t xml:space="preserve">Should the access arrangements for the car park be altered to provide a singular access point from the IDR slip road then the associated signage and road markings around the BSM car park will require revision by the applicant which will need to be undertaken by way of a S278 agreement secured within the S106 agreement. </w:t>
      </w:r>
    </w:p>
    <w:p w14:paraId="47D861CF" w14:textId="77777777" w:rsidR="00DB09E8" w:rsidRPr="00DB09E8" w:rsidRDefault="00DB09E8" w:rsidP="00403D73">
      <w:pPr>
        <w:pStyle w:val="ListParagraph"/>
        <w:ind w:left="709" w:hanging="709"/>
        <w:rPr>
          <w:rFonts w:ascii="Arial" w:hAnsi="Arial" w:cs="Arial"/>
        </w:rPr>
      </w:pPr>
    </w:p>
    <w:p w14:paraId="505BE0BE" w14:textId="721A7CEB" w:rsidR="008F16EF" w:rsidRDefault="008F16EF" w:rsidP="00403D73">
      <w:pPr>
        <w:pStyle w:val="ListParagraph"/>
        <w:numPr>
          <w:ilvl w:val="1"/>
          <w:numId w:val="12"/>
        </w:numPr>
        <w:ind w:left="709" w:hanging="709"/>
        <w:rPr>
          <w:rFonts w:ascii="Arial" w:hAnsi="Arial" w:cs="Arial"/>
        </w:rPr>
      </w:pPr>
      <w:r w:rsidRPr="00DB09E8">
        <w:rPr>
          <w:rFonts w:ascii="Arial" w:hAnsi="Arial" w:cs="Arial"/>
        </w:rPr>
        <w:t xml:space="preserve">Should the scenario to access the site via the IDR slip road be implemented then the applicant would be required to </w:t>
      </w:r>
      <w:proofErr w:type="gramStart"/>
      <w:r w:rsidRPr="00DB09E8">
        <w:rPr>
          <w:rFonts w:ascii="Arial" w:hAnsi="Arial" w:cs="Arial"/>
        </w:rPr>
        <w:t>enter into</w:t>
      </w:r>
      <w:proofErr w:type="gramEnd"/>
      <w:r w:rsidRPr="00DB09E8">
        <w:rPr>
          <w:rFonts w:ascii="Arial" w:hAnsi="Arial" w:cs="Arial"/>
        </w:rPr>
        <w:t xml:space="preserve"> a S278 Highway Agreement to undertake revisions to the signage and road markings associated with the BSM multi storey car park. With an obligation that all works are completed prior to the </w:t>
      </w:r>
      <w:proofErr w:type="spellStart"/>
      <w:r w:rsidRPr="00DB09E8">
        <w:rPr>
          <w:rFonts w:ascii="Arial" w:hAnsi="Arial" w:cs="Arial"/>
        </w:rPr>
        <w:t>re opening</w:t>
      </w:r>
      <w:proofErr w:type="spellEnd"/>
      <w:r w:rsidRPr="00DB09E8">
        <w:rPr>
          <w:rFonts w:ascii="Arial" w:hAnsi="Arial" w:cs="Arial"/>
        </w:rPr>
        <w:t xml:space="preserve"> of the multi storey car park. </w:t>
      </w:r>
    </w:p>
    <w:p w14:paraId="54FF9F09" w14:textId="77777777" w:rsidR="00DB09E8" w:rsidRDefault="00DB09E8" w:rsidP="00DB09E8">
      <w:pPr>
        <w:pStyle w:val="ListParagraph"/>
        <w:rPr>
          <w:rFonts w:ascii="Arial" w:hAnsi="Arial" w:cs="Arial"/>
        </w:rPr>
      </w:pPr>
    </w:p>
    <w:p w14:paraId="6DAF03EE" w14:textId="303C6CE9" w:rsidR="00DB09E8" w:rsidRPr="007226BD" w:rsidRDefault="00DB09E8" w:rsidP="003F1C6A">
      <w:pPr>
        <w:pStyle w:val="ListParagraph"/>
        <w:ind w:left="284" w:firstLine="425"/>
        <w:rPr>
          <w:rFonts w:ascii="Arial" w:hAnsi="Arial" w:cs="Arial"/>
          <w:u w:val="single"/>
        </w:rPr>
      </w:pPr>
      <w:r w:rsidRPr="007226BD">
        <w:rPr>
          <w:rFonts w:ascii="Arial" w:hAnsi="Arial" w:cs="Arial"/>
          <w:u w:val="single"/>
        </w:rPr>
        <w:t>RBC Valuers</w:t>
      </w:r>
    </w:p>
    <w:p w14:paraId="40AE622F" w14:textId="77777777" w:rsidR="00DB09E8" w:rsidRPr="00DB09E8" w:rsidRDefault="00DB09E8" w:rsidP="00DB09E8">
      <w:pPr>
        <w:pStyle w:val="ListParagraph"/>
        <w:rPr>
          <w:rFonts w:ascii="Arial" w:hAnsi="Arial" w:cs="Arial"/>
        </w:rPr>
      </w:pPr>
    </w:p>
    <w:p w14:paraId="1987B49C" w14:textId="1699638F" w:rsidR="008F16EF" w:rsidRDefault="00DB09E8" w:rsidP="003F1C6A">
      <w:pPr>
        <w:pStyle w:val="ListParagraph"/>
        <w:numPr>
          <w:ilvl w:val="1"/>
          <w:numId w:val="12"/>
        </w:numPr>
        <w:ind w:left="709" w:hanging="709"/>
        <w:rPr>
          <w:rFonts w:ascii="Arial" w:hAnsi="Arial" w:cs="Arial"/>
        </w:rPr>
      </w:pPr>
      <w:r>
        <w:rPr>
          <w:rFonts w:ascii="Arial" w:hAnsi="Arial" w:cs="Arial"/>
        </w:rPr>
        <w:t xml:space="preserve">The </w:t>
      </w:r>
      <w:r w:rsidR="003F1C6A">
        <w:rPr>
          <w:rFonts w:ascii="Arial" w:hAnsi="Arial" w:cs="Arial"/>
        </w:rPr>
        <w:t xml:space="preserve">Council’s </w:t>
      </w:r>
      <w:r>
        <w:rPr>
          <w:rFonts w:ascii="Arial" w:hAnsi="Arial" w:cs="Arial"/>
        </w:rPr>
        <w:t xml:space="preserve">Valuation Team </w:t>
      </w:r>
      <w:r w:rsidR="00AB44E1">
        <w:rPr>
          <w:rFonts w:ascii="Arial" w:hAnsi="Arial" w:cs="Arial"/>
        </w:rPr>
        <w:t>h</w:t>
      </w:r>
      <w:r w:rsidR="008F16EF" w:rsidRPr="00DB09E8">
        <w:rPr>
          <w:rFonts w:ascii="Arial" w:hAnsi="Arial" w:cs="Arial"/>
        </w:rPr>
        <w:t>as been consulted due to the area in question involving RBC-owned land and additionally involves access arrangements which are affected for the Hexagon Theatre (the theatre has been separately consulted).  No response at time of writing.</w:t>
      </w:r>
    </w:p>
    <w:p w14:paraId="6FADE5E5" w14:textId="77777777" w:rsidR="007226BD" w:rsidRDefault="007226BD" w:rsidP="007226BD">
      <w:pPr>
        <w:pStyle w:val="ListParagraph"/>
        <w:ind w:left="360"/>
        <w:rPr>
          <w:rFonts w:ascii="Arial" w:hAnsi="Arial" w:cs="Arial"/>
        </w:rPr>
      </w:pPr>
    </w:p>
    <w:p w14:paraId="041C5E1F" w14:textId="77777777" w:rsidR="007226BD" w:rsidRPr="007226BD" w:rsidRDefault="007226BD" w:rsidP="003F1C6A">
      <w:pPr>
        <w:pStyle w:val="ListParagraph"/>
        <w:ind w:left="360" w:firstLine="349"/>
        <w:rPr>
          <w:rFonts w:ascii="Arial" w:hAnsi="Arial" w:cs="Arial"/>
          <w:u w:val="single"/>
        </w:rPr>
      </w:pPr>
      <w:r w:rsidRPr="007226BD">
        <w:rPr>
          <w:rFonts w:ascii="Arial" w:hAnsi="Arial" w:cs="Arial"/>
          <w:u w:val="single"/>
        </w:rPr>
        <w:t>RBC Environmental Protection</w:t>
      </w:r>
    </w:p>
    <w:p w14:paraId="6D7653D0" w14:textId="77777777" w:rsidR="007226BD" w:rsidRDefault="007226BD" w:rsidP="004948D5">
      <w:pPr>
        <w:pStyle w:val="ListParagraph"/>
        <w:ind w:left="709" w:hanging="709"/>
        <w:rPr>
          <w:rFonts w:ascii="Arial" w:hAnsi="Arial" w:cs="Arial"/>
        </w:rPr>
      </w:pPr>
    </w:p>
    <w:p w14:paraId="6B158BB7" w14:textId="2F627A5F" w:rsidR="008F16EF" w:rsidRDefault="008F16EF" w:rsidP="004948D5">
      <w:pPr>
        <w:pStyle w:val="ListParagraph"/>
        <w:numPr>
          <w:ilvl w:val="1"/>
          <w:numId w:val="12"/>
        </w:numPr>
        <w:ind w:left="709" w:hanging="709"/>
        <w:rPr>
          <w:rFonts w:ascii="Arial" w:hAnsi="Arial" w:cs="Arial"/>
        </w:rPr>
      </w:pPr>
      <w:r w:rsidRPr="007226BD">
        <w:rPr>
          <w:rFonts w:ascii="Arial" w:hAnsi="Arial" w:cs="Arial"/>
        </w:rPr>
        <w:t>Consulted due to possible additional issues of noise and air quality issues to residents from the alternative arrangement.  No response at time of writing</w:t>
      </w:r>
      <w:r w:rsidR="00D94359">
        <w:rPr>
          <w:rFonts w:ascii="Arial" w:hAnsi="Arial" w:cs="Arial"/>
        </w:rPr>
        <w:t xml:space="preserve"> but any response received will be reported to your meeting.</w:t>
      </w:r>
    </w:p>
    <w:p w14:paraId="33BCA0B3" w14:textId="77777777" w:rsidR="00580440" w:rsidRDefault="00580440" w:rsidP="00580440">
      <w:pPr>
        <w:pStyle w:val="ListParagraph"/>
        <w:ind w:left="360"/>
        <w:rPr>
          <w:rFonts w:ascii="Arial" w:hAnsi="Arial" w:cs="Arial"/>
          <w:b/>
          <w:bCs/>
          <w:u w:val="single"/>
        </w:rPr>
      </w:pPr>
    </w:p>
    <w:p w14:paraId="2D3783CA" w14:textId="6F0BD378" w:rsidR="00580440" w:rsidRPr="00580440" w:rsidRDefault="00580440" w:rsidP="004948D5">
      <w:pPr>
        <w:pStyle w:val="ListParagraph"/>
        <w:ind w:left="360" w:firstLine="349"/>
        <w:rPr>
          <w:rFonts w:ascii="Arial" w:hAnsi="Arial" w:cs="Arial"/>
          <w:b/>
          <w:bCs/>
          <w:u w:val="single"/>
        </w:rPr>
      </w:pPr>
      <w:r w:rsidRPr="00580440">
        <w:rPr>
          <w:rFonts w:ascii="Arial" w:hAnsi="Arial" w:cs="Arial"/>
          <w:b/>
          <w:bCs/>
          <w:u w:val="single"/>
        </w:rPr>
        <w:t>Public consultation</w:t>
      </w:r>
    </w:p>
    <w:p w14:paraId="15BECCE1" w14:textId="77777777" w:rsidR="00580440" w:rsidRPr="00580440" w:rsidRDefault="00580440" w:rsidP="001E5895">
      <w:pPr>
        <w:ind w:left="709" w:hanging="709"/>
        <w:rPr>
          <w:rFonts w:ascii="Arial" w:hAnsi="Arial" w:cs="Arial"/>
        </w:rPr>
      </w:pPr>
    </w:p>
    <w:p w14:paraId="7BA1747E" w14:textId="487A210C" w:rsidR="00585CDF" w:rsidRDefault="00585CDF" w:rsidP="001E5895">
      <w:pPr>
        <w:pStyle w:val="ListParagraph"/>
        <w:numPr>
          <w:ilvl w:val="1"/>
          <w:numId w:val="12"/>
        </w:numPr>
        <w:ind w:left="709" w:hanging="709"/>
        <w:rPr>
          <w:rFonts w:ascii="Arial" w:hAnsi="Arial" w:cs="Arial"/>
        </w:rPr>
      </w:pPr>
      <w:r>
        <w:rPr>
          <w:rFonts w:ascii="Arial" w:hAnsi="Arial" w:cs="Arial"/>
        </w:rPr>
        <w:t xml:space="preserve">The below methods of public consultation have described this </w:t>
      </w:r>
      <w:r w:rsidR="002A0C98">
        <w:rPr>
          <w:rFonts w:ascii="Arial" w:hAnsi="Arial" w:cs="Arial"/>
        </w:rPr>
        <w:t xml:space="preserve">matter for </w:t>
      </w:r>
      <w:proofErr w:type="spellStart"/>
      <w:r w:rsidR="002A0C98">
        <w:rPr>
          <w:rFonts w:ascii="Arial" w:hAnsi="Arial" w:cs="Arial"/>
        </w:rPr>
        <w:t>reconsultation</w:t>
      </w:r>
      <w:proofErr w:type="spellEnd"/>
      <w:r w:rsidR="00D94359">
        <w:rPr>
          <w:rFonts w:ascii="Arial" w:hAnsi="Arial" w:cs="Arial"/>
        </w:rPr>
        <w:t>, which has been described</w:t>
      </w:r>
      <w:r w:rsidR="002A0C98">
        <w:rPr>
          <w:rFonts w:ascii="Arial" w:hAnsi="Arial" w:cs="Arial"/>
        </w:rPr>
        <w:t xml:space="preserve"> as follows:</w:t>
      </w:r>
    </w:p>
    <w:p w14:paraId="54B4F460" w14:textId="77777777" w:rsidR="001E5895" w:rsidRDefault="001E5895" w:rsidP="001E5895">
      <w:pPr>
        <w:pStyle w:val="ListParagraph"/>
        <w:ind w:left="360"/>
        <w:rPr>
          <w:rFonts w:ascii="Arial" w:hAnsi="Arial" w:cs="Arial"/>
        </w:rPr>
      </w:pPr>
    </w:p>
    <w:p w14:paraId="1B703BC2" w14:textId="77777777" w:rsidR="002A0C98" w:rsidRPr="002A0C98" w:rsidRDefault="002A0C98" w:rsidP="001E5895">
      <w:pPr>
        <w:pStyle w:val="ListParagraph"/>
        <w:ind w:left="709"/>
        <w:rPr>
          <w:rFonts w:ascii="Arial" w:hAnsi="Arial" w:cs="Arial"/>
          <w:i/>
          <w:iCs/>
        </w:rPr>
      </w:pPr>
      <w:r w:rsidRPr="002A0C98">
        <w:rPr>
          <w:rFonts w:ascii="Arial" w:hAnsi="Arial" w:cs="Arial"/>
          <w:i/>
          <w:iCs/>
        </w:rPr>
        <w:t xml:space="preserve">“Proposed alterations to the basement area access/egress arrangements.  This arrangement is an alternative road layout and vehicle routing for the operational </w:t>
      </w:r>
      <w:r w:rsidRPr="002A0C98">
        <w:rPr>
          <w:rFonts w:ascii="Arial" w:hAnsi="Arial" w:cs="Arial"/>
          <w:i/>
          <w:iCs/>
        </w:rPr>
        <w:lastRenderedPageBreak/>
        <w:t xml:space="preserve">phase of the development only to that arrangement already consulted on, and in the event of this alternative arrangement also being approved, the applicant would have the option to implement either arrangement”.  </w:t>
      </w:r>
    </w:p>
    <w:p w14:paraId="15DB5C4A" w14:textId="77777777" w:rsidR="002A0C98" w:rsidRDefault="002A0C98" w:rsidP="002A0C98">
      <w:pPr>
        <w:pStyle w:val="ListParagraph"/>
        <w:ind w:left="360"/>
        <w:rPr>
          <w:rFonts w:ascii="Arial" w:hAnsi="Arial" w:cs="Arial"/>
        </w:rPr>
      </w:pPr>
    </w:p>
    <w:p w14:paraId="48338DF2" w14:textId="2D11CE38" w:rsidR="008F16EF" w:rsidRDefault="008F16EF" w:rsidP="00973735">
      <w:pPr>
        <w:pStyle w:val="ListParagraph"/>
        <w:numPr>
          <w:ilvl w:val="1"/>
          <w:numId w:val="12"/>
        </w:numPr>
        <w:ind w:left="709" w:hanging="709"/>
        <w:rPr>
          <w:rFonts w:ascii="Arial" w:hAnsi="Arial" w:cs="Arial"/>
        </w:rPr>
      </w:pPr>
      <w:r w:rsidRPr="0034799D">
        <w:rPr>
          <w:rFonts w:ascii="Arial" w:hAnsi="Arial" w:cs="Arial"/>
        </w:rPr>
        <w:t xml:space="preserve">Limited public </w:t>
      </w:r>
      <w:r w:rsidR="00973735">
        <w:rPr>
          <w:rFonts w:ascii="Arial" w:hAnsi="Arial" w:cs="Arial"/>
        </w:rPr>
        <w:t>re-</w:t>
      </w:r>
      <w:r w:rsidRPr="0034799D">
        <w:rPr>
          <w:rFonts w:ascii="Arial" w:hAnsi="Arial" w:cs="Arial"/>
        </w:rPr>
        <w:t>consultation has been undertaken in relation to this matter.</w:t>
      </w:r>
      <w:r w:rsidR="0034799D">
        <w:rPr>
          <w:rFonts w:ascii="Arial" w:hAnsi="Arial" w:cs="Arial"/>
        </w:rPr>
        <w:t xml:space="preserve">  </w:t>
      </w:r>
      <w:r w:rsidRPr="0034799D">
        <w:rPr>
          <w:rFonts w:ascii="Arial" w:hAnsi="Arial" w:cs="Arial"/>
        </w:rPr>
        <w:t xml:space="preserve">Site notices have been displayed for 14 days near to residential developments </w:t>
      </w:r>
      <w:r w:rsidR="00D94359">
        <w:rPr>
          <w:rFonts w:ascii="Arial" w:hAnsi="Arial" w:cs="Arial"/>
        </w:rPr>
        <w:t>on</w:t>
      </w:r>
      <w:r w:rsidRPr="0034799D">
        <w:rPr>
          <w:rFonts w:ascii="Arial" w:hAnsi="Arial" w:cs="Arial"/>
        </w:rPr>
        <w:t xml:space="preserve"> the alternative access route</w:t>
      </w:r>
      <w:r w:rsidR="00973735">
        <w:rPr>
          <w:rFonts w:ascii="Arial" w:hAnsi="Arial" w:cs="Arial"/>
        </w:rPr>
        <w:t xml:space="preserve"> as follows</w:t>
      </w:r>
      <w:r w:rsidR="0034799D">
        <w:rPr>
          <w:rFonts w:ascii="Arial" w:hAnsi="Arial" w:cs="Arial"/>
        </w:rPr>
        <w:t>:</w:t>
      </w:r>
    </w:p>
    <w:p w14:paraId="5FA9C346" w14:textId="77777777" w:rsidR="001C108A" w:rsidRDefault="001C108A" w:rsidP="001C108A">
      <w:pPr>
        <w:pStyle w:val="ListParagraph"/>
        <w:ind w:left="360"/>
        <w:rPr>
          <w:rFonts w:ascii="Arial" w:hAnsi="Arial" w:cs="Arial"/>
        </w:rPr>
      </w:pPr>
    </w:p>
    <w:p w14:paraId="50659CA9" w14:textId="77777777" w:rsidR="001C108A" w:rsidRDefault="001C108A" w:rsidP="001C108A">
      <w:pPr>
        <w:pStyle w:val="ListParagraph"/>
        <w:numPr>
          <w:ilvl w:val="0"/>
          <w:numId w:val="14"/>
        </w:numPr>
        <w:rPr>
          <w:rFonts w:ascii="Arial" w:hAnsi="Arial" w:cs="Arial"/>
        </w:rPr>
      </w:pPr>
      <w:r>
        <w:rPr>
          <w:rFonts w:ascii="Arial" w:hAnsi="Arial" w:cs="Arial"/>
        </w:rPr>
        <w:t>On the IDR pedestrian guardrail, near to Chatham Place</w:t>
      </w:r>
    </w:p>
    <w:p w14:paraId="6537CDEB" w14:textId="77777777" w:rsidR="001C108A" w:rsidRDefault="001C108A" w:rsidP="001C108A">
      <w:pPr>
        <w:pStyle w:val="ListParagraph"/>
        <w:numPr>
          <w:ilvl w:val="0"/>
          <w:numId w:val="14"/>
        </w:numPr>
        <w:rPr>
          <w:rFonts w:ascii="Arial" w:hAnsi="Arial" w:cs="Arial"/>
        </w:rPr>
      </w:pPr>
      <w:r>
        <w:rPr>
          <w:rFonts w:ascii="Arial" w:hAnsi="Arial" w:cs="Arial"/>
        </w:rPr>
        <w:t>On the pedestrian gate to the podium amenity area, Chatham Place</w:t>
      </w:r>
    </w:p>
    <w:p w14:paraId="28E39800" w14:textId="16CBF179" w:rsidR="001C108A" w:rsidRDefault="001C108A" w:rsidP="001C108A">
      <w:pPr>
        <w:pStyle w:val="ListParagraph"/>
        <w:numPr>
          <w:ilvl w:val="0"/>
          <w:numId w:val="14"/>
        </w:numPr>
        <w:rPr>
          <w:rFonts w:ascii="Arial" w:hAnsi="Arial" w:cs="Arial"/>
        </w:rPr>
      </w:pPr>
      <w:r>
        <w:rPr>
          <w:rFonts w:ascii="Arial" w:hAnsi="Arial" w:cs="Arial"/>
        </w:rPr>
        <w:t xml:space="preserve">On the </w:t>
      </w:r>
      <w:r w:rsidR="00D94359">
        <w:rPr>
          <w:rFonts w:ascii="Arial" w:hAnsi="Arial" w:cs="Arial"/>
        </w:rPr>
        <w:t>nor</w:t>
      </w:r>
      <w:r>
        <w:rPr>
          <w:rFonts w:ascii="Arial" w:hAnsi="Arial" w:cs="Arial"/>
        </w:rPr>
        <w:t>thern side of the Chatham Street IDR roundabout; and</w:t>
      </w:r>
    </w:p>
    <w:p w14:paraId="3E4AF37E" w14:textId="7833D2F5" w:rsidR="001C108A" w:rsidRDefault="001C108A" w:rsidP="001C108A">
      <w:pPr>
        <w:pStyle w:val="ListParagraph"/>
        <w:numPr>
          <w:ilvl w:val="0"/>
          <w:numId w:val="14"/>
        </w:numPr>
        <w:rPr>
          <w:rFonts w:ascii="Arial" w:hAnsi="Arial" w:cs="Arial"/>
        </w:rPr>
      </w:pPr>
      <w:r>
        <w:rPr>
          <w:rFonts w:ascii="Arial" w:hAnsi="Arial" w:cs="Arial"/>
        </w:rPr>
        <w:t xml:space="preserve">On </w:t>
      </w:r>
      <w:proofErr w:type="spellStart"/>
      <w:r>
        <w:rPr>
          <w:rFonts w:ascii="Arial" w:hAnsi="Arial" w:cs="Arial"/>
        </w:rPr>
        <w:t>Weldale</w:t>
      </w:r>
      <w:proofErr w:type="spellEnd"/>
      <w:r>
        <w:rPr>
          <w:rFonts w:ascii="Arial" w:hAnsi="Arial" w:cs="Arial"/>
        </w:rPr>
        <w:t xml:space="preserve"> Street, outside the new ‘Domain</w:t>
      </w:r>
      <w:r w:rsidR="00947902">
        <w:rPr>
          <w:rFonts w:ascii="Arial" w:hAnsi="Arial" w:cs="Arial"/>
        </w:rPr>
        <w:t>’</w:t>
      </w:r>
      <w:r>
        <w:rPr>
          <w:rFonts w:ascii="Arial" w:hAnsi="Arial" w:cs="Arial"/>
        </w:rPr>
        <w:t xml:space="preserve"> development.</w:t>
      </w:r>
    </w:p>
    <w:p w14:paraId="5877E755" w14:textId="77777777" w:rsidR="001C108A" w:rsidRDefault="001C108A" w:rsidP="001C108A">
      <w:pPr>
        <w:pStyle w:val="ListParagraph"/>
        <w:ind w:left="360"/>
        <w:rPr>
          <w:rFonts w:ascii="Arial" w:hAnsi="Arial" w:cs="Arial"/>
        </w:rPr>
      </w:pPr>
    </w:p>
    <w:p w14:paraId="2212D888" w14:textId="50715CB1" w:rsidR="001C108A" w:rsidRDefault="0033274A" w:rsidP="001C108A">
      <w:pPr>
        <w:pStyle w:val="ListParagraph"/>
        <w:numPr>
          <w:ilvl w:val="1"/>
          <w:numId w:val="12"/>
        </w:numPr>
        <w:rPr>
          <w:rFonts w:ascii="Arial" w:hAnsi="Arial" w:cs="Arial"/>
        </w:rPr>
      </w:pPr>
      <w:r w:rsidRPr="001C108A">
        <w:rPr>
          <w:rFonts w:ascii="Arial" w:hAnsi="Arial" w:cs="Arial"/>
        </w:rPr>
        <w:t>In</w:t>
      </w:r>
      <w:r w:rsidR="008F16EF" w:rsidRPr="001C108A">
        <w:rPr>
          <w:rFonts w:ascii="Arial" w:hAnsi="Arial" w:cs="Arial"/>
        </w:rPr>
        <w:t xml:space="preserve"> addition, letters were sent to other major landowners in the immediate area</w:t>
      </w:r>
      <w:r w:rsidR="001C108A">
        <w:rPr>
          <w:rFonts w:ascii="Arial" w:hAnsi="Arial" w:cs="Arial"/>
        </w:rPr>
        <w:t>:</w:t>
      </w:r>
    </w:p>
    <w:p w14:paraId="260258EE" w14:textId="77777777" w:rsidR="00973735" w:rsidRDefault="00973735" w:rsidP="00973735">
      <w:pPr>
        <w:pStyle w:val="ListParagraph"/>
        <w:ind w:left="360"/>
        <w:rPr>
          <w:rFonts w:ascii="Arial" w:hAnsi="Arial" w:cs="Arial"/>
        </w:rPr>
      </w:pPr>
    </w:p>
    <w:p w14:paraId="3B20905F" w14:textId="005CE5C6" w:rsidR="001C108A" w:rsidRPr="00251233" w:rsidRDefault="001C108A" w:rsidP="001C108A">
      <w:pPr>
        <w:pStyle w:val="ListParagraph"/>
        <w:numPr>
          <w:ilvl w:val="0"/>
          <w:numId w:val="15"/>
        </w:numPr>
        <w:ind w:left="993"/>
        <w:rPr>
          <w:rFonts w:ascii="Arial" w:hAnsi="Arial" w:cs="Arial"/>
        </w:rPr>
      </w:pPr>
      <w:r w:rsidRPr="00251233">
        <w:rPr>
          <w:rFonts w:ascii="Arial" w:hAnsi="Arial" w:cs="Arial"/>
        </w:rPr>
        <w:t>Penta Hotel</w:t>
      </w:r>
      <w:r w:rsidR="005C1EE6">
        <w:rPr>
          <w:rFonts w:ascii="Arial" w:hAnsi="Arial" w:cs="Arial"/>
        </w:rPr>
        <w:t>, Oxford Road</w:t>
      </w:r>
    </w:p>
    <w:p w14:paraId="6B4F581D" w14:textId="2CD4566E" w:rsidR="001C108A" w:rsidRPr="00251233" w:rsidRDefault="001C108A" w:rsidP="001C108A">
      <w:pPr>
        <w:pStyle w:val="ListParagraph"/>
        <w:numPr>
          <w:ilvl w:val="0"/>
          <w:numId w:val="15"/>
        </w:numPr>
        <w:ind w:left="993"/>
        <w:rPr>
          <w:rFonts w:ascii="Arial" w:hAnsi="Arial" w:cs="Arial"/>
        </w:rPr>
      </w:pPr>
      <w:r w:rsidRPr="00251233">
        <w:rPr>
          <w:rFonts w:ascii="Arial" w:hAnsi="Arial" w:cs="Arial"/>
        </w:rPr>
        <w:t>Hexa</w:t>
      </w:r>
      <w:r w:rsidR="00973735">
        <w:rPr>
          <w:rFonts w:ascii="Arial" w:hAnsi="Arial" w:cs="Arial"/>
        </w:rPr>
        <w:t>g</w:t>
      </w:r>
      <w:r w:rsidRPr="00251233">
        <w:rPr>
          <w:rFonts w:ascii="Arial" w:hAnsi="Arial" w:cs="Arial"/>
        </w:rPr>
        <w:t>on Theatr</w:t>
      </w:r>
      <w:r w:rsidR="00973735">
        <w:rPr>
          <w:rFonts w:ascii="Arial" w:hAnsi="Arial" w:cs="Arial"/>
        </w:rPr>
        <w:t>e</w:t>
      </w:r>
      <w:r w:rsidR="005C1EE6">
        <w:rPr>
          <w:rFonts w:ascii="Arial" w:hAnsi="Arial" w:cs="Arial"/>
        </w:rPr>
        <w:t>, Queens Walk</w:t>
      </w:r>
    </w:p>
    <w:p w14:paraId="5DF434F0" w14:textId="7D4AA6B7" w:rsidR="001C108A" w:rsidRPr="00251233" w:rsidRDefault="001C108A" w:rsidP="001C108A">
      <w:pPr>
        <w:pStyle w:val="ListParagraph"/>
        <w:numPr>
          <w:ilvl w:val="0"/>
          <w:numId w:val="15"/>
        </w:numPr>
        <w:ind w:left="993"/>
        <w:rPr>
          <w:rFonts w:ascii="Arial" w:hAnsi="Arial" w:cs="Arial"/>
        </w:rPr>
      </w:pPr>
      <w:r w:rsidRPr="00251233">
        <w:rPr>
          <w:rFonts w:ascii="Arial" w:hAnsi="Arial" w:cs="Arial"/>
        </w:rPr>
        <w:t>T</w:t>
      </w:r>
      <w:r w:rsidR="00973735">
        <w:rPr>
          <w:rFonts w:ascii="Arial" w:hAnsi="Arial" w:cs="Arial"/>
        </w:rPr>
        <w:t>hames Valley Police, Castle Street</w:t>
      </w:r>
    </w:p>
    <w:p w14:paraId="7C9FC44F" w14:textId="4EAD3A12" w:rsidR="001C108A" w:rsidRPr="00251233" w:rsidRDefault="001C108A" w:rsidP="001C108A">
      <w:pPr>
        <w:pStyle w:val="ListParagraph"/>
        <w:numPr>
          <w:ilvl w:val="0"/>
          <w:numId w:val="15"/>
        </w:numPr>
        <w:ind w:left="993"/>
        <w:rPr>
          <w:rFonts w:ascii="Arial" w:hAnsi="Arial" w:cs="Arial"/>
        </w:rPr>
      </w:pPr>
      <w:r w:rsidRPr="00251233">
        <w:rPr>
          <w:rFonts w:ascii="Arial" w:hAnsi="Arial" w:cs="Arial"/>
        </w:rPr>
        <w:t>Magistrate’s Court</w:t>
      </w:r>
      <w:r w:rsidR="00973735">
        <w:rPr>
          <w:rFonts w:ascii="Arial" w:hAnsi="Arial" w:cs="Arial"/>
        </w:rPr>
        <w:t>, Castle Street</w:t>
      </w:r>
    </w:p>
    <w:p w14:paraId="6ED00BD3" w14:textId="4410FF00" w:rsidR="00787E56" w:rsidRDefault="001C108A" w:rsidP="00787E56">
      <w:pPr>
        <w:pStyle w:val="ListParagraph"/>
        <w:numPr>
          <w:ilvl w:val="0"/>
          <w:numId w:val="15"/>
        </w:numPr>
        <w:ind w:left="993"/>
        <w:rPr>
          <w:rFonts w:ascii="Arial" w:hAnsi="Arial" w:cs="Arial"/>
        </w:rPr>
      </w:pPr>
      <w:proofErr w:type="spellStart"/>
      <w:r w:rsidRPr="00251233">
        <w:rPr>
          <w:rFonts w:ascii="Arial" w:hAnsi="Arial" w:cs="Arial"/>
        </w:rPr>
        <w:t>A</w:t>
      </w:r>
      <w:r w:rsidR="00973735">
        <w:rPr>
          <w:rFonts w:ascii="Arial" w:hAnsi="Arial" w:cs="Arial"/>
        </w:rPr>
        <w:t>p</w:t>
      </w:r>
      <w:r w:rsidRPr="00251233">
        <w:rPr>
          <w:rFonts w:ascii="Arial" w:hAnsi="Arial" w:cs="Arial"/>
        </w:rPr>
        <w:t>arto</w:t>
      </w:r>
      <w:proofErr w:type="spellEnd"/>
      <w:r w:rsidRPr="00251233">
        <w:rPr>
          <w:rFonts w:ascii="Arial" w:hAnsi="Arial" w:cs="Arial"/>
        </w:rPr>
        <w:t xml:space="preserve"> Queens Court</w:t>
      </w:r>
      <w:r w:rsidR="00787E56">
        <w:rPr>
          <w:rFonts w:ascii="Arial" w:hAnsi="Arial" w:cs="Arial"/>
        </w:rPr>
        <w:t xml:space="preserve"> student accommodation</w:t>
      </w:r>
      <w:r w:rsidR="005C1EE6">
        <w:rPr>
          <w:rFonts w:ascii="Arial" w:hAnsi="Arial" w:cs="Arial"/>
        </w:rPr>
        <w:t>, Queens Walk</w:t>
      </w:r>
    </w:p>
    <w:p w14:paraId="2B353C37" w14:textId="2992DC97" w:rsidR="001C108A" w:rsidRPr="00787E56" w:rsidRDefault="001C108A" w:rsidP="00787E56">
      <w:pPr>
        <w:pStyle w:val="ListParagraph"/>
        <w:numPr>
          <w:ilvl w:val="0"/>
          <w:numId w:val="15"/>
        </w:numPr>
        <w:ind w:left="993"/>
        <w:rPr>
          <w:rFonts w:ascii="Arial" w:hAnsi="Arial" w:cs="Arial"/>
        </w:rPr>
      </w:pPr>
      <w:r w:rsidRPr="00787E56">
        <w:rPr>
          <w:rFonts w:ascii="Arial" w:hAnsi="Arial" w:cs="Arial"/>
        </w:rPr>
        <w:t>Reading Buses</w:t>
      </w:r>
      <w:r w:rsidR="00787E56">
        <w:rPr>
          <w:rFonts w:ascii="Arial" w:hAnsi="Arial" w:cs="Arial"/>
        </w:rPr>
        <w:t>, Great Knollys Street</w:t>
      </w:r>
    </w:p>
    <w:p w14:paraId="34F36A41" w14:textId="77777777" w:rsidR="001C108A" w:rsidRPr="00251233" w:rsidRDefault="001C108A" w:rsidP="001C108A">
      <w:pPr>
        <w:pStyle w:val="ListParagraph"/>
        <w:ind w:left="993"/>
        <w:rPr>
          <w:rFonts w:ascii="Arial" w:hAnsi="Arial" w:cs="Arial"/>
        </w:rPr>
      </w:pPr>
    </w:p>
    <w:p w14:paraId="505EFDCC" w14:textId="0C61D6C1" w:rsidR="001C108A" w:rsidRPr="001C108A" w:rsidRDefault="001C108A" w:rsidP="005C1EE6">
      <w:pPr>
        <w:pStyle w:val="ListParagraph"/>
        <w:numPr>
          <w:ilvl w:val="1"/>
          <w:numId w:val="12"/>
        </w:numPr>
        <w:ind w:left="709" w:hanging="709"/>
        <w:rPr>
          <w:rFonts w:ascii="Arial" w:hAnsi="Arial" w:cs="Arial"/>
        </w:rPr>
      </w:pPr>
      <w:r>
        <w:rPr>
          <w:rFonts w:ascii="Arial" w:hAnsi="Arial" w:cs="Arial"/>
        </w:rPr>
        <w:t xml:space="preserve">No representations have been received at the time of writing, but any which are received will be reported to your meeting.  </w:t>
      </w:r>
    </w:p>
    <w:p w14:paraId="2C4B585E" w14:textId="77777777" w:rsidR="001C108A" w:rsidRPr="0033274A" w:rsidRDefault="001C108A" w:rsidP="001C108A">
      <w:pPr>
        <w:pStyle w:val="ListParagraph"/>
        <w:ind w:left="360"/>
        <w:rPr>
          <w:rFonts w:ascii="Arial" w:hAnsi="Arial" w:cs="Arial"/>
        </w:rPr>
      </w:pPr>
    </w:p>
    <w:p w14:paraId="521F4425" w14:textId="77777777" w:rsidR="003622B2" w:rsidRPr="003622B2" w:rsidRDefault="003622B2" w:rsidP="003622B2">
      <w:pPr>
        <w:spacing w:before="160" w:after="160"/>
        <w:jc w:val="both"/>
        <w:rPr>
          <w:rFonts w:ascii="Arial" w:eastAsia="Times New Roman" w:hAnsi="Arial" w:cs="Arial"/>
          <w:b/>
          <w:bCs/>
          <w14:ligatures w14:val="none"/>
        </w:rPr>
      </w:pPr>
      <w:r w:rsidRPr="003622B2">
        <w:rPr>
          <w:rFonts w:ascii="Arial" w:eastAsia="Times New Roman" w:hAnsi="Arial" w:cs="Arial"/>
          <w:b/>
          <w:bCs/>
          <w14:ligatures w14:val="none"/>
        </w:rPr>
        <w:t>6.</w:t>
      </w:r>
      <w:r w:rsidRPr="003622B2">
        <w:rPr>
          <w:rFonts w:ascii="Arial" w:eastAsia="Times New Roman" w:hAnsi="Arial" w:cs="Arial"/>
          <w:b/>
          <w:bCs/>
          <w14:ligatures w14:val="none"/>
        </w:rPr>
        <w:tab/>
        <w:t>Legal context</w:t>
      </w:r>
    </w:p>
    <w:p w14:paraId="647024EF" w14:textId="4CE462A3" w:rsidR="003622B2" w:rsidRPr="003622B2" w:rsidRDefault="003622B2" w:rsidP="00956FA0">
      <w:pPr>
        <w:spacing w:after="160"/>
        <w:ind w:left="720" w:hanging="720"/>
        <w:jc w:val="both"/>
        <w:rPr>
          <w:rFonts w:ascii="Arial" w:eastAsia="Times New Roman" w:hAnsi="Arial" w:cs="Arial"/>
          <w14:ligatures w14:val="none"/>
        </w:rPr>
      </w:pPr>
      <w:r w:rsidRPr="003622B2">
        <w:rPr>
          <w:rFonts w:ascii="Arial" w:eastAsia="Times New Roman" w:hAnsi="Arial" w:cs="Arial"/>
          <w14:ligatures w14:val="none"/>
        </w:rPr>
        <w:t>6.1</w:t>
      </w:r>
      <w:r w:rsidRPr="003622B2">
        <w:rPr>
          <w:rFonts w:ascii="Arial" w:eastAsia="Times New Roman" w:hAnsi="Arial" w:cs="Arial"/>
          <w14:ligatures w14:val="none"/>
        </w:rPr>
        <w:tab/>
        <w:t>S</w:t>
      </w:r>
      <w:r w:rsidR="00956FA0" w:rsidRPr="00251233">
        <w:rPr>
          <w:rFonts w:ascii="Arial" w:eastAsia="Times New Roman" w:hAnsi="Arial" w:cs="Arial"/>
          <w14:ligatures w14:val="none"/>
        </w:rPr>
        <w:t>ee attached reports.</w:t>
      </w:r>
    </w:p>
    <w:p w14:paraId="4F13CE94" w14:textId="77777777" w:rsidR="003622B2" w:rsidRPr="003622B2" w:rsidRDefault="003622B2" w:rsidP="003622B2">
      <w:pPr>
        <w:autoSpaceDE w:val="0"/>
        <w:autoSpaceDN w:val="0"/>
        <w:adjustRightInd w:val="0"/>
        <w:jc w:val="both"/>
        <w:rPr>
          <w:rFonts w:ascii="Arial" w:eastAsia="Times New Roman" w:hAnsi="Arial" w:cs="Arial"/>
          <w:bCs/>
          <w14:ligatures w14:val="none"/>
        </w:rPr>
      </w:pPr>
    </w:p>
    <w:p w14:paraId="45E8D6C9" w14:textId="39AD2605" w:rsidR="003622B2" w:rsidRPr="003622B2" w:rsidRDefault="003622B2" w:rsidP="003622B2">
      <w:pPr>
        <w:autoSpaceDE w:val="0"/>
        <w:autoSpaceDN w:val="0"/>
        <w:adjustRightInd w:val="0"/>
        <w:ind w:firstLine="709"/>
        <w:jc w:val="both"/>
        <w:rPr>
          <w:rFonts w:ascii="Arial" w:eastAsia="Times New Roman" w:hAnsi="Arial" w:cs="Arial"/>
          <w:color w:val="000000"/>
          <w:u w:val="single"/>
          <w:lang w:eastAsia="en-GB"/>
          <w14:ligatures w14:val="none"/>
        </w:rPr>
      </w:pPr>
      <w:r w:rsidRPr="003622B2">
        <w:rPr>
          <w:rFonts w:ascii="Arial" w:eastAsia="Times New Roman" w:hAnsi="Arial" w:cs="Arial"/>
          <w:color w:val="000000"/>
          <w:u w:val="single"/>
          <w:lang w:eastAsia="en-GB"/>
          <w14:ligatures w14:val="none"/>
        </w:rPr>
        <w:t xml:space="preserve">Local Plan </w:t>
      </w:r>
      <w:r w:rsidR="009D1D5B">
        <w:rPr>
          <w:rFonts w:ascii="Arial" w:eastAsia="Times New Roman" w:hAnsi="Arial" w:cs="Arial"/>
          <w:color w:val="000000"/>
          <w:u w:val="single"/>
          <w:lang w:eastAsia="en-GB"/>
          <w14:ligatures w14:val="none"/>
        </w:rPr>
        <w:t xml:space="preserve">policies and the </w:t>
      </w:r>
      <w:r w:rsidRPr="003622B2">
        <w:rPr>
          <w:rFonts w:ascii="Arial" w:eastAsia="Times New Roman" w:hAnsi="Arial" w:cs="Arial"/>
          <w:color w:val="000000"/>
          <w:u w:val="single"/>
          <w:lang w:eastAsia="en-GB"/>
          <w14:ligatures w14:val="none"/>
        </w:rPr>
        <w:t>Partial Update</w:t>
      </w:r>
    </w:p>
    <w:p w14:paraId="1084C0C1" w14:textId="77777777" w:rsidR="003622B2" w:rsidRPr="003622B2" w:rsidRDefault="003622B2" w:rsidP="003622B2">
      <w:pPr>
        <w:autoSpaceDE w:val="0"/>
        <w:autoSpaceDN w:val="0"/>
        <w:adjustRightInd w:val="0"/>
        <w:jc w:val="both"/>
        <w:rPr>
          <w:rFonts w:ascii="Arial" w:eastAsia="Times New Roman" w:hAnsi="Arial" w:cs="Arial"/>
          <w:color w:val="000000"/>
          <w:lang w:eastAsia="en-GB"/>
          <w14:ligatures w14:val="none"/>
        </w:rPr>
      </w:pPr>
    </w:p>
    <w:p w14:paraId="4FE35686" w14:textId="1405FB5D" w:rsidR="003622B2" w:rsidRDefault="003622B2" w:rsidP="003622B2">
      <w:pPr>
        <w:autoSpaceDE w:val="0"/>
        <w:autoSpaceDN w:val="0"/>
        <w:adjustRightInd w:val="0"/>
        <w:ind w:left="709" w:hanging="709"/>
        <w:jc w:val="both"/>
        <w:rPr>
          <w:rFonts w:ascii="Arial" w:eastAsia="Times New Roman" w:hAnsi="Arial" w:cs="Arial"/>
          <w:color w:val="000000"/>
          <w:lang w:eastAsia="en-GB"/>
          <w14:ligatures w14:val="none"/>
        </w:rPr>
      </w:pPr>
      <w:r w:rsidRPr="003622B2">
        <w:rPr>
          <w:rFonts w:ascii="Arial" w:eastAsia="Times New Roman" w:hAnsi="Arial" w:cs="Arial"/>
          <w:color w:val="000000"/>
          <w:lang w:eastAsia="en-GB"/>
          <w14:ligatures w14:val="none"/>
        </w:rPr>
        <w:t>6.</w:t>
      </w:r>
      <w:r w:rsidR="00271284">
        <w:rPr>
          <w:rFonts w:ascii="Arial" w:eastAsia="Times New Roman" w:hAnsi="Arial" w:cs="Arial"/>
          <w:color w:val="000000"/>
          <w:lang w:eastAsia="en-GB"/>
          <w14:ligatures w14:val="none"/>
        </w:rPr>
        <w:t>2</w:t>
      </w:r>
      <w:r w:rsidR="00271284">
        <w:rPr>
          <w:rFonts w:ascii="Arial" w:eastAsia="Times New Roman" w:hAnsi="Arial" w:cs="Arial"/>
          <w:color w:val="000000"/>
          <w:lang w:eastAsia="en-GB"/>
          <w14:ligatures w14:val="none"/>
        </w:rPr>
        <w:tab/>
      </w:r>
      <w:r w:rsidRPr="003622B2">
        <w:rPr>
          <w:rFonts w:ascii="Arial" w:eastAsia="Times New Roman" w:hAnsi="Arial" w:cs="Arial"/>
          <w:color w:val="000000"/>
          <w:lang w:eastAsia="en-GB"/>
          <w14:ligatures w14:val="none"/>
        </w:rPr>
        <w:t>The current version of the Local Plan (adopted in November 2019) turned five years old on Tuesday 5</w:t>
      </w:r>
      <w:r w:rsidRPr="003622B2">
        <w:rPr>
          <w:rFonts w:ascii="Arial" w:eastAsia="Times New Roman" w:hAnsi="Arial" w:cs="Arial"/>
          <w:color w:val="000000"/>
          <w:vertAlign w:val="superscript"/>
          <w:lang w:eastAsia="en-GB"/>
          <w14:ligatures w14:val="none"/>
        </w:rPr>
        <w:t>th</w:t>
      </w:r>
      <w:r w:rsidRPr="003622B2">
        <w:rPr>
          <w:rFonts w:ascii="Arial" w:eastAsia="Times New Roman" w:hAnsi="Arial" w:cs="Arial"/>
          <w:color w:val="000000"/>
          <w:lang w:eastAsia="en-GB"/>
          <w14:ligatures w14:val="none"/>
        </w:rPr>
        <w:t xml:space="preserve"> November 2024. The Local Plan was reviewed in March 2023 and around half of the policies in the plan are considered still up to date. However, the rest need to be considered for updating to reflect changing circumstances and national policy. The submission draft of the Local Plan Partial Update was submitted on 9</w:t>
      </w:r>
      <w:r w:rsidRPr="003622B2">
        <w:rPr>
          <w:rFonts w:ascii="Arial" w:eastAsia="Times New Roman" w:hAnsi="Arial" w:cs="Arial"/>
          <w:color w:val="000000"/>
          <w:vertAlign w:val="superscript"/>
          <w:lang w:eastAsia="en-GB"/>
          <w14:ligatures w14:val="none"/>
        </w:rPr>
        <w:t>th</w:t>
      </w:r>
      <w:r w:rsidRPr="003622B2">
        <w:rPr>
          <w:rFonts w:ascii="Arial" w:eastAsia="Times New Roman" w:hAnsi="Arial" w:cs="Arial"/>
          <w:color w:val="000000"/>
          <w:lang w:eastAsia="en-GB"/>
          <w14:ligatures w14:val="none"/>
        </w:rPr>
        <w:t xml:space="preserve"> May 2025.</w:t>
      </w:r>
    </w:p>
    <w:p w14:paraId="52E9DC41" w14:textId="77777777" w:rsidR="00271284" w:rsidRDefault="00271284" w:rsidP="003622B2">
      <w:pPr>
        <w:autoSpaceDE w:val="0"/>
        <w:autoSpaceDN w:val="0"/>
        <w:adjustRightInd w:val="0"/>
        <w:ind w:left="709" w:hanging="709"/>
        <w:jc w:val="both"/>
        <w:rPr>
          <w:rFonts w:ascii="Arial" w:eastAsia="Times New Roman" w:hAnsi="Arial" w:cs="Arial"/>
          <w:color w:val="000000"/>
          <w:lang w:eastAsia="en-GB"/>
          <w14:ligatures w14:val="none"/>
        </w:rPr>
      </w:pPr>
    </w:p>
    <w:p w14:paraId="3FEBAFE6" w14:textId="77777777" w:rsidR="00651FFF" w:rsidRDefault="00271284" w:rsidP="009E0D48">
      <w:pPr>
        <w:autoSpaceDE w:val="0"/>
        <w:autoSpaceDN w:val="0"/>
        <w:adjustRightInd w:val="0"/>
        <w:ind w:left="709" w:hanging="709"/>
        <w:jc w:val="both"/>
        <w:rPr>
          <w:rFonts w:ascii="Arial" w:hAnsi="Arial" w:cs="Arial"/>
        </w:rPr>
      </w:pPr>
      <w:r>
        <w:rPr>
          <w:rFonts w:ascii="Arial" w:eastAsia="Times New Roman" w:hAnsi="Arial" w:cs="Arial"/>
          <w:color w:val="000000"/>
          <w:lang w:eastAsia="en-GB"/>
          <w14:ligatures w14:val="none"/>
        </w:rPr>
        <w:t>6.3</w:t>
      </w:r>
      <w:r>
        <w:rPr>
          <w:rFonts w:ascii="Arial" w:eastAsia="Times New Roman" w:hAnsi="Arial" w:cs="Arial"/>
          <w:color w:val="000000"/>
          <w:lang w:eastAsia="en-GB"/>
          <w14:ligatures w14:val="none"/>
        </w:rPr>
        <w:tab/>
        <w:t>T</w:t>
      </w:r>
      <w:r w:rsidR="008F16EF" w:rsidRPr="00251233">
        <w:rPr>
          <w:rFonts w:ascii="Arial" w:hAnsi="Arial" w:cs="Arial"/>
        </w:rPr>
        <w:t>here have been no notable changes to planning policy as set out in the attached reports.</w:t>
      </w:r>
      <w:r w:rsidR="009E0D48">
        <w:rPr>
          <w:rFonts w:ascii="Arial" w:hAnsi="Arial" w:cs="Arial"/>
        </w:rPr>
        <w:t xml:space="preserve">  </w:t>
      </w:r>
      <w:r w:rsidR="008F16EF" w:rsidRPr="00251233">
        <w:rPr>
          <w:rFonts w:ascii="Arial" w:hAnsi="Arial" w:cs="Arial"/>
        </w:rPr>
        <w:t>The key adopted planning policies relevant to this matter are</w:t>
      </w:r>
      <w:r w:rsidR="009E0D48">
        <w:rPr>
          <w:rFonts w:ascii="Arial" w:hAnsi="Arial" w:cs="Arial"/>
        </w:rPr>
        <w:t>:</w:t>
      </w:r>
    </w:p>
    <w:p w14:paraId="4178150A" w14:textId="77777777" w:rsidR="00651FFF" w:rsidRDefault="00651FFF" w:rsidP="009E0D48">
      <w:pPr>
        <w:autoSpaceDE w:val="0"/>
        <w:autoSpaceDN w:val="0"/>
        <w:adjustRightInd w:val="0"/>
        <w:ind w:left="709" w:hanging="709"/>
        <w:jc w:val="both"/>
        <w:rPr>
          <w:rFonts w:ascii="Arial" w:hAnsi="Arial" w:cs="Arial"/>
        </w:rPr>
      </w:pPr>
    </w:p>
    <w:p w14:paraId="2718FBC1" w14:textId="0453FE4C" w:rsidR="00651FFF" w:rsidRDefault="00651FFF" w:rsidP="009E0D48">
      <w:pPr>
        <w:autoSpaceDE w:val="0"/>
        <w:autoSpaceDN w:val="0"/>
        <w:adjustRightInd w:val="0"/>
        <w:ind w:left="709" w:hanging="709"/>
        <w:jc w:val="both"/>
        <w:rPr>
          <w:rFonts w:ascii="Arial" w:hAnsi="Arial" w:cs="Arial"/>
        </w:rPr>
      </w:pPr>
      <w:r>
        <w:rPr>
          <w:rFonts w:ascii="Arial" w:hAnsi="Arial" w:cs="Arial"/>
        </w:rPr>
        <w:tab/>
      </w:r>
      <w:r w:rsidR="008F16EF" w:rsidRPr="00251233">
        <w:rPr>
          <w:rFonts w:ascii="Arial" w:hAnsi="Arial" w:cs="Arial"/>
        </w:rPr>
        <w:t>TR1</w:t>
      </w:r>
      <w:r>
        <w:rPr>
          <w:rFonts w:ascii="Arial" w:hAnsi="Arial" w:cs="Arial"/>
        </w:rPr>
        <w:t xml:space="preserve"> (</w:t>
      </w:r>
      <w:r w:rsidR="00352FD4">
        <w:rPr>
          <w:rFonts w:ascii="Arial" w:hAnsi="Arial" w:cs="Arial"/>
        </w:rPr>
        <w:t>Achieving the Transport Strategy)</w:t>
      </w:r>
    </w:p>
    <w:p w14:paraId="385F3140" w14:textId="29D2DF04" w:rsidR="00651FFF" w:rsidRDefault="008F16EF" w:rsidP="00651FFF">
      <w:pPr>
        <w:autoSpaceDE w:val="0"/>
        <w:autoSpaceDN w:val="0"/>
        <w:adjustRightInd w:val="0"/>
        <w:ind w:left="709"/>
        <w:jc w:val="both"/>
        <w:rPr>
          <w:rFonts w:ascii="Arial" w:hAnsi="Arial" w:cs="Arial"/>
        </w:rPr>
      </w:pPr>
      <w:r w:rsidRPr="00251233">
        <w:rPr>
          <w:rFonts w:ascii="Arial" w:hAnsi="Arial" w:cs="Arial"/>
        </w:rPr>
        <w:t xml:space="preserve">TR3 </w:t>
      </w:r>
      <w:r w:rsidR="00352FD4">
        <w:rPr>
          <w:rFonts w:ascii="Arial" w:hAnsi="Arial" w:cs="Arial"/>
        </w:rPr>
        <w:t>(</w:t>
      </w:r>
      <w:r w:rsidR="00C122AF">
        <w:rPr>
          <w:rFonts w:ascii="Arial" w:hAnsi="Arial" w:cs="Arial"/>
        </w:rPr>
        <w:t>Access, Traffic and Highway-Related Matters)</w:t>
      </w:r>
    </w:p>
    <w:p w14:paraId="4A6F2D91" w14:textId="27D52A5C" w:rsidR="008F16EF" w:rsidRDefault="008F16EF" w:rsidP="00651FFF">
      <w:pPr>
        <w:autoSpaceDE w:val="0"/>
        <w:autoSpaceDN w:val="0"/>
        <w:adjustRightInd w:val="0"/>
        <w:ind w:left="709"/>
        <w:jc w:val="both"/>
        <w:rPr>
          <w:rFonts w:ascii="Arial" w:hAnsi="Arial" w:cs="Arial"/>
        </w:rPr>
      </w:pPr>
      <w:r w:rsidRPr="00251233">
        <w:rPr>
          <w:rFonts w:ascii="Arial" w:hAnsi="Arial" w:cs="Arial"/>
        </w:rPr>
        <w:t>CC8</w:t>
      </w:r>
      <w:r w:rsidR="00C122AF">
        <w:rPr>
          <w:rFonts w:ascii="Arial" w:hAnsi="Arial" w:cs="Arial"/>
        </w:rPr>
        <w:t xml:space="preserve"> (Safeguarding Amenity</w:t>
      </w:r>
      <w:r w:rsidR="00CF1259">
        <w:rPr>
          <w:rFonts w:ascii="Arial" w:hAnsi="Arial" w:cs="Arial"/>
        </w:rPr>
        <w:t>; and</w:t>
      </w:r>
    </w:p>
    <w:p w14:paraId="62E61D90" w14:textId="25C86D7D" w:rsidR="00CF1259" w:rsidRPr="00251233" w:rsidRDefault="00CF1259" w:rsidP="00651FFF">
      <w:pPr>
        <w:autoSpaceDE w:val="0"/>
        <w:autoSpaceDN w:val="0"/>
        <w:adjustRightInd w:val="0"/>
        <w:ind w:left="709"/>
        <w:jc w:val="both"/>
        <w:rPr>
          <w:rFonts w:ascii="Arial" w:hAnsi="Arial" w:cs="Arial"/>
        </w:rPr>
      </w:pPr>
      <w:r>
        <w:rPr>
          <w:rFonts w:ascii="Arial" w:hAnsi="Arial" w:cs="Arial"/>
        </w:rPr>
        <w:t>EN15 (air Quality)</w:t>
      </w:r>
    </w:p>
    <w:p w14:paraId="2633F1A3" w14:textId="77777777" w:rsidR="008F16EF" w:rsidRPr="00251233" w:rsidRDefault="008F16EF" w:rsidP="008F16EF">
      <w:pPr>
        <w:rPr>
          <w:rFonts w:ascii="Arial" w:hAnsi="Arial" w:cs="Arial"/>
        </w:rPr>
      </w:pPr>
    </w:p>
    <w:p w14:paraId="124E08AA" w14:textId="322F4C30" w:rsidR="003622B2" w:rsidRPr="003622B2" w:rsidRDefault="003622B2" w:rsidP="003622B2">
      <w:pPr>
        <w:autoSpaceDE w:val="0"/>
        <w:autoSpaceDN w:val="0"/>
        <w:adjustRightInd w:val="0"/>
        <w:ind w:left="709" w:hanging="709"/>
        <w:jc w:val="both"/>
        <w:rPr>
          <w:rFonts w:ascii="Arial" w:eastAsia="Times New Roman" w:hAnsi="Arial" w:cs="Arial"/>
          <w:color w:val="000000"/>
          <w:lang w:eastAsia="en-GB"/>
          <w14:ligatures w14:val="none"/>
        </w:rPr>
      </w:pPr>
      <w:r w:rsidRPr="003622B2">
        <w:rPr>
          <w:rFonts w:ascii="Arial" w:eastAsia="Times New Roman" w:hAnsi="Arial" w:cs="Arial"/>
          <w:color w:val="000000"/>
          <w:lang w:eastAsia="en-GB"/>
          <w14:ligatures w14:val="none"/>
        </w:rPr>
        <w:t>6.</w:t>
      </w:r>
      <w:r w:rsidR="009C6375">
        <w:rPr>
          <w:rFonts w:ascii="Arial" w:eastAsia="Times New Roman" w:hAnsi="Arial" w:cs="Arial"/>
          <w:color w:val="000000"/>
          <w:lang w:eastAsia="en-GB"/>
          <w14:ligatures w14:val="none"/>
        </w:rPr>
        <w:t>4</w:t>
      </w:r>
      <w:r w:rsidRPr="003622B2">
        <w:rPr>
          <w:rFonts w:ascii="Arial" w:eastAsia="Times New Roman" w:hAnsi="Arial" w:cs="Arial"/>
          <w:color w:val="000000"/>
          <w:lang w:eastAsia="en-GB"/>
          <w14:ligatures w14:val="none"/>
        </w:rPr>
        <w:tab/>
        <w:t xml:space="preserve">Although there is a five-year period for carrying out a review of a plan after it is adopted, </w:t>
      </w:r>
    </w:p>
    <w:p w14:paraId="56AF2903" w14:textId="52CF0FC2" w:rsidR="003622B2" w:rsidRPr="003622B2" w:rsidRDefault="003622B2" w:rsidP="003622B2">
      <w:pPr>
        <w:autoSpaceDE w:val="0"/>
        <w:autoSpaceDN w:val="0"/>
        <w:adjustRightInd w:val="0"/>
        <w:ind w:left="709"/>
        <w:jc w:val="both"/>
        <w:rPr>
          <w:rFonts w:ascii="Arial" w:eastAsia="Times New Roman" w:hAnsi="Arial" w:cs="Arial"/>
          <w:color w:val="000000"/>
          <w:lang w:eastAsia="en-GB"/>
          <w14:ligatures w14:val="none"/>
        </w:rPr>
      </w:pPr>
      <w:r w:rsidRPr="003622B2">
        <w:rPr>
          <w:rFonts w:ascii="Arial" w:eastAsia="Times New Roman" w:hAnsi="Arial" w:cs="Arial"/>
          <w:color w:val="000000"/>
          <w:lang w:eastAsia="en-GB"/>
          <w14:ligatures w14:val="none"/>
        </w:rPr>
        <w:t xml:space="preserve">nothing in the NPPF or elsewhere says that policies automatically become “out of date” when they are five years old.  Officer advice in respect of the Local Plan policies pertinent to this application and listed above is that they remain in accordance with national policy and that the objectives of those policies remain very similar in the draft </w:t>
      </w:r>
      <w:r w:rsidRPr="003622B2">
        <w:rPr>
          <w:rFonts w:ascii="Arial" w:eastAsia="Times New Roman" w:hAnsi="Arial" w:cs="Arial"/>
          <w:color w:val="000000"/>
          <w:lang w:eastAsia="en-GB"/>
          <w14:ligatures w14:val="none"/>
        </w:rPr>
        <w:lastRenderedPageBreak/>
        <w:t>updated Local Plan. Therefore, they can continue to be afforded weight in the determination of this planning application and are not considered to be ‘out of date’.</w:t>
      </w:r>
      <w:r w:rsidR="00303346">
        <w:rPr>
          <w:rFonts w:ascii="Arial" w:eastAsia="Times New Roman" w:hAnsi="Arial" w:cs="Arial"/>
          <w:color w:val="000000"/>
          <w:lang w:eastAsia="en-GB"/>
          <w14:ligatures w14:val="none"/>
        </w:rPr>
        <w:t xml:space="preserve">  Supplementary Planning Documents and other relevant documents remain unchanged also.</w:t>
      </w:r>
    </w:p>
    <w:p w14:paraId="18C54E54" w14:textId="77777777" w:rsidR="003622B2" w:rsidRDefault="003622B2" w:rsidP="009A448F">
      <w:pPr>
        <w:numPr>
          <w:ilvl w:val="0"/>
          <w:numId w:val="6"/>
        </w:numPr>
        <w:spacing w:before="160" w:after="160"/>
        <w:ind w:left="709" w:hanging="709"/>
        <w:jc w:val="both"/>
        <w:rPr>
          <w:rFonts w:ascii="Arial" w:eastAsia="Times New Roman" w:hAnsi="Arial" w:cs="Arial"/>
          <w:b/>
          <w14:ligatures w14:val="none"/>
        </w:rPr>
      </w:pPr>
      <w:r w:rsidRPr="003622B2">
        <w:rPr>
          <w:rFonts w:ascii="Arial" w:eastAsia="Times New Roman" w:hAnsi="Arial" w:cs="Arial"/>
          <w:b/>
          <w14:ligatures w14:val="none"/>
        </w:rPr>
        <w:t>Appraisal</w:t>
      </w:r>
    </w:p>
    <w:p w14:paraId="74B91179" w14:textId="2CE9A862" w:rsidR="009A448F" w:rsidRPr="009A448F" w:rsidRDefault="009A448F" w:rsidP="009A448F">
      <w:pPr>
        <w:spacing w:before="160" w:after="160"/>
        <w:ind w:left="360" w:firstLine="349"/>
        <w:jc w:val="both"/>
        <w:rPr>
          <w:rFonts w:ascii="Arial" w:eastAsia="Times New Roman" w:hAnsi="Arial" w:cs="Arial"/>
          <w:bCs/>
          <w:u w:val="single"/>
          <w14:ligatures w14:val="none"/>
        </w:rPr>
      </w:pPr>
      <w:r w:rsidRPr="009A448F">
        <w:rPr>
          <w:rFonts w:ascii="Arial" w:eastAsia="Times New Roman" w:hAnsi="Arial" w:cs="Arial"/>
          <w:bCs/>
          <w:u w:val="single"/>
          <w14:ligatures w14:val="none"/>
        </w:rPr>
        <w:t>Introduction</w:t>
      </w:r>
    </w:p>
    <w:p w14:paraId="6F8E5E6C" w14:textId="77777777" w:rsidR="00036DA4" w:rsidRDefault="00BF1C3E" w:rsidP="009A448F">
      <w:pPr>
        <w:ind w:left="709" w:hanging="709"/>
        <w:rPr>
          <w:rFonts w:ascii="Arial" w:hAnsi="Arial" w:cs="Arial"/>
        </w:rPr>
      </w:pPr>
      <w:r w:rsidRPr="00BF1C3E">
        <w:rPr>
          <w:rFonts w:ascii="Arial" w:hAnsi="Arial" w:cs="Arial"/>
        </w:rPr>
        <w:t>7.1</w:t>
      </w:r>
      <w:r w:rsidRPr="00BF1C3E">
        <w:rPr>
          <w:rFonts w:ascii="Arial" w:hAnsi="Arial" w:cs="Arial"/>
        </w:rPr>
        <w:tab/>
        <w:t>T</w:t>
      </w:r>
      <w:r w:rsidR="0024333A" w:rsidRPr="00BF1C3E">
        <w:rPr>
          <w:rFonts w:ascii="Arial" w:hAnsi="Arial" w:cs="Arial"/>
        </w:rPr>
        <w:t xml:space="preserve">his report is concerned with this </w:t>
      </w:r>
      <w:r>
        <w:rPr>
          <w:rFonts w:ascii="Arial" w:hAnsi="Arial" w:cs="Arial"/>
        </w:rPr>
        <w:t xml:space="preserve">transport </w:t>
      </w:r>
      <w:r w:rsidR="0024333A" w:rsidRPr="00BF1C3E">
        <w:rPr>
          <w:rFonts w:ascii="Arial" w:hAnsi="Arial" w:cs="Arial"/>
        </w:rPr>
        <w:t>matter only and should be read in conjunction with</w:t>
      </w:r>
      <w:r w:rsidR="0024333A" w:rsidRPr="00251233">
        <w:rPr>
          <w:rFonts w:ascii="Arial" w:hAnsi="Arial" w:cs="Arial"/>
        </w:rPr>
        <w:t xml:space="preserve"> the previous reports attached.</w:t>
      </w:r>
      <w:r>
        <w:rPr>
          <w:rFonts w:ascii="Arial" w:hAnsi="Arial" w:cs="Arial"/>
        </w:rPr>
        <w:t xml:space="preserve">  </w:t>
      </w:r>
    </w:p>
    <w:p w14:paraId="1CD70756" w14:textId="77777777" w:rsidR="00036DA4" w:rsidRDefault="00036DA4" w:rsidP="009A448F">
      <w:pPr>
        <w:ind w:left="709" w:hanging="709"/>
        <w:rPr>
          <w:rFonts w:ascii="Arial" w:hAnsi="Arial" w:cs="Arial"/>
        </w:rPr>
      </w:pPr>
    </w:p>
    <w:p w14:paraId="384C7AE3" w14:textId="3EB64793" w:rsidR="0024333A" w:rsidRPr="00251233" w:rsidRDefault="00036DA4" w:rsidP="009A448F">
      <w:pPr>
        <w:ind w:left="709" w:hanging="709"/>
        <w:rPr>
          <w:rFonts w:ascii="Arial" w:hAnsi="Arial" w:cs="Arial"/>
        </w:rPr>
      </w:pPr>
      <w:r>
        <w:rPr>
          <w:rFonts w:ascii="Arial" w:hAnsi="Arial" w:cs="Arial"/>
        </w:rPr>
        <w:t>7.2</w:t>
      </w:r>
      <w:r>
        <w:rPr>
          <w:rFonts w:ascii="Arial" w:hAnsi="Arial" w:cs="Arial"/>
        </w:rPr>
        <w:tab/>
      </w:r>
      <w:r w:rsidR="0024333A" w:rsidRPr="00251233">
        <w:rPr>
          <w:rFonts w:ascii="Arial" w:hAnsi="Arial" w:cs="Arial"/>
        </w:rPr>
        <w:t xml:space="preserve">As set out </w:t>
      </w:r>
      <w:r>
        <w:rPr>
          <w:rFonts w:ascii="Arial" w:hAnsi="Arial" w:cs="Arial"/>
        </w:rPr>
        <w:t>in</w:t>
      </w:r>
      <w:r w:rsidR="0024333A" w:rsidRPr="00251233">
        <w:rPr>
          <w:rFonts w:ascii="Arial" w:hAnsi="Arial" w:cs="Arial"/>
        </w:rPr>
        <w:t xml:space="preserve"> the RBC Transport Strategy (Highway Authority) comments above, the matter of a potential ransom strip by </w:t>
      </w:r>
      <w:r w:rsidR="00C350E1">
        <w:rPr>
          <w:rFonts w:ascii="Arial" w:hAnsi="Arial" w:cs="Arial"/>
        </w:rPr>
        <w:t xml:space="preserve">the adjoining landowner, </w:t>
      </w:r>
      <w:r w:rsidR="0024333A" w:rsidRPr="00251233">
        <w:rPr>
          <w:rFonts w:ascii="Arial" w:hAnsi="Arial" w:cs="Arial"/>
        </w:rPr>
        <w:t xml:space="preserve">Penta Hotel means that </w:t>
      </w:r>
      <w:r w:rsidR="002837CA">
        <w:rPr>
          <w:rFonts w:ascii="Arial" w:hAnsi="Arial" w:cs="Arial"/>
        </w:rPr>
        <w:t>the applicant</w:t>
      </w:r>
      <w:r w:rsidR="0024333A" w:rsidRPr="00251233">
        <w:rPr>
          <w:rFonts w:ascii="Arial" w:hAnsi="Arial" w:cs="Arial"/>
        </w:rPr>
        <w:t xml:space="preserve"> </w:t>
      </w:r>
      <w:r w:rsidR="002837CA">
        <w:rPr>
          <w:rFonts w:ascii="Arial" w:hAnsi="Arial" w:cs="Arial"/>
        </w:rPr>
        <w:t>is</w:t>
      </w:r>
      <w:r w:rsidR="0024333A" w:rsidRPr="00251233">
        <w:rPr>
          <w:rFonts w:ascii="Arial" w:hAnsi="Arial" w:cs="Arial"/>
        </w:rPr>
        <w:t xml:space="preserve"> being advised that in the event that </w:t>
      </w:r>
      <w:r w:rsidR="00334A7D">
        <w:rPr>
          <w:rFonts w:ascii="Arial" w:hAnsi="Arial" w:cs="Arial"/>
        </w:rPr>
        <w:t>the Penta hotel owner/operator</w:t>
      </w:r>
      <w:r w:rsidR="0024333A" w:rsidRPr="00251233">
        <w:rPr>
          <w:rFonts w:ascii="Arial" w:hAnsi="Arial" w:cs="Arial"/>
        </w:rPr>
        <w:t xml:space="preserve"> </w:t>
      </w:r>
      <w:r w:rsidR="002837CA">
        <w:rPr>
          <w:rFonts w:ascii="Arial" w:hAnsi="Arial" w:cs="Arial"/>
        </w:rPr>
        <w:t>declines to</w:t>
      </w:r>
      <w:r w:rsidR="0024333A" w:rsidRPr="00251233">
        <w:rPr>
          <w:rFonts w:ascii="Arial" w:hAnsi="Arial" w:cs="Arial"/>
        </w:rPr>
        <w:t xml:space="preserve"> allow the agreed/designed layout</w:t>
      </w:r>
      <w:r w:rsidR="009A448F">
        <w:rPr>
          <w:rFonts w:ascii="Arial" w:hAnsi="Arial" w:cs="Arial"/>
        </w:rPr>
        <w:t xml:space="preserve"> (which requires their agreement)</w:t>
      </w:r>
      <w:r w:rsidR="0024333A" w:rsidRPr="00251233">
        <w:rPr>
          <w:rFonts w:ascii="Arial" w:hAnsi="Arial" w:cs="Arial"/>
        </w:rPr>
        <w:t>, an alternative sub-surface layout and traffic circulation route will be needed and the developer requests this to be considered as an equally valid alternative option</w:t>
      </w:r>
      <w:r w:rsidR="00C350E1">
        <w:rPr>
          <w:rFonts w:ascii="Arial" w:hAnsi="Arial" w:cs="Arial"/>
        </w:rPr>
        <w:t>.</w:t>
      </w:r>
    </w:p>
    <w:p w14:paraId="6913352C" w14:textId="77777777" w:rsidR="0024333A" w:rsidRPr="00251233" w:rsidRDefault="0024333A" w:rsidP="009A448F">
      <w:pPr>
        <w:ind w:left="709" w:hanging="709"/>
        <w:rPr>
          <w:rFonts w:ascii="Arial" w:hAnsi="Arial" w:cs="Arial"/>
        </w:rPr>
      </w:pPr>
    </w:p>
    <w:p w14:paraId="20EBC99B" w14:textId="673DB846" w:rsidR="0024333A" w:rsidRPr="00251233" w:rsidRDefault="009A448F" w:rsidP="009A448F">
      <w:pPr>
        <w:ind w:left="709" w:hanging="709"/>
        <w:rPr>
          <w:rFonts w:ascii="Arial" w:hAnsi="Arial" w:cs="Arial"/>
        </w:rPr>
      </w:pPr>
      <w:r>
        <w:rPr>
          <w:rFonts w:ascii="Arial" w:hAnsi="Arial" w:cs="Arial"/>
        </w:rPr>
        <w:t>7.3</w:t>
      </w:r>
      <w:r>
        <w:rPr>
          <w:rFonts w:ascii="Arial" w:hAnsi="Arial" w:cs="Arial"/>
        </w:rPr>
        <w:tab/>
      </w:r>
      <w:r w:rsidR="0024333A" w:rsidRPr="00251233">
        <w:rPr>
          <w:rFonts w:ascii="Arial" w:hAnsi="Arial" w:cs="Arial"/>
        </w:rPr>
        <w:t>The main issues raised by this revised (alternative) access arrangement</w:t>
      </w:r>
      <w:r>
        <w:rPr>
          <w:rFonts w:ascii="Arial" w:hAnsi="Arial" w:cs="Arial"/>
        </w:rPr>
        <w:t xml:space="preserve"> are</w:t>
      </w:r>
      <w:r w:rsidR="0024333A" w:rsidRPr="00251233">
        <w:rPr>
          <w:rFonts w:ascii="Arial" w:hAnsi="Arial" w:cs="Arial"/>
        </w:rPr>
        <w:t>:</w:t>
      </w:r>
    </w:p>
    <w:p w14:paraId="10A1F303" w14:textId="77777777" w:rsidR="0024333A" w:rsidRPr="00251233" w:rsidRDefault="0024333A" w:rsidP="0024333A">
      <w:pPr>
        <w:rPr>
          <w:rFonts w:ascii="Arial" w:hAnsi="Arial" w:cs="Arial"/>
        </w:rPr>
      </w:pPr>
    </w:p>
    <w:p w14:paraId="2FF47A4E" w14:textId="77777777" w:rsidR="0024333A" w:rsidRPr="00E75307" w:rsidRDefault="0024333A" w:rsidP="0024333A">
      <w:pPr>
        <w:pStyle w:val="ListParagraph"/>
        <w:numPr>
          <w:ilvl w:val="0"/>
          <w:numId w:val="1"/>
        </w:numPr>
        <w:rPr>
          <w:rFonts w:ascii="Arial" w:hAnsi="Arial" w:cs="Arial"/>
          <w:u w:val="single"/>
        </w:rPr>
      </w:pPr>
      <w:r w:rsidRPr="00E75307">
        <w:rPr>
          <w:rFonts w:ascii="Arial" w:hAnsi="Arial" w:cs="Arial"/>
          <w:u w:val="single"/>
        </w:rPr>
        <w:t>Suitability in terms traffic circulation and highway safety; and</w:t>
      </w:r>
    </w:p>
    <w:p w14:paraId="5104CF5D" w14:textId="77777777" w:rsidR="0024333A" w:rsidRPr="00E75307" w:rsidRDefault="0024333A" w:rsidP="0024333A">
      <w:pPr>
        <w:pStyle w:val="ListParagraph"/>
        <w:numPr>
          <w:ilvl w:val="0"/>
          <w:numId w:val="1"/>
        </w:numPr>
        <w:rPr>
          <w:rFonts w:ascii="Arial" w:hAnsi="Arial" w:cs="Arial"/>
          <w:u w:val="single"/>
        </w:rPr>
      </w:pPr>
      <w:r w:rsidRPr="00E75307">
        <w:rPr>
          <w:rFonts w:ascii="Arial" w:hAnsi="Arial" w:cs="Arial"/>
          <w:u w:val="single"/>
        </w:rPr>
        <w:t>Any additional disturbance issues caused by the changes</w:t>
      </w:r>
    </w:p>
    <w:p w14:paraId="06BCE9E8" w14:textId="77777777" w:rsidR="0024333A" w:rsidRPr="00251233" w:rsidRDefault="0024333A" w:rsidP="0024333A">
      <w:pPr>
        <w:rPr>
          <w:rFonts w:ascii="Arial" w:hAnsi="Arial" w:cs="Arial"/>
        </w:rPr>
      </w:pPr>
    </w:p>
    <w:p w14:paraId="18661DCF" w14:textId="758C41EF" w:rsidR="0024333A" w:rsidRDefault="0024333A" w:rsidP="0058532D">
      <w:pPr>
        <w:pStyle w:val="ListParagraph"/>
        <w:numPr>
          <w:ilvl w:val="0"/>
          <w:numId w:val="16"/>
        </w:numPr>
        <w:rPr>
          <w:rFonts w:ascii="Arial" w:hAnsi="Arial" w:cs="Arial"/>
          <w:u w:val="single"/>
        </w:rPr>
      </w:pPr>
      <w:r w:rsidRPr="0058532D">
        <w:rPr>
          <w:rFonts w:ascii="Arial" w:hAnsi="Arial" w:cs="Arial"/>
          <w:u w:val="single"/>
        </w:rPr>
        <w:t>Suitability in terms traffic circulation and highway safety</w:t>
      </w:r>
    </w:p>
    <w:p w14:paraId="20924E57" w14:textId="77777777" w:rsidR="0024333A" w:rsidRPr="00251233" w:rsidRDefault="0024333A" w:rsidP="0024333A">
      <w:pPr>
        <w:ind w:left="360"/>
        <w:rPr>
          <w:rFonts w:ascii="Arial" w:hAnsi="Arial" w:cs="Arial"/>
        </w:rPr>
      </w:pPr>
    </w:p>
    <w:p w14:paraId="0211BEDF" w14:textId="36D7A921" w:rsidR="001005EC" w:rsidRDefault="00160DED" w:rsidP="00AB3F59">
      <w:pPr>
        <w:ind w:left="709" w:hanging="709"/>
        <w:rPr>
          <w:rFonts w:ascii="Arial" w:hAnsi="Arial" w:cs="Arial"/>
        </w:rPr>
      </w:pPr>
      <w:r>
        <w:rPr>
          <w:rFonts w:ascii="Arial" w:hAnsi="Arial" w:cs="Arial"/>
        </w:rPr>
        <w:t>7.4</w:t>
      </w:r>
      <w:r>
        <w:rPr>
          <w:rFonts w:ascii="Arial" w:hAnsi="Arial" w:cs="Arial"/>
        </w:rPr>
        <w:tab/>
      </w:r>
      <w:r w:rsidR="0024333A" w:rsidRPr="00251233">
        <w:rPr>
          <w:rFonts w:ascii="Arial" w:hAnsi="Arial" w:cs="Arial"/>
        </w:rPr>
        <w:t xml:space="preserve">The Highway Authority has examined the Technical Note and conforms that they are content with the alternative proposals, should they become necessary.  This would mean that the </w:t>
      </w:r>
      <w:r w:rsidR="00AF4D63">
        <w:rPr>
          <w:rFonts w:ascii="Arial" w:hAnsi="Arial" w:cs="Arial"/>
        </w:rPr>
        <w:t>current</w:t>
      </w:r>
      <w:r w:rsidR="00557E38">
        <w:rPr>
          <w:rFonts w:ascii="Arial" w:hAnsi="Arial" w:cs="Arial"/>
        </w:rPr>
        <w:t>ly agreed</w:t>
      </w:r>
      <w:r w:rsidR="00AF4D63">
        <w:rPr>
          <w:rFonts w:ascii="Arial" w:hAnsi="Arial" w:cs="Arial"/>
        </w:rPr>
        <w:t xml:space="preserve"> </w:t>
      </w:r>
      <w:r w:rsidR="00557E38">
        <w:rPr>
          <w:rFonts w:ascii="Arial" w:hAnsi="Arial" w:cs="Arial"/>
        </w:rPr>
        <w:t>proposal</w:t>
      </w:r>
      <w:r w:rsidR="0024333A" w:rsidRPr="00251233">
        <w:rPr>
          <w:rFonts w:ascii="Arial" w:hAnsi="Arial" w:cs="Arial"/>
        </w:rPr>
        <w:t xml:space="preserve"> of ‘improving’ the basement circulation, by providing a </w:t>
      </w:r>
      <w:proofErr w:type="gramStart"/>
      <w:r w:rsidR="0024333A" w:rsidRPr="00251233">
        <w:rPr>
          <w:rFonts w:ascii="Arial" w:hAnsi="Arial" w:cs="Arial"/>
        </w:rPr>
        <w:t>mini-roundabout</w:t>
      </w:r>
      <w:proofErr w:type="gramEnd"/>
      <w:r w:rsidR="0024333A" w:rsidRPr="00251233">
        <w:rPr>
          <w:rFonts w:ascii="Arial" w:hAnsi="Arial" w:cs="Arial"/>
        </w:rPr>
        <w:t xml:space="preserve"> to allow northbound traffic from Castle Street being able to turn right (using the roundabout) into the development would not be undertaken.  However, the option of traffic continuing to the next roundabout north, U-turning and then taking the BSM slip</w:t>
      </w:r>
      <w:r w:rsidR="000C66E4">
        <w:rPr>
          <w:rFonts w:ascii="Arial" w:hAnsi="Arial" w:cs="Arial"/>
        </w:rPr>
        <w:t>-</w:t>
      </w:r>
      <w:r w:rsidR="0024333A" w:rsidRPr="00251233">
        <w:rPr>
          <w:rFonts w:ascii="Arial" w:hAnsi="Arial" w:cs="Arial"/>
        </w:rPr>
        <w:t xml:space="preserve">road, </w:t>
      </w:r>
      <w:proofErr w:type="gramStart"/>
      <w:r w:rsidR="0024333A" w:rsidRPr="00251233">
        <w:rPr>
          <w:rFonts w:ascii="Arial" w:hAnsi="Arial" w:cs="Arial"/>
        </w:rPr>
        <w:t>is considered to be</w:t>
      </w:r>
      <w:proofErr w:type="gramEnd"/>
      <w:r w:rsidR="0024333A" w:rsidRPr="00251233">
        <w:rPr>
          <w:rFonts w:ascii="Arial" w:hAnsi="Arial" w:cs="Arial"/>
        </w:rPr>
        <w:t xml:space="preserve"> a satisfactory alternative arrangement.  As set out in the H</w:t>
      </w:r>
      <w:r w:rsidR="00F90B68">
        <w:rPr>
          <w:rFonts w:ascii="Arial" w:hAnsi="Arial" w:cs="Arial"/>
        </w:rPr>
        <w:t>ighway Authority’s</w:t>
      </w:r>
      <w:r w:rsidR="0024333A" w:rsidRPr="00251233">
        <w:rPr>
          <w:rFonts w:ascii="Arial" w:hAnsi="Arial" w:cs="Arial"/>
        </w:rPr>
        <w:t xml:space="preserve"> comments above, this alternative arrangement, although more convoluted/longer, is also suitable</w:t>
      </w:r>
      <w:r w:rsidR="001005EC">
        <w:rPr>
          <w:rFonts w:ascii="Arial" w:hAnsi="Arial" w:cs="Arial"/>
        </w:rPr>
        <w:t xml:space="preserve">. </w:t>
      </w:r>
    </w:p>
    <w:p w14:paraId="4E54E369" w14:textId="77777777" w:rsidR="001005EC" w:rsidRDefault="001005EC" w:rsidP="00AB3F59">
      <w:pPr>
        <w:ind w:left="709" w:hanging="709"/>
        <w:rPr>
          <w:rFonts w:ascii="Arial" w:hAnsi="Arial" w:cs="Arial"/>
        </w:rPr>
      </w:pPr>
    </w:p>
    <w:p w14:paraId="7E059DCC" w14:textId="6FF8EA7A" w:rsidR="006F144F" w:rsidRDefault="001005EC" w:rsidP="00AB3F59">
      <w:pPr>
        <w:ind w:left="709" w:hanging="709"/>
        <w:rPr>
          <w:rFonts w:ascii="Arial" w:hAnsi="Arial" w:cs="Arial"/>
        </w:rPr>
      </w:pPr>
      <w:r>
        <w:rPr>
          <w:rFonts w:ascii="Arial" w:hAnsi="Arial" w:cs="Arial"/>
        </w:rPr>
        <w:t>7.5</w:t>
      </w:r>
      <w:r>
        <w:rPr>
          <w:rFonts w:ascii="Arial" w:hAnsi="Arial" w:cs="Arial"/>
        </w:rPr>
        <w:tab/>
      </w:r>
      <w:r w:rsidR="0024333A" w:rsidRPr="00251233">
        <w:rPr>
          <w:rFonts w:ascii="Arial" w:hAnsi="Arial" w:cs="Arial"/>
        </w:rPr>
        <w:t xml:space="preserve">The main issue for examination has been the junction capacities of the two respective IDR roundabouts </w:t>
      </w:r>
      <w:proofErr w:type="gramStart"/>
      <w:r w:rsidR="0024333A" w:rsidRPr="00251233">
        <w:rPr>
          <w:rFonts w:ascii="Arial" w:hAnsi="Arial" w:cs="Arial"/>
        </w:rPr>
        <w:t>affected</w:t>
      </w:r>
      <w:proofErr w:type="gramEnd"/>
      <w:r w:rsidR="0024333A" w:rsidRPr="00251233">
        <w:rPr>
          <w:rFonts w:ascii="Arial" w:hAnsi="Arial" w:cs="Arial"/>
        </w:rPr>
        <w:t xml:space="preserve"> and the Highway Authority identifies minimal impact overall on either of these roundabouts</w:t>
      </w:r>
      <w:r w:rsidR="00FC46D3">
        <w:rPr>
          <w:rFonts w:ascii="Arial" w:hAnsi="Arial" w:cs="Arial"/>
        </w:rPr>
        <w:t>, although the e</w:t>
      </w:r>
      <w:r w:rsidR="00805932">
        <w:rPr>
          <w:rFonts w:ascii="Arial" w:hAnsi="Arial" w:cs="Arial"/>
        </w:rPr>
        <w:t>ffect on other junctions has also been assessed.</w:t>
      </w:r>
      <w:r w:rsidR="0024333A" w:rsidRPr="00251233">
        <w:rPr>
          <w:rFonts w:ascii="Arial" w:hAnsi="Arial" w:cs="Arial"/>
        </w:rPr>
        <w:t xml:space="preserve">  </w:t>
      </w:r>
    </w:p>
    <w:p w14:paraId="288324EC" w14:textId="77777777" w:rsidR="006F144F" w:rsidRDefault="006F144F" w:rsidP="00AB3F59">
      <w:pPr>
        <w:ind w:left="709" w:hanging="709"/>
        <w:rPr>
          <w:rFonts w:ascii="Arial" w:hAnsi="Arial" w:cs="Arial"/>
        </w:rPr>
      </w:pPr>
    </w:p>
    <w:p w14:paraId="7B8A30D5" w14:textId="2BF89946" w:rsidR="002A7A56" w:rsidRDefault="006B52C6" w:rsidP="00AB3F59">
      <w:pPr>
        <w:ind w:left="709" w:hanging="709"/>
        <w:rPr>
          <w:rFonts w:ascii="Arial" w:hAnsi="Arial" w:cs="Arial"/>
        </w:rPr>
      </w:pPr>
      <w:r>
        <w:rPr>
          <w:rFonts w:ascii="Arial" w:hAnsi="Arial" w:cs="Arial"/>
        </w:rPr>
        <w:t>7.6</w:t>
      </w:r>
      <w:r>
        <w:rPr>
          <w:rFonts w:ascii="Arial" w:hAnsi="Arial" w:cs="Arial"/>
        </w:rPr>
        <w:tab/>
      </w:r>
      <w:r w:rsidR="00FC46D3">
        <w:rPr>
          <w:rFonts w:ascii="Arial" w:hAnsi="Arial" w:cs="Arial"/>
        </w:rPr>
        <w:t>T</w:t>
      </w:r>
      <w:r w:rsidR="0024333A" w:rsidRPr="00251233">
        <w:rPr>
          <w:rFonts w:ascii="Arial" w:hAnsi="Arial" w:cs="Arial"/>
        </w:rPr>
        <w:t xml:space="preserve">he alternative arrangement would need to be </w:t>
      </w:r>
      <w:r w:rsidR="00AB3F59">
        <w:rPr>
          <w:rFonts w:ascii="Arial" w:hAnsi="Arial" w:cs="Arial"/>
        </w:rPr>
        <w:t xml:space="preserve">attached to </w:t>
      </w:r>
      <w:r w:rsidR="0024333A" w:rsidRPr="00251233">
        <w:rPr>
          <w:rFonts w:ascii="Arial" w:hAnsi="Arial" w:cs="Arial"/>
        </w:rPr>
        <w:t xml:space="preserve">an additional </w:t>
      </w:r>
      <w:r w:rsidR="00B31779">
        <w:rPr>
          <w:rFonts w:ascii="Arial" w:hAnsi="Arial" w:cs="Arial"/>
        </w:rPr>
        <w:t>c</w:t>
      </w:r>
      <w:r w:rsidR="0024333A" w:rsidRPr="00251233">
        <w:rPr>
          <w:rFonts w:ascii="Arial" w:hAnsi="Arial" w:cs="Arial"/>
        </w:rPr>
        <w:t>lause</w:t>
      </w:r>
      <w:r w:rsidR="00B31779">
        <w:rPr>
          <w:rFonts w:ascii="Arial" w:hAnsi="Arial" w:cs="Arial"/>
        </w:rPr>
        <w:t xml:space="preserve"> (obligation)</w:t>
      </w:r>
      <w:r w:rsidR="0024333A" w:rsidRPr="00251233">
        <w:rPr>
          <w:rFonts w:ascii="Arial" w:hAnsi="Arial" w:cs="Arial"/>
        </w:rPr>
        <w:t xml:space="preserve"> in the s106 agreement which is currently being drafted.  It is suggested that the precise wording of the clause would be for officers to propose in consultation with the signatories</w:t>
      </w:r>
      <w:r w:rsidR="00B31779">
        <w:rPr>
          <w:rFonts w:ascii="Arial" w:hAnsi="Arial" w:cs="Arial"/>
        </w:rPr>
        <w:t xml:space="preserve"> of the agreement</w:t>
      </w:r>
      <w:r w:rsidR="0024333A" w:rsidRPr="00251233">
        <w:rPr>
          <w:rFonts w:ascii="Arial" w:hAnsi="Arial" w:cs="Arial"/>
        </w:rPr>
        <w:t xml:space="preserve"> (</w:t>
      </w:r>
      <w:proofErr w:type="spellStart"/>
      <w:r w:rsidR="0024333A" w:rsidRPr="00251233">
        <w:rPr>
          <w:rFonts w:ascii="Arial" w:hAnsi="Arial" w:cs="Arial"/>
        </w:rPr>
        <w:t>ie</w:t>
      </w:r>
      <w:proofErr w:type="spellEnd"/>
      <w:r w:rsidR="0024333A" w:rsidRPr="00251233">
        <w:rPr>
          <w:rFonts w:ascii="Arial" w:hAnsi="Arial" w:cs="Arial"/>
        </w:rPr>
        <w:t>. all those with an interest in the application land, not just the applicant)</w:t>
      </w:r>
      <w:r>
        <w:rPr>
          <w:rFonts w:ascii="Arial" w:hAnsi="Arial" w:cs="Arial"/>
        </w:rPr>
        <w:t xml:space="preserve"> and is likely to involve certain ‘notice periods’ being given to the Council as to which arrangement is being taken forward.</w:t>
      </w:r>
      <w:r w:rsidR="003D5542">
        <w:rPr>
          <w:rFonts w:ascii="Arial" w:hAnsi="Arial" w:cs="Arial"/>
        </w:rPr>
        <w:t xml:space="preserve">  The advantage, though, is that BSM and the hotel could achieve </w:t>
      </w:r>
      <w:proofErr w:type="gramStart"/>
      <w:r w:rsidR="003D5542">
        <w:rPr>
          <w:rFonts w:ascii="Arial" w:hAnsi="Arial" w:cs="Arial"/>
        </w:rPr>
        <w:t>completely separate</w:t>
      </w:r>
      <w:proofErr w:type="gramEnd"/>
      <w:r w:rsidR="003D5542">
        <w:rPr>
          <w:rFonts w:ascii="Arial" w:hAnsi="Arial" w:cs="Arial"/>
        </w:rPr>
        <w:t xml:space="preserve"> access arrangements if </w:t>
      </w:r>
      <w:r w:rsidR="00E75307">
        <w:rPr>
          <w:rFonts w:ascii="Arial" w:hAnsi="Arial" w:cs="Arial"/>
        </w:rPr>
        <w:t>that becomes necessary.</w:t>
      </w:r>
    </w:p>
    <w:p w14:paraId="77D39111" w14:textId="77777777" w:rsidR="002A7A56" w:rsidRDefault="002A7A56" w:rsidP="00AB3F59">
      <w:pPr>
        <w:ind w:left="709" w:hanging="709"/>
        <w:rPr>
          <w:rFonts w:ascii="Arial" w:hAnsi="Arial" w:cs="Arial"/>
        </w:rPr>
      </w:pPr>
    </w:p>
    <w:p w14:paraId="7D1C3F31" w14:textId="70ECF8F5" w:rsidR="0024333A" w:rsidRDefault="00476BC0" w:rsidP="00AB3F59">
      <w:pPr>
        <w:ind w:left="709" w:hanging="709"/>
        <w:rPr>
          <w:rFonts w:ascii="Arial" w:hAnsi="Arial" w:cs="Arial"/>
        </w:rPr>
      </w:pPr>
      <w:r>
        <w:rPr>
          <w:rFonts w:ascii="Arial" w:hAnsi="Arial" w:cs="Arial"/>
        </w:rPr>
        <w:t>7.7</w:t>
      </w:r>
      <w:r>
        <w:rPr>
          <w:rFonts w:ascii="Arial" w:hAnsi="Arial" w:cs="Arial"/>
        </w:rPr>
        <w:tab/>
      </w:r>
      <w:r w:rsidR="002A7A56">
        <w:rPr>
          <w:rFonts w:ascii="Arial" w:hAnsi="Arial" w:cs="Arial"/>
        </w:rPr>
        <w:t>S</w:t>
      </w:r>
      <w:r w:rsidR="0024333A" w:rsidRPr="00251233">
        <w:rPr>
          <w:rFonts w:ascii="Arial" w:hAnsi="Arial" w:cs="Arial"/>
        </w:rPr>
        <w:t xml:space="preserve">pecific highway signage would also be needed if the alternative routing is required.  This would need to be provided within a s278 </w:t>
      </w:r>
      <w:proofErr w:type="gramStart"/>
      <w:r w:rsidR="0024333A" w:rsidRPr="00251233">
        <w:rPr>
          <w:rFonts w:ascii="Arial" w:hAnsi="Arial" w:cs="Arial"/>
        </w:rPr>
        <w:t>agreement</w:t>
      </w:r>
      <w:proofErr w:type="gramEnd"/>
      <w:r w:rsidR="0024333A" w:rsidRPr="00251233">
        <w:rPr>
          <w:rFonts w:ascii="Arial" w:hAnsi="Arial" w:cs="Arial"/>
        </w:rPr>
        <w:t xml:space="preserve"> and such is again already being drafted in association with the s106.</w:t>
      </w:r>
    </w:p>
    <w:p w14:paraId="4C6056B5" w14:textId="77777777" w:rsidR="0058532D" w:rsidRDefault="0058532D" w:rsidP="00AB3F59">
      <w:pPr>
        <w:ind w:left="709" w:hanging="709"/>
        <w:rPr>
          <w:rFonts w:ascii="Arial" w:hAnsi="Arial" w:cs="Arial"/>
        </w:rPr>
      </w:pPr>
    </w:p>
    <w:p w14:paraId="29252F5E" w14:textId="53E62D11" w:rsidR="0058532D" w:rsidRDefault="00476BC0" w:rsidP="00AB3F59">
      <w:pPr>
        <w:ind w:left="709" w:hanging="709"/>
        <w:rPr>
          <w:rFonts w:ascii="Arial" w:hAnsi="Arial" w:cs="Arial"/>
        </w:rPr>
      </w:pPr>
      <w:r>
        <w:rPr>
          <w:rFonts w:ascii="Arial" w:hAnsi="Arial" w:cs="Arial"/>
        </w:rPr>
        <w:lastRenderedPageBreak/>
        <w:t>7.8</w:t>
      </w:r>
      <w:r>
        <w:rPr>
          <w:rFonts w:ascii="Arial" w:hAnsi="Arial" w:cs="Arial"/>
        </w:rPr>
        <w:tab/>
      </w:r>
      <w:r w:rsidR="0058532D">
        <w:rPr>
          <w:rFonts w:ascii="Arial" w:hAnsi="Arial" w:cs="Arial"/>
        </w:rPr>
        <w:t xml:space="preserve">With no additional adverse highway issues being </w:t>
      </w:r>
      <w:r w:rsidR="00B05168">
        <w:rPr>
          <w:rFonts w:ascii="Arial" w:hAnsi="Arial" w:cs="Arial"/>
        </w:rPr>
        <w:t xml:space="preserve">presented, the alternative arrangement </w:t>
      </w:r>
      <w:proofErr w:type="gramStart"/>
      <w:r w:rsidR="00B05168">
        <w:rPr>
          <w:rFonts w:ascii="Arial" w:hAnsi="Arial" w:cs="Arial"/>
        </w:rPr>
        <w:t>is considered to be</w:t>
      </w:r>
      <w:proofErr w:type="gramEnd"/>
      <w:r w:rsidR="00B05168">
        <w:rPr>
          <w:rFonts w:ascii="Arial" w:hAnsi="Arial" w:cs="Arial"/>
        </w:rPr>
        <w:t xml:space="preserve"> suitable in terms of Local Plan policies TR1 and TR3.</w:t>
      </w:r>
    </w:p>
    <w:p w14:paraId="3C872B81" w14:textId="77777777" w:rsidR="0058532D" w:rsidRDefault="0058532D" w:rsidP="002A7A56">
      <w:pPr>
        <w:rPr>
          <w:rFonts w:ascii="Arial" w:hAnsi="Arial" w:cs="Arial"/>
        </w:rPr>
      </w:pPr>
    </w:p>
    <w:p w14:paraId="06CFDA2B" w14:textId="77777777" w:rsidR="00E75307" w:rsidRPr="0058532D" w:rsidRDefault="00E75307" w:rsidP="00E75307">
      <w:pPr>
        <w:pStyle w:val="ListParagraph"/>
        <w:numPr>
          <w:ilvl w:val="0"/>
          <w:numId w:val="16"/>
        </w:numPr>
        <w:rPr>
          <w:rFonts w:ascii="Arial" w:hAnsi="Arial" w:cs="Arial"/>
          <w:u w:val="single"/>
        </w:rPr>
      </w:pPr>
      <w:r>
        <w:rPr>
          <w:rFonts w:ascii="Arial" w:hAnsi="Arial" w:cs="Arial"/>
        </w:rPr>
        <w:tab/>
      </w:r>
      <w:r>
        <w:rPr>
          <w:rFonts w:ascii="Arial" w:hAnsi="Arial" w:cs="Arial"/>
          <w:u w:val="single"/>
        </w:rPr>
        <w:t>Any additional disturbance issues caused by the changes</w:t>
      </w:r>
    </w:p>
    <w:p w14:paraId="77287C79" w14:textId="18E38928" w:rsidR="00E75307" w:rsidRDefault="00E75307" w:rsidP="002D12CF">
      <w:pPr>
        <w:ind w:left="709" w:hanging="709"/>
        <w:rPr>
          <w:rFonts w:ascii="Arial" w:hAnsi="Arial" w:cs="Arial"/>
        </w:rPr>
      </w:pPr>
      <w:r>
        <w:rPr>
          <w:rFonts w:ascii="Arial" w:hAnsi="Arial" w:cs="Arial"/>
        </w:rPr>
        <w:t>7.9</w:t>
      </w:r>
      <w:r>
        <w:rPr>
          <w:rFonts w:ascii="Arial" w:hAnsi="Arial" w:cs="Arial"/>
        </w:rPr>
        <w:tab/>
      </w:r>
      <w:r w:rsidR="00DC7FDB">
        <w:rPr>
          <w:rFonts w:ascii="Arial" w:hAnsi="Arial" w:cs="Arial"/>
        </w:rPr>
        <w:t xml:space="preserve">The Technical Note indicates that there is a very minor/modest increase in traffic flow around the Chatham Street roundabout </w:t>
      </w:r>
      <w:proofErr w:type="gramStart"/>
      <w:r w:rsidR="00DC7FDB">
        <w:rPr>
          <w:rFonts w:ascii="Arial" w:hAnsi="Arial" w:cs="Arial"/>
        </w:rPr>
        <w:t>as a result of</w:t>
      </w:r>
      <w:proofErr w:type="gramEnd"/>
      <w:r w:rsidR="00DC7FDB">
        <w:rPr>
          <w:rFonts w:ascii="Arial" w:hAnsi="Arial" w:cs="Arial"/>
        </w:rPr>
        <w:t xml:space="preserve"> the alternative arrangement.  </w:t>
      </w:r>
      <w:r w:rsidR="001327A6">
        <w:rPr>
          <w:rFonts w:ascii="Arial" w:hAnsi="Arial" w:cs="Arial"/>
        </w:rPr>
        <w:t>It is therefore advised that the nearest affected residential properties be consulted</w:t>
      </w:r>
      <w:r w:rsidR="0043049E">
        <w:rPr>
          <w:rFonts w:ascii="Arial" w:hAnsi="Arial" w:cs="Arial"/>
        </w:rPr>
        <w:t>.  Due to the negligible increases in traffic flow, a consequent concern in terms of noise and air quality is not anticipated at this time</w:t>
      </w:r>
      <w:r w:rsidR="002D12CF">
        <w:rPr>
          <w:rFonts w:ascii="Arial" w:hAnsi="Arial" w:cs="Arial"/>
        </w:rPr>
        <w:t>;</w:t>
      </w:r>
      <w:r w:rsidR="0043049E">
        <w:rPr>
          <w:rFonts w:ascii="Arial" w:hAnsi="Arial" w:cs="Arial"/>
        </w:rPr>
        <w:t xml:space="preserve"> but the </w:t>
      </w:r>
      <w:r w:rsidR="002D12CF">
        <w:rPr>
          <w:rFonts w:ascii="Arial" w:hAnsi="Arial" w:cs="Arial"/>
        </w:rPr>
        <w:t>response from RBC Environmental Protection will be reported to your meeting and a comment in relation to the Local Plan environmental policies will be provided.</w:t>
      </w:r>
    </w:p>
    <w:p w14:paraId="206FDC61" w14:textId="77777777" w:rsidR="0058532D" w:rsidRPr="00251233" w:rsidRDefault="0058532D" w:rsidP="002A7A56">
      <w:pPr>
        <w:rPr>
          <w:rFonts w:ascii="Arial" w:hAnsi="Arial" w:cs="Arial"/>
        </w:rPr>
      </w:pPr>
    </w:p>
    <w:p w14:paraId="0547ACDB" w14:textId="77777777" w:rsidR="003622B2" w:rsidRPr="003622B2" w:rsidRDefault="003622B2" w:rsidP="003622B2">
      <w:pPr>
        <w:spacing w:before="160" w:after="160"/>
        <w:jc w:val="both"/>
        <w:rPr>
          <w:rFonts w:ascii="Arial" w:eastAsia="Times New Roman" w:hAnsi="Arial" w:cs="Arial"/>
          <w:b/>
          <w14:ligatures w14:val="none"/>
        </w:rPr>
      </w:pPr>
      <w:bookmarkStart w:id="6" w:name="_Hlk177724539"/>
      <w:r w:rsidRPr="003622B2">
        <w:rPr>
          <w:rFonts w:ascii="Arial" w:eastAsia="Times New Roman" w:hAnsi="Arial" w:cs="Arial"/>
          <w:b/>
          <w14:ligatures w14:val="none"/>
        </w:rPr>
        <w:t>8</w:t>
      </w:r>
      <w:bookmarkEnd w:id="6"/>
      <w:r w:rsidRPr="003622B2">
        <w:rPr>
          <w:rFonts w:ascii="Arial" w:eastAsia="Times New Roman" w:hAnsi="Arial" w:cs="Arial"/>
          <w:b/>
          <w14:ligatures w14:val="none"/>
        </w:rPr>
        <w:t>.</w:t>
      </w:r>
      <w:r w:rsidRPr="003622B2">
        <w:rPr>
          <w:rFonts w:ascii="Arial" w:eastAsia="Times New Roman" w:hAnsi="Arial" w:cs="Arial"/>
          <w:b/>
          <w14:ligatures w14:val="none"/>
        </w:rPr>
        <w:tab/>
        <w:t>Equality implications</w:t>
      </w:r>
    </w:p>
    <w:p w14:paraId="29BF03E2" w14:textId="77777777" w:rsidR="003622B2" w:rsidRPr="003622B2" w:rsidRDefault="003622B2" w:rsidP="003622B2">
      <w:pPr>
        <w:spacing w:after="160"/>
        <w:ind w:left="720" w:hanging="720"/>
        <w:jc w:val="both"/>
        <w:rPr>
          <w:rFonts w:ascii="Arial" w:eastAsia="Times New Roman" w:hAnsi="Arial" w:cs="Arial"/>
          <w:color w:val="000000"/>
          <w:lang w:eastAsia="en-GB"/>
          <w14:ligatures w14:val="none"/>
        </w:rPr>
      </w:pPr>
      <w:r w:rsidRPr="003622B2">
        <w:rPr>
          <w:rFonts w:ascii="Arial" w:eastAsia="Times New Roman" w:hAnsi="Arial" w:cs="Arial"/>
          <w14:ligatures w14:val="none"/>
        </w:rPr>
        <w:t>8.1</w:t>
      </w:r>
      <w:r w:rsidRPr="003622B2">
        <w:rPr>
          <w:rFonts w:ascii="Arial" w:eastAsia="Times New Roman" w:hAnsi="Arial" w:cs="Arial"/>
          <w14:ligatures w14:val="none"/>
        </w:rPr>
        <w:tab/>
        <w:t>Under</w:t>
      </w:r>
      <w:r w:rsidRPr="003622B2">
        <w:rPr>
          <w:rFonts w:ascii="Arial" w:eastAsia="Times New Roman" w:hAnsi="Arial" w:cs="Arial"/>
          <w:color w:val="000000"/>
          <w:lang w:eastAsia="en-GB"/>
          <w14:ligatures w14:val="none"/>
        </w:rPr>
        <w:t xml:space="preserve"> the Equality Act 2010, Section 149, a public authority must, in the exercise of its functions, have due regard to the need to:</w:t>
      </w:r>
    </w:p>
    <w:p w14:paraId="2004C307" w14:textId="77777777" w:rsidR="003622B2" w:rsidRPr="003622B2" w:rsidRDefault="003622B2" w:rsidP="003622B2">
      <w:pPr>
        <w:numPr>
          <w:ilvl w:val="0"/>
          <w:numId w:val="3"/>
        </w:numPr>
        <w:shd w:val="clear" w:color="auto" w:fill="FFFFFF"/>
        <w:ind w:left="1077" w:hanging="357"/>
        <w:jc w:val="both"/>
        <w:rPr>
          <w:rFonts w:ascii="Arial" w:eastAsia="Times New Roman" w:hAnsi="Arial" w:cs="Arial"/>
          <w:color w:val="000000"/>
          <w:lang w:eastAsia="en-GB"/>
          <w14:ligatures w14:val="none"/>
        </w:rPr>
      </w:pPr>
      <w:r w:rsidRPr="003622B2">
        <w:rPr>
          <w:rFonts w:ascii="Arial" w:eastAsia="Times New Roman" w:hAnsi="Arial" w:cs="Arial"/>
          <w:color w:val="000000"/>
          <w:lang w:eastAsia="en-GB"/>
          <w14:ligatures w14:val="none"/>
        </w:rPr>
        <w:t xml:space="preserve">eliminate discrimination, harassment, victimisation and any other conduct that is prohibited by or under this </w:t>
      </w:r>
      <w:proofErr w:type="gramStart"/>
      <w:r w:rsidRPr="003622B2">
        <w:rPr>
          <w:rFonts w:ascii="Arial" w:eastAsia="Times New Roman" w:hAnsi="Arial" w:cs="Arial"/>
          <w:color w:val="000000"/>
          <w:lang w:eastAsia="en-GB"/>
          <w14:ligatures w14:val="none"/>
        </w:rPr>
        <w:t>Act;</w:t>
      </w:r>
      <w:proofErr w:type="gramEnd"/>
    </w:p>
    <w:p w14:paraId="71BAB9C8" w14:textId="77777777" w:rsidR="003622B2" w:rsidRPr="003622B2" w:rsidRDefault="003622B2" w:rsidP="003622B2">
      <w:pPr>
        <w:numPr>
          <w:ilvl w:val="0"/>
          <w:numId w:val="3"/>
        </w:numPr>
        <w:shd w:val="clear" w:color="auto" w:fill="FFFFFF"/>
        <w:jc w:val="both"/>
        <w:rPr>
          <w:rFonts w:ascii="Arial" w:eastAsia="Times New Roman" w:hAnsi="Arial" w:cs="Arial"/>
          <w:color w:val="000000"/>
          <w:lang w:eastAsia="en-GB"/>
          <w14:ligatures w14:val="none"/>
        </w:rPr>
      </w:pPr>
      <w:r w:rsidRPr="003622B2">
        <w:rPr>
          <w:rFonts w:ascii="Arial" w:eastAsia="Times New Roman" w:hAnsi="Arial" w:cs="Arial"/>
          <w:color w:val="000000"/>
          <w:lang w:eastAsia="en-GB"/>
          <w14:ligatures w14:val="none"/>
        </w:rPr>
        <w:t xml:space="preserve">advance equality of opportunity between persons who share a relevant protected characteristic and persons who do not share </w:t>
      </w:r>
      <w:proofErr w:type="gramStart"/>
      <w:r w:rsidRPr="003622B2">
        <w:rPr>
          <w:rFonts w:ascii="Arial" w:eastAsia="Times New Roman" w:hAnsi="Arial" w:cs="Arial"/>
          <w:color w:val="000000"/>
          <w:lang w:eastAsia="en-GB"/>
          <w14:ligatures w14:val="none"/>
        </w:rPr>
        <w:t>it;</w:t>
      </w:r>
      <w:proofErr w:type="gramEnd"/>
    </w:p>
    <w:p w14:paraId="2376307C" w14:textId="77777777" w:rsidR="003622B2" w:rsidRPr="003622B2" w:rsidRDefault="003622B2" w:rsidP="003622B2">
      <w:pPr>
        <w:numPr>
          <w:ilvl w:val="0"/>
          <w:numId w:val="3"/>
        </w:numPr>
        <w:shd w:val="clear" w:color="auto" w:fill="FFFFFF"/>
        <w:jc w:val="both"/>
        <w:rPr>
          <w:rFonts w:ascii="Arial" w:eastAsia="Times New Roman" w:hAnsi="Arial" w:cs="Arial"/>
          <w:color w:val="000000"/>
          <w:lang w:eastAsia="en-GB"/>
          <w14:ligatures w14:val="none"/>
        </w:rPr>
      </w:pPr>
      <w:r w:rsidRPr="003622B2">
        <w:rPr>
          <w:rFonts w:ascii="Arial" w:eastAsia="Times New Roman" w:hAnsi="Arial" w:cs="Arial"/>
          <w:color w:val="000000"/>
          <w:lang w:eastAsia="en-GB"/>
          <w14:ligatures w14:val="none"/>
        </w:rPr>
        <w:t>foster good relations between persons who share a relevant protected characteristic and persons who do not share it.</w:t>
      </w:r>
    </w:p>
    <w:p w14:paraId="082EBE39" w14:textId="77777777" w:rsidR="003622B2" w:rsidRPr="003622B2" w:rsidRDefault="003622B2" w:rsidP="003622B2">
      <w:pPr>
        <w:jc w:val="both"/>
        <w:rPr>
          <w:rFonts w:ascii="Arial" w:eastAsia="Times New Roman" w:hAnsi="Arial" w:cs="Arial"/>
          <w14:ligatures w14:val="none"/>
        </w:rPr>
      </w:pPr>
    </w:p>
    <w:p w14:paraId="04443487" w14:textId="4C0535FE" w:rsidR="003622B2" w:rsidRPr="003622B2" w:rsidRDefault="003622B2" w:rsidP="003622B2">
      <w:pPr>
        <w:spacing w:after="160"/>
        <w:ind w:left="720" w:hanging="720"/>
        <w:jc w:val="both"/>
        <w:rPr>
          <w:rFonts w:ascii="Arial" w:eastAsia="Times New Roman" w:hAnsi="Arial" w:cs="Arial"/>
          <w14:ligatures w14:val="none"/>
        </w:rPr>
      </w:pPr>
      <w:r w:rsidRPr="003622B2">
        <w:rPr>
          <w:rFonts w:ascii="Arial" w:eastAsia="Times New Roman" w:hAnsi="Arial" w:cs="Arial"/>
          <w14:ligatures w14:val="none"/>
        </w:rPr>
        <w:t>8.2</w:t>
      </w:r>
      <w:r w:rsidRPr="003622B2">
        <w:rPr>
          <w:rFonts w:ascii="Arial" w:eastAsia="Times New Roman" w:hAnsi="Arial" w:cs="Arial"/>
          <w14:ligatures w14:val="none"/>
        </w:rPr>
        <w:tab/>
        <w:t>The key equalities protected characteristics include age, disability, sex, gender reassignment, marriage and civil partnership, pregnancy and maternity, race, religion or belief, sexual orientation. It is considered that there is no indication or evidence that the protected groups have or will have different needs, experiences, issues and priorities in relation to this</w:t>
      </w:r>
      <w:r w:rsidR="00C20A3E">
        <w:rPr>
          <w:rFonts w:ascii="Arial" w:eastAsia="Times New Roman" w:hAnsi="Arial" w:cs="Arial"/>
          <w14:ligatures w14:val="none"/>
        </w:rPr>
        <w:t xml:space="preserve"> alternative transport arrangement which is being reported to you.</w:t>
      </w:r>
    </w:p>
    <w:p w14:paraId="479FCBC6" w14:textId="77777777" w:rsidR="003622B2" w:rsidRPr="003622B2" w:rsidRDefault="003622B2" w:rsidP="003622B2">
      <w:pPr>
        <w:spacing w:before="160" w:after="160"/>
        <w:ind w:left="360" w:hanging="360"/>
        <w:jc w:val="both"/>
        <w:rPr>
          <w:rFonts w:ascii="Arial" w:eastAsia="Times New Roman" w:hAnsi="Arial" w:cs="Arial"/>
          <w:b/>
          <w14:ligatures w14:val="none"/>
        </w:rPr>
      </w:pPr>
      <w:r w:rsidRPr="003622B2">
        <w:rPr>
          <w:rFonts w:ascii="Arial" w:eastAsia="Times New Roman" w:hAnsi="Arial" w:cs="Arial"/>
          <w:b/>
          <w14:ligatures w14:val="none"/>
        </w:rPr>
        <w:t xml:space="preserve">9. </w:t>
      </w:r>
      <w:r w:rsidRPr="003622B2">
        <w:rPr>
          <w:rFonts w:ascii="Arial" w:eastAsia="Times New Roman" w:hAnsi="Arial" w:cs="Arial"/>
          <w:b/>
          <w14:ligatures w14:val="none"/>
        </w:rPr>
        <w:tab/>
      </w:r>
      <w:r w:rsidRPr="003622B2">
        <w:rPr>
          <w:rFonts w:ascii="Arial" w:eastAsia="Times New Roman" w:hAnsi="Arial" w:cs="Arial"/>
          <w:b/>
          <w14:ligatures w14:val="none"/>
        </w:rPr>
        <w:tab/>
        <w:t>Conclusion &amp; Planning Balance</w:t>
      </w:r>
    </w:p>
    <w:p w14:paraId="2F49411A" w14:textId="1F62D94C" w:rsidR="0024333A" w:rsidRDefault="003622B2" w:rsidP="009C6375">
      <w:pPr>
        <w:spacing w:before="160" w:after="160"/>
        <w:ind w:left="720" w:hanging="720"/>
        <w:jc w:val="both"/>
        <w:rPr>
          <w:rFonts w:ascii="Arial" w:eastAsia="Times New Roman" w:hAnsi="Arial" w:cs="Arial"/>
          <w14:ligatures w14:val="none"/>
        </w:rPr>
      </w:pPr>
      <w:r w:rsidRPr="003622B2">
        <w:rPr>
          <w:rFonts w:ascii="Arial" w:eastAsia="Times New Roman" w:hAnsi="Arial" w:cs="Arial"/>
          <w:bCs/>
          <w14:ligatures w14:val="none"/>
        </w:rPr>
        <w:t>9.1</w:t>
      </w:r>
      <w:r w:rsidRPr="003622B2">
        <w:rPr>
          <w:rFonts w:ascii="Arial" w:eastAsia="Times New Roman" w:hAnsi="Arial" w:cs="Arial"/>
          <w:bCs/>
          <w14:ligatures w14:val="none"/>
        </w:rPr>
        <w:tab/>
      </w:r>
      <w:r w:rsidR="009C6375">
        <w:rPr>
          <w:rFonts w:ascii="Arial" w:eastAsia="Times New Roman" w:hAnsi="Arial" w:cs="Arial"/>
          <w:bCs/>
          <w14:ligatures w14:val="none"/>
        </w:rPr>
        <w:t xml:space="preserve">The alternative proposal </w:t>
      </w:r>
      <w:proofErr w:type="gramStart"/>
      <w:r w:rsidR="009C6375">
        <w:rPr>
          <w:rFonts w:ascii="Arial" w:eastAsia="Times New Roman" w:hAnsi="Arial" w:cs="Arial"/>
          <w:bCs/>
          <w14:ligatures w14:val="none"/>
        </w:rPr>
        <w:t>is considered to be</w:t>
      </w:r>
      <w:proofErr w:type="gramEnd"/>
      <w:r w:rsidR="009C6375">
        <w:rPr>
          <w:rFonts w:ascii="Arial" w:eastAsia="Times New Roman" w:hAnsi="Arial" w:cs="Arial"/>
          <w:bCs/>
          <w14:ligatures w14:val="none"/>
        </w:rPr>
        <w:t xml:space="preserve"> a suitable ‘back-up’ </w:t>
      </w:r>
      <w:r w:rsidR="00476BC0">
        <w:rPr>
          <w:rFonts w:ascii="Arial" w:eastAsia="Times New Roman" w:hAnsi="Arial" w:cs="Arial"/>
          <w:bCs/>
          <w14:ligatures w14:val="none"/>
        </w:rPr>
        <w:t>arrangement</w:t>
      </w:r>
      <w:r w:rsidR="009C6375">
        <w:rPr>
          <w:rFonts w:ascii="Arial" w:eastAsia="Times New Roman" w:hAnsi="Arial" w:cs="Arial"/>
          <w:bCs/>
          <w14:ligatures w14:val="none"/>
        </w:rPr>
        <w:t xml:space="preserve"> should the original arrangement n</w:t>
      </w:r>
      <w:r w:rsidR="004E19ED">
        <w:rPr>
          <w:rFonts w:ascii="Arial" w:eastAsia="Times New Roman" w:hAnsi="Arial" w:cs="Arial"/>
          <w:bCs/>
          <w14:ligatures w14:val="none"/>
        </w:rPr>
        <w:t>ot be achievable by the applicant</w:t>
      </w:r>
      <w:r w:rsidRPr="003622B2">
        <w:rPr>
          <w:rFonts w:ascii="Arial" w:eastAsia="Times New Roman" w:hAnsi="Arial" w:cs="Arial"/>
          <w14:ligatures w14:val="none"/>
        </w:rPr>
        <w:t xml:space="preserve">. </w:t>
      </w:r>
      <w:r w:rsidR="004E19ED">
        <w:rPr>
          <w:rFonts w:ascii="Arial" w:eastAsia="Times New Roman" w:hAnsi="Arial" w:cs="Arial"/>
          <w14:ligatures w14:val="none"/>
        </w:rPr>
        <w:t xml:space="preserve"> This alternative does not alter the planning balance as set out in the attached reports.  </w:t>
      </w:r>
      <w:r w:rsidR="0024333A">
        <w:rPr>
          <w:rFonts w:ascii="Arial" w:eastAsia="Times New Roman" w:hAnsi="Arial" w:cs="Arial"/>
          <w14:ligatures w14:val="none"/>
        </w:rPr>
        <w:t>Being an arrangement which is suitable in traffic and environmental terms it is recommended that you agree to its inclusion within the s106 which is currently being drafted.</w:t>
      </w:r>
    </w:p>
    <w:p w14:paraId="7636CE23" w14:textId="1047D87F" w:rsidR="003622B2" w:rsidRPr="003622B2" w:rsidRDefault="003622B2" w:rsidP="009C6375">
      <w:pPr>
        <w:spacing w:before="160" w:after="160"/>
        <w:ind w:left="720" w:hanging="720"/>
        <w:jc w:val="both"/>
        <w:rPr>
          <w:rFonts w:ascii="Arial" w:eastAsia="Times New Roman" w:hAnsi="Arial" w:cs="Arial"/>
          <w14:ligatures w14:val="none"/>
        </w:rPr>
      </w:pPr>
      <w:r w:rsidRPr="003622B2">
        <w:rPr>
          <w:rFonts w:ascii="Arial" w:eastAsia="Times New Roman" w:hAnsi="Arial" w:cs="Arial"/>
          <w:b/>
          <w:bCs/>
          <w:u w:val="single"/>
          <w14:ligatures w14:val="none"/>
        </w:rPr>
        <w:br w:type="page"/>
      </w:r>
    </w:p>
    <w:p w14:paraId="25AE0BDF" w14:textId="77777777" w:rsidR="000B1562" w:rsidRPr="00251233" w:rsidRDefault="000B1562" w:rsidP="00994C4E">
      <w:pPr>
        <w:rPr>
          <w:rFonts w:ascii="Arial" w:hAnsi="Arial" w:cs="Arial"/>
        </w:rPr>
      </w:pPr>
    </w:p>
    <w:p w14:paraId="07F4FFE7" w14:textId="57944D9E" w:rsidR="003C2F6C" w:rsidRPr="00251233" w:rsidRDefault="003C2F6C">
      <w:pPr>
        <w:rPr>
          <w:rFonts w:ascii="Arial" w:hAnsi="Arial" w:cs="Arial"/>
        </w:rPr>
      </w:pPr>
    </w:p>
    <w:sectPr w:rsidR="003C2F6C" w:rsidRPr="002512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90B27"/>
    <w:multiLevelType w:val="multilevel"/>
    <w:tmpl w:val="C7E08FA2"/>
    <w:lvl w:ilvl="0">
      <w:start w:val="7"/>
      <w:numFmt w:val="decimal"/>
      <w:lvlText w:val="%1."/>
      <w:lvlJc w:val="left"/>
      <w:pPr>
        <w:ind w:left="360" w:hanging="360"/>
      </w:pPr>
    </w:lvl>
    <w:lvl w:ilvl="1">
      <w:start w:val="1"/>
      <w:numFmt w:val="decimal"/>
      <w:lvlText w:val="%1.%2."/>
      <w:lvlJc w:val="left"/>
      <w:pPr>
        <w:ind w:left="43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CD2F7C"/>
    <w:multiLevelType w:val="multilevel"/>
    <w:tmpl w:val="BE2C3A8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952005"/>
    <w:multiLevelType w:val="hybridMultilevel"/>
    <w:tmpl w:val="3C04E6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B711413"/>
    <w:multiLevelType w:val="hybridMultilevel"/>
    <w:tmpl w:val="D06427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5A0530"/>
    <w:multiLevelType w:val="multilevel"/>
    <w:tmpl w:val="6BC6ECD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08C36F1"/>
    <w:multiLevelType w:val="hybridMultilevel"/>
    <w:tmpl w:val="052A81EC"/>
    <w:lvl w:ilvl="0" w:tplc="ED82373C">
      <w:start w:val="1"/>
      <w:numFmt w:val="bullet"/>
      <w:lvlText w:val=""/>
      <w:lvlJc w:val="left"/>
      <w:pPr>
        <w:tabs>
          <w:tab w:val="num" w:pos="1080"/>
        </w:tabs>
        <w:ind w:left="1080" w:hanging="360"/>
      </w:pPr>
      <w:rPr>
        <w:rFonts w:ascii="Symbol" w:hAnsi="Symbol" w:hint="default"/>
      </w:rPr>
    </w:lvl>
    <w:lvl w:ilvl="1" w:tplc="87984154" w:tentative="1">
      <w:start w:val="1"/>
      <w:numFmt w:val="bullet"/>
      <w:lvlText w:val="o"/>
      <w:lvlJc w:val="left"/>
      <w:pPr>
        <w:tabs>
          <w:tab w:val="num" w:pos="1800"/>
        </w:tabs>
        <w:ind w:left="1800" w:hanging="360"/>
      </w:pPr>
      <w:rPr>
        <w:rFonts w:ascii="Courier New" w:hAnsi="Courier New" w:hint="default"/>
      </w:rPr>
    </w:lvl>
    <w:lvl w:ilvl="2" w:tplc="BE6CF0FC" w:tentative="1">
      <w:start w:val="1"/>
      <w:numFmt w:val="bullet"/>
      <w:lvlText w:val=""/>
      <w:lvlJc w:val="left"/>
      <w:pPr>
        <w:tabs>
          <w:tab w:val="num" w:pos="2520"/>
        </w:tabs>
        <w:ind w:left="2520" w:hanging="360"/>
      </w:pPr>
      <w:rPr>
        <w:rFonts w:ascii="Wingdings" w:hAnsi="Wingdings" w:hint="default"/>
      </w:rPr>
    </w:lvl>
    <w:lvl w:ilvl="3" w:tplc="AA4E1AE0" w:tentative="1">
      <w:start w:val="1"/>
      <w:numFmt w:val="bullet"/>
      <w:lvlText w:val=""/>
      <w:lvlJc w:val="left"/>
      <w:pPr>
        <w:tabs>
          <w:tab w:val="num" w:pos="3240"/>
        </w:tabs>
        <w:ind w:left="3240" w:hanging="360"/>
      </w:pPr>
      <w:rPr>
        <w:rFonts w:ascii="Symbol" w:hAnsi="Symbol" w:hint="default"/>
      </w:rPr>
    </w:lvl>
    <w:lvl w:ilvl="4" w:tplc="7A86D7DC" w:tentative="1">
      <w:start w:val="1"/>
      <w:numFmt w:val="bullet"/>
      <w:lvlText w:val="o"/>
      <w:lvlJc w:val="left"/>
      <w:pPr>
        <w:tabs>
          <w:tab w:val="num" w:pos="3960"/>
        </w:tabs>
        <w:ind w:left="3960" w:hanging="360"/>
      </w:pPr>
      <w:rPr>
        <w:rFonts w:ascii="Courier New" w:hAnsi="Courier New" w:hint="default"/>
      </w:rPr>
    </w:lvl>
    <w:lvl w:ilvl="5" w:tplc="AA96CDFE" w:tentative="1">
      <w:start w:val="1"/>
      <w:numFmt w:val="bullet"/>
      <w:lvlText w:val=""/>
      <w:lvlJc w:val="left"/>
      <w:pPr>
        <w:tabs>
          <w:tab w:val="num" w:pos="4680"/>
        </w:tabs>
        <w:ind w:left="4680" w:hanging="360"/>
      </w:pPr>
      <w:rPr>
        <w:rFonts w:ascii="Wingdings" w:hAnsi="Wingdings" w:hint="default"/>
      </w:rPr>
    </w:lvl>
    <w:lvl w:ilvl="6" w:tplc="41F6EA76" w:tentative="1">
      <w:start w:val="1"/>
      <w:numFmt w:val="bullet"/>
      <w:lvlText w:val=""/>
      <w:lvlJc w:val="left"/>
      <w:pPr>
        <w:tabs>
          <w:tab w:val="num" w:pos="5400"/>
        </w:tabs>
        <w:ind w:left="5400" w:hanging="360"/>
      </w:pPr>
      <w:rPr>
        <w:rFonts w:ascii="Symbol" w:hAnsi="Symbol" w:hint="default"/>
      </w:rPr>
    </w:lvl>
    <w:lvl w:ilvl="7" w:tplc="5406BAD8" w:tentative="1">
      <w:start w:val="1"/>
      <w:numFmt w:val="bullet"/>
      <w:lvlText w:val="o"/>
      <w:lvlJc w:val="left"/>
      <w:pPr>
        <w:tabs>
          <w:tab w:val="num" w:pos="6120"/>
        </w:tabs>
        <w:ind w:left="6120" w:hanging="360"/>
      </w:pPr>
      <w:rPr>
        <w:rFonts w:ascii="Courier New" w:hAnsi="Courier New" w:hint="default"/>
      </w:rPr>
    </w:lvl>
    <w:lvl w:ilvl="8" w:tplc="AAA4EC2A"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307502E"/>
    <w:multiLevelType w:val="hybridMultilevel"/>
    <w:tmpl w:val="219A51B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3B102EE"/>
    <w:multiLevelType w:val="multilevel"/>
    <w:tmpl w:val="72EAF714"/>
    <w:lvl w:ilvl="0">
      <w:start w:val="4"/>
      <w:numFmt w:val="decimal"/>
      <w:lvlText w:val="%1."/>
      <w:lvlJc w:val="left"/>
      <w:pPr>
        <w:ind w:left="360" w:hanging="360"/>
      </w:pPr>
    </w:lvl>
    <w:lvl w:ilvl="1">
      <w:start w:val="1"/>
      <w:numFmt w:val="decimal"/>
      <w:lvlText w:val="%1.%2."/>
      <w:lvlJc w:val="left"/>
      <w:pPr>
        <w:ind w:left="432" w:hanging="360"/>
      </w:pPr>
    </w:lvl>
    <w:lvl w:ilvl="2">
      <w:start w:val="1"/>
      <w:numFmt w:val="decimal"/>
      <w:lvlText w:val="%1.%2.%3."/>
      <w:lvlJc w:val="left"/>
      <w:pPr>
        <w:ind w:left="1224" w:hanging="180"/>
      </w:pPr>
    </w:lvl>
    <w:lvl w:ilvl="3">
      <w:start w:val="1"/>
      <w:numFmt w:val="decimal"/>
      <w:lvlText w:val="%1.%2.%3.%4."/>
      <w:lvlJc w:val="left"/>
      <w:pPr>
        <w:ind w:left="1728" w:hanging="360"/>
      </w:pPr>
    </w:lvl>
    <w:lvl w:ilvl="4">
      <w:start w:val="1"/>
      <w:numFmt w:val="decimal"/>
      <w:lvlText w:val="%1.%2.%3.%4.%5."/>
      <w:lvlJc w:val="left"/>
      <w:pPr>
        <w:ind w:left="2232" w:hanging="360"/>
      </w:pPr>
    </w:lvl>
    <w:lvl w:ilvl="5">
      <w:start w:val="1"/>
      <w:numFmt w:val="decimal"/>
      <w:lvlText w:val="%1.%2.%3.%4.%5.%6."/>
      <w:lvlJc w:val="left"/>
      <w:pPr>
        <w:ind w:left="2736" w:hanging="180"/>
      </w:pPr>
    </w:lvl>
    <w:lvl w:ilvl="6">
      <w:start w:val="1"/>
      <w:numFmt w:val="decimal"/>
      <w:lvlText w:val="%1.%2.%3.%4.%5.%6.%7."/>
      <w:lvlJc w:val="left"/>
      <w:pPr>
        <w:ind w:left="3240" w:hanging="360"/>
      </w:pPr>
    </w:lvl>
    <w:lvl w:ilvl="7">
      <w:start w:val="1"/>
      <w:numFmt w:val="decimal"/>
      <w:lvlText w:val="%1.%2.%3.%4.%5.%6.%7.%8."/>
      <w:lvlJc w:val="left"/>
      <w:pPr>
        <w:ind w:left="3744" w:hanging="360"/>
      </w:pPr>
    </w:lvl>
    <w:lvl w:ilvl="8">
      <w:start w:val="1"/>
      <w:numFmt w:val="decimal"/>
      <w:lvlText w:val="%1.%2.%3.%4.%5.%6.%7.%8.%9."/>
      <w:lvlJc w:val="left"/>
      <w:pPr>
        <w:ind w:left="4320" w:hanging="180"/>
      </w:pPr>
    </w:lvl>
  </w:abstractNum>
  <w:abstractNum w:abstractNumId="8" w15:restartNumberingAfterBreak="0">
    <w:nsid w:val="3CE55C26"/>
    <w:multiLevelType w:val="multilevel"/>
    <w:tmpl w:val="A978EDB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F5D563C"/>
    <w:multiLevelType w:val="multilevel"/>
    <w:tmpl w:val="E230E0A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3E2586A"/>
    <w:multiLevelType w:val="hybridMultilevel"/>
    <w:tmpl w:val="32184794"/>
    <w:lvl w:ilvl="0" w:tplc="AC966D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7867A8F"/>
    <w:multiLevelType w:val="hybridMultilevel"/>
    <w:tmpl w:val="3FE835E4"/>
    <w:lvl w:ilvl="0" w:tplc="3D64A1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591442"/>
    <w:multiLevelType w:val="hybridMultilevel"/>
    <w:tmpl w:val="9F38BE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5D0219F"/>
    <w:multiLevelType w:val="multilevel"/>
    <w:tmpl w:val="ACF48172"/>
    <w:lvl w:ilvl="0">
      <w:start w:val="1"/>
      <w:numFmt w:val="bullet"/>
      <w:lvlText w:val=""/>
      <w:lvlJc w:val="left"/>
      <w:pPr>
        <w:ind w:left="360" w:hanging="360"/>
      </w:pPr>
      <w:rPr>
        <w:rFonts w:ascii="Symbol" w:hAnsi="Symbol"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1E66520"/>
    <w:multiLevelType w:val="multilevel"/>
    <w:tmpl w:val="D2409FD4"/>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C800C86"/>
    <w:multiLevelType w:val="multilevel"/>
    <w:tmpl w:val="15DCDCF8"/>
    <w:lvl w:ilvl="0">
      <w:start w:val="1"/>
      <w:numFmt w:val="decimal"/>
      <w:lvlText w:val="%1."/>
      <w:lvlJc w:val="left"/>
      <w:pPr>
        <w:ind w:left="720" w:hanging="360"/>
      </w:pPr>
      <w:rPr>
        <w:i w:val="0"/>
        <w:iCs/>
      </w:rPr>
    </w:lvl>
    <w:lvl w:ilvl="1">
      <w:start w:val="4"/>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6" w15:restartNumberingAfterBreak="0">
    <w:nsid w:val="7D9C0C04"/>
    <w:multiLevelType w:val="hybridMultilevel"/>
    <w:tmpl w:val="3C923F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70096519">
    <w:abstractNumId w:val="10"/>
  </w:num>
  <w:num w:numId="2" w16cid:durableId="1391223236">
    <w:abstractNumId w:val="7"/>
  </w:num>
  <w:num w:numId="3" w16cid:durableId="156727288">
    <w:abstractNumId w:val="5"/>
  </w:num>
  <w:num w:numId="4" w16cid:durableId="300773945">
    <w:abstractNumId w:val="14"/>
  </w:num>
  <w:num w:numId="5" w16cid:durableId="1350181427">
    <w:abstractNumId w:val="15"/>
  </w:num>
  <w:num w:numId="6" w16cid:durableId="950554669">
    <w:abstractNumId w:val="0"/>
  </w:num>
  <w:num w:numId="7" w16cid:durableId="321588870">
    <w:abstractNumId w:val="3"/>
  </w:num>
  <w:num w:numId="8" w16cid:durableId="148179971">
    <w:abstractNumId w:val="16"/>
  </w:num>
  <w:num w:numId="9" w16cid:durableId="1051073697">
    <w:abstractNumId w:val="2"/>
  </w:num>
  <w:num w:numId="10" w16cid:durableId="553932107">
    <w:abstractNumId w:val="4"/>
  </w:num>
  <w:num w:numId="11" w16cid:durableId="1721006917">
    <w:abstractNumId w:val="1"/>
  </w:num>
  <w:num w:numId="12" w16cid:durableId="2070229690">
    <w:abstractNumId w:val="9"/>
  </w:num>
  <w:num w:numId="13" w16cid:durableId="1341588902">
    <w:abstractNumId w:val="8"/>
  </w:num>
  <w:num w:numId="14" w16cid:durableId="78992194">
    <w:abstractNumId w:val="12"/>
  </w:num>
  <w:num w:numId="15" w16cid:durableId="420374960">
    <w:abstractNumId w:val="13"/>
  </w:num>
  <w:num w:numId="16" w16cid:durableId="263612660">
    <w:abstractNumId w:val="11"/>
  </w:num>
  <w:num w:numId="17" w16cid:durableId="11774279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C4E"/>
    <w:rsid w:val="00036DA4"/>
    <w:rsid w:val="00042213"/>
    <w:rsid w:val="000533B5"/>
    <w:rsid w:val="00055C9B"/>
    <w:rsid w:val="000B1562"/>
    <w:rsid w:val="000C66E4"/>
    <w:rsid w:val="000D04F7"/>
    <w:rsid w:val="000D4176"/>
    <w:rsid w:val="000E41BD"/>
    <w:rsid w:val="000E4F2B"/>
    <w:rsid w:val="000E6AD4"/>
    <w:rsid w:val="000F015B"/>
    <w:rsid w:val="001005EC"/>
    <w:rsid w:val="0010336A"/>
    <w:rsid w:val="00107462"/>
    <w:rsid w:val="00107819"/>
    <w:rsid w:val="001327A6"/>
    <w:rsid w:val="00143A68"/>
    <w:rsid w:val="00144E01"/>
    <w:rsid w:val="00155180"/>
    <w:rsid w:val="00157134"/>
    <w:rsid w:val="001606A6"/>
    <w:rsid w:val="00160DED"/>
    <w:rsid w:val="00165880"/>
    <w:rsid w:val="001C108A"/>
    <w:rsid w:val="001D4DA9"/>
    <w:rsid w:val="001E5895"/>
    <w:rsid w:val="002278A9"/>
    <w:rsid w:val="00233B56"/>
    <w:rsid w:val="0024333A"/>
    <w:rsid w:val="00251233"/>
    <w:rsid w:val="0025232E"/>
    <w:rsid w:val="00271284"/>
    <w:rsid w:val="00276676"/>
    <w:rsid w:val="002837CA"/>
    <w:rsid w:val="0029461D"/>
    <w:rsid w:val="002A0C98"/>
    <w:rsid w:val="002A36FB"/>
    <w:rsid w:val="002A7A56"/>
    <w:rsid w:val="002B2C60"/>
    <w:rsid w:val="002D12CF"/>
    <w:rsid w:val="002E53E5"/>
    <w:rsid w:val="002F0AED"/>
    <w:rsid w:val="00303346"/>
    <w:rsid w:val="0032399B"/>
    <w:rsid w:val="00323C72"/>
    <w:rsid w:val="003313DC"/>
    <w:rsid w:val="00332315"/>
    <w:rsid w:val="0033274A"/>
    <w:rsid w:val="00334A7D"/>
    <w:rsid w:val="0034799D"/>
    <w:rsid w:val="00352FD4"/>
    <w:rsid w:val="00360F44"/>
    <w:rsid w:val="003622B2"/>
    <w:rsid w:val="00362AEB"/>
    <w:rsid w:val="00373794"/>
    <w:rsid w:val="00387C6B"/>
    <w:rsid w:val="0039257C"/>
    <w:rsid w:val="003A0331"/>
    <w:rsid w:val="003C01A7"/>
    <w:rsid w:val="003C2F6C"/>
    <w:rsid w:val="003C50AC"/>
    <w:rsid w:val="003D36AA"/>
    <w:rsid w:val="003D5542"/>
    <w:rsid w:val="003F1C6A"/>
    <w:rsid w:val="00403D73"/>
    <w:rsid w:val="0043049E"/>
    <w:rsid w:val="0043793D"/>
    <w:rsid w:val="00447CB7"/>
    <w:rsid w:val="004503C5"/>
    <w:rsid w:val="00463D21"/>
    <w:rsid w:val="00466567"/>
    <w:rsid w:val="0047233B"/>
    <w:rsid w:val="00476BC0"/>
    <w:rsid w:val="004948D5"/>
    <w:rsid w:val="004C10E8"/>
    <w:rsid w:val="004C6963"/>
    <w:rsid w:val="004E19ED"/>
    <w:rsid w:val="004E1C46"/>
    <w:rsid w:val="004F649D"/>
    <w:rsid w:val="0050257B"/>
    <w:rsid w:val="00535A06"/>
    <w:rsid w:val="00543493"/>
    <w:rsid w:val="0055644C"/>
    <w:rsid w:val="00557E38"/>
    <w:rsid w:val="00580440"/>
    <w:rsid w:val="0058532D"/>
    <w:rsid w:val="00585CDF"/>
    <w:rsid w:val="005C1EE6"/>
    <w:rsid w:val="005C41EE"/>
    <w:rsid w:val="005F37A2"/>
    <w:rsid w:val="005F6F06"/>
    <w:rsid w:val="00600158"/>
    <w:rsid w:val="006025A1"/>
    <w:rsid w:val="0063495A"/>
    <w:rsid w:val="00651FFF"/>
    <w:rsid w:val="006632B6"/>
    <w:rsid w:val="006B52C6"/>
    <w:rsid w:val="006B7C33"/>
    <w:rsid w:val="006C2DE3"/>
    <w:rsid w:val="006E0645"/>
    <w:rsid w:val="006E4A6D"/>
    <w:rsid w:val="006F144F"/>
    <w:rsid w:val="00713616"/>
    <w:rsid w:val="007226BD"/>
    <w:rsid w:val="00741E57"/>
    <w:rsid w:val="00757604"/>
    <w:rsid w:val="00773552"/>
    <w:rsid w:val="00787E56"/>
    <w:rsid w:val="007A006B"/>
    <w:rsid w:val="007C27C1"/>
    <w:rsid w:val="00804EC2"/>
    <w:rsid w:val="00805932"/>
    <w:rsid w:val="00840FC2"/>
    <w:rsid w:val="0084393B"/>
    <w:rsid w:val="00851870"/>
    <w:rsid w:val="00880B24"/>
    <w:rsid w:val="0088740A"/>
    <w:rsid w:val="008971AC"/>
    <w:rsid w:val="008C0617"/>
    <w:rsid w:val="008D01D7"/>
    <w:rsid w:val="008F16EF"/>
    <w:rsid w:val="008F79E6"/>
    <w:rsid w:val="00910025"/>
    <w:rsid w:val="00911619"/>
    <w:rsid w:val="0091322B"/>
    <w:rsid w:val="00941A06"/>
    <w:rsid w:val="00947902"/>
    <w:rsid w:val="00956FA0"/>
    <w:rsid w:val="00973514"/>
    <w:rsid w:val="00973735"/>
    <w:rsid w:val="009820AD"/>
    <w:rsid w:val="0099056D"/>
    <w:rsid w:val="00994C4E"/>
    <w:rsid w:val="009A324F"/>
    <w:rsid w:val="009A448F"/>
    <w:rsid w:val="009A6619"/>
    <w:rsid w:val="009C6375"/>
    <w:rsid w:val="009D1D5B"/>
    <w:rsid w:val="009E0D48"/>
    <w:rsid w:val="00A36AB0"/>
    <w:rsid w:val="00A4409B"/>
    <w:rsid w:val="00A77CB3"/>
    <w:rsid w:val="00AB3F59"/>
    <w:rsid w:val="00AB44E1"/>
    <w:rsid w:val="00AC4E78"/>
    <w:rsid w:val="00AE6243"/>
    <w:rsid w:val="00AF4D63"/>
    <w:rsid w:val="00B00DCD"/>
    <w:rsid w:val="00B05168"/>
    <w:rsid w:val="00B17847"/>
    <w:rsid w:val="00B31779"/>
    <w:rsid w:val="00B363F5"/>
    <w:rsid w:val="00BC0210"/>
    <w:rsid w:val="00BD36AB"/>
    <w:rsid w:val="00BD6397"/>
    <w:rsid w:val="00BE68B2"/>
    <w:rsid w:val="00BF1C3E"/>
    <w:rsid w:val="00BF48AA"/>
    <w:rsid w:val="00C02476"/>
    <w:rsid w:val="00C065DF"/>
    <w:rsid w:val="00C122AF"/>
    <w:rsid w:val="00C20A3E"/>
    <w:rsid w:val="00C22E4F"/>
    <w:rsid w:val="00C350E1"/>
    <w:rsid w:val="00C71DE4"/>
    <w:rsid w:val="00C7380C"/>
    <w:rsid w:val="00CA6FF3"/>
    <w:rsid w:val="00CB7339"/>
    <w:rsid w:val="00CD1686"/>
    <w:rsid w:val="00CF1259"/>
    <w:rsid w:val="00D262F0"/>
    <w:rsid w:val="00D338FA"/>
    <w:rsid w:val="00D50E86"/>
    <w:rsid w:val="00D52D00"/>
    <w:rsid w:val="00D541E2"/>
    <w:rsid w:val="00D643A4"/>
    <w:rsid w:val="00D669D2"/>
    <w:rsid w:val="00D87ECC"/>
    <w:rsid w:val="00D906D0"/>
    <w:rsid w:val="00D94359"/>
    <w:rsid w:val="00DA4E1E"/>
    <w:rsid w:val="00DB09E8"/>
    <w:rsid w:val="00DB5352"/>
    <w:rsid w:val="00DC74EB"/>
    <w:rsid w:val="00DC7FDB"/>
    <w:rsid w:val="00DD3F07"/>
    <w:rsid w:val="00E20962"/>
    <w:rsid w:val="00E21F4C"/>
    <w:rsid w:val="00E30790"/>
    <w:rsid w:val="00E43EB9"/>
    <w:rsid w:val="00E75307"/>
    <w:rsid w:val="00EA0995"/>
    <w:rsid w:val="00EB2113"/>
    <w:rsid w:val="00F25E09"/>
    <w:rsid w:val="00F52867"/>
    <w:rsid w:val="00F90B68"/>
    <w:rsid w:val="00F91703"/>
    <w:rsid w:val="00F9540F"/>
    <w:rsid w:val="00FA7746"/>
    <w:rsid w:val="00FC46D3"/>
    <w:rsid w:val="00FD6F1B"/>
    <w:rsid w:val="00FF7E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AF9C1"/>
  <w15:chartTrackingRefBased/>
  <w15:docId w15:val="{2C4D8445-79E9-4003-80FD-633B8F34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C4E"/>
    <w:pPr>
      <w:spacing w:after="0" w:line="240" w:lineRule="auto"/>
    </w:pPr>
    <w:rPr>
      <w:rFonts w:ascii="Aptos" w:hAnsi="Aptos" w:cs="Aptos"/>
      <w14:ligatures w14:val="standardContextual"/>
    </w:rPr>
  </w:style>
  <w:style w:type="paragraph" w:styleId="Heading1">
    <w:name w:val="heading 1"/>
    <w:basedOn w:val="Normal"/>
    <w:next w:val="Normal"/>
    <w:link w:val="Heading1Char"/>
    <w:uiPriority w:val="9"/>
    <w:qFormat/>
    <w:rsid w:val="00994C4E"/>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14:ligatures w14:val="none"/>
    </w:rPr>
  </w:style>
  <w:style w:type="paragraph" w:styleId="Heading2">
    <w:name w:val="heading 2"/>
    <w:basedOn w:val="Normal"/>
    <w:next w:val="Normal"/>
    <w:link w:val="Heading2Char"/>
    <w:uiPriority w:val="9"/>
    <w:semiHidden/>
    <w:unhideWhenUsed/>
    <w:qFormat/>
    <w:rsid w:val="00994C4E"/>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14:ligatures w14:val="none"/>
    </w:rPr>
  </w:style>
  <w:style w:type="paragraph" w:styleId="Heading3">
    <w:name w:val="heading 3"/>
    <w:basedOn w:val="Normal"/>
    <w:next w:val="Normal"/>
    <w:link w:val="Heading3Char"/>
    <w:uiPriority w:val="9"/>
    <w:semiHidden/>
    <w:unhideWhenUsed/>
    <w:qFormat/>
    <w:rsid w:val="00994C4E"/>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14:ligatures w14:val="none"/>
    </w:rPr>
  </w:style>
  <w:style w:type="paragraph" w:styleId="Heading4">
    <w:name w:val="heading 4"/>
    <w:basedOn w:val="Normal"/>
    <w:next w:val="Normal"/>
    <w:link w:val="Heading4Char"/>
    <w:uiPriority w:val="9"/>
    <w:semiHidden/>
    <w:unhideWhenUsed/>
    <w:qFormat/>
    <w:rsid w:val="00994C4E"/>
    <w:pPr>
      <w:keepNext/>
      <w:keepLines/>
      <w:spacing w:before="80" w:after="40" w:line="259" w:lineRule="auto"/>
      <w:outlineLvl w:val="3"/>
    </w:pPr>
    <w:rPr>
      <w:rFonts w:asciiTheme="minorHAnsi" w:eastAsiaTheme="majorEastAsia" w:hAnsiTheme="minorHAnsi" w:cstheme="majorBidi"/>
      <w:i/>
      <w:iCs/>
      <w:color w:val="2F5496" w:themeColor="accent1" w:themeShade="BF"/>
      <w14:ligatures w14:val="none"/>
    </w:rPr>
  </w:style>
  <w:style w:type="paragraph" w:styleId="Heading5">
    <w:name w:val="heading 5"/>
    <w:basedOn w:val="Normal"/>
    <w:next w:val="Normal"/>
    <w:link w:val="Heading5Char"/>
    <w:uiPriority w:val="9"/>
    <w:semiHidden/>
    <w:unhideWhenUsed/>
    <w:qFormat/>
    <w:rsid w:val="00994C4E"/>
    <w:pPr>
      <w:keepNext/>
      <w:keepLines/>
      <w:spacing w:before="80" w:after="40" w:line="259" w:lineRule="auto"/>
      <w:outlineLvl w:val="4"/>
    </w:pPr>
    <w:rPr>
      <w:rFonts w:asciiTheme="minorHAnsi" w:eastAsiaTheme="majorEastAsia" w:hAnsiTheme="minorHAnsi" w:cstheme="majorBidi"/>
      <w:color w:val="2F5496" w:themeColor="accent1" w:themeShade="BF"/>
      <w14:ligatures w14:val="none"/>
    </w:rPr>
  </w:style>
  <w:style w:type="paragraph" w:styleId="Heading6">
    <w:name w:val="heading 6"/>
    <w:basedOn w:val="Normal"/>
    <w:next w:val="Normal"/>
    <w:link w:val="Heading6Char"/>
    <w:uiPriority w:val="9"/>
    <w:semiHidden/>
    <w:unhideWhenUsed/>
    <w:qFormat/>
    <w:rsid w:val="00994C4E"/>
    <w:pPr>
      <w:keepNext/>
      <w:keepLines/>
      <w:spacing w:before="40" w:line="259" w:lineRule="auto"/>
      <w:outlineLvl w:val="5"/>
    </w:pPr>
    <w:rPr>
      <w:rFonts w:asciiTheme="minorHAnsi" w:eastAsiaTheme="majorEastAsia" w:hAnsiTheme="minorHAnsi" w:cstheme="majorBidi"/>
      <w:i/>
      <w:iCs/>
      <w:color w:val="595959" w:themeColor="text1" w:themeTint="A6"/>
      <w14:ligatures w14:val="none"/>
    </w:rPr>
  </w:style>
  <w:style w:type="paragraph" w:styleId="Heading7">
    <w:name w:val="heading 7"/>
    <w:basedOn w:val="Normal"/>
    <w:next w:val="Normal"/>
    <w:link w:val="Heading7Char"/>
    <w:uiPriority w:val="9"/>
    <w:semiHidden/>
    <w:unhideWhenUsed/>
    <w:qFormat/>
    <w:rsid w:val="00994C4E"/>
    <w:pPr>
      <w:keepNext/>
      <w:keepLines/>
      <w:spacing w:before="40" w:line="259" w:lineRule="auto"/>
      <w:outlineLvl w:val="6"/>
    </w:pPr>
    <w:rPr>
      <w:rFonts w:asciiTheme="minorHAnsi" w:eastAsiaTheme="majorEastAsia" w:hAnsiTheme="minorHAnsi" w:cstheme="majorBidi"/>
      <w:color w:val="595959" w:themeColor="text1" w:themeTint="A6"/>
      <w14:ligatures w14:val="none"/>
    </w:rPr>
  </w:style>
  <w:style w:type="paragraph" w:styleId="Heading8">
    <w:name w:val="heading 8"/>
    <w:basedOn w:val="Normal"/>
    <w:next w:val="Normal"/>
    <w:link w:val="Heading8Char"/>
    <w:uiPriority w:val="9"/>
    <w:semiHidden/>
    <w:unhideWhenUsed/>
    <w:qFormat/>
    <w:rsid w:val="00994C4E"/>
    <w:pPr>
      <w:keepNext/>
      <w:keepLines/>
      <w:spacing w:line="259" w:lineRule="auto"/>
      <w:outlineLvl w:val="7"/>
    </w:pPr>
    <w:rPr>
      <w:rFonts w:asciiTheme="minorHAnsi" w:eastAsiaTheme="majorEastAsia" w:hAnsiTheme="minorHAnsi" w:cstheme="majorBidi"/>
      <w:i/>
      <w:iCs/>
      <w:color w:val="272727" w:themeColor="text1" w:themeTint="D8"/>
      <w14:ligatures w14:val="none"/>
    </w:rPr>
  </w:style>
  <w:style w:type="paragraph" w:styleId="Heading9">
    <w:name w:val="heading 9"/>
    <w:basedOn w:val="Normal"/>
    <w:next w:val="Normal"/>
    <w:link w:val="Heading9Char"/>
    <w:uiPriority w:val="9"/>
    <w:semiHidden/>
    <w:unhideWhenUsed/>
    <w:qFormat/>
    <w:rsid w:val="00994C4E"/>
    <w:pPr>
      <w:keepNext/>
      <w:keepLines/>
      <w:spacing w:line="259" w:lineRule="auto"/>
      <w:outlineLvl w:val="8"/>
    </w:pPr>
    <w:rPr>
      <w:rFonts w:asciiTheme="minorHAnsi" w:eastAsiaTheme="majorEastAsia" w:hAnsiTheme="minorHAnsi" w:cstheme="majorBidi"/>
      <w:color w:val="272727" w:themeColor="text1" w:themeTint="D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4C4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4C4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4C4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4C4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4C4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4C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4C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4C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4C4E"/>
    <w:rPr>
      <w:rFonts w:eastAsiaTheme="majorEastAsia" w:cstheme="majorBidi"/>
      <w:color w:val="272727" w:themeColor="text1" w:themeTint="D8"/>
    </w:rPr>
  </w:style>
  <w:style w:type="paragraph" w:styleId="Title">
    <w:name w:val="Title"/>
    <w:basedOn w:val="Normal"/>
    <w:next w:val="Normal"/>
    <w:link w:val="TitleChar"/>
    <w:uiPriority w:val="10"/>
    <w:qFormat/>
    <w:rsid w:val="00994C4E"/>
    <w:pPr>
      <w:spacing w:after="80"/>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994C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4C4E"/>
    <w:pPr>
      <w:numPr>
        <w:ilvl w:val="1"/>
      </w:numPr>
      <w:spacing w:after="160" w:line="259" w:lineRule="auto"/>
    </w:pPr>
    <w:rPr>
      <w:rFonts w:asciiTheme="minorHAnsi" w:eastAsiaTheme="majorEastAsia" w:hAnsiTheme="minorHAnsi" w:cstheme="majorBidi"/>
      <w:color w:val="595959" w:themeColor="text1" w:themeTint="A6"/>
      <w:spacing w:val="15"/>
      <w:sz w:val="28"/>
      <w:szCs w:val="28"/>
      <w14:ligatures w14:val="none"/>
    </w:rPr>
  </w:style>
  <w:style w:type="character" w:customStyle="1" w:styleId="SubtitleChar">
    <w:name w:val="Subtitle Char"/>
    <w:basedOn w:val="DefaultParagraphFont"/>
    <w:link w:val="Subtitle"/>
    <w:uiPriority w:val="11"/>
    <w:rsid w:val="00994C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4C4E"/>
    <w:pPr>
      <w:spacing w:before="160" w:after="160" w:line="259" w:lineRule="auto"/>
      <w:jc w:val="center"/>
    </w:pPr>
    <w:rPr>
      <w:rFonts w:asciiTheme="minorHAnsi" w:hAnsiTheme="minorHAnsi" w:cstheme="minorBidi"/>
      <w:i/>
      <w:iCs/>
      <w:color w:val="404040" w:themeColor="text1" w:themeTint="BF"/>
      <w14:ligatures w14:val="none"/>
    </w:rPr>
  </w:style>
  <w:style w:type="character" w:customStyle="1" w:styleId="QuoteChar">
    <w:name w:val="Quote Char"/>
    <w:basedOn w:val="DefaultParagraphFont"/>
    <w:link w:val="Quote"/>
    <w:uiPriority w:val="29"/>
    <w:rsid w:val="00994C4E"/>
    <w:rPr>
      <w:i/>
      <w:iCs/>
      <w:color w:val="404040" w:themeColor="text1" w:themeTint="BF"/>
    </w:rPr>
  </w:style>
  <w:style w:type="paragraph" w:styleId="ListParagraph">
    <w:name w:val="List Paragraph"/>
    <w:basedOn w:val="Normal"/>
    <w:uiPriority w:val="34"/>
    <w:qFormat/>
    <w:rsid w:val="00994C4E"/>
    <w:pPr>
      <w:spacing w:after="160" w:line="259" w:lineRule="auto"/>
      <w:ind w:left="720"/>
      <w:contextualSpacing/>
    </w:pPr>
    <w:rPr>
      <w:rFonts w:asciiTheme="minorHAnsi" w:hAnsiTheme="minorHAnsi" w:cstheme="minorBidi"/>
      <w14:ligatures w14:val="none"/>
    </w:rPr>
  </w:style>
  <w:style w:type="character" w:styleId="IntenseEmphasis">
    <w:name w:val="Intense Emphasis"/>
    <w:basedOn w:val="DefaultParagraphFont"/>
    <w:uiPriority w:val="21"/>
    <w:qFormat/>
    <w:rsid w:val="00994C4E"/>
    <w:rPr>
      <w:i/>
      <w:iCs/>
      <w:color w:val="2F5496" w:themeColor="accent1" w:themeShade="BF"/>
    </w:rPr>
  </w:style>
  <w:style w:type="paragraph" w:styleId="IntenseQuote">
    <w:name w:val="Intense Quote"/>
    <w:basedOn w:val="Normal"/>
    <w:next w:val="Normal"/>
    <w:link w:val="IntenseQuoteChar"/>
    <w:uiPriority w:val="30"/>
    <w:qFormat/>
    <w:rsid w:val="00994C4E"/>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hAnsiTheme="minorHAnsi" w:cstheme="minorBidi"/>
      <w:i/>
      <w:iCs/>
      <w:color w:val="2F5496" w:themeColor="accent1" w:themeShade="BF"/>
      <w14:ligatures w14:val="none"/>
    </w:rPr>
  </w:style>
  <w:style w:type="character" w:customStyle="1" w:styleId="IntenseQuoteChar">
    <w:name w:val="Intense Quote Char"/>
    <w:basedOn w:val="DefaultParagraphFont"/>
    <w:link w:val="IntenseQuote"/>
    <w:uiPriority w:val="30"/>
    <w:rsid w:val="00994C4E"/>
    <w:rPr>
      <w:i/>
      <w:iCs/>
      <w:color w:val="2F5496" w:themeColor="accent1" w:themeShade="BF"/>
    </w:rPr>
  </w:style>
  <w:style w:type="character" w:styleId="IntenseReference">
    <w:name w:val="Intense Reference"/>
    <w:basedOn w:val="DefaultParagraphFont"/>
    <w:uiPriority w:val="32"/>
    <w:qFormat/>
    <w:rsid w:val="00994C4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144655">
      <w:bodyDiv w:val="1"/>
      <w:marLeft w:val="0"/>
      <w:marRight w:val="0"/>
      <w:marTop w:val="0"/>
      <w:marBottom w:val="0"/>
      <w:divBdr>
        <w:top w:val="none" w:sz="0" w:space="0" w:color="auto"/>
        <w:left w:val="none" w:sz="0" w:space="0" w:color="auto"/>
        <w:bottom w:val="none" w:sz="0" w:space="0" w:color="auto"/>
        <w:right w:val="none" w:sz="0" w:space="0" w:color="auto"/>
      </w:divBdr>
    </w:div>
    <w:div w:id="771172818">
      <w:bodyDiv w:val="1"/>
      <w:marLeft w:val="0"/>
      <w:marRight w:val="0"/>
      <w:marTop w:val="0"/>
      <w:marBottom w:val="0"/>
      <w:divBdr>
        <w:top w:val="none" w:sz="0" w:space="0" w:color="auto"/>
        <w:left w:val="none" w:sz="0" w:space="0" w:color="auto"/>
        <w:bottom w:val="none" w:sz="0" w:space="0" w:color="auto"/>
        <w:right w:val="none" w:sz="0" w:space="0" w:color="auto"/>
      </w:divBdr>
    </w:div>
    <w:div w:id="1027481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portprogress xmlns="36d5b265-122e-43b3-87b5-13844eafea33" xsi:nil="true"/>
    <SimonHill xmlns="36d5b265-122e-43b3-87b5-13844eafea33">
      <UserInfo>
        <DisplayName/>
        <AccountId xsi:nil="true"/>
        <AccountType/>
      </UserInfo>
    </SimonHill>
    <n48cd31c3ef24736b26fec7033ffce0b xmlns="36d5b265-122e-43b3-87b5-13844eafea33">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n48cd31c3ef24736b26fec7033ffce0b>
    <d7c393f209bf488f834c6661bcdf412f xmlns="36d5b265-122e-43b3-87b5-13844eafea33">
      <Terms xmlns="http://schemas.microsoft.com/office/infopath/2007/PartnerControls">
        <TermInfo xmlns="http://schemas.microsoft.com/office/infopath/2007/PartnerControls">
          <TermName xmlns="http://schemas.microsoft.com/office/infopath/2007/PartnerControls">DOR - Legal ＆ Democratic Services - Committee Services</TermName>
          <TermId xmlns="http://schemas.microsoft.com/office/infopath/2007/PartnerControls">4289df1f-3ca5-4261-9534-f349056246d8</TermId>
        </TermInfo>
      </Terms>
    </d7c393f209bf488f834c6661bcdf412f>
    <TaxCatchAll xmlns="3b195aa4-6df9-4f00-9e79-ef17dfb94c32">
      <Value>2</Value>
      <Value>1</Value>
    </TaxCatchAll>
    <Notes xmlns="36d5b265-122e-43b3-87b5-13844eafea3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A9409687499040823D0CB16403793D" ma:contentTypeVersion="21" ma:contentTypeDescription="Create a new document." ma:contentTypeScope="" ma:versionID="fce60080890770f4eaddead25d32590f">
  <xsd:schema xmlns:xsd="http://www.w3.org/2001/XMLSchema" xmlns:xs="http://www.w3.org/2001/XMLSchema" xmlns:p="http://schemas.microsoft.com/office/2006/metadata/properties" xmlns:ns2="36d5b265-122e-43b3-87b5-13844eafea33" xmlns:ns3="3b195aa4-6df9-4f00-9e79-ef17dfb94c32" targetNamespace="http://schemas.microsoft.com/office/2006/metadata/properties" ma:root="true" ma:fieldsID="b7f612a115cd80269cc901d65b6b800a" ns2:_="" ns3:_="">
    <xsd:import namespace="36d5b265-122e-43b3-87b5-13844eafea33"/>
    <xsd:import namespace="3b195aa4-6df9-4f00-9e79-ef17dfb94c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SimonHill" minOccurs="0"/>
                <xsd:element ref="ns2:MediaServiceAutoKeyPoints" minOccurs="0"/>
                <xsd:element ref="ns2:MediaServiceKeyPoints" minOccurs="0"/>
                <xsd:element ref="ns2:d7c393f209bf488f834c6661bcdf412f" minOccurs="0"/>
                <xsd:element ref="ns3:TaxCatchAll" minOccurs="0"/>
                <xsd:element ref="ns2:n48cd31c3ef24736b26fec7033ffce0b" minOccurs="0"/>
                <xsd:element ref="ns2:Reportprogress" minOccurs="0"/>
                <xsd:element ref="ns2:Notes"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d5b265-122e-43b3-87b5-13844eafea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imonHill" ma:index="12" nillable="true" ma:displayName="Simon Hill" ma:description="Forward Plan contact" ma:format="Dropdown" ma:list="UserInfo" ma:SharePointGroup="0" ma:internalName="SimonHil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d7c393f209bf488f834c6661bcdf412f" ma:index="16" nillable="true" ma:taxonomy="true" ma:internalName="d7c393f209bf488f834c6661bcdf412f" ma:taxonomyFieldName="OrgTeam" ma:displayName="Organisation Team" ma:default="1;#DOR - Legal ＆ Democratic Services - Committee Services|4289df1f-3ca5-4261-9534-f349056246d8" ma:fieldId="{d7c393f2-09bf-488f-834c-6661bcdf412f}"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n48cd31c3ef24736b26fec7033ffce0b" ma:index="19" nillable="true" ma:taxonomy="true" ma:internalName="n48cd31c3ef24736b26fec7033ffce0b" ma:taxonomyFieldName="SecClass" ma:displayName="Classification" ma:default="2;#OFFICIAL|aacd4e4f-7705-433a-a4bc-60b6539b36de" ma:fieldId="{748cd31c-3ef2-4736-b26f-ec7033ffce0b}"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Reportprogress" ma:index="20" nillable="true" ma:displayName="Committee report progress" ma:format="RadioButtons" ma:internalName="Reportprogress">
      <xsd:simpleType>
        <xsd:restriction base="dms:Choice">
          <xsd:enumeration value="Report Author Drafting"/>
          <xsd:enumeration value="Ready for DoR ED review"/>
          <xsd:enumeration value="Ready for DEGNS ED review"/>
          <xsd:enumeration value="Ready for DCASC ED review"/>
          <xsd:enumeration value="Awaiting ED approval"/>
          <xsd:enumeration value="ED Approved"/>
          <xsd:enumeration value="Stat officer review"/>
          <xsd:enumeration value="Awaiting Approval"/>
          <xsd:enumeration value="Stat Officer Approved"/>
          <xsd:enumeration value="Stat Officer Rejected"/>
          <xsd:enumeration value="Ready for Committees Briefing"/>
          <xsd:enumeration value="Ready for Labour Group"/>
          <xsd:enumeration value="Final version for Committee"/>
        </xsd:restriction>
      </xsd:simpleType>
    </xsd:element>
    <xsd:element name="Notes" ma:index="21" nillable="true" ma:displayName="Notes" ma:format="Dropdown" ma:internalName="Notes">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195aa4-6df9-4f00-9e79-ef17dfb94c3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6e134dd-ca93-4f79-bcc5-2647a65f68e2}" ma:internalName="TaxCatchAll" ma:showField="CatchAllData" ma:web="3b195aa4-6df9-4f00-9e79-ef17dfb94c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89694D-D398-4B2A-9339-AE5E5A678A34}">
  <ds:schemaRefs>
    <ds:schemaRef ds:uri="http://schemas.microsoft.com/sharepoint/v3/contenttype/forms"/>
  </ds:schemaRefs>
</ds:datastoreItem>
</file>

<file path=customXml/itemProps2.xml><?xml version="1.0" encoding="utf-8"?>
<ds:datastoreItem xmlns:ds="http://schemas.openxmlformats.org/officeDocument/2006/customXml" ds:itemID="{E88320C6-B8D3-4A2E-8ECC-DB4134F00318}">
  <ds:schemaRefs>
    <ds:schemaRef ds:uri="http://schemas.microsoft.com/office/2006/metadata/properties"/>
    <ds:schemaRef ds:uri="http://schemas.microsoft.com/office/infopath/2007/PartnerControls"/>
    <ds:schemaRef ds:uri="36d5b265-122e-43b3-87b5-13844eafea33"/>
    <ds:schemaRef ds:uri="3b195aa4-6df9-4f00-9e79-ef17dfb94c32"/>
  </ds:schemaRefs>
</ds:datastoreItem>
</file>

<file path=customXml/itemProps3.xml><?xml version="1.0" encoding="utf-8"?>
<ds:datastoreItem xmlns:ds="http://schemas.openxmlformats.org/officeDocument/2006/customXml" ds:itemID="{88606C32-6BAA-4AA1-859D-6A8DA1B0F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d5b265-122e-43b3-87b5-13844eafea33"/>
    <ds:schemaRef ds:uri="3b195aa4-6df9-4f00-9e79-ef17dfb94c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437</TotalTime>
  <Pages>7</Pages>
  <Words>2355</Words>
  <Characters>12668</Characters>
  <Application>Microsoft Office Word</Application>
  <DocSecurity>0</DocSecurity>
  <Lines>284</Lines>
  <Paragraphs>98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Eatough, Richard</dc:creator>
  <cp:keywords/>
  <dc:description/>
  <cp:lastModifiedBy>Scholes, Anthony</cp:lastModifiedBy>
  <cp:revision>193</cp:revision>
  <dcterms:created xsi:type="dcterms:W3CDTF">2025-09-19T14:38:00Z</dcterms:created>
  <dcterms:modified xsi:type="dcterms:W3CDTF">2025-10-07T11:34:00Z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0x01010084A9409687499040823D0CB16403793D</vt:lpwstr>
  </property>
  <property fmtid="{D5CDD505-2E9C-101B-9397-08002B2CF9AE}" pid="3" name="OrgTeam">
    <vt:lpwstr>1;#DOR - Legal ＆ Democratic Services - Committee Services|4289df1f-3ca5-4261-9534-f349056246d8</vt:lpwstr>
  </property>
  <property fmtid="{D5CDD505-2E9C-101B-9397-08002B2CF9AE}" pid="4" name="SecClass">
    <vt:lpwstr>2;#OFFICIAL|aacd4e4f-7705-433a-a4bc-60b6539b36de</vt:lpwstr>
  </property>
</Properties>
</file>