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F7AE" w14:textId="6A2EA5A9" w:rsidR="008E6869" w:rsidRDefault="00C9599B">
      <w:r>
        <w:t xml:space="preserve">Comments for: </w:t>
      </w:r>
      <w:r w:rsidR="00F406ED" w:rsidRPr="00F406ED">
        <w:t>PL/24/0173</w:t>
      </w:r>
      <w:proofErr w:type="spellStart"/>
      <w:r w:rsidR="00F406ED" w:rsidRPr="00F406ED">
        <w:t/>
      </w:r>
      <w:proofErr w:type="spellEnd"/>
      <w:r w:rsidR="00F406ED" w:rsidRPr="00F406ED">
        <w:t/>
      </w:r>
    </w:p>
    <w:p w14:paraId="651BD91B" w14:textId="77777777" w:rsidR="00C9599B" w:rsidRDefault="00C9599B"/>
    <w:p w:rsidR="00C9599B" w:rsidRDefault="00C9599B" w:rsidP="00F406ED">
      <w:pPr>
        <w:pStyle w:val="ListParagraph"/>
        <w:numPr>
          <w:ilvl w:val="0"/>
          <w:numId w:val="1"/>
        </w:numPr>
      </w:pPr>
      <w:r w:rsidRPr="00C9599B">
        <w:t>21st March 2024</w:t>
      </w:r>
      <w:proofErr w:type="spellStart"/>
      <w:r w:rsidRPr="00C9599B">
        <w:t/>
      </w:r>
      <w:proofErr w:type="spellEnd"/>
      <w:r w:rsidRPr="00C9599B">
        <w:t/>
      </w:r>
      <w:proofErr w:type="spellStart"/>
      <w:r w:rsidRPr="00C9599B">
        <w:t/>
      </w:r>
      <w:proofErr w:type="spellEnd"/>
      <w:r w:rsidRPr="00C9599B">
        <w:t/>
        <w:br/>
        <w:t>Planning CONSULTATION RESPONSE – Application 240173</w:t>
        <w:br/>
        <w:t>Broad Street Mall Broad Street Reading</w:t>
        <w:br/>
        <w:t>FAO Tom Bradfield</w:t>
        <w:br/>
        <w:t>Thank you for consulting Berkshire Archaeology regarding the above application. Berkshire Archaeology is part of Reading Borough Council’s Museum and Town Hall Services and provides historic</w:t>
        <w:br/>
        <w:t>environment advice to the five unitary authorities of Bracknell Forest Council, Reading Borough Council, Royal Borough of Windsor and</w:t>
        <w:br/>
        <w:t>Maidenhead, Slough Borough Council and Wokingham Borough Council. This response relates solely to buried archaeological heritage, the Council’s Conservation Officer should be consulted for any matters relating to the historic built environment.</w:t>
        <w:br/>
        <w:t>There are potential archaeological implications with this proposed development as demonstrated by Berkshire Archaeology’s Historic</w:t>
        <w:br/>
        <w:t>Environment Record. The site lies partially over the area that is presumed to be the earliest Saxon settlement centred on St Mary’s church. The site is located c.65m east of the civil war defences</w:t>
        <w:br/>
        <w:t>erected in 1643. The site is within the setting of the Medieval and Post-Medieval settlement of Reading, evidence of which was uncovered in excavations immediately to the south of the site in 2008. As shown, the application site falls within an area of archaeological significance and archaeological remains may be damaged by ground disturbance for the proposed development. It is therefore recommended that the following condition is applied, should permission be granted, in order to mitigate the impacts of development. This is in accordance with Paragraph 205 of the NPPF(2021) which states that local planning authorities should ‘require developers to record and advance</w:t>
        <w:br/>
        <w:t>understanding of the significance of any heritage assets to be lost (wholly or in part) in a manner proportionate to their importance and the impact, and to make this evidence (and any archive generated) publicly accessible’.</w:t>
        <w:br/>
        <w:t>Condition:</w:t>
        <w:br/>
        <w:t>A) No development shall take place/commence until a programme of archaeological work including a Written Scheme of Investigation (WSI) has been submitted to, and approved by, the local planning authority in writing. The WSI shall include an assessment of significance and research questions; and:</w:t>
        <w:br/>
        <w:t>1. The programme and methodology of site investigation and recording 2. The programme for post investigation assessment</w:t>
        <w:br/>
        <w:t>3. Provision to be made for analysis of the site investigation and</w:t>
        <w:br/>
        <w:t>recording</w:t>
        <w:br/>
        <w:t>4. Provision to be made for publication and dissemination of the analysis and records of the site investigation</w:t>
        <w:br/>
        <w:t>5. Provision to be made for archive deposition of the analysis and records of the site investigation</w:t>
        <w:br/>
        <w:t>6. Nomination of a competent person or persons/organisation to</w:t>
        <w:br/>
        <w:t>undertake the works set out within the WSI.</w:t>
        <w:br/>
        <w:t>B) The Development shall take place in accordance with the WSI</w:t>
        <w:br/>
        <w:t>approved under condition (A).</w:t>
        <w:br/>
        <w:t>The development shall not be occupied until the site investigation and post investigation assessment has been completed in accordance with the programme set out in the WSI approved under condition (A) and the provision made for analysis, publication and dissemination of results and archive deposition has been secured.</w:t>
        <w:br/>
        <w:t>Reason:</w:t>
        <w:br/>
        <w:t>The site lies in an area of archaeological potential, particularly</w:t>
        <w:br/>
        <w:t>for, but not limited to, Medieval remains. The potential impacts of the development can be mitigated through a programme of archaeological work. This is in accordance with national and local plan policy. The proposed development is significant in scale involving</w:t>
        <w:br/>
        <w:t>groundworks, demolition and construction within a the historic centre of Reading.</w:t>
        <w:br/>
        <w:t>In view of the nature and scale of the development and the low likelihood of the potential archaeology, should it exist, meriting preservation in situ, an archaeological Scheme of Works would</w:t>
        <w:br/>
        <w:t>represent an appropriate initial phase of investigation in order to determine the archaeological potential, levels of previous truncation, and the need for any further phases of work.</w:t>
        <w:br/>
        <w:t>Berkshire Ar</w:t>
      </w:r>
    </w:p>
    <w:p w:rsidR="00C9599B" w:rsidRDefault="00C9599B" w:rsidP="00F406ED">
      <w:pPr>
        <w:pStyle w:val="ListParagraph"/>
        <w:numPr>
          <w:ilvl w:val="0"/>
          <w:numId w:val="1"/>
        </w:numPr>
      </w:pPr>
      <w:r w:rsidRPr="00C9599B">
        <w:t>Hi Grahame,</w:t>
      </w:r>
      <w:proofErr w:type="spellStart"/>
      <w:r w:rsidRPr="00C9599B">
        <w:t/>
      </w:r>
      <w:proofErr w:type="spellEnd"/>
      <w:r w:rsidRPr="00C9599B">
        <w:t/>
      </w:r>
      <w:proofErr w:type="spellStart"/>
      <w:r w:rsidRPr="00C9599B">
        <w:t/>
      </w:r>
      <w:proofErr w:type="spellEnd"/>
      <w:r w:rsidRPr="00C9599B">
        <w:t/>
        <w:br/>
        <w:t/>
        <w:br/>
        <w:t>Thanks for the below.  This looks like a very large re generation of an area that really needs it.  I couldn’t object to anything this big!</w:t>
        <w:br/>
        <w:t/>
        <w:br/>
        <w:t/>
        <w:br/>
        <w:t>We do however have 2 very useful cameras that will /may be directly affected during the demolition and construction phases.  I would ask if these cameras are damaged or removed (due to the sheer size of the development) that they be repaired or replaced as soon as reasonably</w:t>
        <w:br/>
        <w:t>possible.</w:t>
        <w:br/>
        <w:t/>
        <w:br/>
        <w:t>I assume this development will be subject to CIL.  As this development will increase footfall and use of the area (and possibly crime</w:t>
        <w:br/>
        <w:t>occurrence) I would hope that thought would be given to increasing our CCTV coverage within the area via CIL.</w:t>
        <w:br/>
        <w:t/>
        <w:br/>
        <w:t>Thanks Grahame,</w:t>
        <w:br/>
        <w:t/>
        <w:br/>
        <w:t>Kevin.</w:t>
        <w:br/>
        <w:t/>
        <w:br/>
        <w:t/>
        <w:br/>
        <w:t>Kevin Haines C9024</w:t>
        <w:br/>
        <w:t>Thames Valley Police</w:t>
        <w:br/>
        <w:t>Reading CCTV</w:t>
      </w:r>
    </w:p>
    <w:p w:rsidR="00C9599B" w:rsidRDefault="00C9599B" w:rsidP="00F406ED">
      <w:pPr>
        <w:pStyle w:val="ListParagraph"/>
        <w:numPr>
          <w:ilvl w:val="0"/>
          <w:numId w:val="1"/>
        </w:numPr>
      </w:pPr>
      <w:r w:rsidRPr="00C9599B">
        <w:t>Date: 28 March 2024</w:t>
      </w:r>
      <w:proofErr w:type="spellStart"/>
      <w:r w:rsidRPr="00C9599B">
        <w:t/>
      </w:r>
      <w:proofErr w:type="spellEnd"/>
      <w:r w:rsidRPr="00C9599B">
        <w:t/>
      </w:r>
      <w:proofErr w:type="spellStart"/>
      <w:r w:rsidRPr="00C9599B">
        <w:t/>
      </w:r>
      <w:proofErr w:type="spellEnd"/>
      <w:r w:rsidRPr="00C9599B">
        <w:t/>
        <w:br/>
        <w:t>Our ref: 470956</w:t>
        <w:br/>
        <w:t>Your ref: 240173</w:t>
        <w:br/>
        <w:t>Reading Borough Council</w:t>
        <w:br/>
        <w:t>thomas.bradfield@reading.gov.uk</w:t>
        <w:br/>
        <w:t>cc: plgadmin@reading.gov.uk</w:t>
        <w:br/>
        <w:t>BY EMAIL ONLY</w:t>
        <w:br/>
        <w:t>Hornbeam House</w:t>
        <w:br/>
        <w:t>Crewe Business Park</w:t>
        <w:br/>
        <w:t>Electra Way</w:t>
        <w:br/>
        <w:t>Crewe</w:t>
        <w:br/>
        <w:t>Cheshire</w:t>
        <w:br/>
        <w:t>CW1 6GJ</w:t>
        <w:br/>
        <w:t>T 0300 060 3900</w:t>
        <w:br/>
        <w:t>Dear Mr Bradfield</w:t>
        <w:br/>
        <w:t>Planning consultation: Part-demolition of existing retail units, car park and service areas, demolition and rebuild of car park ramp, and construction of a residential-led, mixed-use development fronting</w:t>
        <w:br/>
        <w:t>Queens Walk and Dusseldorf Way, including all necessary enabling and alteration works required.</w:t>
        <w:br/>
        <w:t>Location: Broad Street Mall Broad Street Reading</w:t>
        <w:br/>
        <w:t>Thank you for your consultation on the above dated 20 March 2024 which was received by Natural England on 20 March 2024.</w:t>
        <w:br/>
        <w:t>Natural England is a non-departmental public body. Our statutory purpose is to ensure that the natural environment is conserved, enhanced, and managed for the benefit of present and future generations, thereby contributing to sustainable development.</w:t>
        <w:br/>
        <w:t>Sites of Special Scientific Interest Impact Risk Zones</w:t>
        <w:br/>
        <w:t>The Town and Country Planning (Development Management Procedure) (England) Order 2015 requires local planning authorities to consult Natural England on “Development in or likely to affect a Site of</w:t>
        <w:br/>
        <w:t>Special Scientific Interest” (Schedule 4, w). Our SSSI Impact Risk Zones are a GIS dataset designed to be used during the planning application validation process to help local planning authorities</w:t>
        <w:br/>
        <w:t>decide when to consult Natural England on developments likely to</w:t>
        <w:br/>
        <w:t>affect a SSSI. The dataset and user guidance can be accessed from the data.gov.uk website</w:t>
        <w:br/>
        <w:t>Further general advice on the consideration of protected species and other natural environment issues is provided at Annex A.</w:t>
        <w:br/>
        <w:t>We would be happy to comment further should the need arise but if in the meantime you have any queries please do not hesitate to contact</w:t>
        <w:br/>
        <w:t>us.</w:t>
        <w:br/>
        <w:t>SUMMARY OF NATURAL ENGLAND’S ADVICE</w:t>
        <w:br/>
        <w:t>NO OBJECTION</w:t>
        <w:br/>
        <w:t>Based on the plans submitted, Natural England considers that the</w:t>
        <w:br/>
        <w:t>proposed development will not have significant adverse impacts on statutorily protected nature conservation sites or landscapes.</w:t>
        <w:br/>
        <w:t>Natural England’s generic advice on other natural environment issues is set out at Annex A.</w:t>
        <w:br/>
        <w:t>Page 2 of 2</w:t>
        <w:br/>
        <w:t>For any queries regarding this letter, for new consultations, or to provide further information on this consultation please send your correspondences to consultations@naturalengland.org.uk.</w:t>
        <w:br/>
        <w:t>Yours sincerely</w:t>
        <w:br/>
        <w:t>Sandra Young</w:t>
        <w:br/>
        <w:t>Consultations Team</w:t>
      </w:r>
    </w:p>
    <w:p w:rsidR="00C9599B" w:rsidRDefault="00C9599B" w:rsidP="00F406ED">
      <w:pPr>
        <w:pStyle w:val="ListParagraph"/>
        <w:numPr>
          <w:ilvl w:val="0"/>
          <w:numId w:val="1"/>
        </w:numPr>
      </w:pPr>
      <w:r w:rsidRPr="00C9599B">
        <w:t>Reading Borough Council</w:t>
      </w:r>
      <w:proofErr w:type="spellStart"/>
      <w:r w:rsidRPr="00C9599B">
        <w:t/>
      </w:r>
      <w:proofErr w:type="spellEnd"/>
      <w:r w:rsidRPr="00C9599B">
        <w:t/>
      </w:r>
      <w:proofErr w:type="spellStart"/>
      <w:r w:rsidRPr="00C9599B">
        <w:t/>
      </w:r>
      <w:proofErr w:type="spellEnd"/>
      <w:r w:rsidRPr="00C9599B">
        <w:t/>
        <w:br/>
        <w:t>Our DTS Ref: 55130</w:t>
        <w:br/>
        <w:t>Council Offices</w:t>
        <w:br/>
        <w:t>Your Ref: 240173</w:t>
        <w:br/>
        <w:t>Civic Centre</w:t>
        <w:br/>
        <w:t>Reading</w:t>
        <w:br/>
        <w:t>Berks</w:t>
        <w:br/>
        <w:t>RG1 7TD</w:t>
        <w:br/>
        <w:t/>
        <w:br/>
        <w:t>4 April 2024</w:t>
        <w:br/>
        <w:t/>
        <w:br/>
        <w:t>Dear Sir/Madam</w:t>
        <w:br/>
        <w:t/>
        <w:br/>
        <w:t>Re: BROAD STREET MALL, BROAD STREET , READING, RG1 7QE</w:t>
        <w:br/>
        <w:t/>
        <w:br/>
        <w:t/>
        <w:br/>
        <w:t>Waste Comments</w:t>
        <w:br/>
        <w:t>.</w:t>
        <w:br/>
        <w:t/>
        <w:br/>
        <w:t>Thames Water recognises this catchment is subject to high infiltration flows during certain groundwater conditions. The scale of the proposed development doesn’t materially affect the sewer network and as such we have no objection, however care needs to be taken when designing new networks to ensure they don’t surcharge and cause flooding. In the</w:t>
        <w:br/>
        <w:t>longer term Thames Water, along with other partners, are working on a strategy to reduce groundwater entering the sewer networks.</w:t>
        <w:br/>
        <w:t/>
        <w:br/>
        <w:t>Thames Water recognises this catchment is subject to high infiltration flows during certain groundwater conditions. The developer should liaise with the LLFA to agree an appropriate sustainable surface water strategy following the sequential approach before considering connection to the public sewer network. The scale of the proposed</w:t>
        <w:br/>
        <w:t>development doesn’t materially affect the sewer network and as such we have no objection, however care needs to be taken when designing new networks to ensure they don’t surcharge and cause flooding. In the</w:t>
        <w:br/>
        <w:t>longer term Thames Water, along with other partners, are working on a strategy to reduce groundwater entering the sewer network.</w:t>
        <w:br/>
        <w:t/>
        <w:br/>
        <w:t>Thames Water would recommend that petrol / oil interceptors be fitted in all car parking/washing/repair facilities. Failure to enforce the effective use of petrol / oil interceptors could result in oil- polluted discharges entering local watercourses.</w:t>
        <w:br/>
        <w:t/>
        <w:br/>
        <w:t>The application indicates that SURFACE WATER will NOT be discharged to the public network and as such Thames Water has no objection, however approval should be sought from the Lead Local Flood Authority.  Should the applicant subsequently seek a connection to discharge surface water into the public network in the future then we would consider</w:t>
        <w:br/>
        <w:t>this to be a material change to the proposal, which would require an amendment to the application at which point we would need to review our position.</w:t>
        <w:br/>
        <w:t/>
        <w:br/>
        <w:t>Thames Water would advise that with regard to FOUL WATER sewerage</w:t>
        <w:br/>
        <w:t>network infrastructure capacity, we would not have any objection to the above planning application, based on the information provided.</w:t>
        <w:br/>
        <w:t/>
        <w:br/>
        <w:t>There are public sewers crossing or close to your development. If you're planning significant work near our sewers, it's important that you minimize the risk of damage. We’ll need to check that your development doesn’t limit repair or maintenance activities, or inhibit the services we provide in any other way. The applicant is advised to read our guide working near or diverting our pipes.</w:t>
        <w:br/>
        <w:t>https://www.thameswater.co.uk/developers/larger-scale-</w:t>
        <w:br/>
        <w:t>developments/planning-your-development/working-near-our-pipes</w:t>
        <w:br/>
        <w:t/>
        <w:br/>
        <w:t/>
        <w:br/>
        <w:t>Water Comments</w:t>
        <w:br/>
        <w:t>Following initial investigations, Thames Water has identified an inability of the existing water network infrastructure to accommodate the needs of this development proposal. Thames Water have contacted the developer in an attempt to agree a position on water networks but have been unable to do so in the time available and as such Thames Water request that the following condition be added to any planning permission. No development shall be occupied until confirmation has been provided that either:- all water network upgrades required to accommodate the additional demand to serve the development have been completed; or - a development and infrastructure phasing plan has been agreed with Thames Water to allow development to be occupied. Where a development and infrastructure phasing plan is agreed no occupation shall take place other than in accordance with the agreed development and infrastructure phasing plan. Reason - The development may lead to no / low water pressure and network reinforcement works are</w:t>
        <w:br/>
        <w:t>anticipated to be necessary to ensure that sufficient capacity is made available to accomm</w:t>
      </w:r>
    </w:p>
    <w:p w:rsidR="00C9599B" w:rsidRDefault="00C9599B" w:rsidP="00F406ED">
      <w:pPr>
        <w:pStyle w:val="ListParagraph"/>
        <w:numPr>
          <w:ilvl w:val="0"/>
          <w:numId w:val="1"/>
        </w:numPr>
      </w:pPr>
      <w:r w:rsidRPr="00C9599B">
        <w:t>Reading Borough Council</w:t>
      </w:r>
      <w:proofErr w:type="spellStart"/>
      <w:r w:rsidRPr="00C9599B">
        <w:t/>
      </w:r>
      <w:proofErr w:type="spellEnd"/>
      <w:r w:rsidRPr="00C9599B">
        <w:t/>
      </w:r>
      <w:proofErr w:type="spellStart"/>
      <w:r w:rsidRPr="00C9599B">
        <w:t/>
      </w:r>
      <w:proofErr w:type="spellEnd"/>
      <w:r w:rsidRPr="00C9599B">
        <w:t/>
        <w:br/>
        <w:t>Civic Offices,</w:t>
        <w:br/>
        <w:t>Bridge Street,</w:t>
        <w:br/>
        <w:t>Reading,</w:t>
        <w:br/>
        <w:t>Berkshire,</w:t>
        <w:br/>
        <w:t>RG1 2LU</w:t>
        <w:br/>
        <w:t>Emailed to: Thomas.bradfield@reading.gov.uk</w:t>
        <w:br/>
        <w:t>Your ref 240173</w:t>
        <w:br/>
        <w:t>Our ref MM/277837</w:t>
        <w:br/>
        <w:t>Ask for M. Mcilwaine</w:t>
        <w:br/>
        <w:t>Date 09 April 2024</w:t>
        <w:br/>
        <w:t>Dear Mr Bradfield,</w:t>
        <w:br/>
        <w:t>Re: Broad Street Mall, Broad Street, Reading, Berkshire, RG1 7QE. Further to your letter dated 20 March 2024 and enclosed plan/s which you have forwarded, it</w:t>
        <w:br/>
        <w:t>is noted that your application for part-demolition of existing retail units, car park and service</w:t>
        <w:br/>
        <w:t>areas, demolition and rebuild of car park ramp, and construction of a residential-led, mixeduse</w:t>
        <w:br/>
        <w:t>development fronting Queens Walk and Dusseldorf Way, including all necessary enabling</w:t>
        <w:br/>
        <w:t>and alteration works required has been made under the Town and Country Planning Acts.</w:t>
        <w:br/>
        <w:t>At this stage there is no duty placed upon the Fire Authority under the aforementioned</w:t>
        <w:br/>
        <w:t>legislation to make any comment relative to your application.</w:t>
        <w:br/>
        <w:t>Any structural fire precautions and all means of escape provision will have to satisfy Building</w:t>
        <w:br/>
        <w:t>Regulation requirement. These matters are administered by the local authority Building</w:t>
        <w:br/>
        <w:t>Control or approved inspectors, who you are advised to contact in this regard.</w:t>
        <w:br/>
        <w:t>Please be advised that any comments made by the Fire Authority in this letter must not be</w:t>
        <w:br/>
        <w:t>taken as formal approval that your plan/s confirm to the requirements and recommendations</w:t>
        <w:br/>
        <w:t>of current Guides or Codes of Practice for means of escape in case of</w:t>
        <w:br/>
        <w:t>fire.</w:t>
        <w:br/>
        <w:t>Please note the weight limits for RBFRS fire appliances is 16 tonnes for fire engine and 22</w:t>
        <w:br/>
        <w:t>tonnes for three axial aerial appliances. Access and hydrants</w:t>
        <w:br/>
        <w:t>requirements must meet or</w:t>
        <w:br/>
        <w:t>exceed Buildings Regulations Approved Document B Volume 02. Yours faithfully</w:t>
        <w:br/>
        <w:t>Matt Mcilwaine</w:t>
        <w:br/>
        <w:t>Authorised Fire Safety Inspector</w:t>
        <w:br/>
        <w:t>And on behalf of the Royal Berkshire Fire Authority</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Harry Durkan</w:t>
        <w:br/>
        <w:t>Address: 17 Northbrook road, caversham</w:t>
        <w:br/>
        <w:t>Comment Type: Object</w:t>
        <w:br/>
        <w:t>Comment: I'm not opposed to the height of the tall buildings in this development, I believe it would be better if the cascading heights were reversed and the shorter of the buildings was closer to the IDR and the tallest being closer to town centre. That way the residents on the other side don't have this massive monolith right in front off their door and people walking in from town have an impressive quasi gatehouse entering into this new development.</w:t>
      </w:r>
    </w:p>
    <w:p w:rsidR="00C9599B" w:rsidRDefault="00C9599B" w:rsidP="00F406ED">
      <w:pPr>
        <w:pStyle w:val="ListParagraph"/>
        <w:numPr>
          <w:ilvl w:val="0"/>
          <w:numId w:val="1"/>
        </w:numPr>
      </w:pPr>
      <w:r w:rsidRPr="00C9599B">
        <w:t>Dear Tom Bradfield</w:t>
      </w:r>
      <w:proofErr w:type="spellStart"/>
      <w:r w:rsidRPr="00C9599B">
        <w:t/>
      </w:r>
      <w:proofErr w:type="spellEnd"/>
      <w:r w:rsidRPr="00C9599B">
        <w:t/>
      </w:r>
      <w:proofErr w:type="spellStart"/>
      <w:r w:rsidRPr="00C9599B">
        <w:t/>
      </w:r>
      <w:proofErr w:type="spellEnd"/>
      <w:r w:rsidRPr="00C9599B">
        <w:t/>
        <w:br/>
        <w:t>OBJECTION TO PLANNING APPLICATION 240173 – Broad Street Mall</w:t>
        <w:br/>
        <w:t>SUMMARY</w:t>
        <w:br/>
        <w:t>We object to this application because it:</w:t>
        <w:br/>
        <w:t>• Fails to respect the 1970s architectural heritage of the Broad Street Mall,</w:t>
        <w:br/>
        <w:t>• Does not comply with the principles of the Minster Quarter</w:t>
        <w:br/>
        <w:t>Framework,</w:t>
        <w:br/>
        <w:t>• Fails to protect or enhance the character and appearance of the adjacent conservation</w:t>
        <w:br/>
        <w:t>areas and listed buildings,</w:t>
        <w:br/>
        <w:t>• Is detrimental to short and long range views into the area, • Is unimaginative in design and materials.</w:t>
        <w:br/>
        <w:t/>
        <w:br/>
        <w:t>Members of CAAC attended the consultation event in Broad St Mall on 13 July 2023.</w:t>
        <w:br/>
        <w:t>1. HERITAGE</w:t>
        <w:br/>
        <w:t>1.1 Broad St Mall</w:t>
        <w:br/>
        <w:t>1.1.1 The heritage value of Broad St Mall must be considered in evaluating this proposal.</w:t>
        <w:br/>
        <w:t>Originally known as the Butts Centre the mall was built in 1971 – making it now over 50 years</w:t>
        <w:br/>
        <w:t>old. If approved, the concrete car park façade, the most iconic</w:t>
        <w:br/>
        <w:t>feature of the exterior of the mall</w:t>
        <w:br/>
        <w:t>will be lost apart from a token nod or two. This is the last of Reading’s three concrete car parks.</w:t>
        <w:br/>
        <w:t>1.1.2 The proposal will entirely demolish a strip of units along the southern edge of the mall that</w:t>
        <w:br/>
        <w:t>will allow retail and residential towers to be built from ground level rather than floating on the</w:t>
        <w:br/>
        <w:t>roof of the mall (as approved in application 182137). Almost 14,000 square metres of nonresidential</w:t>
        <w:br/>
        <w:t>space will be lost to demolition and 2,000 created.</w:t>
        <w:br/>
        <w:t>1.1.3 The facade demolition will entirely change the character and appearance of the mall and</w:t>
        <w:br/>
        <w:t>the wider Minster Quarter area. Once demolished, the car park façade, and with it a locally</w:t>
        <w:br/>
        <w:t>significant example of the post war architectural character of Reading, will be lost forever.</w:t>
        <w:br/>
        <w:t/>
        <w:br/>
        <w:t>1.2 Adjacent conservation areas</w:t>
        <w:br/>
        <w:t>1.2.1 St Mary’s Butts/Castle Street and Russell Street/Castle</w:t>
        <w:br/>
        <w:t>Hill/Oxford Road conservation areas,</w:t>
        <w:br/>
        <w:t>including listed buildings, will be overshadowed by the looming presence of the tall residential</w:t>
        <w:br/>
        <w:t>towers (section 11 of Environmental Impact Assessment Volume 2: deals Heritage, Townscape</w:t>
        <w:br/>
        <w:t>and Visual Impact Assessment). The towers in this proposal are up to 10 storeys taller than</w:t>
        <w:br/>
        <w:t>application 182137 and exceed the parameters (20 storeys) within the Minster Quarter</w:t>
        <w:br/>
        <w:t>Development Framework.</w:t>
        <w:br/>
        <w:t>1.2.2 This proposal does not protect or enhance the significance of historic assets and their</w:t>
        <w:br/>
        <w:t>settings, but overpowers them and so does not comply with policy EN1 (Protection and</w:t>
        <w:br/>
        <w:t>Enhancement of the Historic Environment).</w:t>
        <w:br/>
        <w:t>1.3 Significant Views with Heritage Interest</w:t>
        <w:br/>
        <w:t>1.3.1 The Environmental Impact Assessment: Volume 2 assesses the impact on two significant</w:t>
        <w:br/>
        <w:t>views with heritage interest: the view from McIlroy Park and the view approaching Reading from</w:t>
        <w:br/>
        <w:t>Southampton Street (not Mount Pleasant).</w:t>
        <w:br/>
        <w:t>1.3.2 From McIlroy Park (21), the development appears as a group of buildings among others</w:t>
        <w:br/>
        <w:t>within Reading’s changing skyline. The cumulative view shows clearly how in prominence this</w:t>
        <w:br/>
        <w:t>proposal challenges and fights with the Station Hill development which it is accepted within the</w:t>
        <w:br/>
        <w:t>2019 New Local Plan would be the tallest in Reading.</w:t>
        <w:br/>
        <w:t/>
        <w:br/>
        <w:t>1.3.3 From the top of Southampton Street (14) and approaching St</w:t>
        <w:br/>
        <w:t>Mary’s Butts, the</w:t>
        <w:br/>
        <w:t>development is the only tall building on the horizon. This does not respect the crossroads of</w:t>
        <w:br/>
        <w:t>Bridge Street, Gun Street, Castle Street and St Mary’s Butts as the ancient Saxon centre of</w:t>
        <w:br/>
        <w:t>Reading; the market that the old road led to before the Abbot</w:t>
        <w:br/>
        <w:t>established his market and laid</w:t>
        <w:br/>
        <w:t>out London Street in the twelfth century.</w:t>
        <w:br/>
        <w:t/>
        <w:br/>
        <w:t>1.3.4 The development would have a negative impact on two significant views with heritage</w:t>
        <w:br/>
        <w:t>impact as set out in Policy EN5: View 1 McIlroy park and View 2 down Southampton Street. The</w:t>
        <w:br/>
        <w:t>negative impact on both views would be less if the buildings were not as tall.</w:t>
        <w:br/>
        <w:t>2. DESIGN</w:t>
        <w:br/>
        <w:t>2.1 The three tall towers and fourth block are uninspiring in design. 2.2 The predominant materials are a mix of light and dark grey toned brick and terracotta toned</w:t>
        <w:br/>
        <w:t>powder coated metal rainscreen cladding panels. It is disappointing that red isn’t even brick or</w:t>
        <w:br/>
        <w:t>terracotta.</w:t>
        <w:br/>
        <w:t>2.3 We ar</w:t>
      </w:r>
    </w:p>
    <w:p w:rsidR="00C9599B" w:rsidRDefault="00C9599B" w:rsidP="00F406ED">
      <w:pPr>
        <w:pStyle w:val="ListParagraph"/>
        <w:numPr>
          <w:ilvl w:val="0"/>
          <w:numId w:val="1"/>
        </w:numPr>
      </w:pPr>
      <w:r w:rsidRPr="00C9599B">
        <w:t>Tom Bradfield</w:t>
      </w:r>
      <w:proofErr w:type="spellStart"/>
      <w:r w:rsidRPr="00C9599B">
        <w:t/>
      </w:r>
      <w:proofErr w:type="spellEnd"/>
      <w:r w:rsidRPr="00C9599B">
        <w:t/>
      </w:r>
      <w:proofErr w:type="spellStart"/>
      <w:r w:rsidRPr="00C9599B">
        <w:t/>
      </w:r>
      <w:proofErr w:type="spellEnd"/>
      <w:r w:rsidRPr="00C9599B">
        <w:t/>
        <w:br/>
        <w:t>Reading Borough Council</w:t>
        <w:br/>
        <w:t>Civic Offices</w:t>
        <w:br/>
        <w:t>Bridge Street</w:t>
        <w:br/>
        <w:t>Reading</w:t>
        <w:br/>
        <w:t>RG1 2LU</w:t>
        <w:br/>
        <w:t>By e-mail: tom.bradfield@reading.gov.uk</w:t>
        <w:br/>
        <w:t>Application: 240173</w:t>
        <w:br/>
        <w:t>Site: Broad Street Mall Broad Street Reading</w:t>
        <w:br/>
        <w:t>Proposal: Part-demolition of existing retail units, car park and</w:t>
        <w:br/>
        <w:t>service areas, demolition and rebuild of car park ramp, and</w:t>
        <w:br/>
        <w:t>construction of a residential-led, mixed-use development fronting</w:t>
        <w:br/>
        <w:t>Queens Walk and Dusseldorf Way, including all necessary enabling and alteration works required.</w:t>
        <w:br/>
        <w:t>Remit:</w:t>
        <w:br/>
        <w:t>Theatres Trust is the national advisory public body for theatres. We were established through the Theatres Trust Act 1976 'to promote the better protection of theatres' and provide statutory planning advice on theatre buildings and theatre use in England through The Town and Country Planning (Development Management Procedure) (England) Order 2015, requiring the Trust to be consulted by local authorities on</w:t>
        <w:br/>
        <w:t>planning applications which include 'development involving any land on which there is a theatre'.</w:t>
        <w:br/>
        <w:t>Comment:</w:t>
        <w:br/>
        <w:t>Thank you for consulting Theatres Trust on this application for planning permission which seeks redevelopment of the Broad Street Mall. This will result in a major</w:t>
        <w:br/>
        <w:t>Theatres Trust</w:t>
        <w:br/>
        <w:t>22 Charing Cross Road, London WC2H 0QL</w:t>
        <w:br/>
        <w:t>Telephone 020 7836 8591 Email info@theatrestrust.org.uk Website theatrestrust.org.uk Twitter @TheatresTrust</w:t>
        <w:br/>
        <w:t>Facebook @theatres.trust Instagram @TheatresTrust</w:t>
        <w:br/>
        <w:t>Chair Dave Moutrey OBE Director Jon Morgan</w:t>
        <w:br/>
        <w:t>Trustees James Dacre, Suba Das, Stephanie Hall, Annie Hampson, Lucy Osborne, Truda Spruyt, Katie Town</w:t>
        <w:br/>
        <w:t>The National Advisory Public Body for Theatres. The Theatres Trust Charitable Fund co-operates with the Theatres Trust, has the same</w:t>
        <w:br/>
        <w:t>Trustees</w:t>
        <w:br/>
        <w:t>and is registered as a charity under number 274697</w:t>
        <w:br/>
        <w:t>residential-led mixed-use development. We have been notified because the site is within close proximity of the Hexagon Theatre.</w:t>
        <w:br/>
        <w:t>The Hexagon is a major theatre and live events venue for the town,</w:t>
        <w:br/>
        <w:t>also serving a wider regional catchment. We consider it to be an architecturally significant theatre of its time and a non-designated heritage asset. The Hexagon has been granted permission recently for an extension of its own to provide a new studio theatre and other</w:t>
        <w:br/>
        <w:t>facilities.</w:t>
        <w:br/>
        <w:t>Our concern is entirely on the basis of the impact of development on the Hexagon. We make no comment on the principle of the proposed development, or on its height, scale or mix of uses and tenures unless there is a direct effect to the Hexagon.</w:t>
        <w:br/>
        <w:t>We consider that for the most part there is sufficient separation between the Hexagon and the the proposed development so as not to give rise to issues of conflict. Whilst the tower to the western side of the development is closer to the Hexagon, we note that reasonable measurements from a typical performance have been undertaken as part of the Noise and Vibration Study and have concluded that noise</w:t>
        <w:br/>
        <w:t>breakout is at an acceptable level.</w:t>
        <w:br/>
        <w:t>We note the Hexagon has a storage area which requires reprovision, and a site area has been identified for this. We suggest that safeguarding of this space is conditioned.</w:t>
        <w:br/>
        <w:t>As a general comment we consider that public realm and landscaping works associated with this scheme will positively improve the journey to and from the venue for audiences and visitors, as well as overall legibility and accessibility.</w:t>
        <w:br/>
        <w:t>In conclusion, we raise no objection to development.</w:t>
        <w:br/>
        <w:t>Please engage with Theatres Trust further should plans be subsequently revised.</w:t>
        <w:br/>
        <w:t>Tom Clarke MRTPI</w:t>
        <w:br/>
        <w:t>National Planning Adviser</w:t>
      </w:r>
    </w:p>
    <w:p w:rsidR="00C9599B" w:rsidRDefault="00C9599B" w:rsidP="00F406ED">
      <w:pPr>
        <w:pStyle w:val="ListParagraph"/>
        <w:numPr>
          <w:ilvl w:val="0"/>
          <w:numId w:val="1"/>
        </w:numPr>
      </w:pPr>
      <w:r w:rsidRPr="00C9599B">
        <w:t>The above consultation relates to the part-demolition of existing</w:t>
      </w:r>
      <w:proofErr w:type="spellStart"/>
      <w:r w:rsidRPr="00C9599B">
        <w:t/>
      </w:r>
      <w:proofErr w:type="spellEnd"/>
      <w:r w:rsidRPr="00C9599B">
        <w:t/>
      </w:r>
      <w:proofErr w:type="spellStart"/>
      <w:r w:rsidRPr="00C9599B">
        <w:t/>
      </w:r>
      <w:proofErr w:type="spellEnd"/>
      <w:r w:rsidRPr="00C9599B">
        <w:t/>
        <w:br/>
        <w:t>retail units, car park and service areas, demolition and rebuild of car park ramp, and construction of a residential-led, mixed-use</w:t>
        <w:br/>
        <w:t>development in three residential blocks A, B and C/D:</w:t>
        <w:br/>
        <w:t>Health and Safety</w:t>
        <w:br/>
        <w:t>Executive</w:t>
        <w:br/>
        <w:t>• Block A: 30 storeys (ground and 29), comprising residential flats on all floors above ground with associated amenity accommodation, with a height of 89.3m.</w:t>
        <w:br/>
        <w:t>• Block B: 26 storeys (ground and 25), comprising residential flats on all floors above ground with associated amenity accommodation, with a height of 77.3m.</w:t>
        <w:br/>
        <w:t>• Block C/D: 19 storeys (ground and 18), comprising residential flats on all floors above ground with associated amenity accommodation, with a height of 56.3m.</w:t>
        <w:br/>
        <w:t>1.2. There is one basement storey which is understood to contain</w:t>
        <w:br/>
        <w:t>ancillary accommodation including, plant rooms, refuse stores and car parking. The car park continues through storey 1-4 adjacent to the residential blocks. Renovation work is understood to involve the rebuild of the car parking ramp only, the car park is existing.</w:t>
        <w:br/>
        <w:t>1.3. It is noted that Block A and B residential towers will be</w:t>
        <w:br/>
        <w:t>provided with a fire-fighting shaft containing firefighting stair, firefighting lift and a wet riser, together with alternative escape stair (protected staircase). Block C/D residential tower, due to the floor size, will be provided with two fire-fighting shafts containing firefighting stair, firefighting lift and a wet riser.</w:t>
        <w:br/>
        <w:t>1.4. It is understood six commercial units will be included within the development, unit 1 to 4 at ground floor level of Block A, Unit 5 at ground level of Block B and unit 6 at ground floor level of Block D. It is unclear from plan drawings whether Block C will have a retail unit, the plan colour coding would suggest this to be the case,</w:t>
        <w:br/>
        <w:t>however, the wording for this retail unit states ‘entrance’. All units are separated from the residential accommodation.</w:t>
        <w:br/>
        <w:t>1.5. Section 6 of the fire statement confirms that the building has been designed using Approved Document B Volume 1 (‘ADBv1’). HSE has assessed the application accordingly.</w:t>
        <w:br/>
        <w:t>1.6. It is noted that validation used in 3.3.1 of the Stage 2 Fire Strategy (location of cooking facilities) may be guidance utilised from the draft version of BS9991. The draft standard of BS9991 is not current beyond 6th October 2021 for the purposes of consultation and specifically states on the cover that it should not be used for the purpose of designing buildings. HSE provides advice to the LPA based on extant fire safety standards and is therefore unable to comment on consultation draft recommendations, which are likely to be subject to change. HSE has therefore assessed this application based on the extant version of BS9991:2015.</w:t>
        <w:br/>
        <w:t>Consultation</w:t>
        <w:br/>
        <w:t>1.7. Following a review of the information provided in the planning application, HSE is content with the fire safety design as set out in the project description, to the extent it affects land use planning considerations. However, HSE has identified some matters that the applicant should try to address, in advance of later regulatory</w:t>
        <w:br/>
        <w:t>stages.</w:t>
        <w:br/>
        <w:t>Health and Safety</w:t>
        <w:br/>
        <w:t>Executive</w:t>
        <w:br/>
        <w:t>2. Supplementary information</w:t>
        <w:br/>
        <w:t>The following information does not contribute to HSE’s substantive</w:t>
        <w:br/>
        <w:t>response and should not be used for the purposes of decision making by the local planning authority.</w:t>
        <w:br/>
        <w:t>Qualitative Design Review</w:t>
        <w:br/>
        <w:t>2.1. Section 7 of the fire statement states: “Given the height of the buildings a Qualitative Design Review (QDR) has been completed as detailed in BS7974. The QDR process follows a deterministic analysis as per Section 4.3.3 of BS7974. It is stated that in a deterministic analysis, the team should make a judgement as to whether the “what if” event is likely to significantly affect the overall fire risk and this analysis is specifically detailed in the QDR.” This is noted, HSE</w:t>
        <w:br/>
        <w:t>welcome the early inclusion of the QDR process and submission of</w:t>
        <w:br/>
        <w:t>supporting documentation, as part of this planning applic</w:t>
      </w:r>
    </w:p>
    <w:p w:rsidR="00C9599B" w:rsidRDefault="00C9599B" w:rsidP="00F406ED">
      <w:pPr>
        <w:pStyle w:val="ListParagraph"/>
        <w:numPr>
          <w:ilvl w:val="0"/>
          <w:numId w:val="1"/>
        </w:numPr>
      </w:pPr>
      <w:r w:rsidRPr="00C9599B">
        <w:t>Planning Application 240173: Broad Street Mall (BSM), Reading, RG1 7QG Comments by: Baker Street Area Neighbourhood Association (BSANA) BSANA strongly objects to planning application 240173 and recommends its refusal on the following grounds:</w:t>
      </w:r>
      <w:proofErr w:type="spellStart"/>
      <w:r w:rsidRPr="00C9599B">
        <w:t/>
      </w:r>
      <w:proofErr w:type="spellEnd"/>
      <w:r w:rsidRPr="00C9599B">
        <w:t/>
      </w:r>
      <w:proofErr w:type="spellStart"/>
      <w:r w:rsidRPr="00C9599B">
        <w:t/>
      </w:r>
      <w:proofErr w:type="spellEnd"/>
      <w:r w:rsidRPr="00C9599B">
        <w:t/>
        <w:br/>
        <w:t>The application is contrary to both the main criteria of the corresponding development framework and several key planning policies. Height, Massing and Impact</w:t>
        <w:br/>
        <w:t>•</w:t>
        <w:br/>
        <w:t>The application proposes towers that substantially exceed the maximum heights specified in the development framework, the proposed tallest tower reaches 87m above the BSM (142.855m AOD) and is 45% greater in height than the 60m maximum specified (115.590m AOD). This would</w:t>
        <w:br/>
        <w:t>result in a 30-storey tower block overshadowing BSANA’s low rise</w:t>
        <w:br/>
        <w:t>neighbourhood.</w:t>
        <w:br/>
        <w:t>•</w:t>
        <w:br/>
        <w:t>The proposed towers are on an entirely different scale to those</w:t>
        <w:br/>
        <w:t>envisaged by the development framework, BSANA calculates them to be up to 73% larger than permitted under the extant consented application, which were scaled down to adhere to the development framework.</w:t>
        <w:br/>
        <w:t>•</w:t>
        <w:br/>
        <w:t>The applicant justifies the proposed increase in height in paragraph 3.101 of Broad Street Mall Environmental Statement: Volume 1 - Chapter 3 Alternatives and Design Evolution “The maximum height of the buildings has increased during the design process of the Proposed</w:t>
        <w:br/>
        <w:t>Development from the Extant Consent. The maximum height presented in Pre-Application Meeting 1 was 135.250m AOD, however, following</w:t>
        <w:br/>
        <w:t>feedback from RBC which welcomed further increases in height, the</w:t>
        <w:br/>
        <w:t>height of the Proposed Development was increased to 142.855m AOD (Figure 3.8). The proposed AOD of the tallest tower is 142.855m, which is approximately 20m below the 163m of the tallest building of Plot C of the Station Hill Cluster”.</w:t>
        <w:br/>
        <w:t>•</w:t>
        <w:br/>
        <w:t>The applicant’s justification for the height and scale increases over the development parameters is at odds with the very foundations of the UK’s planning system. The determination of the</w:t>
        <w:br/>
        <w:t>Images showing the significant detrimental visual impact of the</w:t>
        <w:br/>
        <w:t>proposal on the adjacent conservation areas and historic heart of Reading and the huge increases in height over the development</w:t>
        <w:br/>
        <w:t>parameters.</w:t>
        <w:br/>
        <w:t>2</w:t>
        <w:br/>
        <w:t>d</w:t>
        <w:br/>
        <w:t>evelopment parameters and of planning policy were the result of following democratic due process and can’t be overridden during private pre-application meetings.</w:t>
        <w:br/>
        <w:t>•</w:t>
        <w:br/>
        <w:t>The applicant’s development site sits between two conservation areas and next to the historic heart of Reading. This sensitive setting was given very careful consideration during the creation of the</w:t>
        <w:br/>
        <w:t>development framework and many interested parties were involved in helping to determine the development parameters by assessing the impact of building heights and scale.</w:t>
        <w:br/>
        <w:t>•</w:t>
        <w:br/>
        <w:t>Reading’s planning policy and the development framework need to be respected by all parties and due process needs to be followed. Applicants should adhere to planning policy or guidelines and planning officers should judge applications by it. The pre-application process should be used to help applicants adhere to planning policy regardless of external factors.</w:t>
        <w:br/>
        <w:t>•</w:t>
        <w:br/>
        <w:t>This proposal if consented would have a significant detrimental visual impact on the setting of the historic heart of Reading and on BSANA’s conservation area, it would overshadow large parts of two conservation areas and dominate the skyline for miles around, it could also set a new precedent regarding the permitted height and scale of buildings in the entire Minster Quarter development area.</w:t>
        <w:br/>
        <w:t>Open Space / Play Areas</w:t>
        <w:br/>
        <w:t>•</w:t>
        <w:br/>
        <w:t>This application provides inadequate provision of open space and play areas for the proposed 644 dwellings and it fails to meet policy</w:t>
        <w:br/>
        <w:t>requirements.</w:t>
        <w:br/>
        <w:t>•</w:t>
        <w:br/>
        <w:t>The development site sits in an area significantly deprived of public open space and play areas.</w:t>
        <w:br/>
        <w:t>Environment</w:t>
        <w:br/>
        <w:t>•</w:t>
        <w:br/>
        <w:t>This application requires the demolition of the southern section of the BSM which carries with it a significant environmental cost. The development framework envisaged and the extant consented application was to build on top of the BSM without this</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J Somerton</w:t>
        <w:br/>
        <w:t>Address: Banbury Gardens RG45HX</w:t>
        <w:br/>
        <w:t>Comment Type: Support</w:t>
        <w:br/>
        <w:t>Comment: The BSM is dilapidated and the land underused. Reading needs more homes and ultimately increased supply of homes of any type will help the situation. The new homes will bring with them new council tax payers and customers for local businesses. The building designs I have seen are a little boring.</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Donell</w:t>
        <w:br/>
        <w:t>Address: 3 Warmington Close E5 0BX</w:t>
        <w:br/>
        <w:t>Comment Type: Support</w:t>
        <w:br/>
        <w:t>Comment: The reasons why I support the plans for Broad Street Mall is that the land currently is rather neglected and is not being used in the way would improve the lives of Reading residents.</w:t>
        <w:br/>
        <w:t/>
        <w:br/>
        <w:t>Reading has a huge issue with supply and demand when it's come to housing. The Broad Street Mall development would help ease the housing crisis that is currently happening in Reading.</w:t>
      </w:r>
    </w:p>
    <w:p w:rsidR="00C9599B" w:rsidRDefault="00C9599B" w:rsidP="00F406ED">
      <w:pPr>
        <w:pStyle w:val="ListParagraph"/>
        <w:numPr>
          <w:ilvl w:val="0"/>
          <w:numId w:val="1"/>
        </w:numPr>
      </w:pPr>
      <w:r w:rsidRPr="00C9599B">
        <w:t>Dear Tom Bradfield</w:t>
      </w:r>
      <w:proofErr w:type="spellStart"/>
      <w:r w:rsidRPr="00C9599B">
        <w:t/>
      </w:r>
      <w:proofErr w:type="spellEnd"/>
      <w:r w:rsidRPr="00C9599B">
        <w:t/>
      </w:r>
      <w:proofErr w:type="spellStart"/>
      <w:r w:rsidRPr="00C9599B">
        <w:t/>
      </w:r>
      <w:proofErr w:type="spellEnd"/>
      <w:r w:rsidRPr="00C9599B">
        <w:t/>
        <w:br/>
        <w:t/>
        <w:br/>
        <w:t>Please find attached a few additional comments on planning application 240173.</w:t>
        <w:br/>
        <w:t/>
        <w:br/>
        <w:t>Kind Regards</w:t>
        <w:br/>
        <w:t/>
        <w:br/>
        <w:t>Evelyn</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A</w:t>
        <w:br/>
        <w:t>Address: Wickham Road</w:t>
        <w:br/>
        <w:t>Comment Type: Observation</w:t>
        <w:br/>
        <w:t>Comment: I support this application. This area of the Broad Street Mall feels neglected and this proposal would activate and regenerate this area very well. Furthermore, the heights of the proposed</w:t>
        <w:br/>
        <w:t>buildings contribute well to the Reading Skyline, responding to the Western Cluster of tall buildings as per the council's strategy. The additional housing supply is much needed for us local residents and our community.</w:t>
        <w:br/>
        <w:t/>
        <w:br/>
        <w:t>Overall, this appears to be a very well thought out scheme which will contribute to the economy, improve the appearance of this part of the town centre, regenerate a run-down area, and supply the local</w:t>
        <w:br/>
        <w:t>community with what we need.</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Jack Jones</w:t>
        <w:br/>
        <w:t>Address: Flat 8, 103 London Road</w:t>
        <w:br/>
        <w:t>103 London Road</w:t>
        <w:br/>
        <w:t>Comment Type: Support</w:t>
        <w:br/>
        <w:t>Comment: This area is in dire need of redevelopment</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Paul Cowley</w:t>
        <w:br/>
        <w:t>Address: 36 Elliotts Way</w:t>
        <w:br/>
        <w:t>Caversham</w:t>
        <w:br/>
        <w:t>Comment Type: Support</w:t>
        <w:br/>
        <w:t xml:space="preserve">Comment: We desperately need this regeneration in the town centre.  </w:t>
        <w:br/>
        <w:t xml:space="preserve">Internet shopping means the old brick and mortar retail model is never coming back.  We can either have families living in our town centre or see a hollowed out shell of empty storefronts with vagrants sleeping in front of the Closing down sale signs until the planning process finally changes.  </w:t>
        <w:br/>
        <w:t/>
        <w:br/>
        <w:t>Why would we possibly need to save a concrete car park?  Do we think the National trust will want to preserve it one day? Really?</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Tarek El-Eter</w:t>
        <w:br/>
        <w:t>Address: Flat 236,</w:t>
        <w:br/>
        <w:t>3 friars walk</w:t>
        <w:br/>
        <w:t>Rg1 1hw</w:t>
        <w:br/>
        <w:t>Comment Type: Support</w:t>
        <w:br/>
        <w:t>Comment: Yes I Support this, reading is a beautiful city and deserves to get more regeneration of some old buildings. This will attract new residents and also allow more locals to live and commute to work from the city centre. Lastly we cannot progress as a town or a society if we continue to stifle our future for the preservation of old and derelict buildings. We cannot and should jot try to preserve every old building its time to build new things</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Chris Wiseman</w:t>
        <w:br/>
        <w:t xml:space="preserve">Address: Kidmore End, RG4 9AS </w:t>
        <w:br/>
        <w:t>Comment Type: Observation</w:t>
        <w:br/>
        <w:t>Comment: I am I favour is the redevelopment of this aging site.</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Oliver peiris-moody</w:t>
        <w:br/>
        <w:t>Address: 46 London road</w:t>
        <w:br/>
        <w:t>Reading</w:t>
        <w:br/>
        <w:t>Rg15dg</w:t>
        <w:br/>
        <w:t>Comment Type: Support</w:t>
        <w:br/>
        <w:t>Comment: That area of reading already feels left behind and under used. Previous plans to build across the top of the hideous cut through road were abandoned - I hope that whatever is approved builds on the local condition and makes the area more walkable and feel like an extension of the town centre rather than a dying appendage.</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Susan Eley</w:t>
        <w:br/>
        <w:t xml:space="preserve">Address: 24 Martinet Rd Woodley RG54TQ </w:t>
        <w:br/>
        <w:t>Comment Type: Observation</w:t>
        <w:br/>
        <w:t>Comment: The Broad Street Mall needs to be redeveloped to bring it up to date and ensure its future. Having this Development in addition to the Oracle will help protect the future of the shopping area which lies between the two developments. It is important that there is a a good retail offer</w:t>
      </w:r>
    </w:p>
    <w:p w:rsidR="00C9599B" w:rsidRDefault="00C9599B" w:rsidP="00F406ED">
      <w:pPr>
        <w:pStyle w:val="ListParagraph"/>
        <w:numPr>
          <w:ilvl w:val="0"/>
          <w:numId w:val="1"/>
        </w:numPr>
      </w:pPr>
      <w:r w:rsidRPr="00C9599B">
        <w:t>Application Number: 240173</w:t>
      </w:r>
      <w:proofErr w:type="spellStart"/>
      <w:r w:rsidRPr="00C9599B">
        <w:t/>
      </w:r>
      <w:proofErr w:type="spellEnd"/>
      <w:r w:rsidRPr="00C9599B">
        <w:t/>
      </w:r>
      <w:proofErr w:type="spellStart"/>
      <w:r w:rsidRPr="00C9599B">
        <w:t/>
      </w:r>
      <w:proofErr w:type="spellEnd"/>
      <w:r w:rsidRPr="00C9599B">
        <w:t/>
        <w:br/>
        <w:t>Name: Robert Sigrist</w:t>
        <w:br/>
        <w:t>Address: 357 Gosbrook Road</w:t>
        <w:br/>
        <w:t>RG4 8ED</w:t>
        <w:br/>
        <w:t>Comment Type: Support</w:t>
        <w:br/>
        <w:t>Comment: This part of the town centre is in dire need of regeneration, the proposed development would achieve this. The proposed plans in my opinion look good and would be well suited to a modern vibrant town centre such as Reading.</w:t>
        <w:br/>
        <w:t/>
        <w:br/>
        <w:t>Developments like this that allow for more housing in the town centre also has many benefits including:</w:t>
        <w:br/>
        <w:t/>
        <w:br/>
        <w:t>-The houses are nearer to people&amp;#8217;s place of work meaning lower CO2 emissions and better air quality by removing the need for commuters driving into the town centre.</w:t>
        <w:br/>
        <w:t>-More people living in the town centre, supporting the local businesses we have helping to ensure that Reading continues to have a vibrant town centre economy.</w:t>
        <w:br/>
        <w:t/>
        <w:br/>
        <w:t>These benefits mean that I am in support of the plans to develop broad street mall.</w:t>
      </w:r>
    </w:p>
    <w:p w:rsidR="00C9599B" w:rsidRDefault="00C9599B" w:rsidP="00F406ED">
      <w:pPr>
        <w:pStyle w:val="ListParagraph"/>
        <w:numPr>
          <w:ilvl w:val="0"/>
          <w:numId w:val="1"/>
        </w:numPr>
      </w:pPr>
      <w:r w:rsidRPr="00C9599B">
        <w:t>Reading Borough Council</w:t>
      </w:r>
      <w:proofErr w:type="spellStart"/>
      <w:r w:rsidRPr="00C9599B">
        <w:t/>
      </w:r>
      <w:proofErr w:type="spellEnd"/>
      <w:r w:rsidRPr="00C9599B">
        <w:t/>
      </w:r>
      <w:proofErr w:type="spellStart"/>
      <w:r w:rsidRPr="00C9599B">
        <w:t/>
      </w:r>
      <w:proofErr w:type="spellEnd"/>
      <w:r w:rsidRPr="00C9599B">
        <w:t/>
        <w:br/>
        <w:t>Development Control</w:t>
        <w:br/>
        <w:t>PO Box 17</w:t>
        <w:br/>
        <w:t>Reading</w:t>
        <w:br/>
        <w:t>Berkshire</w:t>
        <w:br/>
        <w:t>RG1 7TD</w:t>
        <w:tab/>
        <w:t/>
        <w:br/>
        <w:t/>
        <w:br/>
        <w:t>Our ref:</w:t>
        <w:tab/>
        <w:t>WA/2024/131326/01-L01</w:t>
        <w:br/>
        <w:t>Your ref:</w:t>
        <w:tab/>
        <w:t>240174</w:t>
        <w:br/>
        <w:t/>
        <w:br/>
        <w:t>Date:</w:t>
        <w:tab/>
        <w:t/>
        <w:tab/>
        <w:t>25 June 2024</w:t>
        <w:br/>
        <w:t/>
        <w:br/>
        <w:t/>
        <w:br/>
        <w:t/>
        <w:br/>
        <w:t>Dear Sir/Madam</w:t>
        <w:br/>
        <w:t/>
        <w:br/>
        <w:t xml:space="preserve">PART-DEMOLITION OF PODIUM DECK ON DUSSELDORF WAY AND QUEENS WALK, AMENDMENTS TO EXISTING RETAINING WALL, EXCAVATION WORKS AND ROAD AND HARDSTANDING RE-ALIGNMENT TO CREATE A TEMPORARY CONSTRUCTION AREA RELATED TO PROPOSED REDEVELOPMENT WORKS AT BROAD STREET MALL   BROAD STREET MALL BROAD STREET READING      </w:t>
        <w:br/>
        <w:t/>
        <w:br/>
        <w:t>Thank you for consulting us on the above application, on 22/04/2024.</w:t>
        <w:br/>
        <w:t/>
        <w:br/>
        <w:t>The proposed development will be acceptable if the following conditions are included on the planning permission’s decision notice. Without these conditions we would object to the proposal due to its adverse impact on the environment.</w:t>
        <w:br/>
        <w:t/>
        <w:br/>
        <w:t>Environment Agency position - Universal condition for development on land affected by contamination</w:t>
        <w:br/>
        <w:t/>
        <w:br/>
        <w:t>•</w:t>
        <w:tab/>
        <w:t>The previous use of the proposed development site for various contaminative uses including a sawmill and timber yard presents a moderate risk of contamination that could be mobilised during construction to pollute controlled waters. Controlled waters are particularly sensitive in this location because the proposed development site is:</w:t>
        <w:br/>
        <w:t/>
        <w:br/>
        <w:t>•</w:t>
        <w:tab/>
        <w:t xml:space="preserve">located upon a Secondary aquifer with Principal aquifer beneath </w:t>
        <w:br/>
        <w:t/>
        <w:br/>
        <w:t xml:space="preserve">The application’s Broad Street Mall Environmental Statement: Volume 3 Appendix: Ground Conditions Annex 1: Phase 1 Desk Study dated January 2024 demonstrates that it will be possible to manage the risks posed to controlled waters by this development. Further detailed information will however be required before built development is undertaken. We believe that it would place an unreasonable burden on the developer to ask for more detailed information prior to the granting of planning permission but respect that this is a decision for the local planning authority. </w:t>
        <w:br/>
        <w:t/>
        <w:br/>
        <w:t>Considering the above, the proposed development will be acceptable if a planning condition is included requiring the submission of a remediation strategy. This should be carried out by a competent person in line with paragraph 189 of the National Planning Policy Framework.</w:t>
        <w:br/>
        <w:t/>
        <w:br/>
        <w:t xml:space="preserve">Without this condition we would object to the proposal in line with Paragraph 180 of the National Planning Policy Framework because it cannot be guaranteed that the development will not be put at unacceptable risk from, or be adversely affected by, unacceptable levels of water pollution. </w:t>
        <w:br/>
        <w:t/>
        <w:br/>
        <w:t>Condition</w:t>
        <w:br/>
        <w:t/>
        <w:br/>
        <w:t>No development approved by this planning permission shall commence until a remediation strategy to deal with the risks associated with contamination of the site in respect of the development hereby permitted, has been submitted to, and approved in writing by, the local planning authority. This strategy will include the following components:</w:t>
        <w:br/>
        <w:t/>
        <w:br/>
        <w:t>1.</w:t>
        <w:tab/>
        <w:t>A preliminary risk assessment which has identified:</w:t>
        <w:br/>
        <w:t/>
        <w:br/>
        <w:t>•</w:t>
        <w:tab/>
        <w:t>all previous uses</w:t>
        <w:br/>
        <w:t>•</w:t>
        <w:tab/>
        <w:t>potential contaminants associated with those uses</w:t>
        <w:br/>
        <w:t>•</w:t>
        <w:tab/>
        <w:t>a conceptual model of the site indicating sources, pathways and receptors</w:t>
        <w:br/>
        <w:t>•</w:t>
        <w:tab/>
        <w:t>potentially unacceptable risks arising from contamination at the site</w:t>
        <w:br/>
        <w:t/>
        <w:br/>
        <w:t>1.</w:t>
        <w:tab/>
        <w:t>A site investigation scheme, based on (1) to provide information for a detailed assessment of the risk to all receptors that may be affected, including those off-site.</w:t>
        <w:br/>
        <w:t/>
        <w:br/>
        <w:t>2.</w:t>
        <w:tab/>
        <w:t>The results of the site investigation and the detailed risk assessment referred to in (2) and, based on these, an options appraisal and remediation strategy giving full details of the remediation measures required and how they are to be undertaken.</w:t>
        <w:br/>
        <w:t/>
        <w:br/>
        <w:t/>
        <w:br/>
        <w:t>3.</w:t>
        <w:tab/>
        <w:t>A verification plan providing details of the data that will be collected in order to demonstrate that the works set out in the remediation strategy in (3) are complete and identifying any requirements for longer-term monitoring of pollutant linkages, maintenance and arrangements for contingency action.</w:t>
        <w:br/>
        <w:t/>
        <w:br/>
        <w:t xml:space="preserve">Any changes to these components require the written consent of the local planning authority. The scheme shall be implemented as approved. </w:t>
        <w:br/>
        <w:t/>
        <w:br/>
        <w:t xml:space="preserve">Reason  </w:t>
        <w:br/>
        <w:t>•</w:t>
        <w:tab/>
        <w:t>To ensure that the development does not contribute to, and is not put at unacceptable risk from or adversely affected by, unacceptable levels of water pollution in line with Paragraph 180 of the National Planning Policy Framework.</w:t>
        <w:br/>
        <w:t/>
        <w:br/>
        <w:t xml:space="preserve">There is a need for a thorough environmental site investigation of made ground, soils and groundwater level and quality data to assess unacceptable contaminant concentrations within the ground and groundwater. We consider that the proposed investigation recommended in the Phase 1 Desk Study dated January 2024 is insufficient in terms of the assessment of contamination. The investigation should provide representative groundwater level and quality data for both the shallow gravels and deeper Chalk aquifers. Precautions will be needed during drilling to ensure cross contamination between the two aquifers is avoided. Determinants analysed should include the full range of possible contaminants including DNAPL petroleum hydrocarbons such as creosote. </w:t>
        <w:br/>
        <w:t/>
        <w:br/>
        <w:t>Condition - Verification report</w:t>
        <w:br/>
        <w:t/>
        <w:br/>
        <w:t xml:space="preserve">Prior to any part of the permitted development being occupied, a verification report demonstrating the completion of works set out in the approved remediation strategy and the effectiveness of the remediation shall be submitted to, and approved in writing, by the local planning authority. The report shall include results of sampling and monitoring carried out in accordance with the approved verification plan to demonstrate that the site remediation criteria have been met. </w:t>
        <w:br/>
        <w:t/>
        <w:br/>
        <w:t>Reason</w:t>
        <w:br/>
        <w:t/>
        <w:br/>
        <w:t>To ensure that the site does not pose any further risk to the water environment by demonstrating that the requirements of the approved verification plan have been met and that remediation of the site is complete. This is in line with Paragraph 180 of the National Planning Policy Framework.</w:t>
        <w:br/>
        <w:t/>
        <w:br/>
        <w:t>Environment Agency position - SuDS Infiltration of surface water into ground</w:t>
        <w:br/>
        <w:t/>
        <w:br/>
        <w:t>The previous use of the proposed development site for various contaminative uses including a sawmill and timber yard presents a moderate to high risk of contamination that could be mobilised by surface water infiltration. This could pollute controlled waters. Controlled waters are particularly sensitive in this location because the proposed development site is located upon a Secondary aquifer with Principal aquifer beneath.</w:t>
        <w:br/>
        <w:t/>
        <w:br/>
        <w:t>Considering the above, we do not believe that the use of infiltration SuDS is appropriate in this location. We therefore request that the following planning condition is included as part of any permission granted. Without this condition we would object to the proposal in line with paragraph 180 of the National Planning Policy Framework because it cannot be guaranteed that the development will not be put at unacceptable risk from, or be adversely affected by, unacceptable levels of water pollution.</w:t>
        <w:br/>
        <w:t/>
        <w:br/>
        <w:t>Condition</w:t>
        <w:br/>
        <w:t/>
        <w:br/>
        <w:t xml:space="preserve">No drainage systems for the infiltration of surface water to the ground are permitted other than with the written consent of the local planning authority. Any proposals for such systems must be supported by an assessment of the risks to controlled waters. The development shall be carried out in accordance with the approved details. </w:t>
        <w:br/>
        <w:t/>
        <w:br/>
        <w:t>Reasons</w:t>
        <w:br/>
        <w:t>•</w:t>
        <w:tab/>
        <w:t>The Phase 1 desk study describes the surface water as discharging to the foul water system. If this is not allowed to continue, alternative methods of surface water disposal will be needed.</w:t>
        <w:br/>
        <w:t/>
        <w:br/>
        <w:t>•</w:t>
        <w:tab/>
        <w:t>To ensure that the development does not contribute to and is not put at unacceptable risk from or adversely affected by, unacceptable levels of water pollution caused by mobilised contaminants. This is in line with paragraph 180 of the National Planning Policy Framework.</w:t>
        <w:br/>
        <w:t/>
        <w:br/>
        <w:t/>
        <w:br/>
        <w:t>Environment Agency position – Decommission of investigative boreholes</w:t>
        <w:br/>
        <w:t/>
        <w:br/>
        <w:t xml:space="preserve">The submitted planning application indicates that boreholes will need to be installed at the development site for investigation purposes. If these boreholes are not decommissioned correctly, they can provide preferential pathways for contaminant movement which poses a risk to groundwater quality. Groundwater is particularly sensitive in this location because the proposed development site is within source protection zone 1. </w:t>
        <w:br/>
        <w:t/>
        <w:br/>
        <w:t xml:space="preserve">Considering the above, we consider that planning permission should only be granted for the proposed development, as submitted, if the following planning condition is imposed. Without this condition we cannot be sure that the proposed development will not cause unacceptable risk to the environment and we would wish to object to this application. </w:t>
        <w:br/>
        <w:t/>
        <w:br/>
        <w:t>Condition</w:t>
        <w:br/>
        <w:t/>
        <w:br/>
        <w:t xml:space="preserve">A scheme for managing any borehole installed for the investigation of soils, groundwater or geotechnical purposes shall be submitted to and approved in writing by the local planning authority. The scheme shall provide details of how redundant boreholes are to be decommissioned and how any boreholes that need to be retained, post-development, for monitoring purposes will be secured, protected and inspected. The scheme as approved shall be implemented prior to the occupation of any part of the permitted development. </w:t>
        <w:br/>
        <w:t/>
        <w:br/>
        <w:t>Reason(s)</w:t>
        <w:br/>
        <w:t/>
        <w:br/>
        <w:t xml:space="preserve">To ensure that redundant boreholes are safe and secure, and do not cause groundwater pollution or loss of water supplies in line with paragraph 180 of the National Planning Policy Framework ‘The Environment Agency’s approach to groundwater protection’. </w:t>
        <w:br/>
        <w:t/>
        <w:br/>
        <w:t>Environment Agency position - Piling – lack of information – details to be agreed</w:t>
        <w:br/>
        <w:t/>
        <w:br/>
        <w:t>Piling using penetrative methods can result in risks to potable supplies from, for example, pollution/turbidity, risk of mobilising contamination, drilling through different aquifers and creating preferential pathways. Groundwater is particularly sensitive is located upon Secondary aquifer with Principal aquifer beneath.</w:t>
        <w:br/>
        <w:t/>
        <w:br/>
        <w:t xml:space="preserve">In light of the above, the proposed development will only be acceptable if a planning condition controlling disturbance of the aquifer is imposed. Without this condition we would object to the proposal in line with Paragraph 180 of the National Planning Policy Framework because it cannot be guaranteed that the development will not present unacceptable risks to groundwater resources. </w:t>
        <w:br/>
        <w:t/>
        <w:br/>
        <w:t/>
        <w:br/>
        <w:t/>
        <w:br/>
        <w:t>Condition</w:t>
        <w:br/>
        <w:t/>
        <w:br/>
        <w:t xml:space="preserve">Piling using penetrative methods shall not be carried out other than with the written consent of the local planning authority. The development shall be carried out in accordance with the approved details. </w:t>
        <w:br/>
        <w:t/>
        <w:br/>
        <w:t>Reason</w:t>
        <w:br/>
        <w:t/>
        <w:br/>
        <w:t>To ensure that the proposed foundation method does not harm groundwater resources in line with paragraph 180 of the National Planning Policy Framework and Position Statement N7 – Hydrogeological Risk Assessment of the ‘The Environment Agency’s approach to groundwater protection’.</w:t>
        <w:br/>
        <w:t/>
        <w:br/>
        <w:t>If you have any further questions please contact me at the email address provided.</w:t>
        <w:br/>
        <w:t/>
        <w:br/>
        <w:t>Yours faithfully</w:t>
        <w:br/>
        <w:t/>
        <w:br/>
        <w:t>Mr Oliver Murray</w:t>
        <w:br/>
        <w:t>Planning Advisor</w:t>
      </w:r>
    </w:p>
    <w:sectPr w:rsidR="00C959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43345"/>
    <w:multiLevelType w:val="hybridMultilevel"/>
    <w:tmpl w:val="5802C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79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9B"/>
    <w:rsid w:val="00142A77"/>
    <w:rsid w:val="001F660B"/>
    <w:rsid w:val="008E6869"/>
    <w:rsid w:val="00C9599B"/>
    <w:rsid w:val="00F40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48A1"/>
  <w15:chartTrackingRefBased/>
  <w15:docId w15:val="{1BA41BBC-AC6F-49CC-8985-8E529A7F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59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9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9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9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9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9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9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9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9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9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9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9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9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9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9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9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9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99B"/>
    <w:rPr>
      <w:rFonts w:eastAsiaTheme="majorEastAsia" w:cstheme="majorBidi"/>
      <w:color w:val="272727" w:themeColor="text1" w:themeTint="D8"/>
    </w:rPr>
  </w:style>
  <w:style w:type="paragraph" w:styleId="Title">
    <w:name w:val="Title"/>
    <w:basedOn w:val="Normal"/>
    <w:next w:val="Normal"/>
    <w:link w:val="TitleChar"/>
    <w:uiPriority w:val="10"/>
    <w:qFormat/>
    <w:rsid w:val="00C959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9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9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9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99B"/>
    <w:pPr>
      <w:spacing w:before="160"/>
      <w:jc w:val="center"/>
    </w:pPr>
    <w:rPr>
      <w:i/>
      <w:iCs/>
      <w:color w:val="404040" w:themeColor="text1" w:themeTint="BF"/>
    </w:rPr>
  </w:style>
  <w:style w:type="character" w:customStyle="1" w:styleId="QuoteChar">
    <w:name w:val="Quote Char"/>
    <w:basedOn w:val="DefaultParagraphFont"/>
    <w:link w:val="Quote"/>
    <w:uiPriority w:val="29"/>
    <w:rsid w:val="00C9599B"/>
    <w:rPr>
      <w:i/>
      <w:iCs/>
      <w:color w:val="404040" w:themeColor="text1" w:themeTint="BF"/>
    </w:rPr>
  </w:style>
  <w:style w:type="paragraph" w:styleId="ListParagraph">
    <w:name w:val="List Paragraph"/>
    <w:basedOn w:val="Normal"/>
    <w:uiPriority w:val="34"/>
    <w:qFormat/>
    <w:rsid w:val="00C9599B"/>
    <w:pPr>
      <w:ind w:left="720"/>
      <w:contextualSpacing/>
    </w:pPr>
  </w:style>
  <w:style w:type="character" w:styleId="IntenseEmphasis">
    <w:name w:val="Intense Emphasis"/>
    <w:basedOn w:val="DefaultParagraphFont"/>
    <w:uiPriority w:val="21"/>
    <w:qFormat/>
    <w:rsid w:val="00C9599B"/>
    <w:rPr>
      <w:i/>
      <w:iCs/>
      <w:color w:val="0F4761" w:themeColor="accent1" w:themeShade="BF"/>
    </w:rPr>
  </w:style>
  <w:style w:type="paragraph" w:styleId="IntenseQuote">
    <w:name w:val="Intense Quote"/>
    <w:basedOn w:val="Normal"/>
    <w:next w:val="Normal"/>
    <w:link w:val="IntenseQuoteChar"/>
    <w:uiPriority w:val="30"/>
    <w:qFormat/>
    <w:rsid w:val="00C959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99B"/>
    <w:rPr>
      <w:i/>
      <w:iCs/>
      <w:color w:val="0F4761" w:themeColor="accent1" w:themeShade="BF"/>
    </w:rPr>
  </w:style>
  <w:style w:type="character" w:styleId="IntenseReference">
    <w:name w:val="Intense Reference"/>
    <w:basedOn w:val="DefaultParagraphFont"/>
    <w:uiPriority w:val="32"/>
    <w:qFormat/>
    <w:rsid w:val="00C959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Words>
  <Characters>62</Characters>
  <Application>Microsoft Office Word</Application>
  <DocSecurity>0</DocSecurity>
  <Lines>1</Lines>
  <Paragraphs>1</Paragraphs>
  <ScaleCrop>false</ScaleCrop>
  <Company>Reading Borough Council</Company>
  <LinksUpToDate>false</LinksUpToDate>
  <CharactersWithSpaces>71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salesforceId:34d29a74-4330-409b-9c8b-f15ae441f978</dc:subject>
  <dc:creator>Kilbee, Christina</dc:creator>
  <keywords/>
  <dc:description/>
  <lastModifiedBy>Kilbee, Christina</lastModifiedBy>
  <revision>2</revision>
  <dcterms:created xsi:type="dcterms:W3CDTF">2025-04-15T12:48:00.0000000Z</dcterms:created>
  <dcterms:modified xsi:type="dcterms:W3CDTF">2025-04-15T12:49:00.0000000Z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069P200000cSl34IAC</vt:lpwstr>
  </op:property>
</op:Properties>
</file>