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B8AC5" w14:textId="219FE0B1" w:rsidR="00F46A3B" w:rsidRPr="00F46A3B" w:rsidRDefault="00F46A3B">
      <w:pPr>
        <w:rPr>
          <w:b/>
          <w:bCs/>
        </w:rPr>
      </w:pPr>
      <w:r w:rsidRPr="00F46A3B">
        <w:rPr>
          <w:b/>
          <w:bCs/>
        </w:rPr>
        <w:t>16/09/2025</w:t>
      </w:r>
    </w:p>
    <w:p w14:paraId="7A25C650" w14:textId="16FFD7EE" w:rsidR="00F46A3B" w:rsidRDefault="00F46A3B">
      <w:r w:rsidRPr="00F46A3B">
        <w:t xml:space="preserve">Planning Application Ref: </w:t>
      </w:r>
      <w:r>
        <w:tab/>
      </w:r>
      <w:r w:rsidRPr="00F46A3B">
        <w:t>PL/25/1263</w:t>
      </w:r>
      <w:r w:rsidRPr="00F46A3B">
        <w:br/>
        <w:t xml:space="preserve">Officer: </w:t>
      </w:r>
      <w:r>
        <w:tab/>
      </w:r>
      <w:r>
        <w:tab/>
      </w:r>
      <w:r>
        <w:tab/>
      </w:r>
      <w:r w:rsidRPr="00F46A3B">
        <w:t>Marcelina Rejwerska</w:t>
      </w:r>
      <w:r w:rsidRPr="00F46A3B">
        <w:br/>
        <w:t xml:space="preserve">Application Type: </w:t>
      </w:r>
      <w:r>
        <w:tab/>
      </w:r>
      <w:r>
        <w:tab/>
      </w:r>
      <w:r w:rsidRPr="00F46A3B">
        <w:t>Householder planning permission</w:t>
      </w:r>
      <w:r w:rsidRPr="00F46A3B">
        <w:br/>
        <w:t xml:space="preserve">Address: </w:t>
      </w:r>
      <w:r>
        <w:tab/>
      </w:r>
      <w:r>
        <w:tab/>
      </w:r>
      <w:r>
        <w:tab/>
      </w:r>
      <w:r w:rsidRPr="00F46A3B">
        <w:t>146 SOUTHAMPTON STREET, READING, RG1 2RD</w:t>
      </w:r>
      <w:r w:rsidRPr="00F46A3B">
        <w:br/>
        <w:t>Proposal:</w:t>
      </w:r>
      <w:r>
        <w:tab/>
      </w:r>
      <w:r>
        <w:tab/>
      </w:r>
      <w:r>
        <w:tab/>
      </w:r>
      <w:r w:rsidRPr="00F46A3B">
        <w:t xml:space="preserve">The extension and refurbishment of an existing Listed house. </w:t>
      </w:r>
    </w:p>
    <w:p w14:paraId="2A5C2662" w14:textId="77777777" w:rsidR="00F46A3B" w:rsidRDefault="00F46A3B" w:rsidP="00F46A3B">
      <w:pPr>
        <w:ind w:left="2160" w:firstLine="720"/>
      </w:pPr>
      <w:r w:rsidRPr="00F46A3B">
        <w:t>New off street parking and external landscaping.</w:t>
      </w:r>
    </w:p>
    <w:p w14:paraId="0215BCFD" w14:textId="77777777" w:rsidR="00F46A3B" w:rsidRDefault="00F46A3B" w:rsidP="00F46A3B"/>
    <w:p w14:paraId="128B6FB8" w14:textId="77777777" w:rsidR="009D6D14" w:rsidRPr="009D6D14" w:rsidRDefault="009D6D14" w:rsidP="009D6D14">
      <w:pPr>
        <w:pStyle w:val="Header"/>
        <w:jc w:val="both"/>
        <w:rPr>
          <w:rFonts w:asciiTheme="minorHAnsi" w:eastAsiaTheme="minorHAnsi" w:hAnsiTheme="minorHAnsi" w:cstheme="minorBidi"/>
          <w:sz w:val="22"/>
          <w:szCs w:val="22"/>
        </w:rPr>
      </w:pPr>
      <w:r w:rsidRPr="009D6D14">
        <w:rPr>
          <w:rFonts w:asciiTheme="minorHAnsi" w:eastAsiaTheme="minorHAnsi" w:hAnsiTheme="minorHAnsi" w:cstheme="minorBidi"/>
          <w:sz w:val="22"/>
          <w:szCs w:val="22"/>
        </w:rPr>
        <w:t>Southampton Street (A327) is a one way (South to North) main transport corridor and is located within the Zone 2, the primary core area but on the periphery of Zone 1, the central core area, which lies at the heart of Reading Borough, consisting primarily of retail and commercial office developments with good transport hubs. The site is well connected with a high level of public transport accessibility and access to public car parks.   There are extensive parking restrictions in place preventing unauthorised on street parking including the operation of the Councils Residential Parking Permit Scheme.</w:t>
      </w:r>
    </w:p>
    <w:p w14:paraId="0A499341" w14:textId="77777777" w:rsidR="009D6D14" w:rsidRDefault="009D6D14" w:rsidP="009D6D14">
      <w:pPr>
        <w:adjustRightInd w:val="0"/>
        <w:jc w:val="both"/>
        <w:rPr>
          <w:rFonts w:ascii="Trebuchet MS" w:hAnsi="Trebuchet MS" w:cs="Trebuchet MS"/>
        </w:rPr>
      </w:pPr>
    </w:p>
    <w:p w14:paraId="790AB6D2" w14:textId="15901A99" w:rsidR="001D562C" w:rsidRPr="001D562C" w:rsidRDefault="009D6D14" w:rsidP="009D6D14">
      <w:pPr>
        <w:adjustRightInd w:val="0"/>
        <w:jc w:val="both"/>
      </w:pPr>
      <w:r w:rsidRPr="001D562C">
        <w:t xml:space="preserve">This application is for the extension and refurbishment of an existing dwelling.  This application is proposing 1 off street parking spaces accessed via the creation of a new 3m wide vehicle crossing from Southampton Street.  Submitted plan illustrates an on-site turning are, </w:t>
      </w:r>
      <w:r w:rsidR="001D562C" w:rsidRPr="001D562C">
        <w:t>T</w:t>
      </w:r>
      <w:r w:rsidRPr="001D562C">
        <w:t xml:space="preserve">racking diagrams of vehicles entering, turning and existing on site </w:t>
      </w:r>
      <w:r w:rsidR="001D562C" w:rsidRPr="001D562C">
        <w:t xml:space="preserve">were requested and visibility splays if a full application was submitted.  </w:t>
      </w:r>
      <w:r w:rsidR="00A71764">
        <w:t>These do not seem to have been submitted</w:t>
      </w:r>
      <w:r w:rsidR="001D562C" w:rsidRPr="001D562C">
        <w:t xml:space="preserve">. </w:t>
      </w:r>
    </w:p>
    <w:p w14:paraId="50A76877" w14:textId="77777777" w:rsidR="001D562C" w:rsidRPr="001D562C" w:rsidRDefault="001D562C" w:rsidP="009D6D14">
      <w:pPr>
        <w:adjustRightInd w:val="0"/>
        <w:jc w:val="both"/>
      </w:pPr>
    </w:p>
    <w:p w14:paraId="1E956D6B" w14:textId="5DBAECCF" w:rsidR="001D562C" w:rsidRPr="001D562C" w:rsidRDefault="001D562C" w:rsidP="009D6D14">
      <w:pPr>
        <w:adjustRightInd w:val="0"/>
        <w:jc w:val="both"/>
      </w:pPr>
      <w:r w:rsidRPr="001D562C">
        <w:t>Proposed plan:</w:t>
      </w:r>
    </w:p>
    <w:p w14:paraId="1A9685DF" w14:textId="10B3AFC0" w:rsidR="009D6D14" w:rsidRPr="007A0343" w:rsidRDefault="009D6D14" w:rsidP="009D6D14">
      <w:pPr>
        <w:adjustRightInd w:val="0"/>
        <w:jc w:val="both"/>
        <w:rPr>
          <w:rFonts w:ascii="Trebuchet MS" w:hAnsi="Trebuchet MS" w:cs="Trebuchet MS"/>
        </w:rPr>
      </w:pPr>
      <w:r w:rsidRPr="009D6D14">
        <w:rPr>
          <w:rFonts w:ascii="Trebuchet MS" w:hAnsi="Trebuchet MS" w:cs="Trebuchet MS"/>
          <w:noProof/>
        </w:rPr>
        <w:drawing>
          <wp:inline distT="0" distB="0" distL="0" distR="0" wp14:anchorId="452EA601" wp14:editId="65F8B138">
            <wp:extent cx="4946015" cy="1216660"/>
            <wp:effectExtent l="0" t="0" r="6985" b="2540"/>
            <wp:docPr id="469537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46015" cy="1216660"/>
                    </a:xfrm>
                    <a:prstGeom prst="rect">
                      <a:avLst/>
                    </a:prstGeom>
                    <a:noFill/>
                    <a:ln>
                      <a:noFill/>
                    </a:ln>
                  </pic:spPr>
                </pic:pic>
              </a:graphicData>
            </a:graphic>
          </wp:inline>
        </w:drawing>
      </w:r>
    </w:p>
    <w:p w14:paraId="59B5F71D" w14:textId="77777777" w:rsidR="009D6D14" w:rsidRDefault="009D6D14" w:rsidP="009D6D14">
      <w:pPr>
        <w:adjustRightInd w:val="0"/>
        <w:jc w:val="both"/>
        <w:rPr>
          <w:rFonts w:ascii="Trebuchet MS" w:hAnsi="Trebuchet MS" w:cs="Trebuchet MS"/>
        </w:rPr>
      </w:pPr>
    </w:p>
    <w:p w14:paraId="079ED4BF" w14:textId="36F20186" w:rsidR="009D6D14" w:rsidRPr="001D562C" w:rsidRDefault="009D6D14" w:rsidP="009D6D14">
      <w:pPr>
        <w:jc w:val="both"/>
      </w:pPr>
      <w:r w:rsidRPr="001D562C">
        <w:t xml:space="preserve">A license will be required to undertake all works on the public Highway, this includes the creation of a new vehicle crossing. </w:t>
      </w:r>
    </w:p>
    <w:p w14:paraId="7354585C" w14:textId="77777777" w:rsidR="009D6D14" w:rsidRPr="001D562C" w:rsidRDefault="009D6D14" w:rsidP="009D6D14">
      <w:pPr>
        <w:jc w:val="both"/>
      </w:pPr>
    </w:p>
    <w:p w14:paraId="05CEAB60" w14:textId="77777777" w:rsidR="009D6D14" w:rsidRPr="001D562C" w:rsidRDefault="009D6D14" w:rsidP="009D6D14">
      <w:pPr>
        <w:jc w:val="both"/>
      </w:pPr>
      <w:r w:rsidRPr="001D562C">
        <w:t>Although not required for this development as it is an existing house, it is noted that the applicant is providing an electric vehicle charging point which is in line with the Councils Local Strategy Plan TR5.</w:t>
      </w:r>
    </w:p>
    <w:p w14:paraId="64912F5B" w14:textId="77777777" w:rsidR="009D6D14" w:rsidRPr="001D562C" w:rsidRDefault="009D6D14" w:rsidP="009D6D14">
      <w:pPr>
        <w:jc w:val="both"/>
      </w:pPr>
    </w:p>
    <w:p w14:paraId="30D299B7" w14:textId="77777777" w:rsidR="009D6D14" w:rsidRPr="001D562C" w:rsidRDefault="009D6D14" w:rsidP="009D6D14">
      <w:pPr>
        <w:jc w:val="both"/>
      </w:pPr>
      <w:r w:rsidRPr="001D562C">
        <w:t>There appears to be a gradient down to the footway and therefore any proposal would be required to ensure that surface water is contained on the site either by way of a permeable parking surface i.e. permeable paving or a drainage channel would be required just within the property boundary.</w:t>
      </w:r>
    </w:p>
    <w:p w14:paraId="1A5FCB4A" w14:textId="77777777" w:rsidR="009D6D14" w:rsidRPr="001D562C" w:rsidRDefault="009D6D14" w:rsidP="009D6D14">
      <w:r w:rsidRPr="001D562C">
        <w:t>.</w:t>
      </w:r>
    </w:p>
    <w:p w14:paraId="68068622" w14:textId="77777777" w:rsidR="009D6D14" w:rsidRPr="001D562C" w:rsidRDefault="009D6D14" w:rsidP="009D6D14">
      <w:pPr>
        <w:pStyle w:val="Header"/>
        <w:tabs>
          <w:tab w:val="clear" w:pos="4153"/>
          <w:tab w:val="clear" w:pos="8306"/>
        </w:tabs>
        <w:jc w:val="both"/>
        <w:rPr>
          <w:rFonts w:asciiTheme="minorHAnsi" w:eastAsiaTheme="minorHAnsi" w:hAnsiTheme="minorHAnsi" w:cstheme="minorBidi"/>
          <w:sz w:val="22"/>
          <w:szCs w:val="22"/>
        </w:rPr>
      </w:pPr>
      <w:r w:rsidRPr="001D562C">
        <w:rPr>
          <w:rFonts w:asciiTheme="minorHAnsi" w:eastAsiaTheme="minorHAnsi" w:hAnsiTheme="minorHAnsi" w:cstheme="minorBidi"/>
          <w:sz w:val="22"/>
          <w:szCs w:val="22"/>
        </w:rPr>
        <w:t xml:space="preserve">In accordance with the Council’s Parking Standards and Design SPD, a 3+ bedroom dwelling should be provided with 2 secure cycle storage spaces.  In a development of this nature this can be provided within a garage or a secure garden shed. </w:t>
      </w:r>
    </w:p>
    <w:p w14:paraId="5D54C5A7" w14:textId="77777777" w:rsidR="009D6D14" w:rsidRPr="001D562C" w:rsidRDefault="009D6D14" w:rsidP="009D6D14">
      <w:pPr>
        <w:pStyle w:val="Header"/>
        <w:tabs>
          <w:tab w:val="clear" w:pos="4153"/>
          <w:tab w:val="clear" w:pos="8306"/>
        </w:tabs>
        <w:jc w:val="both"/>
        <w:rPr>
          <w:rFonts w:asciiTheme="minorHAnsi" w:eastAsiaTheme="minorHAnsi" w:hAnsiTheme="minorHAnsi" w:cstheme="minorBidi"/>
          <w:sz w:val="22"/>
          <w:szCs w:val="22"/>
        </w:rPr>
      </w:pPr>
    </w:p>
    <w:p w14:paraId="182F88D0" w14:textId="77777777" w:rsidR="009D6D14" w:rsidRPr="001D562C" w:rsidRDefault="009D6D14" w:rsidP="009D6D14">
      <w:pPr>
        <w:jc w:val="both"/>
      </w:pPr>
      <w:r w:rsidRPr="001D562C">
        <w:t xml:space="preserve">Bin storage should comply with Manual for Streets and British Standard 5906: 2005 for Waste Management in Buildings to avoid the stationing of service vehicles on the carriageway for excessive periods. As this is a replacement dwelling an assumption has been made that the bin collection and storage will be as current existing arrangements.  </w:t>
      </w:r>
    </w:p>
    <w:p w14:paraId="72A051AD" w14:textId="77777777" w:rsidR="009D6D14" w:rsidRPr="001D562C" w:rsidRDefault="009D6D14" w:rsidP="009D6D14"/>
    <w:p w14:paraId="07A37234" w14:textId="09221878" w:rsidR="009D6D14" w:rsidRPr="001D562C" w:rsidRDefault="001D562C" w:rsidP="009D6D14">
      <w:pPr>
        <w:jc w:val="both"/>
      </w:pPr>
      <w:r w:rsidRPr="001D562C">
        <w:lastRenderedPageBreak/>
        <w:t>Revised plans for visibility splays and o site turning are required.</w:t>
      </w:r>
    </w:p>
    <w:p w14:paraId="2460EB97" w14:textId="77777777" w:rsidR="009D6D14" w:rsidRPr="001D562C" w:rsidRDefault="009D6D14" w:rsidP="009D6D14">
      <w:pPr>
        <w:jc w:val="both"/>
      </w:pPr>
    </w:p>
    <w:p w14:paraId="353ACA43" w14:textId="77777777" w:rsidR="009D6D14" w:rsidRPr="001D562C" w:rsidRDefault="009D6D14" w:rsidP="009D6D14">
      <w:pPr>
        <w:jc w:val="both"/>
      </w:pPr>
    </w:p>
    <w:p w14:paraId="2B6E2DFB" w14:textId="77777777" w:rsidR="009D6D14" w:rsidRPr="001D562C" w:rsidRDefault="009D6D14" w:rsidP="009D6D14">
      <w:pPr>
        <w:jc w:val="both"/>
        <w:rPr>
          <w:b/>
          <w:bCs/>
        </w:rPr>
      </w:pPr>
      <w:r w:rsidRPr="001D562C">
        <w:rPr>
          <w:b/>
          <w:bCs/>
        </w:rPr>
        <w:t>N. Hussain</w:t>
      </w:r>
    </w:p>
    <w:p w14:paraId="3CE6AE28" w14:textId="77777777" w:rsidR="009D6D14" w:rsidRPr="001D562C" w:rsidRDefault="009D6D14" w:rsidP="009D6D14">
      <w:pPr>
        <w:jc w:val="both"/>
        <w:rPr>
          <w:b/>
          <w:bCs/>
        </w:rPr>
      </w:pPr>
      <w:r w:rsidRPr="001D562C">
        <w:rPr>
          <w:b/>
          <w:bCs/>
        </w:rPr>
        <w:t xml:space="preserve">Transport Development Control Advisor </w:t>
      </w:r>
    </w:p>
    <w:p w14:paraId="4F9684E8" w14:textId="61CC9FA7" w:rsidR="006D0F65" w:rsidRDefault="00F46A3B" w:rsidP="00F46A3B">
      <w:r w:rsidRPr="00F46A3B">
        <w:br/>
      </w:r>
    </w:p>
    <w:sectPr w:rsidR="006D0F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A3B"/>
    <w:rsid w:val="001D562C"/>
    <w:rsid w:val="006D0F65"/>
    <w:rsid w:val="00842F73"/>
    <w:rsid w:val="009D6D14"/>
    <w:rsid w:val="00A71764"/>
    <w:rsid w:val="00D04AD4"/>
    <w:rsid w:val="00E050A8"/>
    <w:rsid w:val="00F46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BF1DC"/>
  <w15:chartTrackingRefBased/>
  <w15:docId w15:val="{83AAB659-C4A1-4AF0-9B12-EB7EA68A1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6A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A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A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A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A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A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A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A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A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A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A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A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A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A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A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A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A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A3B"/>
    <w:rPr>
      <w:rFonts w:eastAsiaTheme="majorEastAsia" w:cstheme="majorBidi"/>
      <w:color w:val="272727" w:themeColor="text1" w:themeTint="D8"/>
    </w:rPr>
  </w:style>
  <w:style w:type="paragraph" w:styleId="Title">
    <w:name w:val="Title"/>
    <w:basedOn w:val="Normal"/>
    <w:next w:val="Normal"/>
    <w:link w:val="TitleChar"/>
    <w:uiPriority w:val="10"/>
    <w:qFormat/>
    <w:rsid w:val="00F46A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A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A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A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A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6A3B"/>
    <w:rPr>
      <w:i/>
      <w:iCs/>
      <w:color w:val="404040" w:themeColor="text1" w:themeTint="BF"/>
    </w:rPr>
  </w:style>
  <w:style w:type="paragraph" w:styleId="ListParagraph">
    <w:name w:val="List Paragraph"/>
    <w:basedOn w:val="Normal"/>
    <w:uiPriority w:val="34"/>
    <w:qFormat/>
    <w:rsid w:val="00F46A3B"/>
    <w:pPr>
      <w:ind w:left="720"/>
      <w:contextualSpacing/>
    </w:pPr>
  </w:style>
  <w:style w:type="character" w:styleId="IntenseEmphasis">
    <w:name w:val="Intense Emphasis"/>
    <w:basedOn w:val="DefaultParagraphFont"/>
    <w:uiPriority w:val="21"/>
    <w:qFormat/>
    <w:rsid w:val="00F46A3B"/>
    <w:rPr>
      <w:i/>
      <w:iCs/>
      <w:color w:val="0F4761" w:themeColor="accent1" w:themeShade="BF"/>
    </w:rPr>
  </w:style>
  <w:style w:type="paragraph" w:styleId="IntenseQuote">
    <w:name w:val="Intense Quote"/>
    <w:basedOn w:val="Normal"/>
    <w:next w:val="Normal"/>
    <w:link w:val="IntenseQuoteChar"/>
    <w:uiPriority w:val="30"/>
    <w:qFormat/>
    <w:rsid w:val="00F46A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A3B"/>
    <w:rPr>
      <w:i/>
      <w:iCs/>
      <w:color w:val="0F4761" w:themeColor="accent1" w:themeShade="BF"/>
    </w:rPr>
  </w:style>
  <w:style w:type="character" w:styleId="IntenseReference">
    <w:name w:val="Intense Reference"/>
    <w:basedOn w:val="DefaultParagraphFont"/>
    <w:uiPriority w:val="32"/>
    <w:qFormat/>
    <w:rsid w:val="00F46A3B"/>
    <w:rPr>
      <w:b/>
      <w:bCs/>
      <w:smallCaps/>
      <w:color w:val="0F4761" w:themeColor="accent1" w:themeShade="BF"/>
      <w:spacing w:val="5"/>
    </w:rPr>
  </w:style>
  <w:style w:type="paragraph" w:styleId="Header">
    <w:name w:val="header"/>
    <w:basedOn w:val="Normal"/>
    <w:link w:val="HeaderChar"/>
    <w:uiPriority w:val="99"/>
    <w:rsid w:val="009D6D14"/>
    <w:pPr>
      <w:widowControl w:val="0"/>
      <w:tabs>
        <w:tab w:val="center" w:pos="4153"/>
        <w:tab w:val="right" w:pos="8306"/>
      </w:tabs>
      <w:autoSpaceDE w:val="0"/>
      <w:autoSpaceDN w:val="0"/>
    </w:pPr>
    <w:rPr>
      <w:rFonts w:ascii="Courier" w:eastAsia="Times New Roman" w:hAnsi="Courier" w:cs="Courier"/>
      <w:sz w:val="24"/>
      <w:szCs w:val="24"/>
    </w:rPr>
  </w:style>
  <w:style w:type="character" w:customStyle="1" w:styleId="HeaderChar">
    <w:name w:val="Header Char"/>
    <w:basedOn w:val="DefaultParagraphFont"/>
    <w:link w:val="Header"/>
    <w:uiPriority w:val="99"/>
    <w:rsid w:val="009D6D14"/>
    <w:rPr>
      <w:rFonts w:ascii="Courier" w:eastAsia="Times New Roman" w:hAnsi="Courier" w:cs="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2531A-4652-4874-A400-CAB32F52E3DE}">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2.xml><?xml version="1.0" encoding="utf-8"?>
<ds:datastoreItem xmlns:ds="http://schemas.openxmlformats.org/officeDocument/2006/customXml" ds:itemID="{26FC9620-182E-42DE-BBDA-EAA3B937FEB2}">
  <ds:schemaRefs>
    <ds:schemaRef ds:uri="http://schemas.microsoft.com/sharepoint/v3/contenttype/forms"/>
  </ds:schemaRefs>
</ds:datastoreItem>
</file>

<file path=customXml/itemProps3.xml><?xml version="1.0" encoding="utf-8"?>
<ds:datastoreItem xmlns:ds="http://schemas.openxmlformats.org/officeDocument/2006/customXml" ds:itemID="{6B2220C2-8814-4861-810B-99BCC713A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cp:revision>
  <dcterms:created xsi:type="dcterms:W3CDTF">2025-09-16T12:57:00Z</dcterms:created>
  <dcterms:modified xsi:type="dcterms:W3CDTF">2025-09-16T13:54:00Z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