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6CB53" w14:textId="77777777" w:rsidR="00E616E3" w:rsidRDefault="00E616E3" w:rsidP="00996E9D"/>
    <w:p w14:paraId="3A5631EE" w14:textId="5B831F8B" w:rsidR="00996E9D" w:rsidRPr="00996E9D" w:rsidRDefault="00996E9D" w:rsidP="00996E9D">
      <w:r w:rsidRPr="00996E9D">
        <w:t xml:space="preserve">Planning Application Ref: </w:t>
      </w:r>
      <w:r>
        <w:tab/>
      </w:r>
      <w:r w:rsidRPr="00996E9D">
        <w:t>PL/25/0719</w:t>
      </w:r>
      <w:r w:rsidRPr="00996E9D">
        <w:br/>
        <w:t xml:space="preserve">Officer: </w:t>
      </w:r>
      <w:r>
        <w:tab/>
      </w:r>
      <w:r>
        <w:tab/>
      </w:r>
      <w:r>
        <w:tab/>
      </w:r>
      <w:r w:rsidRPr="00996E9D">
        <w:t>Marcelina Rejwerska</w:t>
      </w:r>
      <w:r w:rsidRPr="00996E9D">
        <w:br/>
        <w:t xml:space="preserve">Application Type: </w:t>
      </w:r>
      <w:r>
        <w:tab/>
      </w:r>
      <w:r>
        <w:tab/>
      </w:r>
      <w:r w:rsidRPr="00996E9D">
        <w:t>Full planning permission</w:t>
      </w:r>
      <w:r w:rsidRPr="00996E9D">
        <w:br/>
        <w:t xml:space="preserve">Address: </w:t>
      </w:r>
      <w:r>
        <w:tab/>
      </w:r>
      <w:r>
        <w:tab/>
      </w:r>
      <w:r>
        <w:tab/>
      </w:r>
      <w:r w:rsidRPr="00996E9D">
        <w:t>THE ROEBUCK, OXFORD ROAD, TILEHURST, RG31 6TG</w:t>
      </w:r>
      <w:r w:rsidRPr="00996E9D">
        <w:br/>
        <w:t>Proposal:</w:t>
      </w:r>
      <w:r>
        <w:tab/>
      </w:r>
      <w:r>
        <w:tab/>
      </w:r>
      <w:r>
        <w:tab/>
      </w:r>
      <w:r w:rsidRPr="00996E9D">
        <w:t>Change of use from 21-room large HMO (Sui Generis) to 8x flats (C3)</w:t>
      </w:r>
      <w:r w:rsidRPr="00996E9D">
        <w:br/>
      </w:r>
    </w:p>
    <w:p w14:paraId="0540EA55" w14:textId="4C29284A" w:rsidR="00620902" w:rsidRDefault="00620902" w:rsidP="00620902">
      <w:pPr>
        <w:tabs>
          <w:tab w:val="left" w:pos="3180"/>
        </w:tabs>
      </w:pPr>
      <w:r>
        <w:t xml:space="preserve">The site falls into Zone 3 Secondary Core Area of the Revised Parking Standards and Design and is located on the A329 Oxford Road, which is the main route into Reading from the west. Although it is on the western boundary of the Borough, it is in a relatively sustainable location with an hourly bus service and Tilehurst Rail Station within easy walking distance. There are also dedicated cycle links within easy reach to the employment, commercial and leisure facilities in </w:t>
      </w:r>
      <w:smartTag w:uri="urn:schemas-microsoft-com:office:smarttags" w:element="address">
        <w:smartTag w:uri="urn:schemas-microsoft-com:office:smarttags" w:element="Street">
          <w:r>
            <w:t>Oxford Road</w:t>
          </w:r>
        </w:smartTag>
      </w:smartTag>
      <w:r>
        <w:t xml:space="preserve">. </w:t>
      </w:r>
    </w:p>
    <w:p w14:paraId="665D395B" w14:textId="77777777" w:rsidR="00E15140" w:rsidRDefault="00E15140" w:rsidP="00620902">
      <w:pPr>
        <w:tabs>
          <w:tab w:val="left" w:pos="3180"/>
        </w:tabs>
      </w:pPr>
    </w:p>
    <w:p w14:paraId="7824E957" w14:textId="4B59D94B" w:rsidR="00E15140" w:rsidRDefault="00E15140" w:rsidP="00620902">
      <w:pPr>
        <w:tabs>
          <w:tab w:val="left" w:pos="3180"/>
        </w:tabs>
      </w:pPr>
      <w:r>
        <w:t>This application seeks to change the</w:t>
      </w:r>
      <w:r w:rsidRPr="00E15140">
        <w:t xml:space="preserve"> existing use of </w:t>
      </w:r>
      <w:r w:rsidR="002726A9">
        <w:t xml:space="preserve">existing </w:t>
      </w:r>
      <w:r w:rsidRPr="00E15140">
        <w:t xml:space="preserve">21 room HMO </w:t>
      </w:r>
      <w:r>
        <w:t>to</w:t>
      </w:r>
      <w:r w:rsidR="002726A9">
        <w:t xml:space="preserve"> </w:t>
      </w:r>
      <w:r>
        <w:t>8 residential units comprising of:</w:t>
      </w:r>
    </w:p>
    <w:p w14:paraId="3F496F4B" w14:textId="77777777" w:rsidR="00A936E9" w:rsidRDefault="00A936E9" w:rsidP="00620902">
      <w:pPr>
        <w:tabs>
          <w:tab w:val="left" w:pos="3180"/>
        </w:tabs>
      </w:pPr>
      <w:r>
        <w:t xml:space="preserve">2 x 1 bedroom unit </w:t>
      </w:r>
    </w:p>
    <w:p w14:paraId="2F716FC1" w14:textId="77777777" w:rsidR="00A936E9" w:rsidRDefault="00A936E9" w:rsidP="00620902">
      <w:pPr>
        <w:tabs>
          <w:tab w:val="left" w:pos="3180"/>
        </w:tabs>
      </w:pPr>
      <w:r>
        <w:t xml:space="preserve">5 x 2 bedroom units </w:t>
      </w:r>
    </w:p>
    <w:p w14:paraId="69E98945" w14:textId="77777777" w:rsidR="00A936E9" w:rsidRDefault="00A936E9" w:rsidP="00620902">
      <w:pPr>
        <w:tabs>
          <w:tab w:val="left" w:pos="3180"/>
        </w:tabs>
      </w:pPr>
      <w:r>
        <w:t>1 x 3 bedroom unit.</w:t>
      </w:r>
    </w:p>
    <w:p w14:paraId="4EF5D151" w14:textId="77777777" w:rsidR="00A936E9" w:rsidRDefault="00A936E9" w:rsidP="00620902">
      <w:pPr>
        <w:tabs>
          <w:tab w:val="left" w:pos="3180"/>
        </w:tabs>
      </w:pPr>
    </w:p>
    <w:p w14:paraId="584794D4" w14:textId="7B005CFE" w:rsidR="00D81841" w:rsidRDefault="00A865E4" w:rsidP="00A865E4">
      <w:pPr>
        <w:tabs>
          <w:tab w:val="left" w:pos="3180"/>
        </w:tabs>
      </w:pPr>
      <w:r w:rsidRPr="00A865E4">
        <w:t xml:space="preserve">Policy TR5 states that development should provide car parking and cycle parking that is appropriate to the accessibility of locations within the Borough to sustainable transport facilities, particularly public transport.  </w:t>
      </w:r>
      <w:r w:rsidR="00D81841">
        <w:t>In accordance with the Councils current parking standards the following parking</w:t>
      </w:r>
      <w:r w:rsidR="00AB0644">
        <w:t xml:space="preserve"> nd cycle provision should be provided:</w:t>
      </w:r>
    </w:p>
    <w:p w14:paraId="0AEFD547" w14:textId="77777777" w:rsidR="00AB0644" w:rsidRDefault="00AB0644" w:rsidP="00A865E4">
      <w:pPr>
        <w:tabs>
          <w:tab w:val="left" w:pos="3180"/>
        </w:tabs>
      </w:pPr>
    </w:p>
    <w:tbl>
      <w:tblPr>
        <w:tblStyle w:val="TableGrid"/>
        <w:tblW w:w="0" w:type="auto"/>
        <w:tblLook w:val="04A0" w:firstRow="1" w:lastRow="0" w:firstColumn="1" w:lastColumn="0" w:noHBand="0" w:noVBand="1"/>
      </w:tblPr>
      <w:tblGrid>
        <w:gridCol w:w="1803"/>
        <w:gridCol w:w="1803"/>
        <w:gridCol w:w="1803"/>
        <w:gridCol w:w="1803"/>
      </w:tblGrid>
      <w:tr w:rsidR="0051439D" w14:paraId="53DF10A6" w14:textId="77777777">
        <w:tc>
          <w:tcPr>
            <w:tcW w:w="1803" w:type="dxa"/>
          </w:tcPr>
          <w:p w14:paraId="708E6B87" w14:textId="5F5A23FC" w:rsidR="0051439D" w:rsidRDefault="0051439D" w:rsidP="00A865E4">
            <w:pPr>
              <w:tabs>
                <w:tab w:val="left" w:pos="3180"/>
              </w:tabs>
            </w:pPr>
            <w:r>
              <w:t>Unit Size</w:t>
            </w:r>
          </w:p>
        </w:tc>
        <w:tc>
          <w:tcPr>
            <w:tcW w:w="1803" w:type="dxa"/>
          </w:tcPr>
          <w:p w14:paraId="22C0123B" w14:textId="04873AF3" w:rsidR="0051439D" w:rsidRDefault="0051439D" w:rsidP="00A865E4">
            <w:pPr>
              <w:tabs>
                <w:tab w:val="left" w:pos="3180"/>
              </w:tabs>
            </w:pPr>
            <w:r>
              <w:t>Standards re Parking Provision</w:t>
            </w:r>
          </w:p>
        </w:tc>
        <w:tc>
          <w:tcPr>
            <w:tcW w:w="1803" w:type="dxa"/>
          </w:tcPr>
          <w:p w14:paraId="3D882266" w14:textId="1F0BD0CC" w:rsidR="0051439D" w:rsidRDefault="0051439D" w:rsidP="00A865E4">
            <w:pPr>
              <w:tabs>
                <w:tab w:val="left" w:pos="3180"/>
              </w:tabs>
            </w:pPr>
            <w:r>
              <w:t>Standards re Required Cycle provision</w:t>
            </w:r>
          </w:p>
        </w:tc>
        <w:tc>
          <w:tcPr>
            <w:tcW w:w="1803" w:type="dxa"/>
          </w:tcPr>
          <w:p w14:paraId="2A9C690A" w14:textId="1B07A54F" w:rsidR="0051439D" w:rsidRDefault="0051439D" w:rsidP="00A865E4">
            <w:pPr>
              <w:tabs>
                <w:tab w:val="left" w:pos="3180"/>
              </w:tabs>
            </w:pPr>
            <w:r>
              <w:t xml:space="preserve">Required provision </w:t>
            </w:r>
          </w:p>
        </w:tc>
      </w:tr>
      <w:tr w:rsidR="0051439D" w14:paraId="3249A818" w14:textId="77777777">
        <w:tc>
          <w:tcPr>
            <w:tcW w:w="1803" w:type="dxa"/>
          </w:tcPr>
          <w:p w14:paraId="2F8E8E57" w14:textId="5ABD5A1C" w:rsidR="0051439D" w:rsidRDefault="0051439D" w:rsidP="00A865E4">
            <w:pPr>
              <w:tabs>
                <w:tab w:val="left" w:pos="3180"/>
              </w:tabs>
            </w:pPr>
            <w:r>
              <w:t>1&amp; 2 Bedroom Unit (7)</w:t>
            </w:r>
          </w:p>
        </w:tc>
        <w:tc>
          <w:tcPr>
            <w:tcW w:w="1803" w:type="dxa"/>
          </w:tcPr>
          <w:p w14:paraId="0AF777E0" w14:textId="0FA1EC2E" w:rsidR="0051439D" w:rsidRDefault="0051439D" w:rsidP="00A865E4">
            <w:pPr>
              <w:tabs>
                <w:tab w:val="left" w:pos="3180"/>
              </w:tabs>
            </w:pPr>
            <w:r>
              <w:t>1.5</w:t>
            </w:r>
          </w:p>
        </w:tc>
        <w:tc>
          <w:tcPr>
            <w:tcW w:w="1803" w:type="dxa"/>
          </w:tcPr>
          <w:p w14:paraId="52BE7ECD" w14:textId="597F7FBC" w:rsidR="0051439D" w:rsidRDefault="0051439D" w:rsidP="00A865E4">
            <w:pPr>
              <w:tabs>
                <w:tab w:val="left" w:pos="3180"/>
              </w:tabs>
            </w:pPr>
            <w:r>
              <w:t>0.5</w:t>
            </w:r>
          </w:p>
        </w:tc>
        <w:tc>
          <w:tcPr>
            <w:tcW w:w="1803" w:type="dxa"/>
          </w:tcPr>
          <w:p w14:paraId="711361AD" w14:textId="7F47027B" w:rsidR="0051439D" w:rsidRDefault="0051439D" w:rsidP="00A865E4">
            <w:pPr>
              <w:tabs>
                <w:tab w:val="left" w:pos="3180"/>
              </w:tabs>
            </w:pPr>
            <w:r>
              <w:t>10.5</w:t>
            </w:r>
          </w:p>
        </w:tc>
      </w:tr>
      <w:tr w:rsidR="0051439D" w14:paraId="21FCA37E" w14:textId="77777777">
        <w:tc>
          <w:tcPr>
            <w:tcW w:w="1803" w:type="dxa"/>
          </w:tcPr>
          <w:p w14:paraId="4EC27E61" w14:textId="1BD8B64F" w:rsidR="0051439D" w:rsidRDefault="0051439D" w:rsidP="00A865E4">
            <w:pPr>
              <w:tabs>
                <w:tab w:val="left" w:pos="3180"/>
              </w:tabs>
            </w:pPr>
            <w:r>
              <w:t>3 Bedrom Unit (1)</w:t>
            </w:r>
          </w:p>
        </w:tc>
        <w:tc>
          <w:tcPr>
            <w:tcW w:w="1803" w:type="dxa"/>
          </w:tcPr>
          <w:p w14:paraId="16772B07" w14:textId="51EE4AAC" w:rsidR="0051439D" w:rsidRDefault="0051439D" w:rsidP="00A865E4">
            <w:pPr>
              <w:tabs>
                <w:tab w:val="left" w:pos="3180"/>
              </w:tabs>
            </w:pPr>
            <w:r>
              <w:t>2</w:t>
            </w:r>
          </w:p>
        </w:tc>
        <w:tc>
          <w:tcPr>
            <w:tcW w:w="1803" w:type="dxa"/>
          </w:tcPr>
          <w:p w14:paraId="74BA7292" w14:textId="0B543ABF" w:rsidR="0051439D" w:rsidRDefault="0051439D" w:rsidP="00A865E4">
            <w:pPr>
              <w:tabs>
                <w:tab w:val="left" w:pos="3180"/>
              </w:tabs>
            </w:pPr>
            <w:r>
              <w:t>1</w:t>
            </w:r>
          </w:p>
        </w:tc>
        <w:tc>
          <w:tcPr>
            <w:tcW w:w="1803" w:type="dxa"/>
          </w:tcPr>
          <w:p w14:paraId="2FCA52BC" w14:textId="62372A15" w:rsidR="0051439D" w:rsidRDefault="0051439D" w:rsidP="00A865E4">
            <w:pPr>
              <w:tabs>
                <w:tab w:val="left" w:pos="3180"/>
              </w:tabs>
            </w:pPr>
            <w:r>
              <w:t>2</w:t>
            </w:r>
          </w:p>
        </w:tc>
      </w:tr>
      <w:tr w:rsidR="0051439D" w14:paraId="3C8DF821" w14:textId="77777777">
        <w:tc>
          <w:tcPr>
            <w:tcW w:w="1803" w:type="dxa"/>
          </w:tcPr>
          <w:p w14:paraId="55F94ADA" w14:textId="64C8A621" w:rsidR="0051439D" w:rsidRDefault="0051439D" w:rsidP="00A865E4">
            <w:pPr>
              <w:tabs>
                <w:tab w:val="left" w:pos="3180"/>
              </w:tabs>
            </w:pPr>
            <w:r>
              <w:t>Visitor Parking</w:t>
            </w:r>
          </w:p>
        </w:tc>
        <w:tc>
          <w:tcPr>
            <w:tcW w:w="1803" w:type="dxa"/>
          </w:tcPr>
          <w:p w14:paraId="57B9677C" w14:textId="4DCDA3BE" w:rsidR="0051439D" w:rsidRDefault="0051439D" w:rsidP="00A865E4">
            <w:pPr>
              <w:tabs>
                <w:tab w:val="left" w:pos="3180"/>
              </w:tabs>
            </w:pPr>
            <w:r>
              <w:t>1 space per 4 dwellings</w:t>
            </w:r>
          </w:p>
        </w:tc>
        <w:tc>
          <w:tcPr>
            <w:tcW w:w="1803" w:type="dxa"/>
          </w:tcPr>
          <w:p w14:paraId="7EC3D529" w14:textId="77777777" w:rsidR="0051439D" w:rsidRDefault="0051439D" w:rsidP="00A865E4">
            <w:pPr>
              <w:tabs>
                <w:tab w:val="left" w:pos="3180"/>
              </w:tabs>
            </w:pPr>
          </w:p>
        </w:tc>
        <w:tc>
          <w:tcPr>
            <w:tcW w:w="1803" w:type="dxa"/>
          </w:tcPr>
          <w:p w14:paraId="39D59349" w14:textId="79565C24" w:rsidR="0051439D" w:rsidRDefault="0051439D" w:rsidP="00A865E4">
            <w:pPr>
              <w:tabs>
                <w:tab w:val="left" w:pos="3180"/>
              </w:tabs>
            </w:pPr>
            <w:r>
              <w:t>2</w:t>
            </w:r>
          </w:p>
        </w:tc>
      </w:tr>
      <w:tr w:rsidR="0051439D" w14:paraId="295AB8D4" w14:textId="77777777">
        <w:tc>
          <w:tcPr>
            <w:tcW w:w="1803" w:type="dxa"/>
          </w:tcPr>
          <w:p w14:paraId="5BFB1BF6" w14:textId="49EF3F66" w:rsidR="0051439D" w:rsidRDefault="0051439D" w:rsidP="00A865E4">
            <w:pPr>
              <w:tabs>
                <w:tab w:val="left" w:pos="3180"/>
              </w:tabs>
            </w:pPr>
            <w:r>
              <w:t>TOTAL</w:t>
            </w:r>
          </w:p>
        </w:tc>
        <w:tc>
          <w:tcPr>
            <w:tcW w:w="1803" w:type="dxa"/>
          </w:tcPr>
          <w:p w14:paraId="4B6C81B6" w14:textId="77777777" w:rsidR="0051439D" w:rsidRDefault="0051439D" w:rsidP="00A865E4">
            <w:pPr>
              <w:tabs>
                <w:tab w:val="left" w:pos="3180"/>
              </w:tabs>
            </w:pPr>
          </w:p>
        </w:tc>
        <w:tc>
          <w:tcPr>
            <w:tcW w:w="1803" w:type="dxa"/>
          </w:tcPr>
          <w:p w14:paraId="1CB8F8B0" w14:textId="77777777" w:rsidR="0051439D" w:rsidRDefault="0051439D" w:rsidP="00A865E4">
            <w:pPr>
              <w:tabs>
                <w:tab w:val="left" w:pos="3180"/>
              </w:tabs>
            </w:pPr>
          </w:p>
        </w:tc>
        <w:tc>
          <w:tcPr>
            <w:tcW w:w="1803" w:type="dxa"/>
          </w:tcPr>
          <w:p w14:paraId="7F293C0B" w14:textId="0B934FE5" w:rsidR="0051439D" w:rsidRDefault="0051439D" w:rsidP="00A865E4">
            <w:pPr>
              <w:tabs>
                <w:tab w:val="left" w:pos="3180"/>
              </w:tabs>
            </w:pPr>
            <w:r>
              <w:t>15 (rounded up)</w:t>
            </w:r>
          </w:p>
        </w:tc>
      </w:tr>
    </w:tbl>
    <w:p w14:paraId="6B0F81B8" w14:textId="77777777" w:rsidR="00AB0644" w:rsidRDefault="00AB0644" w:rsidP="00A865E4">
      <w:pPr>
        <w:tabs>
          <w:tab w:val="left" w:pos="3180"/>
        </w:tabs>
      </w:pPr>
    </w:p>
    <w:p w14:paraId="011FD43F" w14:textId="60AB1E2A" w:rsidR="00810BE0" w:rsidRDefault="003904B2" w:rsidP="00810BE0">
      <w:pPr>
        <w:tabs>
          <w:tab w:val="left" w:pos="3180"/>
        </w:tabs>
      </w:pPr>
      <w:r>
        <w:t xml:space="preserve">The applicant has stated that </w:t>
      </w:r>
      <w:r w:rsidRPr="00A936E9">
        <w:t>the existing car parking areas will be retained</w:t>
      </w:r>
      <w:r w:rsidR="00BA2A37">
        <w:t xml:space="preserve">, the development will be provided with a total of </w:t>
      </w:r>
      <w:r w:rsidR="00644B28">
        <w:t>16 parking bays (2 per unit)</w:t>
      </w:r>
      <w:r w:rsidR="00442EA4">
        <w:t xml:space="preserve">.  The provision exceeds the Councils </w:t>
      </w:r>
      <w:r w:rsidR="00390FBB">
        <w:t>standards;</w:t>
      </w:r>
      <w:r w:rsidR="00442EA4">
        <w:t xml:space="preserve"> however some bays should be allocated for visitors</w:t>
      </w:r>
      <w:r w:rsidR="00B97433">
        <w:t xml:space="preserve">.  </w:t>
      </w:r>
      <w:r w:rsidR="006744C8">
        <w:t>Parking for the adjacent development is to</w:t>
      </w:r>
      <w:r w:rsidR="00390FBB">
        <w:t xml:space="preserve"> </w:t>
      </w:r>
      <w:r w:rsidR="006744C8">
        <w:t xml:space="preserve">be </w:t>
      </w:r>
      <w:r w:rsidR="00390FBB">
        <w:t>retained</w:t>
      </w:r>
      <w:r w:rsidR="006744C8">
        <w:t xml:space="preserve"> as illustrated on the submitted site plan</w:t>
      </w:r>
      <w:r w:rsidR="00390FBB">
        <w:t>.</w:t>
      </w:r>
      <w:r w:rsidR="006744C8">
        <w:t xml:space="preserve"> </w:t>
      </w:r>
      <w:r w:rsidR="00810BE0">
        <w:t>There are no plans t</w:t>
      </w:r>
      <w:r w:rsidR="00F577CC">
        <w:t xml:space="preserve">o </w:t>
      </w:r>
      <w:r w:rsidR="00810BE0">
        <w:t xml:space="preserve">change the </w:t>
      </w:r>
      <w:r w:rsidR="009D46F7">
        <w:t>e</w:t>
      </w:r>
      <w:r w:rsidR="00810BE0">
        <w:t>xisting accesses</w:t>
      </w:r>
      <w:r w:rsidR="009D46F7">
        <w:t xml:space="preserve"> that serve the site and parking areas.  </w:t>
      </w:r>
      <w:r w:rsidR="00810BE0">
        <w:t xml:space="preserve"> </w:t>
      </w:r>
    </w:p>
    <w:p w14:paraId="43D3AD19" w14:textId="3D1E2C8F" w:rsidR="006744C8" w:rsidRDefault="006744C8" w:rsidP="003904B2">
      <w:pPr>
        <w:tabs>
          <w:tab w:val="left" w:pos="3180"/>
        </w:tabs>
      </w:pPr>
    </w:p>
    <w:p w14:paraId="51E2DCAE" w14:textId="77777777" w:rsidR="00390FBB" w:rsidRDefault="00390FBB" w:rsidP="003904B2">
      <w:pPr>
        <w:tabs>
          <w:tab w:val="left" w:pos="3180"/>
        </w:tabs>
      </w:pPr>
    </w:p>
    <w:p w14:paraId="0447B269" w14:textId="4D941978" w:rsidR="00390FBB" w:rsidRDefault="00390FBB" w:rsidP="003904B2">
      <w:pPr>
        <w:tabs>
          <w:tab w:val="left" w:pos="3180"/>
        </w:tabs>
      </w:pPr>
      <w:r w:rsidRPr="00803B27">
        <w:drawing>
          <wp:inline distT="0" distB="0" distL="0" distR="0" wp14:anchorId="45A1FAB1" wp14:editId="01D6845E">
            <wp:extent cx="5750677" cy="1679152"/>
            <wp:effectExtent l="0" t="0" r="2540" b="0"/>
            <wp:docPr id="1939526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2560" t="11498" r="4012"/>
                    <a:stretch>
                      <a:fillRect/>
                    </a:stretch>
                  </pic:blipFill>
                  <pic:spPr bwMode="auto">
                    <a:xfrm>
                      <a:off x="0" y="0"/>
                      <a:ext cx="5796366" cy="1692493"/>
                    </a:xfrm>
                    <a:prstGeom prst="rect">
                      <a:avLst/>
                    </a:prstGeom>
                    <a:noFill/>
                    <a:ln>
                      <a:noFill/>
                    </a:ln>
                    <a:extLst>
                      <a:ext uri="{53640926-AAD7-44D8-BBD7-CCE9431645EC}">
                        <a14:shadowObscured xmlns:a14="http://schemas.microsoft.com/office/drawing/2010/main"/>
                      </a:ext>
                    </a:extLst>
                  </pic:spPr>
                </pic:pic>
              </a:graphicData>
            </a:graphic>
          </wp:inline>
        </w:drawing>
      </w:r>
    </w:p>
    <w:p w14:paraId="314969B4" w14:textId="4E5350EA" w:rsidR="00232C38" w:rsidRPr="00232C38" w:rsidRDefault="000B36E2" w:rsidP="00232C38">
      <w:pPr>
        <w:tabs>
          <w:tab w:val="left" w:pos="3180"/>
        </w:tabs>
      </w:pPr>
      <w:r w:rsidRPr="00F26132">
        <w:t xml:space="preserve">The Council’s Local Transport Plan 3 Strategy 2011 – 2026 includes policies for investing in new infrastructure to improve connections throughout and beyond Reading which include a network of publicly available Electric Vehicle (EV) charging points to encourage and enable low carbon or low energy travel choices for private and public transport. The Councils Local Plan was adopted in November 2019 and Policy TR5 </w:t>
      </w:r>
      <w:r w:rsidR="006A54CC" w:rsidRPr="00F26132">
        <w:t>states</w:t>
      </w:r>
      <w:r w:rsidR="00F26132" w:rsidRPr="00F26132">
        <w:t xml:space="preserve"> that for c</w:t>
      </w:r>
      <w:r w:rsidR="00232C38" w:rsidRPr="00232C38">
        <w:t xml:space="preserve">ommunal car parks for residential or </w:t>
      </w:r>
      <w:r w:rsidR="00232C38" w:rsidRPr="00232C38">
        <w:lastRenderedPageBreak/>
        <w:t>non-residential developments of at least 10 spaces, 10% of spaces should provide an active charging point.</w:t>
      </w:r>
      <w:r w:rsidR="00F26132" w:rsidRPr="00F26132">
        <w:t xml:space="preserve"> This will need to be illustrated on plans. </w:t>
      </w:r>
    </w:p>
    <w:p w14:paraId="7288718D" w14:textId="77777777" w:rsidR="00593E6E" w:rsidRDefault="00593E6E" w:rsidP="003904B2">
      <w:pPr>
        <w:tabs>
          <w:tab w:val="left" w:pos="3180"/>
        </w:tabs>
      </w:pPr>
    </w:p>
    <w:p w14:paraId="2012AAC0" w14:textId="036F5732" w:rsidR="00AE4D3D" w:rsidRPr="00F26132" w:rsidRDefault="00D1319B" w:rsidP="00AE4D3D">
      <w:pPr>
        <w:jc w:val="both"/>
      </w:pPr>
      <w:r>
        <w:t>While the number proposed exceeds the Councils current standards the use of v</w:t>
      </w:r>
      <w:r w:rsidR="00E7570D">
        <w:t>ertical storage for</w:t>
      </w:r>
      <w:r>
        <w:t xml:space="preserve"> the proposed </w:t>
      </w:r>
      <w:r w:rsidR="003904B2" w:rsidRPr="00A936E9">
        <w:t>16 bicycles</w:t>
      </w:r>
      <w:r>
        <w:t xml:space="preserve"> would not be supported</w:t>
      </w:r>
      <w:r w:rsidR="00B57AA0">
        <w:t xml:space="preserve">.  </w:t>
      </w:r>
      <w:r w:rsidR="005C423D">
        <w:t xml:space="preserve">Sheffield type stands or h2 tier stands </w:t>
      </w:r>
      <w:r>
        <w:t>should</w:t>
      </w:r>
      <w:r w:rsidR="005C423D">
        <w:t xml:space="preserve"> be illustrated on plans.  </w:t>
      </w:r>
      <w:r w:rsidR="0072783B">
        <w:t xml:space="preserve">The applicant will need to provide alternative storage provision. </w:t>
      </w:r>
      <w:r w:rsidR="00AE4D3D" w:rsidRPr="00F26132">
        <w:t xml:space="preserve">Below is an example of a layout for cycle storage and the required dimensions. </w:t>
      </w:r>
    </w:p>
    <w:p w14:paraId="3E301B3C" w14:textId="77777777" w:rsidR="00473770" w:rsidRDefault="00473770" w:rsidP="003904B2">
      <w:pPr>
        <w:tabs>
          <w:tab w:val="left" w:pos="3180"/>
        </w:tabs>
      </w:pPr>
    </w:p>
    <w:p w14:paraId="2A17AAE4" w14:textId="6903C338" w:rsidR="00473770" w:rsidRDefault="00473770" w:rsidP="003904B2">
      <w:pPr>
        <w:tabs>
          <w:tab w:val="left" w:pos="3180"/>
        </w:tabs>
      </w:pPr>
      <w:r w:rsidRPr="00F26132">
        <w:drawing>
          <wp:inline distT="0" distB="0" distL="0" distR="0" wp14:anchorId="506525BE" wp14:editId="5365C12A">
            <wp:extent cx="3871732" cy="2185669"/>
            <wp:effectExtent l="0" t="0" r="0" b="5715"/>
            <wp:docPr id="1870297227" name="Picture 1" descr="A diagram of different types of fishing equip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297227" name="Picture 1" descr="A diagram of different types of fishing equipmen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19023" cy="2212366"/>
                    </a:xfrm>
                    <a:prstGeom prst="rect">
                      <a:avLst/>
                    </a:prstGeom>
                    <a:noFill/>
                    <a:ln>
                      <a:noFill/>
                    </a:ln>
                  </pic:spPr>
                </pic:pic>
              </a:graphicData>
            </a:graphic>
          </wp:inline>
        </w:drawing>
      </w:r>
    </w:p>
    <w:p w14:paraId="540F421A" w14:textId="77777777" w:rsidR="005C423D" w:rsidRDefault="005C423D" w:rsidP="003904B2">
      <w:pPr>
        <w:tabs>
          <w:tab w:val="left" w:pos="3180"/>
        </w:tabs>
      </w:pPr>
    </w:p>
    <w:p w14:paraId="2D2AB9CF" w14:textId="230D9741" w:rsidR="004261BF" w:rsidRPr="00F26132" w:rsidRDefault="004261BF" w:rsidP="004261BF">
      <w:pPr>
        <w:jc w:val="both"/>
      </w:pPr>
      <w:r w:rsidRPr="00F26132">
        <w:t xml:space="preserve">Bin storage should comply with Manual for Streets and British Standard 5906: 2005 for Waste Management in Buildings and should be located no further than 15m from the access point of the site to avoid the stationing of service vehicles on the carriageway for excessive periods.  </w:t>
      </w:r>
      <w:r w:rsidR="00593E6E" w:rsidRPr="00F26132">
        <w:t xml:space="preserve">The applicant has stated that the </w:t>
      </w:r>
      <w:r w:rsidRPr="00A936E9">
        <w:t>existing bin storage area</w:t>
      </w:r>
      <w:r>
        <w:t xml:space="preserve"> serving the existing HMO</w:t>
      </w:r>
      <w:r w:rsidRPr="00A936E9">
        <w:t xml:space="preserve"> on the south-east side of the building will be retained</w:t>
      </w:r>
      <w:r w:rsidR="00593E6E">
        <w:t xml:space="preserve">; </w:t>
      </w:r>
      <w:r w:rsidR="00593E6E" w:rsidRPr="00F26132">
        <w:t xml:space="preserve">The Councils refuse and recycling team should be contacted to ensure the correct capacity and type of bins are provided for the </w:t>
      </w:r>
      <w:r w:rsidR="00593E6E" w:rsidRPr="00F26132">
        <w:t xml:space="preserve">number of units proposed. </w:t>
      </w:r>
    </w:p>
    <w:p w14:paraId="21B11080" w14:textId="77777777" w:rsidR="00593E6E" w:rsidRPr="00F26132" w:rsidRDefault="00593E6E" w:rsidP="004261BF">
      <w:pPr>
        <w:jc w:val="both"/>
      </w:pPr>
    </w:p>
    <w:p w14:paraId="522FE562" w14:textId="37CAFFD1" w:rsidR="00593E6E" w:rsidRPr="00F26132" w:rsidRDefault="00593E6E" w:rsidP="004261BF">
      <w:pPr>
        <w:jc w:val="both"/>
      </w:pPr>
      <w:r w:rsidRPr="00F26132">
        <w:t xml:space="preserve">A CMS will be required for this development. </w:t>
      </w:r>
    </w:p>
    <w:p w14:paraId="66E734A8" w14:textId="77777777" w:rsidR="004261BF" w:rsidRPr="00F26132" w:rsidRDefault="004261BF" w:rsidP="004261BF">
      <w:pPr>
        <w:jc w:val="both"/>
      </w:pPr>
    </w:p>
    <w:p w14:paraId="66C293B0" w14:textId="04A2F228" w:rsidR="004261BF" w:rsidRPr="00F26132" w:rsidRDefault="00330CDA" w:rsidP="004261BF">
      <w:pPr>
        <w:jc w:val="both"/>
      </w:pPr>
      <w:r>
        <w:t xml:space="preserve">Please ask the applicant to address the points above and submit revised plans. </w:t>
      </w:r>
    </w:p>
    <w:p w14:paraId="51A8C1AB" w14:textId="77777777" w:rsidR="004261BF" w:rsidRPr="00F26132" w:rsidRDefault="004261BF" w:rsidP="004261BF">
      <w:pPr>
        <w:jc w:val="both"/>
      </w:pPr>
    </w:p>
    <w:p w14:paraId="521AAB31" w14:textId="77777777" w:rsidR="004261BF" w:rsidRPr="00F26132" w:rsidRDefault="004261BF" w:rsidP="004261BF">
      <w:pPr>
        <w:jc w:val="both"/>
      </w:pPr>
    </w:p>
    <w:p w14:paraId="64264A1F" w14:textId="77777777" w:rsidR="004261BF" w:rsidRPr="00F26132" w:rsidRDefault="004261BF" w:rsidP="004261BF">
      <w:pPr>
        <w:jc w:val="both"/>
      </w:pPr>
      <w:r w:rsidRPr="00F26132">
        <w:t>N. Hussain</w:t>
      </w:r>
    </w:p>
    <w:p w14:paraId="2BF66081" w14:textId="77777777" w:rsidR="004261BF" w:rsidRPr="00F26132" w:rsidRDefault="004261BF" w:rsidP="004261BF">
      <w:pPr>
        <w:jc w:val="both"/>
      </w:pPr>
      <w:r w:rsidRPr="00F26132">
        <w:t xml:space="preserve">Transport Development Control Advisor </w:t>
      </w:r>
    </w:p>
    <w:p w14:paraId="715DF31B" w14:textId="77777777" w:rsidR="005C423D" w:rsidRDefault="005C423D" w:rsidP="003904B2">
      <w:pPr>
        <w:tabs>
          <w:tab w:val="left" w:pos="3180"/>
        </w:tabs>
      </w:pPr>
    </w:p>
    <w:p w14:paraId="244B4A9A" w14:textId="77777777" w:rsidR="005C423D" w:rsidRDefault="005C423D" w:rsidP="003904B2">
      <w:pPr>
        <w:tabs>
          <w:tab w:val="left" w:pos="3180"/>
        </w:tabs>
      </w:pPr>
    </w:p>
    <w:p w14:paraId="7DC20D7C" w14:textId="77777777" w:rsidR="00803B27" w:rsidRDefault="00803B27" w:rsidP="003904B2">
      <w:pPr>
        <w:tabs>
          <w:tab w:val="left" w:pos="3180"/>
        </w:tabs>
      </w:pPr>
    </w:p>
    <w:p w14:paraId="73E3B6D0" w14:textId="77777777" w:rsidR="00803B27" w:rsidRDefault="00803B27" w:rsidP="003904B2">
      <w:pPr>
        <w:tabs>
          <w:tab w:val="left" w:pos="3180"/>
        </w:tabs>
      </w:pPr>
    </w:p>
    <w:p w14:paraId="6AB798DE" w14:textId="5AC17E26" w:rsidR="00803B27" w:rsidRDefault="00803B27" w:rsidP="003904B2">
      <w:pPr>
        <w:tabs>
          <w:tab w:val="left" w:pos="3180"/>
        </w:tabs>
      </w:pPr>
    </w:p>
    <w:p w14:paraId="2F9E8E1A" w14:textId="493B468A" w:rsidR="00D81841" w:rsidRDefault="00D81841" w:rsidP="00A865E4">
      <w:pPr>
        <w:tabs>
          <w:tab w:val="left" w:pos="3180"/>
        </w:tabs>
      </w:pPr>
    </w:p>
    <w:p w14:paraId="4D84E99A" w14:textId="77777777" w:rsidR="00D81841" w:rsidRDefault="00D81841" w:rsidP="00A865E4">
      <w:pPr>
        <w:tabs>
          <w:tab w:val="left" w:pos="3180"/>
        </w:tabs>
      </w:pPr>
    </w:p>
    <w:p w14:paraId="202AC1AD" w14:textId="77777777" w:rsidR="00D81841" w:rsidRDefault="00D81841" w:rsidP="00A865E4">
      <w:pPr>
        <w:tabs>
          <w:tab w:val="left" w:pos="3180"/>
        </w:tabs>
      </w:pPr>
    </w:p>
    <w:p w14:paraId="09793695" w14:textId="77777777" w:rsidR="00D81841" w:rsidRDefault="00D81841" w:rsidP="00A865E4">
      <w:pPr>
        <w:tabs>
          <w:tab w:val="left" w:pos="3180"/>
        </w:tabs>
      </w:pPr>
    </w:p>
    <w:p w14:paraId="5E955823" w14:textId="77777777" w:rsidR="00D81841" w:rsidRDefault="00D81841" w:rsidP="00A865E4">
      <w:pPr>
        <w:tabs>
          <w:tab w:val="left" w:pos="3180"/>
        </w:tabs>
      </w:pPr>
    </w:p>
    <w:p w14:paraId="01326A11" w14:textId="77777777" w:rsidR="00A936E9" w:rsidRDefault="00A936E9" w:rsidP="00620902">
      <w:pPr>
        <w:tabs>
          <w:tab w:val="left" w:pos="3180"/>
        </w:tabs>
      </w:pPr>
    </w:p>
    <w:p w14:paraId="6CB2D163" w14:textId="77777777" w:rsidR="002726A9" w:rsidRDefault="002726A9" w:rsidP="00620902">
      <w:pPr>
        <w:tabs>
          <w:tab w:val="left" w:pos="3180"/>
        </w:tabs>
      </w:pPr>
    </w:p>
    <w:p w14:paraId="5C8E1515" w14:textId="77777777" w:rsidR="002726A9" w:rsidRDefault="002726A9" w:rsidP="00620902">
      <w:pPr>
        <w:tabs>
          <w:tab w:val="left" w:pos="3180"/>
        </w:tabs>
      </w:pPr>
    </w:p>
    <w:p w14:paraId="70EF8034" w14:textId="77777777" w:rsidR="00A936E9" w:rsidRDefault="00A936E9" w:rsidP="00620902">
      <w:pPr>
        <w:tabs>
          <w:tab w:val="left" w:pos="3180"/>
        </w:tabs>
      </w:pPr>
    </w:p>
    <w:p w14:paraId="1BE77172" w14:textId="04907ECC" w:rsidR="00E15140" w:rsidRDefault="00E15140" w:rsidP="00620902">
      <w:pPr>
        <w:tabs>
          <w:tab w:val="left" w:pos="3180"/>
        </w:tabs>
      </w:pPr>
    </w:p>
    <w:p w14:paraId="72B37992" w14:textId="77777777" w:rsidR="004D2554" w:rsidRDefault="004D2554" w:rsidP="00996E9D">
      <w:pPr>
        <w:tabs>
          <w:tab w:val="left" w:pos="3180"/>
        </w:tabs>
        <w:rPr>
          <w:color w:val="FF0000"/>
        </w:rPr>
      </w:pPr>
    </w:p>
    <w:sectPr w:rsidR="004D2554" w:rsidSect="009D46F7">
      <w:pgSz w:w="11906" w:h="16838"/>
      <w:pgMar w:top="227" w:right="1440" w:bottom="28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50EB4" w14:textId="77777777" w:rsidR="0021266F" w:rsidRDefault="0021266F" w:rsidP="009D46F7">
      <w:r>
        <w:separator/>
      </w:r>
    </w:p>
  </w:endnote>
  <w:endnote w:type="continuationSeparator" w:id="0">
    <w:p w14:paraId="1DAC916A" w14:textId="77777777" w:rsidR="0021266F" w:rsidRDefault="0021266F" w:rsidP="009D4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D5E5B" w14:textId="77777777" w:rsidR="0021266F" w:rsidRDefault="0021266F" w:rsidP="009D46F7">
      <w:r>
        <w:separator/>
      </w:r>
    </w:p>
  </w:footnote>
  <w:footnote w:type="continuationSeparator" w:id="0">
    <w:p w14:paraId="6BA7A7C4" w14:textId="77777777" w:rsidR="0021266F" w:rsidRDefault="0021266F" w:rsidP="009D46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E9D"/>
    <w:rsid w:val="00000C97"/>
    <w:rsid w:val="000B36E2"/>
    <w:rsid w:val="001449BF"/>
    <w:rsid w:val="00156717"/>
    <w:rsid w:val="001F2A54"/>
    <w:rsid w:val="0021266F"/>
    <w:rsid w:val="00232C38"/>
    <w:rsid w:val="00252DB5"/>
    <w:rsid w:val="002726A9"/>
    <w:rsid w:val="00330CDA"/>
    <w:rsid w:val="003904B2"/>
    <w:rsid w:val="00390FBB"/>
    <w:rsid w:val="004261BF"/>
    <w:rsid w:val="00442EA4"/>
    <w:rsid w:val="00473770"/>
    <w:rsid w:val="004D2554"/>
    <w:rsid w:val="0050215E"/>
    <w:rsid w:val="0051439D"/>
    <w:rsid w:val="00550300"/>
    <w:rsid w:val="00580F8E"/>
    <w:rsid w:val="00593E6E"/>
    <w:rsid w:val="005B45A7"/>
    <w:rsid w:val="005C423D"/>
    <w:rsid w:val="00620902"/>
    <w:rsid w:val="00644B28"/>
    <w:rsid w:val="006744C8"/>
    <w:rsid w:val="006A54CC"/>
    <w:rsid w:val="006C08C5"/>
    <w:rsid w:val="006D0F65"/>
    <w:rsid w:val="006E4785"/>
    <w:rsid w:val="0072783B"/>
    <w:rsid w:val="00803B27"/>
    <w:rsid w:val="00810BE0"/>
    <w:rsid w:val="009431B6"/>
    <w:rsid w:val="00983887"/>
    <w:rsid w:val="00987C45"/>
    <w:rsid w:val="00996E9D"/>
    <w:rsid w:val="009C0A9F"/>
    <w:rsid w:val="009D46F7"/>
    <w:rsid w:val="00A865E4"/>
    <w:rsid w:val="00A936E9"/>
    <w:rsid w:val="00AB0644"/>
    <w:rsid w:val="00AE4D3D"/>
    <w:rsid w:val="00B27CC7"/>
    <w:rsid w:val="00B57AA0"/>
    <w:rsid w:val="00B73E24"/>
    <w:rsid w:val="00B97433"/>
    <w:rsid w:val="00BA2A37"/>
    <w:rsid w:val="00BC52B0"/>
    <w:rsid w:val="00C404B2"/>
    <w:rsid w:val="00CF3546"/>
    <w:rsid w:val="00D04AD4"/>
    <w:rsid w:val="00D1319B"/>
    <w:rsid w:val="00D81841"/>
    <w:rsid w:val="00E00F88"/>
    <w:rsid w:val="00E050A8"/>
    <w:rsid w:val="00E15140"/>
    <w:rsid w:val="00E616E3"/>
    <w:rsid w:val="00E7570D"/>
    <w:rsid w:val="00EF03B5"/>
    <w:rsid w:val="00F26132"/>
    <w:rsid w:val="00F35F04"/>
    <w:rsid w:val="00F577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605A57A1"/>
  <w15:chartTrackingRefBased/>
  <w15:docId w15:val="{F62FAEE4-9704-42F2-AFD1-8AE734E5A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6E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6E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6E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6E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6E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6E9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6E9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6E9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6E9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E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6E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6E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6E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6E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6E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6E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6E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6E9D"/>
    <w:rPr>
      <w:rFonts w:eastAsiaTheme="majorEastAsia" w:cstheme="majorBidi"/>
      <w:color w:val="272727" w:themeColor="text1" w:themeTint="D8"/>
    </w:rPr>
  </w:style>
  <w:style w:type="paragraph" w:styleId="Title">
    <w:name w:val="Title"/>
    <w:basedOn w:val="Normal"/>
    <w:next w:val="Normal"/>
    <w:link w:val="TitleChar"/>
    <w:uiPriority w:val="10"/>
    <w:qFormat/>
    <w:rsid w:val="00996E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6E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6E9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6E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6E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96E9D"/>
    <w:rPr>
      <w:i/>
      <w:iCs/>
      <w:color w:val="404040" w:themeColor="text1" w:themeTint="BF"/>
    </w:rPr>
  </w:style>
  <w:style w:type="paragraph" w:styleId="ListParagraph">
    <w:name w:val="List Paragraph"/>
    <w:basedOn w:val="Normal"/>
    <w:uiPriority w:val="34"/>
    <w:qFormat/>
    <w:rsid w:val="00996E9D"/>
    <w:pPr>
      <w:ind w:left="720"/>
      <w:contextualSpacing/>
    </w:pPr>
  </w:style>
  <w:style w:type="character" w:styleId="IntenseEmphasis">
    <w:name w:val="Intense Emphasis"/>
    <w:basedOn w:val="DefaultParagraphFont"/>
    <w:uiPriority w:val="21"/>
    <w:qFormat/>
    <w:rsid w:val="00996E9D"/>
    <w:rPr>
      <w:i/>
      <w:iCs/>
      <w:color w:val="0F4761" w:themeColor="accent1" w:themeShade="BF"/>
    </w:rPr>
  </w:style>
  <w:style w:type="paragraph" w:styleId="IntenseQuote">
    <w:name w:val="Intense Quote"/>
    <w:basedOn w:val="Normal"/>
    <w:next w:val="Normal"/>
    <w:link w:val="IntenseQuoteChar"/>
    <w:uiPriority w:val="30"/>
    <w:qFormat/>
    <w:rsid w:val="00996E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6E9D"/>
    <w:rPr>
      <w:i/>
      <w:iCs/>
      <w:color w:val="0F4761" w:themeColor="accent1" w:themeShade="BF"/>
    </w:rPr>
  </w:style>
  <w:style w:type="character" w:styleId="IntenseReference">
    <w:name w:val="Intense Reference"/>
    <w:basedOn w:val="DefaultParagraphFont"/>
    <w:uiPriority w:val="32"/>
    <w:qFormat/>
    <w:rsid w:val="00996E9D"/>
    <w:rPr>
      <w:b/>
      <w:bCs/>
      <w:smallCaps/>
      <w:color w:val="0F4761" w:themeColor="accent1" w:themeShade="BF"/>
      <w:spacing w:val="5"/>
    </w:rPr>
  </w:style>
  <w:style w:type="paragraph" w:styleId="BodyText">
    <w:name w:val="Body Text"/>
    <w:basedOn w:val="Normal"/>
    <w:link w:val="BodyTextChar"/>
    <w:rsid w:val="00620902"/>
    <w:pPr>
      <w:jc w:val="both"/>
    </w:pPr>
    <w:rPr>
      <w:rFonts w:ascii="Trebuchet MS" w:eastAsia="Times New Roman" w:hAnsi="Trebuchet MS" w:cs="Times New Roman"/>
      <w:szCs w:val="20"/>
    </w:rPr>
  </w:style>
  <w:style w:type="character" w:customStyle="1" w:styleId="BodyTextChar">
    <w:name w:val="Body Text Char"/>
    <w:basedOn w:val="DefaultParagraphFont"/>
    <w:link w:val="BodyText"/>
    <w:rsid w:val="00620902"/>
    <w:rPr>
      <w:rFonts w:ascii="Trebuchet MS" w:eastAsia="Times New Roman" w:hAnsi="Trebuchet MS" w:cs="Times New Roman"/>
      <w:szCs w:val="20"/>
    </w:rPr>
  </w:style>
  <w:style w:type="character" w:styleId="Hyperlink">
    <w:name w:val="Hyperlink"/>
    <w:basedOn w:val="DefaultParagraphFont"/>
    <w:uiPriority w:val="99"/>
    <w:unhideWhenUsed/>
    <w:rsid w:val="006E4785"/>
    <w:rPr>
      <w:color w:val="467886" w:themeColor="hyperlink"/>
      <w:u w:val="single"/>
    </w:rPr>
  </w:style>
  <w:style w:type="character" w:styleId="UnresolvedMention">
    <w:name w:val="Unresolved Mention"/>
    <w:basedOn w:val="DefaultParagraphFont"/>
    <w:uiPriority w:val="99"/>
    <w:semiHidden/>
    <w:unhideWhenUsed/>
    <w:rsid w:val="006E4785"/>
    <w:rPr>
      <w:color w:val="605E5C"/>
      <w:shd w:val="clear" w:color="auto" w:fill="E1DFDD"/>
    </w:rPr>
  </w:style>
  <w:style w:type="table" w:styleId="TableGrid">
    <w:name w:val="Table Grid"/>
    <w:basedOn w:val="TableNormal"/>
    <w:uiPriority w:val="39"/>
    <w:rsid w:val="00F3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F2A54"/>
    <w:rPr>
      <w:color w:val="96607D" w:themeColor="followedHyperlink"/>
      <w:u w:val="single"/>
    </w:rPr>
  </w:style>
  <w:style w:type="paragraph" w:styleId="Header">
    <w:name w:val="header"/>
    <w:basedOn w:val="Normal"/>
    <w:link w:val="HeaderChar"/>
    <w:uiPriority w:val="99"/>
    <w:unhideWhenUsed/>
    <w:rsid w:val="009D46F7"/>
    <w:pPr>
      <w:tabs>
        <w:tab w:val="center" w:pos="4513"/>
        <w:tab w:val="right" w:pos="9026"/>
      </w:tabs>
    </w:pPr>
  </w:style>
  <w:style w:type="character" w:customStyle="1" w:styleId="HeaderChar">
    <w:name w:val="Header Char"/>
    <w:basedOn w:val="DefaultParagraphFont"/>
    <w:link w:val="Header"/>
    <w:uiPriority w:val="99"/>
    <w:rsid w:val="009D46F7"/>
  </w:style>
  <w:style w:type="paragraph" w:styleId="Footer">
    <w:name w:val="footer"/>
    <w:basedOn w:val="Normal"/>
    <w:link w:val="FooterChar"/>
    <w:uiPriority w:val="99"/>
    <w:unhideWhenUsed/>
    <w:rsid w:val="009D46F7"/>
    <w:pPr>
      <w:tabs>
        <w:tab w:val="center" w:pos="4513"/>
        <w:tab w:val="right" w:pos="9026"/>
      </w:tabs>
    </w:pPr>
  </w:style>
  <w:style w:type="character" w:customStyle="1" w:styleId="FooterChar">
    <w:name w:val="Footer Char"/>
    <w:basedOn w:val="DefaultParagraphFont"/>
    <w:link w:val="Footer"/>
    <w:uiPriority w:val="99"/>
    <w:rsid w:val="009D46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2438530">
      <w:bodyDiv w:val="1"/>
      <w:marLeft w:val="0"/>
      <w:marRight w:val="0"/>
      <w:marTop w:val="0"/>
      <w:marBottom w:val="0"/>
      <w:divBdr>
        <w:top w:val="none" w:sz="0" w:space="0" w:color="auto"/>
        <w:left w:val="none" w:sz="0" w:space="0" w:color="auto"/>
        <w:bottom w:val="none" w:sz="0" w:space="0" w:color="auto"/>
        <w:right w:val="none" w:sz="0" w:space="0" w:color="auto"/>
      </w:divBdr>
    </w:div>
    <w:div w:id="209743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DA86E53F-16BF-4ECF-B7C8-96FD841E77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799C2A-3C24-428F-BF1B-663082C89686}">
  <ds:schemaRefs>
    <ds:schemaRef ds:uri="http://schemas.microsoft.com/sharepoint/v3/contenttype/forms"/>
  </ds:schemaRefs>
</ds:datastoreItem>
</file>

<file path=customXml/itemProps3.xml><?xml version="1.0" encoding="utf-8"?>
<ds:datastoreItem xmlns:ds="http://schemas.openxmlformats.org/officeDocument/2006/customXml" ds:itemID="{3697B197-8580-49BC-B943-B64D6B847AC0}">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524</TotalTime>
  <Pages>2</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51</cp:revision>
  <dcterms:created xsi:type="dcterms:W3CDTF">2025-07-10T07:49:00Z</dcterms:created>
  <dcterms:modified xsi:type="dcterms:W3CDTF">2025-07-29T15:47:00Z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