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88F81" w14:textId="77777777" w:rsidR="006B2315" w:rsidRPr="00B241DD" w:rsidRDefault="004E500E" w:rsidP="00394084">
      <w:pPr>
        <w:pStyle w:val="BodyText"/>
        <w:tabs>
          <w:tab w:val="left" w:pos="2552"/>
        </w:tabs>
        <w:ind w:left="3545" w:hanging="2552"/>
        <w:jc w:val="left"/>
        <w:rPr>
          <w:rFonts w:ascii="Arial" w:hAnsi="Arial" w:cs="Arial"/>
          <w:b/>
          <w:bCs/>
          <w:sz w:val="22"/>
          <w:szCs w:val="22"/>
        </w:rPr>
      </w:pPr>
      <w:r w:rsidRPr="00B241DD">
        <w:rPr>
          <w:rFonts w:ascii="Arial" w:hAnsi="Arial" w:cs="Arial"/>
          <w:b/>
          <w:bCs/>
          <w:sz w:val="22"/>
          <w:szCs w:val="22"/>
        </w:rPr>
        <w:t>DELEGATED APPLICATION REPORT</w:t>
      </w:r>
    </w:p>
    <w:p w14:paraId="60A621ED" w14:textId="77777777" w:rsidR="00581707" w:rsidRPr="0018236E" w:rsidRDefault="00581707" w:rsidP="00394084">
      <w:pPr>
        <w:ind w:left="993"/>
        <w:rPr>
          <w:rFonts w:cs="Arial"/>
          <w:sz w:val="22"/>
          <w:szCs w:val="22"/>
        </w:rPr>
      </w:pPr>
      <w:r w:rsidRPr="00FD77CF">
        <w:rPr>
          <w:rFonts w:cs="Arial"/>
          <w:sz w:val="22"/>
          <w:szCs w:val="22"/>
        </w:rPr>
        <w:t>Ward:</w:t>
      </w:r>
      <w:r w:rsidRPr="0018236E">
        <w:rPr>
          <w:rFonts w:cs="Arial"/>
          <w:sz w:val="22"/>
          <w:szCs w:val="22"/>
        </w:rPr>
        <w:t xml:space="preserve"> </w:t>
      </w:r>
    </w:p>
    <w:p w14:paraId="607067AC" w14:textId="77777777" w:rsidR="00581707" w:rsidRPr="0018236E" w:rsidRDefault="00581707" w:rsidP="00394084">
      <w:pPr>
        <w:ind w:left="993"/>
        <w:rPr>
          <w:rFonts w:cs="Arial"/>
          <w:sz w:val="22"/>
          <w:szCs w:val="22"/>
        </w:rPr>
      </w:pPr>
      <w:r w:rsidRPr="0018236E">
        <w:rPr>
          <w:rFonts w:cs="Arial"/>
          <w:sz w:val="22"/>
          <w:szCs w:val="22"/>
        </w:rPr>
        <w:t>App Ref: PL/24/1634</w:t>
      </w:r>
      <w:r w:rsidR="00ED7CF6">
        <w:rPr>
          <w:rFonts w:cs="Arial"/>
          <w:sz w:val="22"/>
          <w:szCs w:val="22"/>
        </w:rPr>
        <w:t xml:space="preserve"> </w:t>
      </w:r>
      <w:r w:rsidR="00ED7CF6" w:rsidRPr="00ED7CF6">
        <w:rPr>
          <w:rFonts w:cs="Arial"/>
          <w:sz w:val="22"/>
          <w:szCs w:val="22"/>
        </w:rPr>
        <w:t>Householder planning permission</w:t>
      </w:r>
    </w:p>
    <w:p w14:paraId="534624E0" w14:textId="77777777" w:rsidR="00581707" w:rsidRPr="0018236E" w:rsidRDefault="00581707" w:rsidP="00394084">
      <w:pPr>
        <w:ind w:left="993"/>
        <w:rPr>
          <w:rFonts w:cs="Arial"/>
          <w:sz w:val="22"/>
          <w:szCs w:val="22"/>
        </w:rPr>
      </w:pPr>
      <w:r w:rsidRPr="0018236E">
        <w:rPr>
          <w:rFonts w:cs="Arial"/>
          <w:sz w:val="22"/>
          <w:szCs w:val="22"/>
        </w:rPr>
        <w:t>Address: 8 BYWORTH CLOSE, READING, RG2 8SH</w:t>
      </w:r>
    </w:p>
    <w:p w14:paraId="450174B9" w14:textId="77777777" w:rsidR="00581707" w:rsidRPr="0018236E" w:rsidRDefault="00581707" w:rsidP="00394084">
      <w:pPr>
        <w:ind w:left="993"/>
        <w:rPr>
          <w:rFonts w:cs="Arial"/>
          <w:sz w:val="22"/>
          <w:szCs w:val="22"/>
        </w:rPr>
      </w:pPr>
      <w:r w:rsidRPr="0018236E">
        <w:rPr>
          <w:rFonts w:cs="Arial"/>
          <w:sz w:val="22"/>
          <w:szCs w:val="22"/>
        </w:rPr>
        <w:t>Proposal: Single storey side and front extension</w:t>
      </w:r>
    </w:p>
    <w:p w14:paraId="63E7C4C2" w14:textId="77777777" w:rsidR="00581707" w:rsidRPr="0018236E" w:rsidRDefault="00581707" w:rsidP="00394084">
      <w:pPr>
        <w:ind w:left="993"/>
        <w:rPr>
          <w:rFonts w:cs="Arial"/>
          <w:sz w:val="22"/>
          <w:szCs w:val="22"/>
        </w:rPr>
      </w:pPr>
      <w:r w:rsidRPr="0018236E">
        <w:rPr>
          <w:rFonts w:cs="Arial"/>
          <w:sz w:val="22"/>
          <w:szCs w:val="22"/>
        </w:rPr>
        <w:t>Applicant: Mr Daryl Davies</w:t>
      </w:r>
    </w:p>
    <w:p w14:paraId="4D74215D" w14:textId="77777777" w:rsidR="00581707" w:rsidRPr="0018236E" w:rsidRDefault="00581707" w:rsidP="00394084">
      <w:pPr>
        <w:ind w:left="993"/>
        <w:rPr>
          <w:rFonts w:cs="Arial"/>
          <w:sz w:val="22"/>
          <w:szCs w:val="22"/>
        </w:rPr>
      </w:pPr>
      <w:r w:rsidRPr="0018236E">
        <w:rPr>
          <w:rFonts w:cs="Arial"/>
          <w:sz w:val="22"/>
          <w:szCs w:val="22"/>
        </w:rPr>
        <w:t>Received date: 09/12/2024</w:t>
      </w:r>
    </w:p>
    <w:p w14:paraId="7B30D349" w14:textId="78F7375F" w:rsidR="00581707" w:rsidRPr="0018236E" w:rsidRDefault="00581707" w:rsidP="00394084">
      <w:pPr>
        <w:ind w:left="993"/>
        <w:rPr>
          <w:rFonts w:cs="Arial"/>
          <w:sz w:val="22"/>
          <w:szCs w:val="22"/>
        </w:rPr>
      </w:pPr>
      <w:r w:rsidRPr="0018236E">
        <w:rPr>
          <w:rFonts w:cs="Arial"/>
          <w:sz w:val="22"/>
          <w:szCs w:val="22"/>
        </w:rPr>
        <w:t xml:space="preserve">Target Decision date: </w:t>
      </w:r>
      <w:r w:rsidR="003508A6">
        <w:rPr>
          <w:rFonts w:cs="Arial"/>
          <w:sz w:val="22"/>
          <w:szCs w:val="22"/>
        </w:rPr>
        <w:t>25</w:t>
      </w:r>
      <w:r w:rsidRPr="0018236E">
        <w:rPr>
          <w:rFonts w:cs="Arial"/>
          <w:sz w:val="22"/>
          <w:szCs w:val="22"/>
        </w:rPr>
        <w:t>/0</w:t>
      </w:r>
      <w:r w:rsidR="003508A6">
        <w:rPr>
          <w:rFonts w:cs="Arial"/>
          <w:sz w:val="22"/>
          <w:szCs w:val="22"/>
        </w:rPr>
        <w:t>6</w:t>
      </w:r>
      <w:r w:rsidRPr="0018236E">
        <w:rPr>
          <w:rFonts w:cs="Arial"/>
          <w:sz w:val="22"/>
          <w:szCs w:val="22"/>
        </w:rPr>
        <w:t>/2025</w:t>
      </w:r>
      <w:r w:rsidR="003508A6">
        <w:rPr>
          <w:rFonts w:cs="Arial"/>
          <w:sz w:val="22"/>
          <w:szCs w:val="22"/>
        </w:rPr>
        <w:t xml:space="preserve"> (EXT)</w:t>
      </w:r>
    </w:p>
    <w:p w14:paraId="1B2683F1" w14:textId="77777777" w:rsidR="00B241DD" w:rsidRPr="00B241DD" w:rsidRDefault="00B241DD" w:rsidP="00394084">
      <w:pPr>
        <w:ind w:left="993"/>
        <w:rPr>
          <w:rFonts w:cs="Arial"/>
          <w:b/>
          <w:bCs/>
          <w:sz w:val="22"/>
          <w:szCs w:val="22"/>
        </w:rPr>
      </w:pPr>
      <w:r w:rsidRPr="00065DC5">
        <w:rPr>
          <w:rFonts w:cs="Arial"/>
          <w:b/>
          <w:bCs/>
          <w:sz w:val="22"/>
          <w:szCs w:val="22"/>
        </w:rPr>
        <w:t>Case Officer: Chukwudi Onwudinanti</w:t>
      </w:r>
    </w:p>
    <w:p w14:paraId="2FA08819" w14:textId="77777777" w:rsidR="00D73C80" w:rsidRPr="0018236E" w:rsidRDefault="00D73C80">
      <w:pPr>
        <w:pBdr>
          <w:bottom w:val="single" w:sz="6" w:space="1" w:color="auto"/>
        </w:pBdr>
        <w:rPr>
          <w:rFonts w:cs="Arial"/>
          <w:sz w:val="22"/>
          <w:szCs w:val="22"/>
        </w:rPr>
      </w:pPr>
    </w:p>
    <w:p w14:paraId="3C91EEDD" w14:textId="77777777" w:rsidR="00581707" w:rsidRPr="0018236E" w:rsidRDefault="00581707">
      <w:pPr>
        <w:rPr>
          <w:rFonts w:cs="Arial"/>
          <w:sz w:val="22"/>
          <w:szCs w:val="22"/>
        </w:rPr>
      </w:pPr>
    </w:p>
    <w:p w14:paraId="45856E93" w14:textId="77777777" w:rsidR="006B1606" w:rsidRPr="00F9763D" w:rsidRDefault="006B1606" w:rsidP="00064DE2">
      <w:pPr>
        <w:pStyle w:val="ListParagraph"/>
        <w:numPr>
          <w:ilvl w:val="0"/>
          <w:numId w:val="5"/>
        </w:numPr>
        <w:rPr>
          <w:rFonts w:cs="Arial"/>
          <w:b/>
          <w:bCs/>
          <w:sz w:val="22"/>
          <w:szCs w:val="22"/>
        </w:rPr>
      </w:pPr>
      <w:r w:rsidRPr="00F9763D">
        <w:rPr>
          <w:rFonts w:cs="Arial"/>
          <w:b/>
          <w:bCs/>
          <w:sz w:val="22"/>
          <w:szCs w:val="22"/>
        </w:rPr>
        <w:t>SITE DESCRIPTION</w:t>
      </w:r>
    </w:p>
    <w:p w14:paraId="2AEFD286" w14:textId="037F5380" w:rsidR="006B1606" w:rsidRDefault="00CF1B5C" w:rsidP="00CF1B5C">
      <w:pPr>
        <w:ind w:left="1080"/>
        <w:jc w:val="both"/>
        <w:rPr>
          <w:rFonts w:cs="Arial"/>
          <w:sz w:val="22"/>
          <w:szCs w:val="22"/>
        </w:rPr>
      </w:pPr>
      <w:r>
        <w:rPr>
          <w:rFonts w:cs="Arial"/>
          <w:sz w:val="22"/>
          <w:szCs w:val="22"/>
        </w:rPr>
        <w:t>The site is a two-storey end of terrace dwelling on the western side of Byworth Close, among dwellings of similar style and size. It is in a predominantly residential area, sandwiched between Whitley Wood Lane and Greenfields Road.</w:t>
      </w:r>
    </w:p>
    <w:p w14:paraId="5CDEF6E1" w14:textId="77777777" w:rsidR="00867505" w:rsidRDefault="00867505" w:rsidP="00CF1B5C">
      <w:pPr>
        <w:ind w:left="1080"/>
        <w:jc w:val="both"/>
        <w:rPr>
          <w:rFonts w:cs="Arial"/>
          <w:sz w:val="22"/>
          <w:szCs w:val="22"/>
        </w:rPr>
      </w:pPr>
    </w:p>
    <w:p w14:paraId="3CDAAB38" w14:textId="1F771B59" w:rsidR="00867505" w:rsidRDefault="00867505" w:rsidP="00867505">
      <w:pPr>
        <w:ind w:left="1080"/>
        <w:jc w:val="both"/>
        <w:rPr>
          <w:rFonts w:cs="Arial"/>
          <w:sz w:val="22"/>
          <w:szCs w:val="22"/>
        </w:rPr>
      </w:pPr>
      <w:r>
        <w:rPr>
          <w:rFonts w:cs="Arial"/>
          <w:sz w:val="22"/>
          <w:szCs w:val="22"/>
        </w:rPr>
        <w:t xml:space="preserve">   </w:t>
      </w:r>
      <w:r w:rsidRPr="00867505">
        <w:rPr>
          <w:rFonts w:cs="Arial"/>
          <w:noProof/>
          <w:sz w:val="22"/>
          <w:szCs w:val="22"/>
        </w:rPr>
        <w:drawing>
          <wp:inline distT="0" distB="0" distL="0" distR="0" wp14:anchorId="526C379D" wp14:editId="62F770F2">
            <wp:extent cx="2713381" cy="1526161"/>
            <wp:effectExtent l="0" t="0" r="0" b="0"/>
            <wp:docPr id="2146631125" name="Picture 2" descr="A brick house with a driveway and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631125" name="Picture 2" descr="A brick house with a driveway and gras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1419" cy="1530682"/>
                    </a:xfrm>
                    <a:prstGeom prst="rect">
                      <a:avLst/>
                    </a:prstGeom>
                    <a:noFill/>
                    <a:ln>
                      <a:noFill/>
                    </a:ln>
                  </pic:spPr>
                </pic:pic>
              </a:graphicData>
            </a:graphic>
          </wp:inline>
        </w:drawing>
      </w:r>
      <w:r>
        <w:rPr>
          <w:rFonts w:cs="Arial"/>
          <w:sz w:val="22"/>
          <w:szCs w:val="22"/>
        </w:rPr>
        <w:t xml:space="preserve">  </w:t>
      </w:r>
      <w:r w:rsidRPr="00867505">
        <w:rPr>
          <w:rFonts w:cs="Arial"/>
          <w:noProof/>
          <w:sz w:val="22"/>
          <w:szCs w:val="22"/>
        </w:rPr>
        <w:drawing>
          <wp:inline distT="0" distB="0" distL="0" distR="0" wp14:anchorId="00E3C3C9" wp14:editId="49ABE831">
            <wp:extent cx="2725655" cy="1533064"/>
            <wp:effectExtent l="0" t="0" r="0" b="0"/>
            <wp:docPr id="1306576261" name="Picture 4" descr="A brick wall with trash cans and a tree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576261" name="Picture 4" descr="A brick wall with trash cans and a tree in front of i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7149" cy="1539529"/>
                    </a:xfrm>
                    <a:prstGeom prst="rect">
                      <a:avLst/>
                    </a:prstGeom>
                    <a:noFill/>
                    <a:ln>
                      <a:noFill/>
                    </a:ln>
                  </pic:spPr>
                </pic:pic>
              </a:graphicData>
            </a:graphic>
          </wp:inline>
        </w:drawing>
      </w:r>
    </w:p>
    <w:p w14:paraId="6EA190A7" w14:textId="77777777" w:rsidR="00867505" w:rsidRDefault="00867505" w:rsidP="00867505">
      <w:pPr>
        <w:jc w:val="both"/>
        <w:rPr>
          <w:rFonts w:cs="Arial"/>
          <w:sz w:val="22"/>
          <w:szCs w:val="22"/>
        </w:rPr>
      </w:pPr>
      <w:r>
        <w:rPr>
          <w:rFonts w:cs="Arial"/>
          <w:sz w:val="22"/>
          <w:szCs w:val="22"/>
        </w:rPr>
        <w:t xml:space="preserve">                 </w:t>
      </w:r>
    </w:p>
    <w:p w14:paraId="4D6C1F58" w14:textId="09577A39" w:rsidR="006B1606" w:rsidRPr="0018236E" w:rsidRDefault="00867505" w:rsidP="003508A6">
      <w:pPr>
        <w:jc w:val="both"/>
        <w:rPr>
          <w:rFonts w:cs="Arial"/>
          <w:sz w:val="22"/>
          <w:szCs w:val="22"/>
        </w:rPr>
      </w:pPr>
      <w:r>
        <w:rPr>
          <w:rFonts w:cs="Arial"/>
          <w:sz w:val="22"/>
          <w:szCs w:val="22"/>
        </w:rPr>
        <w:t xml:space="preserve">                     </w:t>
      </w:r>
      <w:r w:rsidRPr="00867505">
        <w:rPr>
          <w:rFonts w:cs="Arial"/>
          <w:noProof/>
          <w:sz w:val="22"/>
          <w:szCs w:val="22"/>
        </w:rPr>
        <w:drawing>
          <wp:inline distT="0" distB="0" distL="0" distR="0" wp14:anchorId="336F5BF2" wp14:editId="7C3CF5BA">
            <wp:extent cx="2701081" cy="1519243"/>
            <wp:effectExtent l="0" t="0" r="4445" b="5080"/>
            <wp:docPr id="832318419" name="Picture 6" descr="A brick wall and gate with a satellite d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318419" name="Picture 6" descr="A brick wall and gate with a satellite dish&#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29685" cy="1535331"/>
                    </a:xfrm>
                    <a:prstGeom prst="rect">
                      <a:avLst/>
                    </a:prstGeom>
                    <a:noFill/>
                    <a:ln>
                      <a:noFill/>
                    </a:ln>
                  </pic:spPr>
                </pic:pic>
              </a:graphicData>
            </a:graphic>
          </wp:inline>
        </w:drawing>
      </w:r>
      <w:r>
        <w:rPr>
          <w:rFonts w:cs="Arial"/>
          <w:sz w:val="22"/>
          <w:szCs w:val="22"/>
        </w:rPr>
        <w:t xml:space="preserve"> </w:t>
      </w:r>
      <w:r w:rsidRPr="00867505">
        <w:rPr>
          <w:rFonts w:cs="Arial"/>
          <w:noProof/>
          <w:sz w:val="22"/>
          <w:szCs w:val="22"/>
        </w:rPr>
        <w:drawing>
          <wp:inline distT="0" distB="0" distL="0" distR="0" wp14:anchorId="546154F1" wp14:editId="0C964760">
            <wp:extent cx="2760457" cy="1552639"/>
            <wp:effectExtent l="0" t="0" r="1905" b="9525"/>
            <wp:docPr id="1866030716" name="Picture 8" descr="A brick wall with a fence and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030716" name="Picture 8" descr="A brick wall with a fence and a tree&#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70030" cy="1558023"/>
                    </a:xfrm>
                    <a:prstGeom prst="rect">
                      <a:avLst/>
                    </a:prstGeom>
                    <a:noFill/>
                    <a:ln>
                      <a:noFill/>
                    </a:ln>
                  </pic:spPr>
                </pic:pic>
              </a:graphicData>
            </a:graphic>
          </wp:inline>
        </w:drawing>
      </w:r>
    </w:p>
    <w:p w14:paraId="47FB4371" w14:textId="77777777" w:rsidR="006B1606" w:rsidRPr="0018236E" w:rsidRDefault="006B1606" w:rsidP="006B1606">
      <w:pPr>
        <w:rPr>
          <w:rFonts w:cs="Arial"/>
          <w:sz w:val="22"/>
          <w:szCs w:val="22"/>
        </w:rPr>
      </w:pPr>
    </w:p>
    <w:p w14:paraId="0D57230A" w14:textId="77777777" w:rsidR="006B1606" w:rsidRPr="00F9763D" w:rsidRDefault="006B1606" w:rsidP="00064DE2">
      <w:pPr>
        <w:pStyle w:val="ListParagraph"/>
        <w:numPr>
          <w:ilvl w:val="0"/>
          <w:numId w:val="5"/>
        </w:numPr>
        <w:rPr>
          <w:rFonts w:cs="Arial"/>
          <w:b/>
          <w:bCs/>
          <w:sz w:val="22"/>
          <w:szCs w:val="22"/>
        </w:rPr>
      </w:pPr>
      <w:r w:rsidRPr="00F9763D">
        <w:rPr>
          <w:rFonts w:cs="Arial"/>
          <w:b/>
          <w:bCs/>
          <w:sz w:val="22"/>
          <w:szCs w:val="22"/>
        </w:rPr>
        <w:t>PROPOSAL AND SUPPORTING INFORMATION</w:t>
      </w:r>
    </w:p>
    <w:p w14:paraId="62E7FA11" w14:textId="7F3110FC" w:rsidR="006B1606" w:rsidRDefault="009A539D" w:rsidP="00394084">
      <w:pPr>
        <w:ind w:left="1080"/>
        <w:rPr>
          <w:rFonts w:cs="Arial"/>
          <w:sz w:val="22"/>
          <w:szCs w:val="22"/>
        </w:rPr>
      </w:pPr>
      <w:r w:rsidRPr="0018236E">
        <w:rPr>
          <w:rFonts w:cs="Arial"/>
          <w:sz w:val="22"/>
          <w:szCs w:val="22"/>
        </w:rPr>
        <w:t>Single storey side and front extension</w:t>
      </w:r>
      <w:r w:rsidR="00CF1B5C">
        <w:rPr>
          <w:rFonts w:cs="Arial"/>
          <w:sz w:val="22"/>
          <w:szCs w:val="22"/>
        </w:rPr>
        <w:t xml:space="preserve"> measuring approximately 4.5m by 3.2m, effectively projecting the right side of the dwelling forward by approximately 1.4m</w:t>
      </w:r>
      <w:r w:rsidR="00605211">
        <w:rPr>
          <w:rFonts w:cs="Arial"/>
          <w:sz w:val="22"/>
          <w:szCs w:val="22"/>
        </w:rPr>
        <w:t xml:space="preserve"> beyond the </w:t>
      </w:r>
      <w:r w:rsidR="00687956">
        <w:rPr>
          <w:rFonts w:cs="Arial"/>
          <w:sz w:val="22"/>
          <w:szCs w:val="22"/>
        </w:rPr>
        <w:t xml:space="preserve">furthest extent of the </w:t>
      </w:r>
      <w:r w:rsidR="00605211">
        <w:rPr>
          <w:rFonts w:cs="Arial"/>
          <w:sz w:val="22"/>
          <w:szCs w:val="22"/>
        </w:rPr>
        <w:t xml:space="preserve">existing front </w:t>
      </w:r>
      <w:r w:rsidR="00687956">
        <w:rPr>
          <w:rFonts w:cs="Arial"/>
          <w:sz w:val="22"/>
          <w:szCs w:val="22"/>
        </w:rPr>
        <w:t>building line.</w:t>
      </w:r>
    </w:p>
    <w:p w14:paraId="25BC605C" w14:textId="77777777" w:rsidR="00256A58" w:rsidRDefault="00256A58" w:rsidP="00394084">
      <w:pPr>
        <w:ind w:left="1080"/>
        <w:rPr>
          <w:rFonts w:cs="Arial"/>
          <w:sz w:val="22"/>
          <w:szCs w:val="22"/>
        </w:rPr>
      </w:pPr>
    </w:p>
    <w:p w14:paraId="5E3E7E8A" w14:textId="2861B773" w:rsidR="00256A58" w:rsidRDefault="00256A58" w:rsidP="00256A58">
      <w:pPr>
        <w:ind w:left="1134"/>
        <w:rPr>
          <w:rFonts w:cs="Arial"/>
          <w:sz w:val="22"/>
          <w:szCs w:val="22"/>
        </w:rPr>
      </w:pPr>
      <w:r>
        <w:rPr>
          <w:rFonts w:cs="Arial"/>
          <w:sz w:val="22"/>
          <w:szCs w:val="22"/>
        </w:rPr>
        <w:t xml:space="preserve">Plans and documents </w:t>
      </w:r>
    </w:p>
    <w:p w14:paraId="00BE3745" w14:textId="21D3C12E" w:rsidR="00B743DD" w:rsidRPr="007F1EBE" w:rsidRDefault="00B743DD" w:rsidP="00256A58">
      <w:pPr>
        <w:ind w:left="1134"/>
        <w:rPr>
          <w:rFonts w:cs="Arial"/>
          <w:sz w:val="22"/>
          <w:szCs w:val="22"/>
        </w:rPr>
      </w:pPr>
      <w:r w:rsidRPr="007F1EBE">
        <w:rPr>
          <w:rFonts w:cs="Arial"/>
          <w:sz w:val="22"/>
          <w:szCs w:val="22"/>
        </w:rPr>
        <w:t xml:space="preserve">Location Plan received 9 </w:t>
      </w:r>
      <w:r w:rsidR="007F1EBE">
        <w:rPr>
          <w:rFonts w:cs="Arial"/>
          <w:sz w:val="22"/>
          <w:szCs w:val="22"/>
        </w:rPr>
        <w:t>D</w:t>
      </w:r>
      <w:r w:rsidRPr="007F1EBE">
        <w:rPr>
          <w:rFonts w:cs="Arial"/>
          <w:sz w:val="22"/>
          <w:szCs w:val="22"/>
        </w:rPr>
        <w:t>ec 2024</w:t>
      </w:r>
    </w:p>
    <w:p w14:paraId="06492ABE" w14:textId="1CCBA57F" w:rsidR="00B743DD" w:rsidRDefault="00B743DD" w:rsidP="00256A58">
      <w:pPr>
        <w:ind w:left="1134"/>
        <w:rPr>
          <w:rFonts w:cs="Arial"/>
          <w:sz w:val="22"/>
          <w:szCs w:val="22"/>
        </w:rPr>
      </w:pPr>
      <w:r w:rsidRPr="007F1EBE">
        <w:rPr>
          <w:rFonts w:cs="Arial"/>
          <w:sz w:val="22"/>
          <w:szCs w:val="22"/>
        </w:rPr>
        <w:t xml:space="preserve">Site Plan received </w:t>
      </w:r>
      <w:r w:rsidR="00FA55F2">
        <w:rPr>
          <w:rFonts w:cs="Arial"/>
          <w:sz w:val="22"/>
          <w:szCs w:val="22"/>
        </w:rPr>
        <w:t>26 June 2025</w:t>
      </w:r>
    </w:p>
    <w:p w14:paraId="1E895E3C" w14:textId="42642BDA" w:rsidR="00256A58" w:rsidRDefault="00256A58" w:rsidP="00256A58">
      <w:pPr>
        <w:ind w:left="1134"/>
        <w:rPr>
          <w:rFonts w:cs="Arial"/>
          <w:sz w:val="22"/>
          <w:szCs w:val="22"/>
        </w:rPr>
      </w:pPr>
      <w:r>
        <w:rPr>
          <w:rFonts w:cs="Arial"/>
          <w:sz w:val="22"/>
          <w:szCs w:val="22"/>
        </w:rPr>
        <w:t xml:space="preserve">Drawing No C.01 – Existing Elevations dated Dec 2024 </w:t>
      </w:r>
      <w:r w:rsidR="00B743DD">
        <w:rPr>
          <w:rFonts w:cs="Arial"/>
          <w:sz w:val="22"/>
          <w:szCs w:val="22"/>
        </w:rPr>
        <w:t xml:space="preserve">received 9 </w:t>
      </w:r>
      <w:r w:rsidR="007F1EBE">
        <w:rPr>
          <w:rFonts w:cs="Arial"/>
          <w:sz w:val="22"/>
          <w:szCs w:val="22"/>
        </w:rPr>
        <w:t>D</w:t>
      </w:r>
      <w:r w:rsidR="00B743DD">
        <w:rPr>
          <w:rFonts w:cs="Arial"/>
          <w:sz w:val="22"/>
          <w:szCs w:val="22"/>
        </w:rPr>
        <w:t>ec 2024</w:t>
      </w:r>
    </w:p>
    <w:p w14:paraId="0DAF3088" w14:textId="67388DBD" w:rsidR="00B743DD" w:rsidRDefault="00256A58" w:rsidP="00256A58">
      <w:pPr>
        <w:ind w:left="1134"/>
        <w:rPr>
          <w:rFonts w:cs="Arial"/>
          <w:sz w:val="22"/>
          <w:szCs w:val="22"/>
        </w:rPr>
      </w:pPr>
      <w:r>
        <w:rPr>
          <w:rFonts w:cs="Arial"/>
          <w:sz w:val="22"/>
          <w:szCs w:val="22"/>
        </w:rPr>
        <w:t xml:space="preserve">Drawing No D.01 – Existing Plans dated Dec 2024 </w:t>
      </w:r>
      <w:r w:rsidR="00B743DD">
        <w:rPr>
          <w:rFonts w:cs="Arial"/>
          <w:sz w:val="22"/>
          <w:szCs w:val="22"/>
        </w:rPr>
        <w:t xml:space="preserve">received 9 </w:t>
      </w:r>
      <w:r w:rsidR="007F1EBE">
        <w:rPr>
          <w:rFonts w:cs="Arial"/>
          <w:sz w:val="22"/>
          <w:szCs w:val="22"/>
        </w:rPr>
        <w:t>D</w:t>
      </w:r>
      <w:r w:rsidR="00B743DD">
        <w:rPr>
          <w:rFonts w:cs="Arial"/>
          <w:sz w:val="22"/>
          <w:szCs w:val="22"/>
        </w:rPr>
        <w:t>ec 2024</w:t>
      </w:r>
    </w:p>
    <w:p w14:paraId="4D8274E4" w14:textId="68A2D022" w:rsidR="00256A58" w:rsidRDefault="00256A58" w:rsidP="00256A58">
      <w:pPr>
        <w:ind w:left="1134"/>
        <w:rPr>
          <w:rFonts w:cs="Arial"/>
          <w:sz w:val="22"/>
          <w:szCs w:val="22"/>
        </w:rPr>
      </w:pPr>
      <w:r>
        <w:rPr>
          <w:rFonts w:cs="Arial"/>
          <w:sz w:val="22"/>
          <w:szCs w:val="22"/>
        </w:rPr>
        <w:t xml:space="preserve">Drawing No C.02 – Proposed Elevations dated 8 April 2025 received </w:t>
      </w:r>
      <w:r w:rsidRPr="00256A58">
        <w:rPr>
          <w:rFonts w:cs="Arial"/>
          <w:sz w:val="22"/>
          <w:szCs w:val="22"/>
        </w:rPr>
        <w:t>8</w:t>
      </w:r>
      <w:r w:rsidR="007F1EBE">
        <w:rPr>
          <w:rFonts w:cs="Arial"/>
          <w:sz w:val="22"/>
          <w:szCs w:val="22"/>
        </w:rPr>
        <w:t xml:space="preserve"> April </w:t>
      </w:r>
      <w:r w:rsidRPr="00256A58">
        <w:rPr>
          <w:rFonts w:cs="Arial"/>
          <w:sz w:val="22"/>
          <w:szCs w:val="22"/>
        </w:rPr>
        <w:t>2025</w:t>
      </w:r>
    </w:p>
    <w:p w14:paraId="2BDE6590" w14:textId="4504C9C1" w:rsidR="00256A58" w:rsidRDefault="00256A58" w:rsidP="00256A58">
      <w:pPr>
        <w:ind w:left="1134"/>
        <w:rPr>
          <w:rFonts w:cs="Arial"/>
          <w:sz w:val="22"/>
          <w:szCs w:val="22"/>
        </w:rPr>
      </w:pPr>
      <w:r>
        <w:rPr>
          <w:rFonts w:cs="Arial"/>
          <w:sz w:val="22"/>
          <w:szCs w:val="22"/>
        </w:rPr>
        <w:t xml:space="preserve">Drawing No D.02 – Proposed Plans dated 8 April 2025 received </w:t>
      </w:r>
      <w:r w:rsidRPr="00256A58">
        <w:rPr>
          <w:rFonts w:cs="Arial"/>
          <w:sz w:val="22"/>
          <w:szCs w:val="22"/>
        </w:rPr>
        <w:t>8</w:t>
      </w:r>
      <w:r w:rsidR="007F1EBE">
        <w:rPr>
          <w:rFonts w:cs="Arial"/>
          <w:sz w:val="22"/>
          <w:szCs w:val="22"/>
        </w:rPr>
        <w:t xml:space="preserve"> April </w:t>
      </w:r>
      <w:r w:rsidRPr="00256A58">
        <w:rPr>
          <w:rFonts w:cs="Arial"/>
          <w:sz w:val="22"/>
          <w:szCs w:val="22"/>
        </w:rPr>
        <w:t>2025</w:t>
      </w:r>
    </w:p>
    <w:p w14:paraId="65598C88" w14:textId="0DEB1617" w:rsidR="00256A58" w:rsidRDefault="00256A58" w:rsidP="00256A58">
      <w:pPr>
        <w:ind w:left="1134"/>
        <w:rPr>
          <w:rFonts w:cs="Arial"/>
          <w:sz w:val="22"/>
          <w:szCs w:val="22"/>
        </w:rPr>
      </w:pPr>
    </w:p>
    <w:p w14:paraId="31AA5CA7" w14:textId="77777777" w:rsidR="00256A58" w:rsidRDefault="00256A58" w:rsidP="00256A58">
      <w:pPr>
        <w:ind w:left="1080"/>
        <w:rPr>
          <w:rFonts w:cs="Arial"/>
          <w:sz w:val="22"/>
          <w:szCs w:val="22"/>
        </w:rPr>
      </w:pPr>
    </w:p>
    <w:p w14:paraId="3B6CF6A2" w14:textId="77777777" w:rsidR="00256A58" w:rsidRDefault="00256A58" w:rsidP="00394084">
      <w:pPr>
        <w:ind w:left="1080"/>
        <w:rPr>
          <w:rFonts w:cs="Arial"/>
          <w:sz w:val="22"/>
          <w:szCs w:val="22"/>
        </w:rPr>
      </w:pPr>
    </w:p>
    <w:p w14:paraId="74C169F0" w14:textId="77777777" w:rsidR="003508A6" w:rsidRDefault="003508A6" w:rsidP="00394084">
      <w:pPr>
        <w:ind w:left="1080"/>
        <w:rPr>
          <w:rFonts w:cs="Arial"/>
          <w:sz w:val="22"/>
          <w:szCs w:val="22"/>
        </w:rPr>
      </w:pPr>
    </w:p>
    <w:p w14:paraId="353730B9" w14:textId="22225429" w:rsidR="003508A6" w:rsidRDefault="001B3F64" w:rsidP="00394084">
      <w:pPr>
        <w:ind w:left="1080"/>
        <w:rPr>
          <w:rFonts w:cs="Arial"/>
          <w:sz w:val="22"/>
          <w:szCs w:val="22"/>
        </w:rPr>
      </w:pPr>
      <w:r w:rsidRPr="001B3F64">
        <w:rPr>
          <w:rFonts w:cs="Arial"/>
          <w:noProof/>
          <w:sz w:val="22"/>
          <w:szCs w:val="22"/>
        </w:rPr>
        <w:lastRenderedPageBreak/>
        <w:drawing>
          <wp:inline distT="0" distB="0" distL="0" distR="0" wp14:anchorId="1E400499" wp14:editId="3BD71990">
            <wp:extent cx="2709614" cy="1671527"/>
            <wp:effectExtent l="0" t="0" r="0" b="5080"/>
            <wp:docPr id="342408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25945" cy="1681601"/>
                    </a:xfrm>
                    <a:prstGeom prst="rect">
                      <a:avLst/>
                    </a:prstGeom>
                    <a:noFill/>
                    <a:ln>
                      <a:noFill/>
                    </a:ln>
                  </pic:spPr>
                </pic:pic>
              </a:graphicData>
            </a:graphic>
          </wp:inline>
        </w:drawing>
      </w:r>
      <w:r w:rsidR="003508A6">
        <w:rPr>
          <w:rFonts w:cs="Arial"/>
          <w:sz w:val="22"/>
          <w:szCs w:val="22"/>
        </w:rPr>
        <w:t xml:space="preserve">  </w:t>
      </w:r>
      <w:r w:rsidR="003508A6" w:rsidRPr="003508A6">
        <w:rPr>
          <w:rFonts w:cs="Arial"/>
          <w:noProof/>
          <w:sz w:val="22"/>
          <w:szCs w:val="22"/>
        </w:rPr>
        <w:drawing>
          <wp:inline distT="0" distB="0" distL="0" distR="0" wp14:anchorId="3F511885" wp14:editId="4B727402">
            <wp:extent cx="2546818" cy="1575948"/>
            <wp:effectExtent l="0" t="0" r="6350" b="5715"/>
            <wp:docPr id="6492770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4886" cy="1580941"/>
                    </a:xfrm>
                    <a:prstGeom prst="rect">
                      <a:avLst/>
                    </a:prstGeom>
                    <a:noFill/>
                    <a:ln>
                      <a:noFill/>
                    </a:ln>
                  </pic:spPr>
                </pic:pic>
              </a:graphicData>
            </a:graphic>
          </wp:inline>
        </w:drawing>
      </w:r>
    </w:p>
    <w:p w14:paraId="2B1CCDB4" w14:textId="248E3926" w:rsidR="003508A6" w:rsidRPr="003508A6" w:rsidRDefault="003508A6" w:rsidP="00394084">
      <w:pPr>
        <w:ind w:left="1080"/>
        <w:rPr>
          <w:rFonts w:cs="Arial"/>
          <w:sz w:val="22"/>
          <w:szCs w:val="22"/>
          <w:u w:val="single"/>
        </w:rPr>
      </w:pPr>
      <w:r>
        <w:rPr>
          <w:rFonts w:cs="Arial"/>
          <w:sz w:val="22"/>
          <w:szCs w:val="22"/>
        </w:rPr>
        <w:t xml:space="preserve">                                               </w:t>
      </w:r>
      <w:r w:rsidRPr="003508A6">
        <w:rPr>
          <w:rFonts w:cs="Arial"/>
          <w:sz w:val="22"/>
          <w:szCs w:val="22"/>
          <w:u w:val="single"/>
        </w:rPr>
        <w:t>Existing and Proposed Plans</w:t>
      </w:r>
    </w:p>
    <w:p w14:paraId="48D917CD" w14:textId="10C1C55A" w:rsidR="00F9763D" w:rsidRDefault="003508A6" w:rsidP="00394084">
      <w:pPr>
        <w:ind w:left="1080"/>
        <w:rPr>
          <w:rFonts w:cs="Arial"/>
          <w:sz w:val="22"/>
          <w:szCs w:val="22"/>
        </w:rPr>
      </w:pPr>
      <w:r w:rsidRPr="003508A6">
        <w:rPr>
          <w:rFonts w:cs="Arial"/>
          <w:noProof/>
          <w:sz w:val="22"/>
          <w:szCs w:val="22"/>
        </w:rPr>
        <w:drawing>
          <wp:inline distT="0" distB="0" distL="0" distR="0" wp14:anchorId="2AF8E85A" wp14:editId="3B191FD8">
            <wp:extent cx="2816843" cy="1823344"/>
            <wp:effectExtent l="0" t="0" r="3175" b="5715"/>
            <wp:docPr id="1131353804" name="Picture 1" descr="A house drawing with different 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353804" name="Picture 1" descr="A house drawing with different angles&#10;&#10;AI-generated content may be incorrect."/>
                    <pic:cNvPicPr/>
                  </pic:nvPicPr>
                  <pic:blipFill>
                    <a:blip r:embed="rId16"/>
                    <a:stretch>
                      <a:fillRect/>
                    </a:stretch>
                  </pic:blipFill>
                  <pic:spPr>
                    <a:xfrm>
                      <a:off x="0" y="0"/>
                      <a:ext cx="2840575" cy="1838706"/>
                    </a:xfrm>
                    <a:prstGeom prst="rect">
                      <a:avLst/>
                    </a:prstGeom>
                  </pic:spPr>
                </pic:pic>
              </a:graphicData>
            </a:graphic>
          </wp:inline>
        </w:drawing>
      </w:r>
      <w:r w:rsidRPr="003508A6">
        <w:rPr>
          <w:rFonts w:cs="Arial"/>
          <w:sz w:val="22"/>
          <w:szCs w:val="22"/>
        </w:rPr>
        <w:t xml:space="preserve"> </w:t>
      </w:r>
      <w:r w:rsidRPr="003508A6">
        <w:rPr>
          <w:rFonts w:cs="Arial"/>
          <w:noProof/>
          <w:sz w:val="22"/>
          <w:szCs w:val="22"/>
        </w:rPr>
        <w:drawing>
          <wp:inline distT="0" distB="0" distL="0" distR="0" wp14:anchorId="1254DDB2" wp14:editId="3523EED9">
            <wp:extent cx="2928173" cy="1675373"/>
            <wp:effectExtent l="0" t="0" r="5715" b="1270"/>
            <wp:docPr id="5574592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43272" cy="1684012"/>
                    </a:xfrm>
                    <a:prstGeom prst="rect">
                      <a:avLst/>
                    </a:prstGeom>
                    <a:noFill/>
                    <a:ln>
                      <a:noFill/>
                    </a:ln>
                  </pic:spPr>
                </pic:pic>
              </a:graphicData>
            </a:graphic>
          </wp:inline>
        </w:drawing>
      </w:r>
    </w:p>
    <w:p w14:paraId="0437A491" w14:textId="6AE03A42" w:rsidR="003508A6" w:rsidRDefault="003508A6" w:rsidP="00394084">
      <w:pPr>
        <w:ind w:left="1080"/>
        <w:rPr>
          <w:rFonts w:cs="Arial"/>
          <w:sz w:val="22"/>
          <w:szCs w:val="22"/>
          <w:u w:val="single"/>
        </w:rPr>
      </w:pPr>
      <w:r>
        <w:rPr>
          <w:rFonts w:cs="Arial"/>
          <w:sz w:val="22"/>
          <w:szCs w:val="22"/>
        </w:rPr>
        <w:t xml:space="preserve">                                                  </w:t>
      </w:r>
      <w:r w:rsidRPr="003508A6">
        <w:rPr>
          <w:rFonts w:cs="Arial"/>
          <w:sz w:val="22"/>
          <w:szCs w:val="22"/>
          <w:u w:val="single"/>
        </w:rPr>
        <w:t>Existing and Proposed Elevations</w:t>
      </w:r>
    </w:p>
    <w:p w14:paraId="028536B5" w14:textId="77777777" w:rsidR="003508A6" w:rsidRPr="003508A6" w:rsidRDefault="003508A6" w:rsidP="00394084">
      <w:pPr>
        <w:ind w:left="1080"/>
        <w:rPr>
          <w:rFonts w:cs="Arial"/>
          <w:sz w:val="22"/>
          <w:szCs w:val="22"/>
          <w:u w:val="single"/>
        </w:rPr>
      </w:pPr>
    </w:p>
    <w:p w14:paraId="14CD134E" w14:textId="1260FF95" w:rsidR="00F9763D" w:rsidRPr="00F9763D" w:rsidRDefault="00F9763D" w:rsidP="00F9763D">
      <w:pPr>
        <w:pStyle w:val="ListParagraph"/>
        <w:numPr>
          <w:ilvl w:val="0"/>
          <w:numId w:val="5"/>
        </w:numPr>
        <w:rPr>
          <w:rFonts w:cs="Arial"/>
          <w:b/>
          <w:bCs/>
          <w:sz w:val="22"/>
          <w:szCs w:val="22"/>
        </w:rPr>
      </w:pPr>
      <w:r w:rsidRPr="00F9763D">
        <w:rPr>
          <w:rFonts w:cs="Arial"/>
          <w:b/>
          <w:bCs/>
          <w:sz w:val="22"/>
          <w:szCs w:val="22"/>
        </w:rPr>
        <w:t>RELEVANT PLANNING HISTORY</w:t>
      </w:r>
    </w:p>
    <w:p w14:paraId="78714A4B" w14:textId="2B692548" w:rsidR="006B1606" w:rsidRDefault="00F9763D" w:rsidP="00F9763D">
      <w:pPr>
        <w:ind w:left="1080"/>
        <w:rPr>
          <w:rFonts w:cs="Arial"/>
          <w:sz w:val="22"/>
          <w:szCs w:val="22"/>
        </w:rPr>
      </w:pPr>
      <w:r>
        <w:rPr>
          <w:rFonts w:cs="Arial"/>
          <w:sz w:val="22"/>
          <w:szCs w:val="22"/>
        </w:rPr>
        <w:t>None</w:t>
      </w:r>
    </w:p>
    <w:p w14:paraId="45982F48" w14:textId="77777777" w:rsidR="00F9763D" w:rsidRPr="0018236E" w:rsidRDefault="00F9763D" w:rsidP="00F9763D">
      <w:pPr>
        <w:ind w:left="1080"/>
        <w:rPr>
          <w:rFonts w:cs="Arial"/>
          <w:sz w:val="22"/>
          <w:szCs w:val="22"/>
        </w:rPr>
      </w:pPr>
    </w:p>
    <w:p w14:paraId="772D697C" w14:textId="3601C606" w:rsidR="00C33D7E" w:rsidRPr="003508A6" w:rsidRDefault="005117F6" w:rsidP="003508A6">
      <w:pPr>
        <w:pStyle w:val="ListParagraph"/>
        <w:numPr>
          <w:ilvl w:val="0"/>
          <w:numId w:val="5"/>
        </w:numPr>
        <w:rPr>
          <w:rFonts w:cs="Arial"/>
          <w:b/>
          <w:bCs/>
          <w:sz w:val="22"/>
          <w:szCs w:val="22"/>
        </w:rPr>
      </w:pPr>
      <w:r w:rsidRPr="00F9763D">
        <w:rPr>
          <w:rFonts w:cs="Arial"/>
          <w:b/>
          <w:bCs/>
          <w:sz w:val="22"/>
          <w:szCs w:val="22"/>
        </w:rPr>
        <w:t>CONSULTATIONS</w:t>
      </w:r>
    </w:p>
    <w:p w14:paraId="2434A4E6" w14:textId="77777777" w:rsidR="005117F6" w:rsidRPr="00C33D7E" w:rsidRDefault="005117F6" w:rsidP="00424E50">
      <w:pPr>
        <w:pStyle w:val="ListParagraph"/>
        <w:ind w:left="1080"/>
        <w:rPr>
          <w:rFonts w:cs="Arial"/>
          <w:sz w:val="22"/>
          <w:szCs w:val="22"/>
        </w:rPr>
      </w:pPr>
      <w:r w:rsidRPr="00C33D7E">
        <w:rPr>
          <w:rFonts w:cs="Arial"/>
          <w:sz w:val="22"/>
          <w:szCs w:val="22"/>
        </w:rPr>
        <w:t>The following were consulted:</w:t>
      </w:r>
    </w:p>
    <w:p w14:paraId="12A6BFEF" w14:textId="77777777" w:rsidR="005117F6" w:rsidRDefault="00C607B0" w:rsidP="00C607B0">
      <w:pPr>
        <w:pStyle w:val="ListParagraph"/>
        <w:numPr>
          <w:ilvl w:val="0"/>
          <w:numId w:val="11"/>
        </w:numPr>
        <w:rPr>
          <w:rFonts w:cs="Arial"/>
          <w:sz w:val="22"/>
          <w:szCs w:val="22"/>
        </w:rPr>
      </w:pPr>
      <w:r w:rsidRPr="00C607B0">
        <w:rPr>
          <w:rFonts w:cs="Arial"/>
          <w:sz w:val="22"/>
          <w:szCs w:val="22"/>
        </w:rPr>
        <w:t>Transport Development Control</w:t>
      </w:r>
    </w:p>
    <w:p w14:paraId="1682956F" w14:textId="77777777" w:rsidR="003508A6" w:rsidRPr="003508A6" w:rsidRDefault="003508A6" w:rsidP="003508A6">
      <w:pPr>
        <w:rPr>
          <w:rFonts w:cs="Arial"/>
          <w:sz w:val="22"/>
          <w:szCs w:val="22"/>
        </w:rPr>
      </w:pPr>
    </w:p>
    <w:p w14:paraId="43E29E87" w14:textId="04359430" w:rsidR="003508A6" w:rsidRPr="003508A6" w:rsidRDefault="003508A6" w:rsidP="003508A6">
      <w:pPr>
        <w:pStyle w:val="ListParagraph"/>
        <w:ind w:left="1440"/>
        <w:rPr>
          <w:rFonts w:cs="Arial"/>
          <w:sz w:val="22"/>
          <w:szCs w:val="22"/>
          <w:u w:val="single"/>
        </w:rPr>
      </w:pPr>
      <w:r w:rsidRPr="003508A6">
        <w:rPr>
          <w:rFonts w:cs="Arial"/>
          <w:sz w:val="22"/>
          <w:szCs w:val="22"/>
          <w:u w:val="single"/>
        </w:rPr>
        <w:t>Transport Comments</w:t>
      </w:r>
    </w:p>
    <w:p w14:paraId="2F9A4D9E" w14:textId="08190BB4" w:rsidR="00867505" w:rsidRDefault="00867505" w:rsidP="003508A6">
      <w:pPr>
        <w:pStyle w:val="ListParagraph"/>
        <w:ind w:left="1440"/>
        <w:rPr>
          <w:i/>
          <w:iCs/>
        </w:rPr>
      </w:pPr>
      <w:r w:rsidRPr="003508A6">
        <w:rPr>
          <w:i/>
          <w:iCs/>
        </w:rPr>
        <w:t>The proposed works do not change the existing parking or access arrangements, therefore there are no Transport objections to this application.</w:t>
      </w:r>
    </w:p>
    <w:p w14:paraId="12326308" w14:textId="77777777" w:rsidR="003508A6" w:rsidRDefault="003508A6" w:rsidP="003508A6">
      <w:pPr>
        <w:pStyle w:val="ListParagraph"/>
        <w:ind w:left="1440"/>
        <w:rPr>
          <w:i/>
          <w:iCs/>
        </w:rPr>
      </w:pPr>
    </w:p>
    <w:p w14:paraId="59DB9FCC" w14:textId="123A387C" w:rsidR="003508A6" w:rsidRPr="003508A6" w:rsidRDefault="003508A6" w:rsidP="003508A6">
      <w:pPr>
        <w:pStyle w:val="ListParagraph"/>
        <w:ind w:left="1440"/>
        <w:rPr>
          <w:u w:val="single"/>
        </w:rPr>
      </w:pPr>
      <w:r w:rsidRPr="003508A6">
        <w:rPr>
          <w:u w:val="single"/>
        </w:rPr>
        <w:t>Discussions with agent.</w:t>
      </w:r>
    </w:p>
    <w:p w14:paraId="2CF9E954" w14:textId="5D8318B3" w:rsidR="003508A6" w:rsidRPr="003508A6" w:rsidRDefault="003508A6" w:rsidP="003508A6">
      <w:pPr>
        <w:pStyle w:val="ListParagraph"/>
        <w:ind w:left="1440"/>
        <w:rPr>
          <w:rFonts w:cs="Arial"/>
          <w:sz w:val="22"/>
          <w:szCs w:val="22"/>
        </w:rPr>
      </w:pPr>
      <w:r>
        <w:t>The initial submission has been amended on the advice of the LPA, to remove the front porch aspect of the proposal.</w:t>
      </w:r>
    </w:p>
    <w:p w14:paraId="221DE607" w14:textId="77777777" w:rsidR="00C607B0" w:rsidRDefault="00C607B0" w:rsidP="00C607B0">
      <w:pPr>
        <w:rPr>
          <w:rFonts w:cs="Arial"/>
          <w:sz w:val="22"/>
          <w:szCs w:val="22"/>
        </w:rPr>
      </w:pPr>
    </w:p>
    <w:p w14:paraId="0F402B25" w14:textId="77777777" w:rsidR="00F9763D" w:rsidRPr="004923DB" w:rsidRDefault="00F9763D" w:rsidP="00F9763D">
      <w:pPr>
        <w:pStyle w:val="ListParagraph"/>
        <w:numPr>
          <w:ilvl w:val="0"/>
          <w:numId w:val="5"/>
        </w:numPr>
        <w:ind w:left="1146" w:hanging="579"/>
        <w:rPr>
          <w:rFonts w:cs="Arial"/>
          <w:b/>
          <w:bCs/>
          <w:sz w:val="22"/>
          <w:szCs w:val="22"/>
        </w:rPr>
      </w:pPr>
      <w:r w:rsidRPr="004923DB">
        <w:rPr>
          <w:rFonts w:cs="Arial"/>
          <w:b/>
          <w:bCs/>
          <w:sz w:val="22"/>
          <w:szCs w:val="22"/>
        </w:rPr>
        <w:t>LEGAL AND PLANNING POLICY CONTEXT</w:t>
      </w:r>
    </w:p>
    <w:p w14:paraId="2BC3D0BB" w14:textId="77777777" w:rsidR="00F9763D" w:rsidRPr="00FF3B1B" w:rsidRDefault="00F9763D" w:rsidP="00F9763D">
      <w:pPr>
        <w:ind w:left="1146" w:hanging="579"/>
        <w:jc w:val="both"/>
        <w:rPr>
          <w:sz w:val="22"/>
          <w:szCs w:val="22"/>
        </w:rPr>
      </w:pPr>
      <w:r>
        <w:rPr>
          <w:sz w:val="22"/>
          <w:szCs w:val="22"/>
        </w:rPr>
        <w:tab/>
      </w: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14:paraId="122B68CF" w14:textId="77777777" w:rsidR="00F9763D" w:rsidRDefault="00F9763D" w:rsidP="00F9763D">
      <w:pPr>
        <w:ind w:left="1146" w:hanging="579"/>
        <w:jc w:val="both"/>
        <w:rPr>
          <w:b/>
          <w:bCs/>
          <w:sz w:val="22"/>
          <w:szCs w:val="22"/>
          <w:u w:val="single"/>
          <w:lang w:eastAsia="en-GB"/>
        </w:rPr>
      </w:pPr>
    </w:p>
    <w:p w14:paraId="26607CA1" w14:textId="77777777" w:rsidR="00F9763D" w:rsidRPr="00FF3B1B" w:rsidRDefault="00F9763D" w:rsidP="00F9763D">
      <w:pPr>
        <w:ind w:left="1146" w:hanging="579"/>
        <w:jc w:val="both"/>
        <w:rPr>
          <w:b/>
          <w:bCs/>
          <w:sz w:val="22"/>
          <w:szCs w:val="22"/>
          <w:u w:val="single"/>
          <w:lang w:eastAsia="en-GB"/>
        </w:rPr>
      </w:pPr>
      <w:r w:rsidRPr="00457B1C">
        <w:rPr>
          <w:sz w:val="22"/>
          <w:szCs w:val="22"/>
          <w:lang w:eastAsia="en-GB"/>
        </w:rPr>
        <w:tab/>
      </w:r>
      <w:r w:rsidRPr="00FF3B1B">
        <w:rPr>
          <w:b/>
          <w:bCs/>
          <w:sz w:val="22"/>
          <w:szCs w:val="22"/>
          <w:u w:val="single"/>
          <w:lang w:eastAsia="en-GB"/>
        </w:rPr>
        <w:t>National Policy</w:t>
      </w:r>
    </w:p>
    <w:p w14:paraId="5E9A0580" w14:textId="77777777" w:rsidR="00F9763D" w:rsidRPr="00FF3B1B" w:rsidRDefault="00F9763D" w:rsidP="00F9763D">
      <w:pPr>
        <w:ind w:left="1146" w:hanging="579"/>
        <w:jc w:val="both"/>
        <w:rPr>
          <w:bCs/>
          <w:sz w:val="22"/>
          <w:szCs w:val="22"/>
          <w:lang w:eastAsia="en-GB"/>
        </w:rPr>
      </w:pPr>
      <w:r>
        <w:rPr>
          <w:bCs/>
          <w:sz w:val="22"/>
          <w:szCs w:val="22"/>
          <w:lang w:eastAsia="en-GB"/>
        </w:rPr>
        <w:tab/>
      </w:r>
      <w:r w:rsidRPr="00FF3B1B">
        <w:rPr>
          <w:bCs/>
          <w:sz w:val="22"/>
          <w:szCs w:val="22"/>
          <w:lang w:eastAsia="en-GB"/>
        </w:rPr>
        <w:t xml:space="preserve">National Planning Policy Framework </w:t>
      </w:r>
    </w:p>
    <w:p w14:paraId="55D1F79C" w14:textId="77777777" w:rsidR="00F9763D" w:rsidRPr="00FF3B1B" w:rsidRDefault="00F9763D" w:rsidP="00F9763D">
      <w:pPr>
        <w:ind w:left="1146" w:hanging="579"/>
        <w:jc w:val="both"/>
        <w:rPr>
          <w:bCs/>
          <w:sz w:val="22"/>
          <w:szCs w:val="22"/>
          <w:lang w:eastAsia="en-GB"/>
        </w:rPr>
      </w:pPr>
      <w:r>
        <w:rPr>
          <w:bCs/>
          <w:sz w:val="22"/>
          <w:szCs w:val="22"/>
          <w:lang w:eastAsia="en-GB"/>
        </w:rPr>
        <w:tab/>
      </w:r>
      <w:r w:rsidRPr="00FF3B1B">
        <w:rPr>
          <w:bCs/>
          <w:sz w:val="22"/>
          <w:szCs w:val="22"/>
          <w:lang w:eastAsia="en-GB"/>
        </w:rPr>
        <w:t>National Planning Practice Guidance</w:t>
      </w:r>
    </w:p>
    <w:p w14:paraId="7314FC07" w14:textId="77777777" w:rsidR="00F9763D" w:rsidRDefault="00F9763D" w:rsidP="00F9763D">
      <w:pPr>
        <w:ind w:left="1146" w:hanging="579"/>
        <w:jc w:val="both"/>
        <w:rPr>
          <w:bCs/>
          <w:sz w:val="22"/>
          <w:szCs w:val="22"/>
          <w:lang w:eastAsia="en-GB"/>
        </w:rPr>
      </w:pPr>
    </w:p>
    <w:p w14:paraId="07158904" w14:textId="77777777" w:rsidR="00F9763D" w:rsidRPr="00FF3B1B" w:rsidRDefault="00F9763D" w:rsidP="00F9763D">
      <w:pPr>
        <w:ind w:left="1146" w:hanging="579"/>
        <w:jc w:val="both"/>
        <w:rPr>
          <w:b/>
          <w:bCs/>
          <w:sz w:val="22"/>
          <w:szCs w:val="22"/>
          <w:u w:val="single"/>
          <w:lang w:eastAsia="en-GB"/>
        </w:rPr>
      </w:pPr>
      <w:r w:rsidRPr="00457B1C">
        <w:rPr>
          <w:b/>
          <w:bCs/>
          <w:sz w:val="22"/>
          <w:szCs w:val="22"/>
          <w:lang w:eastAsia="en-GB"/>
        </w:rPr>
        <w:tab/>
      </w:r>
      <w:r w:rsidRPr="00FF3B1B">
        <w:rPr>
          <w:b/>
          <w:bCs/>
          <w:sz w:val="22"/>
          <w:szCs w:val="22"/>
          <w:u w:val="single"/>
          <w:lang w:eastAsia="en-GB"/>
        </w:rPr>
        <w:t xml:space="preserve">Reading Borough Local </w:t>
      </w:r>
      <w:r>
        <w:rPr>
          <w:b/>
          <w:bCs/>
          <w:sz w:val="22"/>
          <w:szCs w:val="22"/>
          <w:u w:val="single"/>
          <w:lang w:eastAsia="en-GB"/>
        </w:rPr>
        <w:t>Plan (2019)</w:t>
      </w:r>
    </w:p>
    <w:p w14:paraId="6036044A" w14:textId="77777777" w:rsidR="00F9763D" w:rsidRPr="00917B3D" w:rsidRDefault="00F9763D" w:rsidP="00F9763D">
      <w:pPr>
        <w:ind w:left="1146" w:hanging="579"/>
        <w:jc w:val="both"/>
        <w:rPr>
          <w:bCs/>
          <w:sz w:val="22"/>
          <w:szCs w:val="22"/>
        </w:rPr>
      </w:pPr>
      <w:r>
        <w:rPr>
          <w:bCs/>
          <w:sz w:val="22"/>
          <w:szCs w:val="22"/>
        </w:rPr>
        <w:tab/>
      </w:r>
      <w:r w:rsidRPr="00917B3D">
        <w:rPr>
          <w:bCs/>
          <w:sz w:val="22"/>
          <w:szCs w:val="22"/>
        </w:rPr>
        <w:t>C</w:t>
      </w:r>
      <w:r>
        <w:rPr>
          <w:bCs/>
          <w:sz w:val="22"/>
          <w:szCs w:val="22"/>
        </w:rPr>
        <w:t>C</w:t>
      </w:r>
      <w:r w:rsidRPr="00917B3D">
        <w:rPr>
          <w:bCs/>
          <w:sz w:val="22"/>
          <w:szCs w:val="22"/>
        </w:rPr>
        <w:t>7 (Design and the Public Realm)</w:t>
      </w:r>
    </w:p>
    <w:p w14:paraId="134F80AC" w14:textId="77777777" w:rsidR="00F9763D" w:rsidRPr="00917B3D" w:rsidRDefault="00F9763D" w:rsidP="00F9763D">
      <w:pPr>
        <w:ind w:left="1134"/>
        <w:jc w:val="both"/>
        <w:rPr>
          <w:bCs/>
          <w:sz w:val="22"/>
          <w:szCs w:val="22"/>
        </w:rPr>
      </w:pPr>
      <w:r>
        <w:rPr>
          <w:bCs/>
          <w:sz w:val="22"/>
          <w:szCs w:val="22"/>
        </w:rPr>
        <w:lastRenderedPageBreak/>
        <w:t>CC8</w:t>
      </w:r>
      <w:r w:rsidRPr="00917B3D">
        <w:rPr>
          <w:bCs/>
          <w:sz w:val="22"/>
          <w:szCs w:val="22"/>
        </w:rPr>
        <w:t xml:space="preserve"> (Safeguarding Amenity) </w:t>
      </w:r>
    </w:p>
    <w:p w14:paraId="6C080EA3" w14:textId="77777777" w:rsidR="00F9763D" w:rsidRDefault="00F9763D" w:rsidP="00F9763D">
      <w:pPr>
        <w:ind w:left="1134"/>
        <w:jc w:val="both"/>
        <w:rPr>
          <w:bCs/>
          <w:sz w:val="22"/>
          <w:szCs w:val="22"/>
        </w:rPr>
      </w:pPr>
      <w:r>
        <w:rPr>
          <w:bCs/>
          <w:sz w:val="22"/>
          <w:szCs w:val="22"/>
        </w:rPr>
        <w:t>H9</w:t>
      </w:r>
      <w:r w:rsidRPr="00917B3D">
        <w:rPr>
          <w:bCs/>
          <w:sz w:val="22"/>
          <w:szCs w:val="22"/>
        </w:rPr>
        <w:t xml:space="preserve"> (House Extensions and Ancillary Accommodation)</w:t>
      </w:r>
    </w:p>
    <w:p w14:paraId="0C268059" w14:textId="77777777" w:rsidR="00F9763D" w:rsidRPr="00AD379A" w:rsidRDefault="00F9763D" w:rsidP="00F9763D">
      <w:pPr>
        <w:pStyle w:val="Default"/>
        <w:ind w:left="1134"/>
        <w:jc w:val="both"/>
        <w:rPr>
          <w:rFonts w:ascii="Arial" w:hAnsi="Arial" w:cs="Arial"/>
          <w:sz w:val="22"/>
          <w:szCs w:val="22"/>
        </w:rPr>
      </w:pPr>
      <w:r w:rsidRPr="00AD379A">
        <w:rPr>
          <w:rFonts w:ascii="Arial" w:hAnsi="Arial" w:cs="Arial"/>
          <w:sz w:val="22"/>
          <w:szCs w:val="22"/>
        </w:rPr>
        <w:t xml:space="preserve">H10 (Private and Communal Outdoor Space) </w:t>
      </w:r>
    </w:p>
    <w:p w14:paraId="3C1696FF" w14:textId="77777777" w:rsidR="00F9763D" w:rsidRPr="008D19AD" w:rsidRDefault="00F9763D" w:rsidP="00F9763D">
      <w:pPr>
        <w:ind w:left="1134"/>
        <w:rPr>
          <w:rFonts w:cs="Trebuchet MS"/>
          <w:color w:val="000000"/>
          <w:sz w:val="22"/>
          <w:szCs w:val="22"/>
          <w:lang w:eastAsia="en-GB"/>
        </w:rPr>
      </w:pPr>
    </w:p>
    <w:p w14:paraId="49AB851C" w14:textId="77777777" w:rsidR="00F9763D" w:rsidRPr="00FF3B1B" w:rsidRDefault="00F9763D" w:rsidP="00F9763D">
      <w:pPr>
        <w:ind w:left="1134"/>
        <w:jc w:val="both"/>
        <w:rPr>
          <w:b/>
          <w:bCs/>
          <w:sz w:val="22"/>
          <w:szCs w:val="22"/>
          <w:u w:val="single"/>
          <w:lang w:eastAsia="en-GB"/>
        </w:rPr>
      </w:pPr>
      <w:r>
        <w:rPr>
          <w:b/>
          <w:bCs/>
          <w:sz w:val="22"/>
          <w:szCs w:val="22"/>
          <w:u w:val="single"/>
          <w:lang w:eastAsia="en-GB"/>
        </w:rPr>
        <w:t>S</w:t>
      </w:r>
      <w:r w:rsidRPr="00FF3B1B">
        <w:rPr>
          <w:b/>
          <w:bCs/>
          <w:sz w:val="22"/>
          <w:szCs w:val="22"/>
          <w:u w:val="single"/>
          <w:lang w:eastAsia="en-GB"/>
        </w:rPr>
        <w:t>PD</w:t>
      </w:r>
    </w:p>
    <w:p w14:paraId="541E6028" w14:textId="77777777" w:rsidR="00F9763D" w:rsidRDefault="00F9763D" w:rsidP="00F9763D">
      <w:pPr>
        <w:autoSpaceDE/>
        <w:autoSpaceDN/>
        <w:ind w:left="1134"/>
        <w:rPr>
          <w:sz w:val="22"/>
          <w:szCs w:val="22"/>
        </w:rPr>
      </w:pPr>
      <w:r w:rsidRPr="00E64DCC">
        <w:rPr>
          <w:sz w:val="22"/>
          <w:szCs w:val="22"/>
        </w:rPr>
        <w:t>Design Guide to House Extensions SP</w:t>
      </w:r>
      <w:r>
        <w:rPr>
          <w:sz w:val="22"/>
          <w:szCs w:val="22"/>
        </w:rPr>
        <w:t>D 2021</w:t>
      </w:r>
    </w:p>
    <w:p w14:paraId="2C5BC855" w14:textId="77777777" w:rsidR="00F9763D" w:rsidRPr="0018236E" w:rsidRDefault="00F9763D" w:rsidP="00F9763D">
      <w:pPr>
        <w:ind w:left="1134" w:hanging="567"/>
        <w:rPr>
          <w:rFonts w:cs="Arial"/>
          <w:sz w:val="22"/>
          <w:szCs w:val="22"/>
        </w:rPr>
      </w:pPr>
    </w:p>
    <w:p w14:paraId="0B6D8D2E" w14:textId="206B2CBC" w:rsidR="00F9763D" w:rsidRPr="003508A6" w:rsidRDefault="00F9763D" w:rsidP="003508A6">
      <w:pPr>
        <w:pStyle w:val="ListParagraph"/>
        <w:numPr>
          <w:ilvl w:val="0"/>
          <w:numId w:val="5"/>
        </w:numPr>
        <w:ind w:left="1134" w:hanging="567"/>
        <w:rPr>
          <w:rFonts w:cs="Arial"/>
          <w:b/>
          <w:bCs/>
          <w:sz w:val="22"/>
          <w:szCs w:val="22"/>
        </w:rPr>
      </w:pPr>
      <w:r w:rsidRPr="00337EB2">
        <w:rPr>
          <w:rFonts w:cs="Arial"/>
          <w:b/>
          <w:bCs/>
          <w:sz w:val="22"/>
          <w:szCs w:val="22"/>
        </w:rPr>
        <w:t>APPRAISAL</w:t>
      </w:r>
    </w:p>
    <w:p w14:paraId="04CDC8A6" w14:textId="77777777" w:rsidR="00F9763D" w:rsidRPr="004923DB" w:rsidRDefault="00F9763D" w:rsidP="00F9763D">
      <w:pPr>
        <w:pStyle w:val="ListParagraph"/>
        <w:ind w:left="1134"/>
        <w:jc w:val="both"/>
        <w:rPr>
          <w:b/>
          <w:bCs/>
          <w:sz w:val="22"/>
          <w:szCs w:val="22"/>
          <w:u w:val="single"/>
          <w:lang w:eastAsia="en-GB"/>
        </w:rPr>
      </w:pPr>
      <w:r w:rsidRPr="004923DB">
        <w:rPr>
          <w:b/>
          <w:bCs/>
          <w:sz w:val="22"/>
          <w:szCs w:val="22"/>
          <w:u w:val="single"/>
          <w:lang w:eastAsia="en-GB"/>
        </w:rPr>
        <w:t>Character and Appearance</w:t>
      </w:r>
    </w:p>
    <w:p w14:paraId="65973EDA" w14:textId="77777777" w:rsidR="00F9763D" w:rsidRDefault="00F9763D" w:rsidP="00F9763D">
      <w:pPr>
        <w:pStyle w:val="ListParagraph"/>
        <w:ind w:left="1134"/>
        <w:jc w:val="both"/>
        <w:rPr>
          <w:sz w:val="22"/>
          <w:szCs w:val="22"/>
          <w:lang w:eastAsia="en-GB"/>
        </w:rPr>
      </w:pPr>
      <w:r w:rsidRPr="004923DB">
        <w:rPr>
          <w:sz w:val="22"/>
          <w:szCs w:val="22"/>
          <w:lang w:eastAsia="en-GB"/>
        </w:rPr>
        <w:t xml:space="preserve">Policy H9 states that an extension to a house will be acceptable where it respects the character of the house in terms of scale, location, materials and design and respects the character and pattern of neighbouring properties and the street </w:t>
      </w:r>
      <w:proofErr w:type="gramStart"/>
      <w:r w:rsidRPr="004923DB">
        <w:rPr>
          <w:sz w:val="22"/>
          <w:szCs w:val="22"/>
          <w:lang w:eastAsia="en-GB"/>
        </w:rPr>
        <w:t>as a whole in</w:t>
      </w:r>
      <w:proofErr w:type="gramEnd"/>
      <w:r w:rsidRPr="004923DB">
        <w:rPr>
          <w:sz w:val="22"/>
          <w:szCs w:val="22"/>
          <w:lang w:eastAsia="en-GB"/>
        </w:rPr>
        <w:t xml:space="preserve"> terms of scale, location, materials and design, and any important existing building line. Policy CC7 also sets out relevant considerations for design.</w:t>
      </w:r>
    </w:p>
    <w:p w14:paraId="76531406" w14:textId="77777777" w:rsidR="00F9763D" w:rsidRDefault="00F9763D" w:rsidP="00F9763D">
      <w:pPr>
        <w:pStyle w:val="ListParagraph"/>
        <w:ind w:left="1134"/>
        <w:jc w:val="both"/>
        <w:rPr>
          <w:sz w:val="22"/>
          <w:szCs w:val="22"/>
          <w:lang w:eastAsia="en-GB"/>
        </w:rPr>
      </w:pPr>
    </w:p>
    <w:p w14:paraId="16A1D2ED" w14:textId="7A23CA74" w:rsidR="00F9763D" w:rsidRDefault="00F9763D" w:rsidP="00F9763D">
      <w:pPr>
        <w:pStyle w:val="ListParagraph"/>
        <w:ind w:left="1134"/>
        <w:jc w:val="both"/>
        <w:rPr>
          <w:sz w:val="22"/>
          <w:szCs w:val="22"/>
          <w:lang w:eastAsia="en-GB"/>
        </w:rPr>
      </w:pPr>
      <w:r>
        <w:rPr>
          <w:sz w:val="22"/>
          <w:szCs w:val="22"/>
          <w:lang w:eastAsia="en-GB"/>
        </w:rPr>
        <w:t xml:space="preserve">The </w:t>
      </w:r>
      <w:r w:rsidR="00A41798">
        <w:rPr>
          <w:sz w:val="22"/>
          <w:szCs w:val="22"/>
          <w:lang w:eastAsia="en-GB"/>
        </w:rPr>
        <w:t xml:space="preserve">existing stagger to the front building line </w:t>
      </w:r>
      <w:r w:rsidR="0030715A">
        <w:rPr>
          <w:sz w:val="22"/>
          <w:szCs w:val="22"/>
          <w:lang w:eastAsia="en-GB"/>
        </w:rPr>
        <w:t xml:space="preserve">is with a projection to the left side.  The proposed extension will </w:t>
      </w:r>
      <w:r w:rsidR="00394C36">
        <w:rPr>
          <w:sz w:val="22"/>
          <w:szCs w:val="22"/>
          <w:lang w:eastAsia="en-GB"/>
        </w:rPr>
        <w:t xml:space="preserve">alter the appearance by bringing </w:t>
      </w:r>
      <w:r w:rsidR="00BA38EC">
        <w:rPr>
          <w:sz w:val="22"/>
          <w:szCs w:val="22"/>
          <w:lang w:eastAsia="en-GB"/>
        </w:rPr>
        <w:t>the right</w:t>
      </w:r>
      <w:r w:rsidR="00BB4579">
        <w:rPr>
          <w:sz w:val="22"/>
          <w:szCs w:val="22"/>
          <w:lang w:eastAsia="en-GB"/>
        </w:rPr>
        <w:t>-</w:t>
      </w:r>
      <w:r w:rsidR="00BA38EC">
        <w:rPr>
          <w:sz w:val="22"/>
          <w:szCs w:val="22"/>
          <w:lang w:eastAsia="en-GB"/>
        </w:rPr>
        <w:t>hand side of the building forward of the existing left</w:t>
      </w:r>
      <w:r w:rsidR="00BB4579">
        <w:rPr>
          <w:sz w:val="22"/>
          <w:szCs w:val="22"/>
          <w:lang w:eastAsia="en-GB"/>
        </w:rPr>
        <w:t>-</w:t>
      </w:r>
      <w:r w:rsidR="00BA38EC">
        <w:rPr>
          <w:sz w:val="22"/>
          <w:szCs w:val="22"/>
          <w:lang w:eastAsia="en-GB"/>
        </w:rPr>
        <w:t>hand projection</w:t>
      </w:r>
      <w:r w:rsidR="00BB4579">
        <w:rPr>
          <w:sz w:val="22"/>
          <w:szCs w:val="22"/>
          <w:lang w:eastAsia="en-GB"/>
        </w:rPr>
        <w:t xml:space="preserve">.  </w:t>
      </w:r>
      <w:r>
        <w:rPr>
          <w:sz w:val="22"/>
          <w:szCs w:val="22"/>
          <w:lang w:eastAsia="en-GB"/>
        </w:rPr>
        <w:t xml:space="preserve">However, this increase does not cause the </w:t>
      </w:r>
      <w:r w:rsidR="00532BA2">
        <w:rPr>
          <w:sz w:val="22"/>
          <w:szCs w:val="22"/>
          <w:lang w:eastAsia="en-GB"/>
        </w:rPr>
        <w:t>frontline of the dwelling to go beyond the frontline of the overall terrace</w:t>
      </w:r>
      <w:r w:rsidR="00CE415C">
        <w:rPr>
          <w:sz w:val="22"/>
          <w:szCs w:val="22"/>
          <w:lang w:eastAsia="en-GB"/>
        </w:rPr>
        <w:t xml:space="preserve"> within which the application site sits, due to the stagger of buildings in the terrace </w:t>
      </w:r>
      <w:r w:rsidR="00131603">
        <w:rPr>
          <w:sz w:val="22"/>
          <w:szCs w:val="22"/>
          <w:lang w:eastAsia="en-GB"/>
        </w:rPr>
        <w:t xml:space="preserve">and that the application site is located further from the highway than the </w:t>
      </w:r>
      <w:r w:rsidR="00770048">
        <w:rPr>
          <w:sz w:val="22"/>
          <w:szCs w:val="22"/>
          <w:lang w:eastAsia="en-GB"/>
        </w:rPr>
        <w:t xml:space="preserve">rest of the terrace. </w:t>
      </w:r>
      <w:r w:rsidR="00604C9B">
        <w:rPr>
          <w:sz w:val="22"/>
          <w:szCs w:val="22"/>
          <w:lang w:eastAsia="en-GB"/>
        </w:rPr>
        <w:t>The proposed height is 2.2m, ground to eaves.</w:t>
      </w:r>
    </w:p>
    <w:p w14:paraId="6327BF3C" w14:textId="77777777" w:rsidR="00532BA2" w:rsidRDefault="00532BA2" w:rsidP="00F9763D">
      <w:pPr>
        <w:pStyle w:val="ListParagraph"/>
        <w:ind w:left="1134"/>
        <w:jc w:val="both"/>
        <w:rPr>
          <w:sz w:val="22"/>
          <w:szCs w:val="22"/>
          <w:lang w:eastAsia="en-GB"/>
        </w:rPr>
      </w:pPr>
    </w:p>
    <w:p w14:paraId="0F3C76E3" w14:textId="77777777" w:rsidR="001015D7" w:rsidRDefault="00532BA2" w:rsidP="00F9763D">
      <w:pPr>
        <w:pStyle w:val="ListParagraph"/>
        <w:ind w:left="1134"/>
        <w:jc w:val="both"/>
        <w:rPr>
          <w:sz w:val="22"/>
          <w:szCs w:val="22"/>
          <w:lang w:eastAsia="en-GB"/>
        </w:rPr>
      </w:pPr>
      <w:r>
        <w:rPr>
          <w:sz w:val="22"/>
          <w:szCs w:val="22"/>
          <w:lang w:eastAsia="en-GB"/>
        </w:rPr>
        <w:t xml:space="preserve">Also, whilst this </w:t>
      </w:r>
      <w:r w:rsidR="000D02C0">
        <w:rPr>
          <w:sz w:val="22"/>
          <w:szCs w:val="22"/>
          <w:lang w:eastAsia="en-GB"/>
        </w:rPr>
        <w:t xml:space="preserve">extension </w:t>
      </w:r>
      <w:r>
        <w:rPr>
          <w:sz w:val="22"/>
          <w:szCs w:val="22"/>
          <w:lang w:eastAsia="en-GB"/>
        </w:rPr>
        <w:t>to the front alters the appearance of the existing dwelling</w:t>
      </w:r>
      <w:r w:rsidR="001015D7">
        <w:rPr>
          <w:sz w:val="22"/>
          <w:szCs w:val="22"/>
          <w:lang w:eastAsia="en-GB"/>
        </w:rPr>
        <w:t xml:space="preserve"> it is not an alien feature within the terrace where other dwellings have a right-handed front projection. </w:t>
      </w:r>
    </w:p>
    <w:p w14:paraId="0DFB4F73" w14:textId="77777777" w:rsidR="001015D7" w:rsidRDefault="001015D7" w:rsidP="00F9763D">
      <w:pPr>
        <w:pStyle w:val="ListParagraph"/>
        <w:ind w:left="1134"/>
        <w:jc w:val="both"/>
        <w:rPr>
          <w:sz w:val="22"/>
          <w:szCs w:val="22"/>
          <w:lang w:eastAsia="en-GB"/>
        </w:rPr>
      </w:pPr>
    </w:p>
    <w:p w14:paraId="64F0FCF8" w14:textId="3EE87DD3" w:rsidR="00532BA2" w:rsidRDefault="001015D7" w:rsidP="00F9763D">
      <w:pPr>
        <w:pStyle w:val="ListParagraph"/>
        <w:ind w:left="1134"/>
        <w:jc w:val="both"/>
        <w:rPr>
          <w:sz w:val="22"/>
          <w:szCs w:val="22"/>
          <w:lang w:eastAsia="en-GB"/>
        </w:rPr>
      </w:pPr>
      <w:r>
        <w:rPr>
          <w:sz w:val="22"/>
          <w:szCs w:val="22"/>
          <w:lang w:eastAsia="en-GB"/>
        </w:rPr>
        <w:t xml:space="preserve">The </w:t>
      </w:r>
      <w:r w:rsidR="00604C9B">
        <w:rPr>
          <w:sz w:val="22"/>
          <w:szCs w:val="22"/>
          <w:lang w:eastAsia="en-GB"/>
        </w:rPr>
        <w:t xml:space="preserve">flat roofs will be altered to install hip </w:t>
      </w:r>
      <w:proofErr w:type="gramStart"/>
      <w:r w:rsidR="00604C9B">
        <w:rPr>
          <w:sz w:val="22"/>
          <w:szCs w:val="22"/>
          <w:lang w:eastAsia="en-GB"/>
        </w:rPr>
        <w:t>roofs</w:t>
      </w:r>
      <w:proofErr w:type="gramEnd"/>
      <w:r w:rsidR="00604C9B">
        <w:rPr>
          <w:sz w:val="22"/>
          <w:szCs w:val="22"/>
          <w:lang w:eastAsia="en-GB"/>
        </w:rPr>
        <w:t xml:space="preserve"> but these </w:t>
      </w:r>
      <w:proofErr w:type="gramStart"/>
      <w:r w:rsidR="00604C9B">
        <w:rPr>
          <w:sz w:val="22"/>
          <w:szCs w:val="22"/>
          <w:lang w:eastAsia="en-GB"/>
        </w:rPr>
        <w:t>are considered to be</w:t>
      </w:r>
      <w:proofErr w:type="gramEnd"/>
      <w:r w:rsidR="00604C9B">
        <w:rPr>
          <w:sz w:val="22"/>
          <w:szCs w:val="22"/>
          <w:lang w:eastAsia="en-GB"/>
        </w:rPr>
        <w:t xml:space="preserve"> an enhancement of the dwelling and not detrimental to its features.</w:t>
      </w:r>
    </w:p>
    <w:p w14:paraId="592597FA" w14:textId="77777777" w:rsidR="00F9763D" w:rsidRDefault="00F9763D" w:rsidP="00F9763D">
      <w:pPr>
        <w:pStyle w:val="ListParagraph"/>
        <w:ind w:left="1134"/>
        <w:jc w:val="both"/>
        <w:rPr>
          <w:sz w:val="22"/>
          <w:szCs w:val="22"/>
          <w:lang w:eastAsia="en-GB"/>
        </w:rPr>
      </w:pPr>
    </w:p>
    <w:p w14:paraId="12442F69" w14:textId="77777777" w:rsidR="00F9763D" w:rsidRPr="004923DB" w:rsidRDefault="00F9763D" w:rsidP="00F9763D">
      <w:pPr>
        <w:pStyle w:val="ListParagraph"/>
        <w:ind w:left="1134"/>
        <w:jc w:val="both"/>
        <w:rPr>
          <w:sz w:val="22"/>
          <w:szCs w:val="22"/>
          <w:lang w:eastAsia="en-GB"/>
        </w:rPr>
      </w:pPr>
      <w:r>
        <w:rPr>
          <w:sz w:val="22"/>
          <w:szCs w:val="22"/>
          <w:lang w:eastAsia="en-GB"/>
        </w:rPr>
        <w:t>It is considered, therefore, that no aspect of the alterations proposed here would have a detrimental impact on the character of the house in terms of scale, location, materials and design, as well as the pattern of neighbouring properties and the street scene.</w:t>
      </w:r>
    </w:p>
    <w:p w14:paraId="5CDB7D99" w14:textId="77777777" w:rsidR="00F9763D" w:rsidRDefault="00F9763D" w:rsidP="00F9763D">
      <w:pPr>
        <w:pStyle w:val="ListParagraph"/>
        <w:ind w:left="1134"/>
        <w:jc w:val="both"/>
        <w:rPr>
          <w:b/>
          <w:bCs/>
          <w:sz w:val="22"/>
          <w:szCs w:val="22"/>
          <w:u w:val="single"/>
          <w:lang w:eastAsia="en-GB"/>
        </w:rPr>
      </w:pPr>
    </w:p>
    <w:p w14:paraId="6B6E4819" w14:textId="77777777" w:rsidR="00F9763D" w:rsidRPr="00F15681" w:rsidRDefault="00F9763D" w:rsidP="00F9763D">
      <w:pPr>
        <w:pStyle w:val="ListParagraph"/>
        <w:ind w:left="1134"/>
        <w:jc w:val="both"/>
        <w:rPr>
          <w:b/>
          <w:bCs/>
          <w:sz w:val="22"/>
          <w:szCs w:val="22"/>
          <w:u w:val="single"/>
          <w:lang w:eastAsia="en-GB"/>
        </w:rPr>
      </w:pPr>
      <w:r w:rsidRPr="00F15681">
        <w:rPr>
          <w:b/>
          <w:bCs/>
          <w:sz w:val="22"/>
          <w:szCs w:val="22"/>
          <w:u w:val="single"/>
          <w:lang w:eastAsia="en-GB"/>
        </w:rPr>
        <w:t>Residential Amenity</w:t>
      </w:r>
    </w:p>
    <w:p w14:paraId="00D0C80B" w14:textId="77777777" w:rsidR="00F9763D" w:rsidRDefault="00F9763D" w:rsidP="00F9763D">
      <w:pPr>
        <w:pStyle w:val="ListParagraph"/>
        <w:ind w:left="1134"/>
        <w:jc w:val="both"/>
        <w:rPr>
          <w:color w:val="000000"/>
          <w:sz w:val="22"/>
          <w:szCs w:val="22"/>
          <w:lang w:eastAsia="en-GB"/>
        </w:rPr>
      </w:pPr>
      <w:r w:rsidRPr="00F15681">
        <w:rPr>
          <w:sz w:val="22"/>
          <w:szCs w:val="22"/>
          <w:lang w:eastAsia="en-GB"/>
        </w:rPr>
        <w:t>Policy H9 states that an extension will be acceptable where it does not result in an overbearing impact on neighbours. Policy H10 seeks to ensure that the amenity of gardens and other outdoor areas are not compromised. P</w:t>
      </w:r>
      <w:r w:rsidRPr="00F15681">
        <w:rPr>
          <w:color w:val="000000"/>
          <w:sz w:val="22"/>
          <w:szCs w:val="22"/>
          <w:lang w:eastAsia="en-GB"/>
        </w:rPr>
        <w:t>olicy CC8 states an extension to a house will be acceptable where it will not cause a significant detrimental impact to the living environment of existing or new residential properties.</w:t>
      </w:r>
    </w:p>
    <w:p w14:paraId="64970345" w14:textId="77777777" w:rsidR="00F9763D" w:rsidRDefault="00F9763D" w:rsidP="00F9763D">
      <w:pPr>
        <w:pStyle w:val="ListParagraph"/>
        <w:ind w:left="1134"/>
        <w:jc w:val="both"/>
        <w:rPr>
          <w:color w:val="000000"/>
          <w:sz w:val="22"/>
          <w:szCs w:val="22"/>
          <w:lang w:eastAsia="en-GB"/>
        </w:rPr>
      </w:pPr>
    </w:p>
    <w:p w14:paraId="10654D88" w14:textId="0EDC2906" w:rsidR="00F9763D" w:rsidRDefault="003E7158" w:rsidP="00F9763D">
      <w:pPr>
        <w:pStyle w:val="ListParagraph"/>
        <w:ind w:left="1134"/>
        <w:jc w:val="both"/>
        <w:rPr>
          <w:color w:val="000000"/>
          <w:sz w:val="22"/>
          <w:szCs w:val="22"/>
          <w:lang w:eastAsia="en-GB"/>
        </w:rPr>
      </w:pPr>
      <w:r w:rsidRPr="0673A0BF">
        <w:rPr>
          <w:color w:val="000000" w:themeColor="text1"/>
          <w:sz w:val="22"/>
          <w:szCs w:val="22"/>
          <w:lang w:eastAsia="en-GB"/>
        </w:rPr>
        <w:t>The front of the a</w:t>
      </w:r>
      <w:r w:rsidR="0069551D" w:rsidRPr="0673A0BF">
        <w:rPr>
          <w:color w:val="000000" w:themeColor="text1"/>
          <w:sz w:val="22"/>
          <w:szCs w:val="22"/>
          <w:lang w:eastAsia="en-GB"/>
        </w:rPr>
        <w:t xml:space="preserve">pplication site is currently ca 4.6m further back than the rear of no. 6 (within the next terrace group) and is separated by a </w:t>
      </w:r>
      <w:r w:rsidR="000F10F5">
        <w:rPr>
          <w:color w:val="000000" w:themeColor="text1"/>
          <w:sz w:val="22"/>
          <w:szCs w:val="22"/>
          <w:lang w:eastAsia="en-GB"/>
        </w:rPr>
        <w:t>ca 1.8</w:t>
      </w:r>
      <w:r w:rsidR="0069551D" w:rsidRPr="0673A0BF">
        <w:rPr>
          <w:color w:val="000000" w:themeColor="text1"/>
          <w:sz w:val="22"/>
          <w:szCs w:val="22"/>
          <w:lang w:eastAsia="en-GB"/>
        </w:rPr>
        <w:t xml:space="preserve">m high boundary wall.  The </w:t>
      </w:r>
      <w:r w:rsidR="00520FB6" w:rsidRPr="0673A0BF">
        <w:rPr>
          <w:color w:val="000000" w:themeColor="text1"/>
          <w:sz w:val="22"/>
          <w:szCs w:val="22"/>
          <w:lang w:eastAsia="en-GB"/>
        </w:rPr>
        <w:t xml:space="preserve">proposed extension would create </w:t>
      </w:r>
      <w:r w:rsidR="00604C9B" w:rsidRPr="0673A0BF">
        <w:rPr>
          <w:color w:val="000000" w:themeColor="text1"/>
          <w:sz w:val="22"/>
          <w:szCs w:val="22"/>
          <w:lang w:eastAsia="en-GB"/>
        </w:rPr>
        <w:t>a new blank wall of 4.5m depth and 2.2m height</w:t>
      </w:r>
      <w:r w:rsidR="00520FB6" w:rsidRPr="0673A0BF">
        <w:rPr>
          <w:color w:val="000000" w:themeColor="text1"/>
          <w:sz w:val="22"/>
          <w:szCs w:val="22"/>
          <w:lang w:eastAsia="en-GB"/>
        </w:rPr>
        <w:t>, but this would be set back from the existing boundary lin</w:t>
      </w:r>
      <w:r w:rsidR="00D638BC" w:rsidRPr="0673A0BF">
        <w:rPr>
          <w:color w:val="000000" w:themeColor="text1"/>
          <w:sz w:val="22"/>
          <w:szCs w:val="22"/>
          <w:lang w:eastAsia="en-GB"/>
        </w:rPr>
        <w:t>e</w:t>
      </w:r>
      <w:r w:rsidR="00604C9B" w:rsidRPr="0673A0BF">
        <w:rPr>
          <w:color w:val="000000" w:themeColor="text1"/>
          <w:sz w:val="22"/>
          <w:szCs w:val="22"/>
          <w:lang w:eastAsia="en-GB"/>
        </w:rPr>
        <w:t xml:space="preserve">. </w:t>
      </w:r>
      <w:r w:rsidR="003B356B" w:rsidRPr="0673A0BF">
        <w:rPr>
          <w:color w:val="000000" w:themeColor="text1"/>
          <w:sz w:val="22"/>
          <w:szCs w:val="22"/>
          <w:lang w:eastAsia="en-GB"/>
        </w:rPr>
        <w:t xml:space="preserve">There is no </w:t>
      </w:r>
      <w:r w:rsidR="006E5C52" w:rsidRPr="0673A0BF">
        <w:rPr>
          <w:color w:val="000000" w:themeColor="text1"/>
          <w:sz w:val="22"/>
          <w:szCs w:val="22"/>
          <w:lang w:eastAsia="en-GB"/>
        </w:rPr>
        <w:t xml:space="preserve">existing </w:t>
      </w:r>
      <w:r w:rsidR="003B356B" w:rsidRPr="0673A0BF">
        <w:rPr>
          <w:color w:val="000000" w:themeColor="text1"/>
          <w:sz w:val="22"/>
          <w:szCs w:val="22"/>
          <w:lang w:eastAsia="en-GB"/>
        </w:rPr>
        <w:t xml:space="preserve">window to a habitable room </w:t>
      </w:r>
      <w:r w:rsidR="006E5C52" w:rsidRPr="0673A0BF">
        <w:rPr>
          <w:color w:val="000000" w:themeColor="text1"/>
          <w:sz w:val="22"/>
          <w:szCs w:val="22"/>
          <w:lang w:eastAsia="en-GB"/>
        </w:rPr>
        <w:t xml:space="preserve">of no. 6 </w:t>
      </w:r>
      <w:r w:rsidR="003B356B" w:rsidRPr="0673A0BF">
        <w:rPr>
          <w:color w:val="000000" w:themeColor="text1"/>
          <w:sz w:val="22"/>
          <w:szCs w:val="22"/>
          <w:lang w:eastAsia="en-GB"/>
        </w:rPr>
        <w:t>on direct sightline of the proposed extension and there are no side</w:t>
      </w:r>
      <w:r w:rsidR="00384F4C" w:rsidRPr="0673A0BF">
        <w:rPr>
          <w:color w:val="000000" w:themeColor="text1"/>
          <w:sz w:val="22"/>
          <w:szCs w:val="22"/>
          <w:lang w:eastAsia="en-GB"/>
        </w:rPr>
        <w:t xml:space="preserve"> facing</w:t>
      </w:r>
      <w:r w:rsidR="003B356B" w:rsidRPr="0673A0BF">
        <w:rPr>
          <w:color w:val="000000" w:themeColor="text1"/>
          <w:sz w:val="22"/>
          <w:szCs w:val="22"/>
          <w:lang w:eastAsia="en-GB"/>
        </w:rPr>
        <w:t xml:space="preserve"> windows proposed</w:t>
      </w:r>
      <w:r w:rsidR="00384F4C" w:rsidRPr="0673A0BF">
        <w:rPr>
          <w:color w:val="000000" w:themeColor="text1"/>
          <w:sz w:val="22"/>
          <w:szCs w:val="22"/>
          <w:lang w:eastAsia="en-GB"/>
        </w:rPr>
        <w:t xml:space="preserve">.  </w:t>
      </w:r>
      <w:r w:rsidR="003B356B" w:rsidRPr="0673A0BF">
        <w:rPr>
          <w:color w:val="000000" w:themeColor="text1"/>
          <w:sz w:val="22"/>
          <w:szCs w:val="22"/>
          <w:lang w:eastAsia="en-GB"/>
        </w:rPr>
        <w:t>The limited height of the extension</w:t>
      </w:r>
      <w:r w:rsidR="00FF66D0" w:rsidRPr="0673A0BF">
        <w:rPr>
          <w:color w:val="000000" w:themeColor="text1"/>
          <w:sz w:val="22"/>
          <w:szCs w:val="22"/>
          <w:lang w:eastAsia="en-GB"/>
        </w:rPr>
        <w:t xml:space="preserve"> above </w:t>
      </w:r>
      <w:r w:rsidR="00FF15DC" w:rsidRPr="0673A0BF">
        <w:rPr>
          <w:color w:val="000000" w:themeColor="text1"/>
          <w:sz w:val="22"/>
          <w:szCs w:val="22"/>
          <w:lang w:eastAsia="en-GB"/>
        </w:rPr>
        <w:t xml:space="preserve">the existing boundary </w:t>
      </w:r>
      <w:r w:rsidR="00384F4C" w:rsidRPr="0673A0BF">
        <w:rPr>
          <w:color w:val="000000" w:themeColor="text1"/>
          <w:sz w:val="22"/>
          <w:szCs w:val="22"/>
          <w:lang w:eastAsia="en-GB"/>
        </w:rPr>
        <w:t>wall</w:t>
      </w:r>
      <w:r w:rsidR="00FF66D0" w:rsidRPr="0673A0BF">
        <w:rPr>
          <w:color w:val="000000" w:themeColor="text1"/>
          <w:sz w:val="22"/>
          <w:szCs w:val="22"/>
          <w:lang w:eastAsia="en-GB"/>
        </w:rPr>
        <w:t xml:space="preserve"> would </w:t>
      </w:r>
      <w:r w:rsidR="00FF15DC" w:rsidRPr="0673A0BF">
        <w:rPr>
          <w:color w:val="000000" w:themeColor="text1"/>
          <w:sz w:val="22"/>
          <w:szCs w:val="22"/>
          <w:lang w:eastAsia="en-GB"/>
        </w:rPr>
        <w:t>not create any significantly additional impact on the neighbours</w:t>
      </w:r>
      <w:r w:rsidR="009C71DF">
        <w:rPr>
          <w:color w:val="000000" w:themeColor="text1"/>
          <w:sz w:val="22"/>
          <w:szCs w:val="22"/>
          <w:lang w:eastAsia="en-GB"/>
        </w:rPr>
        <w:t>.</w:t>
      </w:r>
    </w:p>
    <w:p w14:paraId="195C02B8" w14:textId="77777777" w:rsidR="00F9763D" w:rsidRDefault="00F9763D" w:rsidP="00F9763D">
      <w:pPr>
        <w:pStyle w:val="ListParagraph"/>
        <w:ind w:left="1134"/>
        <w:jc w:val="both"/>
        <w:rPr>
          <w:color w:val="000000"/>
          <w:sz w:val="22"/>
          <w:szCs w:val="22"/>
          <w:lang w:eastAsia="en-GB"/>
        </w:rPr>
      </w:pPr>
    </w:p>
    <w:p w14:paraId="79E11C0A" w14:textId="37920140" w:rsidR="00F9763D" w:rsidRPr="00F15681" w:rsidRDefault="00F9763D" w:rsidP="00F9763D">
      <w:pPr>
        <w:pStyle w:val="ListParagraph"/>
        <w:ind w:left="1134"/>
        <w:jc w:val="both"/>
        <w:rPr>
          <w:color w:val="000000"/>
          <w:sz w:val="22"/>
          <w:szCs w:val="22"/>
          <w:lang w:eastAsia="en-GB"/>
        </w:rPr>
      </w:pPr>
      <w:r>
        <w:rPr>
          <w:color w:val="000000"/>
          <w:sz w:val="22"/>
          <w:szCs w:val="22"/>
          <w:lang w:eastAsia="en-GB"/>
        </w:rPr>
        <w:t>The usable garden space would also not be impinged by this development, so the amenity for the users would be preserved.</w:t>
      </w:r>
    </w:p>
    <w:p w14:paraId="4BFDAB9C" w14:textId="77777777" w:rsidR="00F9763D" w:rsidRDefault="00F9763D" w:rsidP="00F9763D">
      <w:pPr>
        <w:rPr>
          <w:rFonts w:cs="Arial"/>
          <w:sz w:val="22"/>
          <w:szCs w:val="22"/>
        </w:rPr>
      </w:pPr>
    </w:p>
    <w:p w14:paraId="5DAD62CD" w14:textId="77777777" w:rsidR="00F9763D" w:rsidRPr="004923DB" w:rsidRDefault="00F9763D" w:rsidP="00F9763D">
      <w:pPr>
        <w:ind w:left="1134"/>
        <w:rPr>
          <w:rFonts w:cs="Arial"/>
          <w:b/>
          <w:bCs/>
          <w:sz w:val="22"/>
          <w:szCs w:val="22"/>
        </w:rPr>
      </w:pPr>
      <w:r w:rsidRPr="004923DB">
        <w:rPr>
          <w:rFonts w:cs="Arial"/>
          <w:b/>
          <w:bCs/>
          <w:sz w:val="22"/>
          <w:szCs w:val="22"/>
        </w:rPr>
        <w:t xml:space="preserve">CONCLUSION  </w:t>
      </w:r>
    </w:p>
    <w:p w14:paraId="5FB43839" w14:textId="77777777" w:rsidR="00F9763D" w:rsidRPr="004923DB" w:rsidRDefault="00F9763D" w:rsidP="00F9763D">
      <w:pPr>
        <w:pStyle w:val="ListParagraph"/>
        <w:ind w:left="1134"/>
        <w:jc w:val="both"/>
        <w:rPr>
          <w:bCs/>
          <w:sz w:val="22"/>
          <w:szCs w:val="22"/>
          <w:lang w:eastAsia="en-GB"/>
        </w:rPr>
      </w:pPr>
      <w:r w:rsidRPr="004923DB">
        <w:rPr>
          <w:bCs/>
          <w:sz w:val="22"/>
          <w:szCs w:val="22"/>
          <w:lang w:eastAsia="en-GB"/>
        </w:rPr>
        <w:t xml:space="preserve">The proposed development has been assessed as set out above and </w:t>
      </w:r>
      <w:proofErr w:type="gramStart"/>
      <w:r w:rsidRPr="004923DB">
        <w:rPr>
          <w:bCs/>
          <w:sz w:val="22"/>
          <w:szCs w:val="22"/>
          <w:lang w:eastAsia="en-GB"/>
        </w:rPr>
        <w:t>is considered to be</w:t>
      </w:r>
      <w:proofErr w:type="gramEnd"/>
      <w:r w:rsidRPr="004923DB">
        <w:rPr>
          <w:bCs/>
          <w:sz w:val="22"/>
          <w:szCs w:val="22"/>
          <w:lang w:eastAsia="en-GB"/>
        </w:rPr>
        <w:t xml:space="preserve"> acceptable on that basis, subject to the following conditions.</w:t>
      </w:r>
    </w:p>
    <w:p w14:paraId="1FDDD62C" w14:textId="77777777" w:rsidR="00F9763D" w:rsidRPr="0018236E" w:rsidRDefault="00F9763D" w:rsidP="00F9763D">
      <w:pPr>
        <w:rPr>
          <w:rFonts w:cs="Arial"/>
          <w:sz w:val="22"/>
          <w:szCs w:val="22"/>
        </w:rPr>
      </w:pPr>
    </w:p>
    <w:p w14:paraId="1C6E2C4E" w14:textId="77777777" w:rsidR="00F9763D" w:rsidRPr="00AD379A" w:rsidRDefault="00F9763D" w:rsidP="00F9763D">
      <w:pPr>
        <w:pStyle w:val="ListParagraph"/>
        <w:numPr>
          <w:ilvl w:val="0"/>
          <w:numId w:val="5"/>
        </w:numPr>
        <w:ind w:left="1134" w:hanging="708"/>
        <w:rPr>
          <w:rFonts w:cs="Arial"/>
          <w:b/>
          <w:bCs/>
          <w:sz w:val="22"/>
          <w:szCs w:val="22"/>
        </w:rPr>
      </w:pPr>
      <w:r w:rsidRPr="00AD379A">
        <w:rPr>
          <w:rFonts w:cs="Arial"/>
          <w:b/>
          <w:bCs/>
          <w:sz w:val="22"/>
          <w:szCs w:val="22"/>
        </w:rPr>
        <w:t>RECOMMENDATION: Grant</w:t>
      </w:r>
    </w:p>
    <w:p w14:paraId="49A66967" w14:textId="77777777" w:rsidR="00F9763D" w:rsidRPr="004923DB" w:rsidRDefault="00F9763D" w:rsidP="00F9763D">
      <w:pPr>
        <w:pStyle w:val="ListParagraph"/>
        <w:ind w:left="1134"/>
        <w:jc w:val="both"/>
        <w:rPr>
          <w:rFonts w:cs="Trebuchet MS"/>
          <w:sz w:val="22"/>
          <w:szCs w:val="22"/>
          <w:lang w:eastAsia="en-GB"/>
        </w:rPr>
      </w:pPr>
      <w:r w:rsidRPr="004923DB">
        <w:rPr>
          <w:rFonts w:cs="Trebuchet MS"/>
          <w:sz w:val="22"/>
          <w:szCs w:val="22"/>
          <w:lang w:eastAsia="en-GB"/>
        </w:rPr>
        <w:t>Recommended Conditions:</w:t>
      </w:r>
    </w:p>
    <w:p w14:paraId="10266FAF" w14:textId="77777777" w:rsidR="00F9763D" w:rsidRPr="004923DB" w:rsidRDefault="00F9763D" w:rsidP="00F9763D">
      <w:pPr>
        <w:pStyle w:val="ListParagraph"/>
        <w:ind w:left="1134"/>
        <w:jc w:val="both"/>
        <w:rPr>
          <w:rFonts w:cs="Trebuchet MS"/>
          <w:sz w:val="22"/>
          <w:szCs w:val="22"/>
          <w:lang w:eastAsia="en-GB"/>
        </w:rPr>
      </w:pPr>
      <w:r w:rsidRPr="004923DB">
        <w:rPr>
          <w:rFonts w:cs="Trebuchet MS"/>
          <w:sz w:val="22"/>
          <w:szCs w:val="22"/>
          <w:lang w:eastAsia="en-GB"/>
        </w:rPr>
        <w:t>AP1: Approved Plans</w:t>
      </w:r>
    </w:p>
    <w:p w14:paraId="2D974931" w14:textId="77777777" w:rsidR="00F9763D" w:rsidRPr="004923DB" w:rsidRDefault="00F9763D" w:rsidP="00F9763D">
      <w:pPr>
        <w:pStyle w:val="ListParagraph"/>
        <w:ind w:left="1134"/>
        <w:jc w:val="both"/>
        <w:rPr>
          <w:rFonts w:cs="Trebuchet MS"/>
          <w:sz w:val="22"/>
          <w:szCs w:val="22"/>
          <w:lang w:eastAsia="en-GB"/>
        </w:rPr>
      </w:pPr>
      <w:r w:rsidRPr="004923DB">
        <w:rPr>
          <w:rFonts w:cs="Trebuchet MS"/>
          <w:sz w:val="22"/>
          <w:szCs w:val="22"/>
          <w:lang w:eastAsia="en-GB"/>
        </w:rPr>
        <w:t>TL1: Time Limit Standards</w:t>
      </w:r>
    </w:p>
    <w:p w14:paraId="1FDFB49E" w14:textId="77777777" w:rsidR="00F9763D" w:rsidRDefault="00F9763D" w:rsidP="00F9763D">
      <w:pPr>
        <w:pStyle w:val="ListParagraph"/>
        <w:ind w:left="1134"/>
        <w:jc w:val="both"/>
        <w:rPr>
          <w:rFonts w:cs="Trebuchet MS"/>
          <w:sz w:val="22"/>
          <w:szCs w:val="22"/>
          <w:lang w:eastAsia="en-GB"/>
        </w:rPr>
      </w:pPr>
      <w:r w:rsidRPr="004923DB">
        <w:rPr>
          <w:rFonts w:cs="Trebuchet MS"/>
          <w:sz w:val="22"/>
          <w:szCs w:val="22"/>
          <w:lang w:eastAsia="en-GB"/>
        </w:rPr>
        <w:t>M1: Materials to Match Existing</w:t>
      </w:r>
    </w:p>
    <w:p w14:paraId="6420E6BD" w14:textId="77777777" w:rsidR="00F9763D" w:rsidRDefault="00F9763D" w:rsidP="00F9763D">
      <w:pPr>
        <w:pStyle w:val="ListParagraph"/>
        <w:ind w:left="1134"/>
        <w:jc w:val="both"/>
        <w:rPr>
          <w:rFonts w:cs="Trebuchet MS"/>
          <w:sz w:val="22"/>
          <w:szCs w:val="22"/>
          <w:lang w:eastAsia="en-GB"/>
        </w:rPr>
      </w:pPr>
      <w:r>
        <w:rPr>
          <w:rFonts w:cs="Trebuchet MS"/>
          <w:sz w:val="22"/>
          <w:szCs w:val="22"/>
          <w:lang w:eastAsia="en-GB"/>
        </w:rPr>
        <w:t>PD2: No New Opening</w:t>
      </w:r>
    </w:p>
    <w:p w14:paraId="1C5B7755" w14:textId="77777777" w:rsidR="00F9763D" w:rsidRPr="005117F6" w:rsidRDefault="00F9763D" w:rsidP="00F9763D">
      <w:pPr>
        <w:rPr>
          <w:rFonts w:cs="Arial"/>
          <w:sz w:val="22"/>
          <w:szCs w:val="22"/>
        </w:rPr>
      </w:pPr>
    </w:p>
    <w:p w14:paraId="7BFDAF9F" w14:textId="77777777" w:rsidR="00F9763D" w:rsidRPr="005117F6" w:rsidRDefault="00F9763D" w:rsidP="00F9763D">
      <w:pPr>
        <w:rPr>
          <w:rFonts w:cs="Arial"/>
          <w:sz w:val="22"/>
          <w:szCs w:val="22"/>
        </w:rPr>
      </w:pPr>
    </w:p>
    <w:p w14:paraId="4E476C5C" w14:textId="77777777" w:rsidR="00F9763D" w:rsidRPr="0018236E" w:rsidRDefault="00F9763D" w:rsidP="00F9763D">
      <w:pPr>
        <w:rPr>
          <w:rFonts w:cs="Arial"/>
          <w:sz w:val="22"/>
          <w:szCs w:val="22"/>
        </w:rPr>
      </w:pPr>
    </w:p>
    <w:p w14:paraId="2514DA2B" w14:textId="77777777" w:rsidR="00F9763D" w:rsidRDefault="00F9763D" w:rsidP="00F9763D"/>
    <w:p w14:paraId="2C0267CF" w14:textId="77777777" w:rsidR="00F9763D" w:rsidRPr="0018236E" w:rsidRDefault="00F9763D" w:rsidP="00F9763D">
      <w:pPr>
        <w:pStyle w:val="ListParagraph"/>
        <w:ind w:left="1080"/>
        <w:rPr>
          <w:rFonts w:cs="Arial"/>
          <w:sz w:val="22"/>
          <w:szCs w:val="22"/>
        </w:rPr>
      </w:pPr>
    </w:p>
    <w:p w14:paraId="73552EE9" w14:textId="77777777" w:rsidR="00F9763D" w:rsidRPr="0018236E" w:rsidRDefault="00F9763D" w:rsidP="00F9763D">
      <w:pPr>
        <w:rPr>
          <w:rFonts w:cs="Arial"/>
          <w:sz w:val="22"/>
          <w:szCs w:val="22"/>
        </w:rPr>
      </w:pPr>
    </w:p>
    <w:p w14:paraId="700E68D7" w14:textId="77777777" w:rsidR="00C607B0" w:rsidRDefault="00C607B0" w:rsidP="00C607B0">
      <w:pPr>
        <w:rPr>
          <w:rFonts w:cs="Arial"/>
          <w:sz w:val="22"/>
          <w:szCs w:val="22"/>
        </w:rPr>
      </w:pPr>
    </w:p>
    <w:p w14:paraId="73D8F930" w14:textId="77777777" w:rsidR="00C607B0" w:rsidRPr="005117F6" w:rsidRDefault="00C607B0" w:rsidP="005117F6">
      <w:pPr>
        <w:rPr>
          <w:rFonts w:cs="Arial"/>
          <w:sz w:val="22"/>
          <w:szCs w:val="22"/>
        </w:rPr>
      </w:pPr>
    </w:p>
    <w:sectPr w:rsidR="00C607B0" w:rsidRPr="005117F6" w:rsidSect="003E68CB">
      <w:headerReference w:type="default" r:id="rId18"/>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8083A" w14:textId="77777777" w:rsidR="00E86DDF" w:rsidRDefault="00E86DDF">
      <w:r>
        <w:separator/>
      </w:r>
    </w:p>
  </w:endnote>
  <w:endnote w:type="continuationSeparator" w:id="0">
    <w:p w14:paraId="125B2220" w14:textId="77777777" w:rsidR="00E86DDF" w:rsidRDefault="00E86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00816" w14:textId="77777777" w:rsidR="00E86DDF" w:rsidRDefault="00E86DDF">
      <w:r>
        <w:separator/>
      </w:r>
    </w:p>
  </w:footnote>
  <w:footnote w:type="continuationSeparator" w:id="0">
    <w:p w14:paraId="04EB1DD5" w14:textId="77777777" w:rsidR="00E86DDF" w:rsidRDefault="00E86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E4588" w14:textId="77777777"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6EE44CCC" wp14:editId="47632CB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F6181C"/>
    <w:multiLevelType w:val="hybridMultilevel"/>
    <w:tmpl w:val="35CE9B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30262402">
    <w:abstractNumId w:val="3"/>
  </w:num>
  <w:num w:numId="2" w16cid:durableId="1142696957">
    <w:abstractNumId w:val="5"/>
  </w:num>
  <w:num w:numId="3" w16cid:durableId="879902349">
    <w:abstractNumId w:val="6"/>
  </w:num>
  <w:num w:numId="4" w16cid:durableId="1432314049">
    <w:abstractNumId w:val="0"/>
  </w:num>
  <w:num w:numId="5" w16cid:durableId="1731416559">
    <w:abstractNumId w:val="4"/>
  </w:num>
  <w:num w:numId="6" w16cid:durableId="846675286">
    <w:abstractNumId w:val="8"/>
  </w:num>
  <w:num w:numId="7" w16cid:durableId="68773253">
    <w:abstractNumId w:val="9"/>
  </w:num>
  <w:num w:numId="8" w16cid:durableId="163208992">
    <w:abstractNumId w:val="2"/>
  </w:num>
  <w:num w:numId="9" w16cid:durableId="642853519">
    <w:abstractNumId w:val="10"/>
  </w:num>
  <w:num w:numId="10" w16cid:durableId="269824405">
    <w:abstractNumId w:val="7"/>
  </w:num>
  <w:num w:numId="11" w16cid:durableId="1181816058">
    <w:abstractNumId w:val="11"/>
  </w:num>
  <w:num w:numId="12" w16cid:durableId="1878931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E6"/>
    <w:rsid w:val="0004138A"/>
    <w:rsid w:val="00046087"/>
    <w:rsid w:val="00054E8E"/>
    <w:rsid w:val="00064DE2"/>
    <w:rsid w:val="00065762"/>
    <w:rsid w:val="00065DC5"/>
    <w:rsid w:val="000731EE"/>
    <w:rsid w:val="000866CF"/>
    <w:rsid w:val="00090D52"/>
    <w:rsid w:val="00091689"/>
    <w:rsid w:val="000C44A8"/>
    <w:rsid w:val="000D02C0"/>
    <w:rsid w:val="000D3BE6"/>
    <w:rsid w:val="000E61CC"/>
    <w:rsid w:val="000E7A11"/>
    <w:rsid w:val="000F10F5"/>
    <w:rsid w:val="000F7496"/>
    <w:rsid w:val="001015D7"/>
    <w:rsid w:val="00112302"/>
    <w:rsid w:val="00131603"/>
    <w:rsid w:val="001320D1"/>
    <w:rsid w:val="00135216"/>
    <w:rsid w:val="00136ECA"/>
    <w:rsid w:val="00157220"/>
    <w:rsid w:val="00165EC3"/>
    <w:rsid w:val="001820A3"/>
    <w:rsid w:val="0018236E"/>
    <w:rsid w:val="001843F6"/>
    <w:rsid w:val="00192E8F"/>
    <w:rsid w:val="001A7402"/>
    <w:rsid w:val="001B3F64"/>
    <w:rsid w:val="001C1604"/>
    <w:rsid w:val="001C5B0E"/>
    <w:rsid w:val="001C6E59"/>
    <w:rsid w:val="001D4057"/>
    <w:rsid w:val="001E4549"/>
    <w:rsid w:val="001E5EAA"/>
    <w:rsid w:val="001F4A36"/>
    <w:rsid w:val="001F6AAD"/>
    <w:rsid w:val="00203838"/>
    <w:rsid w:val="00222866"/>
    <w:rsid w:val="00231910"/>
    <w:rsid w:val="002337F5"/>
    <w:rsid w:val="00234D23"/>
    <w:rsid w:val="00237837"/>
    <w:rsid w:val="00241A9D"/>
    <w:rsid w:val="002420AE"/>
    <w:rsid w:val="00244A22"/>
    <w:rsid w:val="00246FC1"/>
    <w:rsid w:val="00252A6F"/>
    <w:rsid w:val="00256A58"/>
    <w:rsid w:val="00272297"/>
    <w:rsid w:val="00276A14"/>
    <w:rsid w:val="0028076E"/>
    <w:rsid w:val="00290B4A"/>
    <w:rsid w:val="0029588C"/>
    <w:rsid w:val="002A38AC"/>
    <w:rsid w:val="002B1695"/>
    <w:rsid w:val="002C3069"/>
    <w:rsid w:val="002D2CD3"/>
    <w:rsid w:val="002F40A0"/>
    <w:rsid w:val="002F41F7"/>
    <w:rsid w:val="002F65F6"/>
    <w:rsid w:val="00301C57"/>
    <w:rsid w:val="0030715A"/>
    <w:rsid w:val="0031456A"/>
    <w:rsid w:val="00316DBD"/>
    <w:rsid w:val="00325F1D"/>
    <w:rsid w:val="00332ED5"/>
    <w:rsid w:val="00334E75"/>
    <w:rsid w:val="00340E5C"/>
    <w:rsid w:val="00346F8F"/>
    <w:rsid w:val="003508A6"/>
    <w:rsid w:val="00353494"/>
    <w:rsid w:val="003553CB"/>
    <w:rsid w:val="003615C5"/>
    <w:rsid w:val="00367EB9"/>
    <w:rsid w:val="0037410E"/>
    <w:rsid w:val="003751F3"/>
    <w:rsid w:val="00384F4C"/>
    <w:rsid w:val="00394084"/>
    <w:rsid w:val="00394C36"/>
    <w:rsid w:val="003A20DF"/>
    <w:rsid w:val="003A65D8"/>
    <w:rsid w:val="003B356B"/>
    <w:rsid w:val="003B4E85"/>
    <w:rsid w:val="003C0336"/>
    <w:rsid w:val="003E3CA3"/>
    <w:rsid w:val="003E67F7"/>
    <w:rsid w:val="003E68CB"/>
    <w:rsid w:val="003E7158"/>
    <w:rsid w:val="003F15BF"/>
    <w:rsid w:val="003F1ED3"/>
    <w:rsid w:val="003F4B9C"/>
    <w:rsid w:val="00414FCE"/>
    <w:rsid w:val="0041543F"/>
    <w:rsid w:val="004215C7"/>
    <w:rsid w:val="004240F7"/>
    <w:rsid w:val="00424E50"/>
    <w:rsid w:val="004362D0"/>
    <w:rsid w:val="00437E37"/>
    <w:rsid w:val="004545BB"/>
    <w:rsid w:val="00455BD4"/>
    <w:rsid w:val="004567FC"/>
    <w:rsid w:val="00457891"/>
    <w:rsid w:val="00461911"/>
    <w:rsid w:val="00462AE5"/>
    <w:rsid w:val="0047268D"/>
    <w:rsid w:val="00475588"/>
    <w:rsid w:val="0048632B"/>
    <w:rsid w:val="004D3F99"/>
    <w:rsid w:val="004D5632"/>
    <w:rsid w:val="004D7547"/>
    <w:rsid w:val="004E07EC"/>
    <w:rsid w:val="004E379E"/>
    <w:rsid w:val="004E500E"/>
    <w:rsid w:val="004F2402"/>
    <w:rsid w:val="0050004E"/>
    <w:rsid w:val="005117F6"/>
    <w:rsid w:val="00513182"/>
    <w:rsid w:val="00514E29"/>
    <w:rsid w:val="00520FB6"/>
    <w:rsid w:val="00522D49"/>
    <w:rsid w:val="00532BA2"/>
    <w:rsid w:val="00532C93"/>
    <w:rsid w:val="00537868"/>
    <w:rsid w:val="00546286"/>
    <w:rsid w:val="0055689E"/>
    <w:rsid w:val="00557375"/>
    <w:rsid w:val="00581707"/>
    <w:rsid w:val="00587BCA"/>
    <w:rsid w:val="00590BF5"/>
    <w:rsid w:val="00594943"/>
    <w:rsid w:val="005A3D9D"/>
    <w:rsid w:val="005C308A"/>
    <w:rsid w:val="005E6E03"/>
    <w:rsid w:val="005F0FF5"/>
    <w:rsid w:val="005F1BFF"/>
    <w:rsid w:val="005F2EC2"/>
    <w:rsid w:val="005F3062"/>
    <w:rsid w:val="005F31B2"/>
    <w:rsid w:val="00602B84"/>
    <w:rsid w:val="00604C9B"/>
    <w:rsid w:val="00605211"/>
    <w:rsid w:val="00605633"/>
    <w:rsid w:val="00613C75"/>
    <w:rsid w:val="006225EB"/>
    <w:rsid w:val="0062454E"/>
    <w:rsid w:val="00626EE4"/>
    <w:rsid w:val="00632614"/>
    <w:rsid w:val="00635D7A"/>
    <w:rsid w:val="006676C7"/>
    <w:rsid w:val="00672B00"/>
    <w:rsid w:val="00676B7C"/>
    <w:rsid w:val="0068471C"/>
    <w:rsid w:val="00687956"/>
    <w:rsid w:val="0069551D"/>
    <w:rsid w:val="00697237"/>
    <w:rsid w:val="006A39DE"/>
    <w:rsid w:val="006B1606"/>
    <w:rsid w:val="006B2315"/>
    <w:rsid w:val="006B27A3"/>
    <w:rsid w:val="006B7479"/>
    <w:rsid w:val="006E5C52"/>
    <w:rsid w:val="00702196"/>
    <w:rsid w:val="00705892"/>
    <w:rsid w:val="00705FCF"/>
    <w:rsid w:val="007175E0"/>
    <w:rsid w:val="00725D22"/>
    <w:rsid w:val="00730111"/>
    <w:rsid w:val="007333B6"/>
    <w:rsid w:val="0074672F"/>
    <w:rsid w:val="00762973"/>
    <w:rsid w:val="00770048"/>
    <w:rsid w:val="00773638"/>
    <w:rsid w:val="00781D48"/>
    <w:rsid w:val="0078641C"/>
    <w:rsid w:val="007D1179"/>
    <w:rsid w:val="007D41C3"/>
    <w:rsid w:val="007F1EBE"/>
    <w:rsid w:val="008115D1"/>
    <w:rsid w:val="008551D9"/>
    <w:rsid w:val="00862031"/>
    <w:rsid w:val="00867505"/>
    <w:rsid w:val="00872644"/>
    <w:rsid w:val="00873EC1"/>
    <w:rsid w:val="00877D9C"/>
    <w:rsid w:val="008C516B"/>
    <w:rsid w:val="008D1D1B"/>
    <w:rsid w:val="008D6D08"/>
    <w:rsid w:val="008F5669"/>
    <w:rsid w:val="00903315"/>
    <w:rsid w:val="009166E2"/>
    <w:rsid w:val="009174CE"/>
    <w:rsid w:val="009208F2"/>
    <w:rsid w:val="009246AB"/>
    <w:rsid w:val="009253AF"/>
    <w:rsid w:val="00925C26"/>
    <w:rsid w:val="009307E5"/>
    <w:rsid w:val="00931D1F"/>
    <w:rsid w:val="00952D9F"/>
    <w:rsid w:val="009531DE"/>
    <w:rsid w:val="009619F3"/>
    <w:rsid w:val="00962E2B"/>
    <w:rsid w:val="00962FFE"/>
    <w:rsid w:val="009A539D"/>
    <w:rsid w:val="009A64CA"/>
    <w:rsid w:val="009A7F44"/>
    <w:rsid w:val="009B0625"/>
    <w:rsid w:val="009B6E47"/>
    <w:rsid w:val="009C71DF"/>
    <w:rsid w:val="009D3372"/>
    <w:rsid w:val="009D772E"/>
    <w:rsid w:val="009E1FC9"/>
    <w:rsid w:val="009F766A"/>
    <w:rsid w:val="00A00559"/>
    <w:rsid w:val="00A04741"/>
    <w:rsid w:val="00A05D86"/>
    <w:rsid w:val="00A11334"/>
    <w:rsid w:val="00A12A1B"/>
    <w:rsid w:val="00A32892"/>
    <w:rsid w:val="00A35AB0"/>
    <w:rsid w:val="00A41798"/>
    <w:rsid w:val="00A4183D"/>
    <w:rsid w:val="00A7244C"/>
    <w:rsid w:val="00A73BD1"/>
    <w:rsid w:val="00A814AE"/>
    <w:rsid w:val="00A81DAB"/>
    <w:rsid w:val="00A902D0"/>
    <w:rsid w:val="00A9668C"/>
    <w:rsid w:val="00A96F41"/>
    <w:rsid w:val="00AA394B"/>
    <w:rsid w:val="00AA3E48"/>
    <w:rsid w:val="00AB2047"/>
    <w:rsid w:val="00AC3C3A"/>
    <w:rsid w:val="00AC553A"/>
    <w:rsid w:val="00AE296C"/>
    <w:rsid w:val="00AF48A7"/>
    <w:rsid w:val="00AF7B6E"/>
    <w:rsid w:val="00B05767"/>
    <w:rsid w:val="00B1069D"/>
    <w:rsid w:val="00B148F0"/>
    <w:rsid w:val="00B1672F"/>
    <w:rsid w:val="00B20ACC"/>
    <w:rsid w:val="00B241DD"/>
    <w:rsid w:val="00B31EB7"/>
    <w:rsid w:val="00B37233"/>
    <w:rsid w:val="00B440B7"/>
    <w:rsid w:val="00B615B7"/>
    <w:rsid w:val="00B65B59"/>
    <w:rsid w:val="00B6778C"/>
    <w:rsid w:val="00B678C6"/>
    <w:rsid w:val="00B717AB"/>
    <w:rsid w:val="00B743DD"/>
    <w:rsid w:val="00B80159"/>
    <w:rsid w:val="00B811B0"/>
    <w:rsid w:val="00B9275C"/>
    <w:rsid w:val="00B96996"/>
    <w:rsid w:val="00BA38EC"/>
    <w:rsid w:val="00BB4579"/>
    <w:rsid w:val="00BB7390"/>
    <w:rsid w:val="00BC59BE"/>
    <w:rsid w:val="00BD588F"/>
    <w:rsid w:val="00BE2967"/>
    <w:rsid w:val="00BE29D8"/>
    <w:rsid w:val="00BE36C7"/>
    <w:rsid w:val="00BE6E0F"/>
    <w:rsid w:val="00BF0038"/>
    <w:rsid w:val="00BF0D85"/>
    <w:rsid w:val="00BF79A6"/>
    <w:rsid w:val="00C111F2"/>
    <w:rsid w:val="00C132E4"/>
    <w:rsid w:val="00C1485C"/>
    <w:rsid w:val="00C17E51"/>
    <w:rsid w:val="00C30772"/>
    <w:rsid w:val="00C33D7E"/>
    <w:rsid w:val="00C34FC2"/>
    <w:rsid w:val="00C37698"/>
    <w:rsid w:val="00C41DED"/>
    <w:rsid w:val="00C5696B"/>
    <w:rsid w:val="00C607B0"/>
    <w:rsid w:val="00C75321"/>
    <w:rsid w:val="00C87391"/>
    <w:rsid w:val="00CA2376"/>
    <w:rsid w:val="00CB407E"/>
    <w:rsid w:val="00CC5D73"/>
    <w:rsid w:val="00CD5F55"/>
    <w:rsid w:val="00CE011F"/>
    <w:rsid w:val="00CE0EC6"/>
    <w:rsid w:val="00CE415C"/>
    <w:rsid w:val="00CF1B5C"/>
    <w:rsid w:val="00CF4D4E"/>
    <w:rsid w:val="00D04C0B"/>
    <w:rsid w:val="00D05A64"/>
    <w:rsid w:val="00D072C0"/>
    <w:rsid w:val="00D16B66"/>
    <w:rsid w:val="00D25817"/>
    <w:rsid w:val="00D3057B"/>
    <w:rsid w:val="00D4125F"/>
    <w:rsid w:val="00D4465A"/>
    <w:rsid w:val="00D45D2E"/>
    <w:rsid w:val="00D53FAF"/>
    <w:rsid w:val="00D543D3"/>
    <w:rsid w:val="00D56F5A"/>
    <w:rsid w:val="00D638BC"/>
    <w:rsid w:val="00D70D79"/>
    <w:rsid w:val="00D73C80"/>
    <w:rsid w:val="00D83A69"/>
    <w:rsid w:val="00D859B1"/>
    <w:rsid w:val="00DA45A9"/>
    <w:rsid w:val="00DA7320"/>
    <w:rsid w:val="00DC470A"/>
    <w:rsid w:val="00DD4901"/>
    <w:rsid w:val="00DD4912"/>
    <w:rsid w:val="00DF274D"/>
    <w:rsid w:val="00E014B4"/>
    <w:rsid w:val="00E15EA8"/>
    <w:rsid w:val="00E20641"/>
    <w:rsid w:val="00E27C80"/>
    <w:rsid w:val="00E35A84"/>
    <w:rsid w:val="00E37AE6"/>
    <w:rsid w:val="00E528B3"/>
    <w:rsid w:val="00E53CA2"/>
    <w:rsid w:val="00E654EB"/>
    <w:rsid w:val="00E6597C"/>
    <w:rsid w:val="00E659E1"/>
    <w:rsid w:val="00E84BA4"/>
    <w:rsid w:val="00E85923"/>
    <w:rsid w:val="00E86DDF"/>
    <w:rsid w:val="00E960B8"/>
    <w:rsid w:val="00EC032F"/>
    <w:rsid w:val="00EC06EA"/>
    <w:rsid w:val="00EC28AA"/>
    <w:rsid w:val="00ED2021"/>
    <w:rsid w:val="00ED7CF6"/>
    <w:rsid w:val="00F069C3"/>
    <w:rsid w:val="00F1142F"/>
    <w:rsid w:val="00F130F4"/>
    <w:rsid w:val="00F1701E"/>
    <w:rsid w:val="00F36DD5"/>
    <w:rsid w:val="00F47E99"/>
    <w:rsid w:val="00F50835"/>
    <w:rsid w:val="00F52665"/>
    <w:rsid w:val="00F567AA"/>
    <w:rsid w:val="00F6775F"/>
    <w:rsid w:val="00F9763D"/>
    <w:rsid w:val="00FA3A22"/>
    <w:rsid w:val="00FA55F2"/>
    <w:rsid w:val="00FB3F87"/>
    <w:rsid w:val="00FB4251"/>
    <w:rsid w:val="00FB62EC"/>
    <w:rsid w:val="00FC7412"/>
    <w:rsid w:val="00FD48AE"/>
    <w:rsid w:val="00FD77CF"/>
    <w:rsid w:val="00FE2655"/>
    <w:rsid w:val="00FF15DC"/>
    <w:rsid w:val="00FF5800"/>
    <w:rsid w:val="00FF66D0"/>
    <w:rsid w:val="00FF6F0F"/>
    <w:rsid w:val="00FF7E44"/>
    <w:rsid w:val="0673A0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D409BA"/>
  <w15:chartTrackingRefBased/>
  <w15:docId w15:val="{AB5D4F55-93C7-4F50-9943-9BE44B433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Cs w:val="24"/>
      <w:lang w:eastAsia="en-GB"/>
    </w:rPr>
  </w:style>
  <w:style w:type="paragraph" w:customStyle="1" w:styleId="Default">
    <w:name w:val="Default"/>
    <w:rsid w:val="00F9763D"/>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319778117">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22286680">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558638869">
      <w:bodyDiv w:val="1"/>
      <w:marLeft w:val="0"/>
      <w:marRight w:val="0"/>
      <w:marTop w:val="0"/>
      <w:marBottom w:val="0"/>
      <w:divBdr>
        <w:top w:val="none" w:sz="0" w:space="0" w:color="auto"/>
        <w:left w:val="none" w:sz="0" w:space="0" w:color="auto"/>
        <w:bottom w:val="none" w:sz="0" w:space="0" w:color="auto"/>
        <w:right w:val="none" w:sz="0" w:space="0" w:color="auto"/>
      </w:divBdr>
    </w:div>
    <w:div w:id="770320194">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842211068">
      <w:bodyDiv w:val="1"/>
      <w:marLeft w:val="0"/>
      <w:marRight w:val="0"/>
      <w:marTop w:val="0"/>
      <w:marBottom w:val="0"/>
      <w:divBdr>
        <w:top w:val="none" w:sz="0" w:space="0" w:color="auto"/>
        <w:left w:val="none" w:sz="0" w:space="0" w:color="auto"/>
        <w:bottom w:val="none" w:sz="0" w:space="0" w:color="auto"/>
        <w:right w:val="none" w:sz="0" w:space="0" w:color="auto"/>
      </w:divBdr>
    </w:div>
    <w:div w:id="888566115">
      <w:bodyDiv w:val="1"/>
      <w:marLeft w:val="0"/>
      <w:marRight w:val="0"/>
      <w:marTop w:val="0"/>
      <w:marBottom w:val="0"/>
      <w:divBdr>
        <w:top w:val="none" w:sz="0" w:space="0" w:color="auto"/>
        <w:left w:val="none" w:sz="0" w:space="0" w:color="auto"/>
        <w:bottom w:val="none" w:sz="0" w:space="0" w:color="auto"/>
        <w:right w:val="none" w:sz="0" w:space="0" w:color="auto"/>
      </w:divBdr>
    </w:div>
    <w:div w:id="1007750437">
      <w:bodyDiv w:val="1"/>
      <w:marLeft w:val="0"/>
      <w:marRight w:val="0"/>
      <w:marTop w:val="0"/>
      <w:marBottom w:val="0"/>
      <w:divBdr>
        <w:top w:val="none" w:sz="0" w:space="0" w:color="auto"/>
        <w:left w:val="none" w:sz="0" w:space="0" w:color="auto"/>
        <w:bottom w:val="none" w:sz="0" w:space="0" w:color="auto"/>
        <w:right w:val="none" w:sz="0" w:space="0" w:color="auto"/>
      </w:divBdr>
    </w:div>
    <w:div w:id="1237016462">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447117400">
      <w:bodyDiv w:val="1"/>
      <w:marLeft w:val="0"/>
      <w:marRight w:val="0"/>
      <w:marTop w:val="0"/>
      <w:marBottom w:val="0"/>
      <w:divBdr>
        <w:top w:val="none" w:sz="0" w:space="0" w:color="auto"/>
        <w:left w:val="none" w:sz="0" w:space="0" w:color="auto"/>
        <w:bottom w:val="none" w:sz="0" w:space="0" w:color="auto"/>
        <w:right w:val="none" w:sz="0" w:space="0" w:color="auto"/>
      </w:divBdr>
    </w:div>
    <w:div w:id="1507941485">
      <w:bodyDiv w:val="1"/>
      <w:marLeft w:val="0"/>
      <w:marRight w:val="0"/>
      <w:marTop w:val="0"/>
      <w:marBottom w:val="0"/>
      <w:divBdr>
        <w:top w:val="none" w:sz="0" w:space="0" w:color="auto"/>
        <w:left w:val="none" w:sz="0" w:space="0" w:color="auto"/>
        <w:bottom w:val="none" w:sz="0" w:space="0" w:color="auto"/>
        <w:right w:val="none" w:sz="0" w:space="0" w:color="auto"/>
      </w:divBdr>
    </w:div>
    <w:div w:id="1566642760">
      <w:bodyDiv w:val="1"/>
      <w:marLeft w:val="0"/>
      <w:marRight w:val="0"/>
      <w:marTop w:val="0"/>
      <w:marBottom w:val="0"/>
      <w:divBdr>
        <w:top w:val="none" w:sz="0" w:space="0" w:color="auto"/>
        <w:left w:val="none" w:sz="0" w:space="0" w:color="auto"/>
        <w:bottom w:val="none" w:sz="0" w:space="0" w:color="auto"/>
        <w:right w:val="none" w:sz="0" w:space="0" w:color="auto"/>
      </w:divBdr>
    </w:div>
    <w:div w:id="1577932496">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1762288899">
      <w:bodyDiv w:val="1"/>
      <w:marLeft w:val="0"/>
      <w:marRight w:val="0"/>
      <w:marTop w:val="0"/>
      <w:marBottom w:val="0"/>
      <w:divBdr>
        <w:top w:val="none" w:sz="0" w:space="0" w:color="auto"/>
        <w:left w:val="none" w:sz="0" w:space="0" w:color="auto"/>
        <w:bottom w:val="none" w:sz="0" w:space="0" w:color="auto"/>
        <w:right w:val="none" w:sz="0" w:space="0" w:color="auto"/>
      </w:divBdr>
    </w:div>
    <w:div w:id="2059234610">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emf"/><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emf"/><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0df6014f474938806b429c87a2122fe8">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503214fc0f1914c40dffe17af4a9f462"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2DDF3A-C3E7-4018-BD2F-A1F786CA23CE}">
  <ds:schemaRefs>
    <ds:schemaRef ds:uri="http://schemas.microsoft.com/sharepoint/v3/contenttype/forms"/>
  </ds:schemaRefs>
</ds:datastoreItem>
</file>

<file path=customXml/itemProps2.xml><?xml version="1.0" encoding="utf-8"?>
<ds:datastoreItem xmlns:ds="http://schemas.openxmlformats.org/officeDocument/2006/customXml" ds:itemID="{18972533-81CC-45D5-84F8-B22129B87884}">
  <ds:schemaRefs>
    <ds:schemaRef ds:uri="85257cab-393f-49f7-9d1e-3b45e853da0a"/>
    <ds:schemaRef ds:uri="http://purl.org/dc/elements/1.1/"/>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http://purl.org/dc/dcmitype/"/>
    <ds:schemaRef ds:uri="fcad44c5-711d-4cc8-8d15-9ffa5044bc28"/>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1D54B058-9306-4948-B290-17B917FB0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860</Words>
  <Characters>4905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salesforceId:945b6377-31d3-4847-ae5f-0059a796f32a</dc:subject>
  <dc:creator>buildtest</dc:creator>
  <cp:keywords/>
  <dc:description/>
  <cp:lastModifiedBy>Onwudinanti, Chukwudi</cp:lastModifiedBy>
  <cp:revision>2</cp:revision>
  <dcterms:created xsi:type="dcterms:W3CDTF">2025-06-27T11:20:00Z</dcterms:created>
  <dcterms:modified xsi:type="dcterms:W3CDTF">2025-06-27T11:20:00Z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069P200000UjMcgIAF</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