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1D5A3B" w14:textId="77777777" w:rsidR="006B2315" w:rsidRPr="00B241DD" w:rsidRDefault="004E500E" w:rsidP="00B241DD">
      <w:pPr>
        <w:pStyle w:val="BodyText"/>
        <w:tabs>
          <w:tab w:val="left" w:pos="2552"/>
        </w:tabs>
        <w:ind w:left="2552" w:hanging="2552"/>
        <w:jc w:val="left"/>
        <w:rPr>
          <w:rFonts w:ascii="Arial" w:hAnsi="Arial" w:cs="Arial"/>
          <w:b/>
          <w:bCs/>
          <w:sz w:val="22"/>
          <w:szCs w:val="22"/>
        </w:rPr>
      </w:pPr>
      <w:r w:rsidRPr="00B241DD">
        <w:rPr>
          <w:rFonts w:ascii="Arial" w:hAnsi="Arial" w:cs="Arial"/>
          <w:b/>
          <w:bCs/>
          <w:sz w:val="22"/>
          <w:szCs w:val="22"/>
        </w:rPr>
        <w:t>DELEGATED APPLICATION REPORT</w:t>
      </w:r>
    </w:p>
    <w:p w14:paraId="151B50EB" w14:textId="3EEC6F70" w:rsidR="00581707" w:rsidRPr="0018236E" w:rsidRDefault="00581707" w:rsidP="00581707">
      <w:pPr>
        <w:rPr>
          <w:rFonts w:cs="Arial"/>
          <w:sz w:val="22"/>
          <w:szCs w:val="22"/>
        </w:rPr>
      </w:pPr>
      <w:r w:rsidRPr="00FD77CF">
        <w:rPr>
          <w:rFonts w:cs="Arial"/>
          <w:sz w:val="22"/>
          <w:szCs w:val="22"/>
        </w:rPr>
        <w:t>Ward:</w:t>
      </w:r>
      <w:r w:rsidRPr="0018236E">
        <w:rPr>
          <w:rFonts w:cs="Arial"/>
          <w:sz w:val="22"/>
          <w:szCs w:val="22"/>
        </w:rPr>
        <w:t xml:space="preserve"> </w:t>
      </w:r>
      <w:r w:rsidR="00203C5D">
        <w:rPr>
          <w:rFonts w:cs="Arial"/>
          <w:sz w:val="22"/>
          <w:szCs w:val="22"/>
        </w:rPr>
        <w:t>Caversham</w:t>
      </w:r>
    </w:p>
    <w:p w14:paraId="53FC1149" w14:textId="77777777" w:rsidR="00581707" w:rsidRPr="0018236E" w:rsidRDefault="00581707" w:rsidP="00581707">
      <w:pPr>
        <w:rPr>
          <w:rFonts w:cs="Arial"/>
          <w:sz w:val="22"/>
          <w:szCs w:val="22"/>
        </w:rPr>
      </w:pPr>
      <w:r w:rsidRPr="0018236E">
        <w:rPr>
          <w:rFonts w:cs="Arial"/>
          <w:sz w:val="22"/>
          <w:szCs w:val="22"/>
        </w:rPr>
        <w:t>App Ref: PL/25/0559</w:t>
      </w:r>
      <w:r w:rsidR="00ED7CF6">
        <w:rPr>
          <w:rFonts w:cs="Arial"/>
          <w:sz w:val="22"/>
          <w:szCs w:val="22"/>
        </w:rPr>
        <w:t xml:space="preserve"> </w:t>
      </w:r>
      <w:r w:rsidR="00ED7CF6" w:rsidRPr="00ED7CF6">
        <w:rPr>
          <w:rFonts w:cs="Arial"/>
          <w:sz w:val="22"/>
          <w:szCs w:val="22"/>
        </w:rPr>
        <w:t>Householder planning permission</w:t>
      </w:r>
    </w:p>
    <w:p w14:paraId="083011C6" w14:textId="77777777" w:rsidR="00581707" w:rsidRPr="0018236E" w:rsidRDefault="00581707" w:rsidP="00581707">
      <w:pPr>
        <w:rPr>
          <w:rFonts w:cs="Arial"/>
          <w:sz w:val="22"/>
          <w:szCs w:val="22"/>
        </w:rPr>
      </w:pPr>
      <w:r w:rsidRPr="0018236E">
        <w:rPr>
          <w:rFonts w:cs="Arial"/>
          <w:sz w:val="22"/>
          <w:szCs w:val="22"/>
        </w:rPr>
        <w:t>Address: 28 CLONMEL CLOSE, CAVERSHAM, READING, RG4 5BF</w:t>
      </w:r>
    </w:p>
    <w:p w14:paraId="37269878" w14:textId="77777777" w:rsidR="00581707" w:rsidRPr="0018236E" w:rsidRDefault="00581707" w:rsidP="00581707">
      <w:pPr>
        <w:rPr>
          <w:rFonts w:cs="Arial"/>
          <w:sz w:val="22"/>
          <w:szCs w:val="22"/>
        </w:rPr>
      </w:pPr>
      <w:r w:rsidRPr="0018236E">
        <w:rPr>
          <w:rFonts w:cs="Arial"/>
          <w:sz w:val="22"/>
          <w:szCs w:val="22"/>
        </w:rPr>
        <w:t>Proposal: first floor side extension</w:t>
      </w:r>
    </w:p>
    <w:p w14:paraId="5EB40EA1" w14:textId="77777777" w:rsidR="00581707" w:rsidRPr="0018236E" w:rsidRDefault="00581707" w:rsidP="00581707">
      <w:pPr>
        <w:rPr>
          <w:rFonts w:cs="Arial"/>
          <w:sz w:val="22"/>
          <w:szCs w:val="22"/>
        </w:rPr>
      </w:pPr>
      <w:r w:rsidRPr="0018236E">
        <w:rPr>
          <w:rFonts w:cs="Arial"/>
          <w:sz w:val="22"/>
          <w:szCs w:val="22"/>
        </w:rPr>
        <w:t xml:space="preserve">Applicant: Ms Milena </w:t>
      </w:r>
      <w:proofErr w:type="spellStart"/>
      <w:r w:rsidRPr="0018236E">
        <w:rPr>
          <w:rFonts w:cs="Arial"/>
          <w:sz w:val="22"/>
          <w:szCs w:val="22"/>
        </w:rPr>
        <w:t>Kotwa</w:t>
      </w:r>
      <w:proofErr w:type="spellEnd"/>
      <w:r w:rsidRPr="0018236E">
        <w:rPr>
          <w:rFonts w:cs="Arial"/>
          <w:sz w:val="22"/>
          <w:szCs w:val="22"/>
        </w:rPr>
        <w:t xml:space="preserve"> and Mr Pierluigi Stanzione</w:t>
      </w:r>
    </w:p>
    <w:p w14:paraId="3CA22AED" w14:textId="77777777" w:rsidR="00581707" w:rsidRPr="0018236E" w:rsidRDefault="00581707" w:rsidP="00581707">
      <w:pPr>
        <w:rPr>
          <w:rFonts w:cs="Arial"/>
          <w:sz w:val="22"/>
          <w:szCs w:val="22"/>
        </w:rPr>
      </w:pPr>
      <w:r w:rsidRPr="0018236E">
        <w:rPr>
          <w:rFonts w:cs="Arial"/>
          <w:sz w:val="22"/>
          <w:szCs w:val="22"/>
        </w:rPr>
        <w:t>Received date: 09/04/2025</w:t>
      </w:r>
    </w:p>
    <w:p w14:paraId="3455AA47" w14:textId="77777777" w:rsidR="00581707" w:rsidRPr="0018236E" w:rsidRDefault="00581707" w:rsidP="00581707">
      <w:pPr>
        <w:rPr>
          <w:rFonts w:cs="Arial"/>
          <w:sz w:val="22"/>
          <w:szCs w:val="22"/>
        </w:rPr>
      </w:pPr>
      <w:r w:rsidRPr="0018236E">
        <w:rPr>
          <w:rFonts w:cs="Arial"/>
          <w:sz w:val="22"/>
          <w:szCs w:val="22"/>
        </w:rPr>
        <w:t>Target Decision date: 06/06/2025</w:t>
      </w:r>
    </w:p>
    <w:p w14:paraId="55723A03" w14:textId="77777777" w:rsidR="00B241DD" w:rsidRPr="00B241DD" w:rsidRDefault="00B241DD" w:rsidP="00B241DD">
      <w:pPr>
        <w:rPr>
          <w:rFonts w:cs="Arial"/>
          <w:b/>
          <w:bCs/>
          <w:sz w:val="22"/>
          <w:szCs w:val="22"/>
        </w:rPr>
      </w:pPr>
      <w:r w:rsidRPr="00065DC5">
        <w:rPr>
          <w:rFonts w:cs="Arial"/>
          <w:b/>
          <w:bCs/>
          <w:sz w:val="22"/>
          <w:szCs w:val="22"/>
        </w:rPr>
        <w:t>Case Officer: Gary Miles</w:t>
      </w:r>
    </w:p>
    <w:p w14:paraId="1A28653A" w14:textId="77777777" w:rsidR="00D73C80" w:rsidRPr="0018236E" w:rsidRDefault="00D73C80">
      <w:pPr>
        <w:pBdr>
          <w:bottom w:val="single" w:sz="6" w:space="1" w:color="auto"/>
        </w:pBdr>
        <w:rPr>
          <w:rFonts w:cs="Arial"/>
          <w:sz w:val="22"/>
          <w:szCs w:val="22"/>
        </w:rPr>
      </w:pPr>
    </w:p>
    <w:p w14:paraId="1AC01746" w14:textId="77777777" w:rsidR="00581707" w:rsidRPr="0018236E" w:rsidRDefault="00581707">
      <w:pPr>
        <w:rPr>
          <w:rFonts w:cs="Arial"/>
          <w:sz w:val="22"/>
          <w:szCs w:val="22"/>
        </w:rPr>
      </w:pPr>
    </w:p>
    <w:p w14:paraId="56498A8E" w14:textId="77777777" w:rsidR="006B1606" w:rsidRPr="000B5084" w:rsidRDefault="006B1606" w:rsidP="00064DE2">
      <w:pPr>
        <w:pStyle w:val="ListParagraph"/>
        <w:numPr>
          <w:ilvl w:val="0"/>
          <w:numId w:val="5"/>
        </w:numPr>
        <w:rPr>
          <w:rFonts w:cs="Arial"/>
          <w:b/>
          <w:bCs/>
          <w:sz w:val="22"/>
          <w:szCs w:val="22"/>
        </w:rPr>
      </w:pPr>
      <w:r w:rsidRPr="000B5084">
        <w:rPr>
          <w:rFonts w:cs="Arial"/>
          <w:b/>
          <w:bCs/>
          <w:sz w:val="22"/>
          <w:szCs w:val="22"/>
        </w:rPr>
        <w:t>SITE DESCRIPTION</w:t>
      </w:r>
    </w:p>
    <w:p w14:paraId="5E555748" w14:textId="77777777" w:rsidR="006B1606" w:rsidRPr="0018236E" w:rsidRDefault="006B1606" w:rsidP="006B1606">
      <w:pPr>
        <w:rPr>
          <w:rFonts w:cs="Arial"/>
          <w:sz w:val="22"/>
          <w:szCs w:val="22"/>
        </w:rPr>
      </w:pPr>
    </w:p>
    <w:p w14:paraId="0B023C00" w14:textId="11041ACD" w:rsidR="006B1606" w:rsidRDefault="00421C76" w:rsidP="006B1606">
      <w:pPr>
        <w:rPr>
          <w:rFonts w:cs="Arial"/>
          <w:sz w:val="22"/>
          <w:szCs w:val="22"/>
        </w:rPr>
      </w:pPr>
      <w:r w:rsidRPr="00A91001">
        <w:rPr>
          <w:rFonts w:cs="Arial"/>
          <w:sz w:val="22"/>
          <w:szCs w:val="22"/>
        </w:rPr>
        <w:t xml:space="preserve">The application site is a semi-detached dwellinghouse located on the </w:t>
      </w:r>
      <w:r w:rsidR="00AA219A" w:rsidRPr="00A91001">
        <w:rPr>
          <w:rFonts w:cs="Arial"/>
          <w:sz w:val="22"/>
          <w:szCs w:val="22"/>
        </w:rPr>
        <w:t>north</w:t>
      </w:r>
      <w:r w:rsidR="00AA219A">
        <w:rPr>
          <w:rFonts w:cs="Arial"/>
          <w:sz w:val="22"/>
          <w:szCs w:val="22"/>
        </w:rPr>
        <w:t xml:space="preserve">ern </w:t>
      </w:r>
      <w:r w:rsidR="00AA219A" w:rsidRPr="00A91001">
        <w:rPr>
          <w:rFonts w:cs="Arial"/>
          <w:sz w:val="22"/>
          <w:szCs w:val="22"/>
        </w:rPr>
        <w:t xml:space="preserve">side of </w:t>
      </w:r>
      <w:r w:rsidR="00AA219A">
        <w:rPr>
          <w:rFonts w:cs="Arial"/>
          <w:sz w:val="22"/>
          <w:szCs w:val="22"/>
        </w:rPr>
        <w:t xml:space="preserve">Clonmel Close, a residential street comprising of small blocks of terraced properties, constructed early 2000’s as part of a wider development. The property is constructed from red brick with tiled pitched roof, retains a small rear garden and benefits from a garage with additional off-street parking for 1 vehicle. </w:t>
      </w:r>
      <w:r w:rsidR="000B5084">
        <w:rPr>
          <w:rFonts w:cs="Arial"/>
          <w:sz w:val="22"/>
          <w:szCs w:val="22"/>
        </w:rPr>
        <w:t>The property has been subject to extensions and refurbishment.</w:t>
      </w:r>
      <w:r w:rsidR="0045620D">
        <w:rPr>
          <w:rFonts w:cs="Arial"/>
          <w:sz w:val="22"/>
          <w:szCs w:val="22"/>
        </w:rPr>
        <w:t xml:space="preserve"> A block of terraced properties </w:t>
      </w:r>
      <w:proofErr w:type="gramStart"/>
      <w:r w:rsidR="0045620D">
        <w:rPr>
          <w:rFonts w:cs="Arial"/>
          <w:sz w:val="22"/>
          <w:szCs w:val="22"/>
        </w:rPr>
        <w:t>are</w:t>
      </w:r>
      <w:proofErr w:type="gramEnd"/>
      <w:r w:rsidR="0045620D">
        <w:rPr>
          <w:rFonts w:cs="Arial"/>
          <w:sz w:val="22"/>
          <w:szCs w:val="22"/>
        </w:rPr>
        <w:t xml:space="preserve"> located to the south, which side onto the host property. </w:t>
      </w:r>
      <w:r w:rsidR="000B5084" w:rsidRPr="000B5084">
        <w:rPr>
          <w:rFonts w:cs="Arial"/>
          <w:sz w:val="22"/>
          <w:szCs w:val="22"/>
        </w:rPr>
        <w:t>The property is not listed, nor in conservation area, however it is located within Flood Zone 3.</w:t>
      </w:r>
    </w:p>
    <w:p w14:paraId="7639FC1B" w14:textId="77777777" w:rsidR="000B5084" w:rsidRDefault="000B5084" w:rsidP="006B1606">
      <w:pPr>
        <w:rPr>
          <w:rFonts w:cs="Arial"/>
          <w:sz w:val="22"/>
          <w:szCs w:val="22"/>
        </w:rPr>
      </w:pPr>
    </w:p>
    <w:p w14:paraId="1FAA90A1" w14:textId="690EDAE1" w:rsidR="000B5084" w:rsidRDefault="000B5084" w:rsidP="006B1606">
      <w:pPr>
        <w:rPr>
          <w:rFonts w:cs="Arial"/>
          <w:sz w:val="22"/>
          <w:szCs w:val="22"/>
        </w:rPr>
      </w:pPr>
      <w:r w:rsidRPr="000B5084">
        <w:rPr>
          <w:rFonts w:cs="Arial"/>
          <w:b/>
          <w:bCs/>
          <w:sz w:val="22"/>
          <w:szCs w:val="22"/>
        </w:rPr>
        <w:t>Site visit date:</w:t>
      </w:r>
      <w:r>
        <w:rPr>
          <w:rFonts w:cs="Arial"/>
          <w:sz w:val="22"/>
          <w:szCs w:val="22"/>
        </w:rPr>
        <w:t xml:space="preserve"> 1</w:t>
      </w:r>
      <w:r w:rsidRPr="000B5084">
        <w:rPr>
          <w:rFonts w:cs="Arial"/>
          <w:sz w:val="22"/>
          <w:szCs w:val="22"/>
          <w:vertAlign w:val="superscript"/>
        </w:rPr>
        <w:t>st</w:t>
      </w:r>
      <w:r>
        <w:rPr>
          <w:rFonts w:cs="Arial"/>
          <w:sz w:val="22"/>
          <w:szCs w:val="22"/>
        </w:rPr>
        <w:t xml:space="preserve"> May 2025</w:t>
      </w:r>
    </w:p>
    <w:p w14:paraId="28C34EE4" w14:textId="77777777" w:rsidR="000B5084" w:rsidRDefault="000B5084" w:rsidP="006B1606">
      <w:pPr>
        <w:rPr>
          <w:rFonts w:cs="Arial"/>
          <w:sz w:val="22"/>
          <w:szCs w:val="22"/>
        </w:rPr>
      </w:pPr>
    </w:p>
    <w:p w14:paraId="571222B3" w14:textId="714574F4" w:rsidR="000B5084" w:rsidRDefault="000B5084" w:rsidP="006B1606">
      <w:pPr>
        <w:rPr>
          <w:rFonts w:cs="Arial"/>
          <w:sz w:val="22"/>
          <w:szCs w:val="22"/>
        </w:rPr>
      </w:pPr>
      <w:r>
        <w:rPr>
          <w:rFonts w:cs="Arial"/>
          <w:noProof/>
          <w:sz w:val="22"/>
          <w:szCs w:val="22"/>
        </w:rPr>
        <w:drawing>
          <wp:inline distT="0" distB="0" distL="0" distR="0" wp14:anchorId="5B0DB7CA" wp14:editId="08FD3F01">
            <wp:extent cx="2726934" cy="2044462"/>
            <wp:effectExtent l="0" t="1588" r="0" b="0"/>
            <wp:docPr id="5217520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5400000">
                      <a:off x="0" y="0"/>
                      <a:ext cx="2785348" cy="2088257"/>
                    </a:xfrm>
                    <a:prstGeom prst="rect">
                      <a:avLst/>
                    </a:prstGeom>
                    <a:noFill/>
                    <a:ln>
                      <a:noFill/>
                    </a:ln>
                  </pic:spPr>
                </pic:pic>
              </a:graphicData>
            </a:graphic>
          </wp:inline>
        </w:drawing>
      </w:r>
      <w:r>
        <w:rPr>
          <w:rFonts w:cs="Arial"/>
          <w:sz w:val="22"/>
          <w:szCs w:val="22"/>
        </w:rPr>
        <w:t xml:space="preserve">  </w:t>
      </w:r>
      <w:r>
        <w:rPr>
          <w:rFonts w:cs="Arial"/>
          <w:noProof/>
          <w:sz w:val="22"/>
          <w:szCs w:val="22"/>
        </w:rPr>
        <w:drawing>
          <wp:inline distT="0" distB="0" distL="0" distR="0" wp14:anchorId="773F23FD" wp14:editId="0326F7CE">
            <wp:extent cx="2081419" cy="1560504"/>
            <wp:effectExtent l="0" t="0" r="0" b="1905"/>
            <wp:docPr id="55278768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02403" cy="1576237"/>
                    </a:xfrm>
                    <a:prstGeom prst="rect">
                      <a:avLst/>
                    </a:prstGeom>
                    <a:noFill/>
                    <a:ln>
                      <a:noFill/>
                    </a:ln>
                  </pic:spPr>
                </pic:pic>
              </a:graphicData>
            </a:graphic>
          </wp:inline>
        </w:drawing>
      </w:r>
      <w:r>
        <w:rPr>
          <w:rFonts w:cs="Arial"/>
          <w:sz w:val="22"/>
          <w:szCs w:val="22"/>
        </w:rPr>
        <w:t xml:space="preserve">  </w:t>
      </w:r>
      <w:r>
        <w:rPr>
          <w:rFonts w:cs="Arial"/>
          <w:noProof/>
          <w:sz w:val="22"/>
          <w:szCs w:val="22"/>
        </w:rPr>
        <w:drawing>
          <wp:inline distT="0" distB="0" distL="0" distR="0" wp14:anchorId="0C10BC86" wp14:editId="00A2DDE3">
            <wp:extent cx="2038540" cy="2719653"/>
            <wp:effectExtent l="0" t="0" r="0" b="5080"/>
            <wp:docPr id="83909963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57269" cy="2744639"/>
                    </a:xfrm>
                    <a:prstGeom prst="rect">
                      <a:avLst/>
                    </a:prstGeom>
                    <a:noFill/>
                    <a:ln>
                      <a:noFill/>
                    </a:ln>
                  </pic:spPr>
                </pic:pic>
              </a:graphicData>
            </a:graphic>
          </wp:inline>
        </w:drawing>
      </w:r>
    </w:p>
    <w:p w14:paraId="7F204B92" w14:textId="1B0EAAA4" w:rsidR="000B5084" w:rsidRPr="00CC1C20" w:rsidRDefault="00CC1C20" w:rsidP="006B1606">
      <w:pPr>
        <w:rPr>
          <w:rFonts w:cs="Arial"/>
          <w:sz w:val="20"/>
        </w:rPr>
      </w:pPr>
      <w:r w:rsidRPr="00CC1C20">
        <w:rPr>
          <w:rFonts w:cs="Arial"/>
          <w:sz w:val="20"/>
        </w:rPr>
        <w:t>View of</w:t>
      </w:r>
      <w:r w:rsidR="000B5084" w:rsidRPr="00CC1C20">
        <w:rPr>
          <w:rFonts w:cs="Arial"/>
          <w:sz w:val="20"/>
        </w:rPr>
        <w:t xml:space="preserve"> front elevation</w:t>
      </w:r>
      <w:r>
        <w:rPr>
          <w:rFonts w:cs="Arial"/>
          <w:sz w:val="20"/>
        </w:rPr>
        <w:t>.</w:t>
      </w:r>
      <w:r w:rsidRPr="00CC1C20">
        <w:rPr>
          <w:rFonts w:cs="Arial"/>
          <w:sz w:val="20"/>
        </w:rPr>
        <w:t xml:space="preserve">                   Views of rear &amp; side elevations with new additions</w:t>
      </w:r>
      <w:r w:rsidR="00E267DB">
        <w:rPr>
          <w:rFonts w:cs="Arial"/>
          <w:sz w:val="20"/>
        </w:rPr>
        <w:t>,</w:t>
      </w:r>
      <w:r>
        <w:rPr>
          <w:rFonts w:cs="Arial"/>
          <w:sz w:val="20"/>
        </w:rPr>
        <w:t xml:space="preserve"> per previous</w:t>
      </w:r>
      <w:r w:rsidRPr="00CC1C20">
        <w:rPr>
          <w:rFonts w:cs="Arial"/>
          <w:sz w:val="20"/>
        </w:rPr>
        <w:t xml:space="preserve"> permissions. </w:t>
      </w:r>
    </w:p>
    <w:p w14:paraId="6FC4937B" w14:textId="77777777" w:rsidR="006B1606" w:rsidRPr="0018236E" w:rsidRDefault="006B1606" w:rsidP="006B1606">
      <w:pPr>
        <w:rPr>
          <w:rFonts w:cs="Arial"/>
          <w:sz w:val="22"/>
          <w:szCs w:val="22"/>
        </w:rPr>
      </w:pPr>
    </w:p>
    <w:p w14:paraId="635ABA76" w14:textId="77777777" w:rsidR="006B1606" w:rsidRPr="000B5084" w:rsidRDefault="006B1606" w:rsidP="00064DE2">
      <w:pPr>
        <w:pStyle w:val="ListParagraph"/>
        <w:numPr>
          <w:ilvl w:val="0"/>
          <w:numId w:val="5"/>
        </w:numPr>
        <w:rPr>
          <w:rFonts w:cs="Arial"/>
          <w:b/>
          <w:bCs/>
          <w:sz w:val="22"/>
          <w:szCs w:val="22"/>
        </w:rPr>
      </w:pPr>
      <w:r w:rsidRPr="000B5084">
        <w:rPr>
          <w:rFonts w:cs="Arial"/>
          <w:b/>
          <w:bCs/>
          <w:sz w:val="22"/>
          <w:szCs w:val="22"/>
        </w:rPr>
        <w:t>PROPOSAL AND SUPPORTING INFORMATION</w:t>
      </w:r>
    </w:p>
    <w:p w14:paraId="2621BD7C" w14:textId="77777777" w:rsidR="000B5084" w:rsidRDefault="000B5084" w:rsidP="006B1606">
      <w:pPr>
        <w:rPr>
          <w:rFonts w:cs="Arial"/>
          <w:sz w:val="22"/>
          <w:szCs w:val="22"/>
        </w:rPr>
      </w:pPr>
    </w:p>
    <w:p w14:paraId="2AB0268C" w14:textId="2EBF62F5" w:rsidR="006B1606" w:rsidRDefault="00CC1C20" w:rsidP="006B1606">
      <w:pPr>
        <w:rPr>
          <w:rFonts w:cs="Arial"/>
          <w:sz w:val="22"/>
          <w:szCs w:val="22"/>
        </w:rPr>
      </w:pPr>
      <w:r>
        <w:rPr>
          <w:rFonts w:cs="Arial"/>
          <w:sz w:val="22"/>
          <w:szCs w:val="22"/>
        </w:rPr>
        <w:t xml:space="preserve">The proposal consists of a </w:t>
      </w:r>
      <w:r w:rsidRPr="0018236E">
        <w:rPr>
          <w:rFonts w:cs="Arial"/>
          <w:sz w:val="22"/>
          <w:szCs w:val="22"/>
        </w:rPr>
        <w:t>first-floor</w:t>
      </w:r>
      <w:r w:rsidR="009A539D" w:rsidRPr="0018236E">
        <w:rPr>
          <w:rFonts w:cs="Arial"/>
          <w:sz w:val="22"/>
          <w:szCs w:val="22"/>
        </w:rPr>
        <w:t xml:space="preserve"> side extension</w:t>
      </w:r>
      <w:r>
        <w:rPr>
          <w:rFonts w:cs="Arial"/>
          <w:sz w:val="22"/>
          <w:szCs w:val="22"/>
        </w:rPr>
        <w:t xml:space="preserve"> above existing garage space to create a study. Narrow first floor extension along the depth of the property to create an additional toilet at first floor level. New window to front elevation, new window to rear elevation</w:t>
      </w:r>
      <w:r w:rsidR="001A6E5B">
        <w:rPr>
          <w:rFonts w:cs="Arial"/>
          <w:sz w:val="22"/>
          <w:szCs w:val="22"/>
        </w:rPr>
        <w:t xml:space="preserve"> and additional solar panels to the front and rear roof slope. Internal </w:t>
      </w:r>
      <w:r w:rsidR="00E267DB">
        <w:rPr>
          <w:rFonts w:cs="Arial"/>
          <w:sz w:val="22"/>
          <w:szCs w:val="22"/>
        </w:rPr>
        <w:t>alterations</w:t>
      </w:r>
      <w:r w:rsidR="001A6E5B">
        <w:rPr>
          <w:rFonts w:cs="Arial"/>
          <w:sz w:val="22"/>
          <w:szCs w:val="22"/>
        </w:rPr>
        <w:t>.</w:t>
      </w:r>
    </w:p>
    <w:p w14:paraId="1EC04FBC" w14:textId="77777777" w:rsidR="001A6E5B" w:rsidRDefault="001A6E5B" w:rsidP="006B1606">
      <w:pPr>
        <w:rPr>
          <w:rFonts w:cs="Arial"/>
          <w:sz w:val="22"/>
          <w:szCs w:val="22"/>
        </w:rPr>
      </w:pPr>
    </w:p>
    <w:p w14:paraId="1CBBCD18" w14:textId="6E596359" w:rsidR="001A6E5B" w:rsidRPr="001A6E5B" w:rsidRDefault="001A6E5B" w:rsidP="006B1606">
      <w:pPr>
        <w:rPr>
          <w:rFonts w:cs="Arial"/>
          <w:sz w:val="22"/>
          <w:szCs w:val="22"/>
          <w:u w:val="single"/>
        </w:rPr>
      </w:pPr>
      <w:r w:rsidRPr="001A6E5B">
        <w:rPr>
          <w:rFonts w:cs="Arial"/>
          <w:sz w:val="22"/>
          <w:szCs w:val="22"/>
          <w:u w:val="single"/>
        </w:rPr>
        <w:t>Plans and documents considered:</w:t>
      </w:r>
    </w:p>
    <w:p w14:paraId="5BB692C6" w14:textId="77777777" w:rsidR="001A6E5B" w:rsidRDefault="001A6E5B" w:rsidP="006B1606">
      <w:pPr>
        <w:rPr>
          <w:rFonts w:cs="Arial"/>
          <w:sz w:val="22"/>
          <w:szCs w:val="22"/>
        </w:rPr>
      </w:pPr>
    </w:p>
    <w:p w14:paraId="439CC718" w14:textId="3C7C4A8F" w:rsidR="001A6E5B" w:rsidRDefault="001A6E5B" w:rsidP="006B1606">
      <w:pPr>
        <w:rPr>
          <w:rFonts w:cs="Arial"/>
          <w:sz w:val="22"/>
          <w:szCs w:val="22"/>
        </w:rPr>
      </w:pPr>
      <w:r>
        <w:rPr>
          <w:rFonts w:cs="Arial"/>
          <w:sz w:val="22"/>
          <w:szCs w:val="22"/>
        </w:rPr>
        <w:t>Application form, dated Apr 25</w:t>
      </w:r>
    </w:p>
    <w:p w14:paraId="3B8343F7" w14:textId="64EEDB0F" w:rsidR="001A6E5B" w:rsidRDefault="001A6E5B" w:rsidP="006B1606">
      <w:pPr>
        <w:rPr>
          <w:rFonts w:cs="Arial"/>
          <w:sz w:val="22"/>
          <w:szCs w:val="22"/>
        </w:rPr>
      </w:pPr>
      <w:r>
        <w:rPr>
          <w:rFonts w:cs="Arial"/>
          <w:sz w:val="22"/>
          <w:szCs w:val="22"/>
        </w:rPr>
        <w:t>CIL form, dated Apr 25</w:t>
      </w:r>
    </w:p>
    <w:p w14:paraId="05B670A3" w14:textId="5F07A6F4" w:rsidR="001A6E5B" w:rsidRDefault="001A6E5B" w:rsidP="006B1606">
      <w:pPr>
        <w:rPr>
          <w:rFonts w:cs="Arial"/>
          <w:sz w:val="22"/>
          <w:szCs w:val="22"/>
        </w:rPr>
      </w:pPr>
      <w:r>
        <w:rPr>
          <w:rFonts w:cs="Arial"/>
          <w:sz w:val="22"/>
          <w:szCs w:val="22"/>
        </w:rPr>
        <w:lastRenderedPageBreak/>
        <w:t>Drawing no: 1246/31-Plans &amp; Elevations as Existing, dated Feb 25</w:t>
      </w:r>
    </w:p>
    <w:p w14:paraId="1AC85290" w14:textId="6C140643" w:rsidR="001A6E5B" w:rsidRDefault="001A6E5B" w:rsidP="006B1606">
      <w:pPr>
        <w:rPr>
          <w:rFonts w:cs="Arial"/>
          <w:sz w:val="22"/>
          <w:szCs w:val="22"/>
        </w:rPr>
      </w:pPr>
      <w:r>
        <w:rPr>
          <w:rFonts w:cs="Arial"/>
          <w:sz w:val="22"/>
          <w:szCs w:val="22"/>
        </w:rPr>
        <w:t>Drawing no: 1246/32-Plans &amp; Elevations as Proposed, dated Feb 25</w:t>
      </w:r>
    </w:p>
    <w:p w14:paraId="78D30451" w14:textId="60EDE5DA" w:rsidR="001A6E5B" w:rsidRDefault="001A6E5B" w:rsidP="006B1606">
      <w:pPr>
        <w:rPr>
          <w:rFonts w:cs="Arial"/>
          <w:sz w:val="22"/>
          <w:szCs w:val="22"/>
        </w:rPr>
      </w:pPr>
      <w:r>
        <w:rPr>
          <w:rFonts w:cs="Arial"/>
          <w:sz w:val="22"/>
          <w:szCs w:val="22"/>
        </w:rPr>
        <w:t>Drawing no: 1246/33/Revision A-Location and Block Plan, dated Apr 25 (superseded)</w:t>
      </w:r>
    </w:p>
    <w:p w14:paraId="56C74B11" w14:textId="22EB5ABF" w:rsidR="001A6E5B" w:rsidRDefault="001A6E5B" w:rsidP="006B1606">
      <w:pPr>
        <w:rPr>
          <w:rFonts w:cs="Arial"/>
          <w:sz w:val="22"/>
          <w:szCs w:val="22"/>
        </w:rPr>
      </w:pPr>
      <w:r>
        <w:rPr>
          <w:rFonts w:cs="Arial"/>
          <w:sz w:val="22"/>
          <w:szCs w:val="22"/>
        </w:rPr>
        <w:t>Drawing no: 1246/33/Revision B-Location and Block Plan, dated Apr 25</w:t>
      </w:r>
    </w:p>
    <w:p w14:paraId="6E505BAD" w14:textId="4F652710" w:rsidR="001A6E5B" w:rsidRDefault="001A6E5B" w:rsidP="006B1606">
      <w:pPr>
        <w:rPr>
          <w:rFonts w:cs="Arial"/>
          <w:sz w:val="22"/>
          <w:szCs w:val="22"/>
        </w:rPr>
      </w:pPr>
      <w:r>
        <w:rPr>
          <w:rFonts w:cs="Arial"/>
          <w:sz w:val="22"/>
          <w:szCs w:val="22"/>
        </w:rPr>
        <w:t xml:space="preserve">Flood Map for Planning-Reference 1246, dated Feb </w:t>
      </w:r>
      <w:r w:rsidR="002B06C1">
        <w:rPr>
          <w:rFonts w:cs="Arial"/>
          <w:sz w:val="22"/>
          <w:szCs w:val="22"/>
        </w:rPr>
        <w:t>19</w:t>
      </w:r>
    </w:p>
    <w:p w14:paraId="55D9E5BE" w14:textId="244E54A4" w:rsidR="002B06C1" w:rsidRDefault="002B06C1" w:rsidP="006B1606">
      <w:pPr>
        <w:rPr>
          <w:rFonts w:cs="Arial"/>
          <w:sz w:val="22"/>
          <w:szCs w:val="22"/>
        </w:rPr>
      </w:pPr>
      <w:r>
        <w:rPr>
          <w:rFonts w:cs="Arial"/>
          <w:sz w:val="22"/>
          <w:szCs w:val="22"/>
        </w:rPr>
        <w:t>Received by the Local Planning Authority 9</w:t>
      </w:r>
      <w:r w:rsidRPr="002B06C1">
        <w:rPr>
          <w:rFonts w:cs="Arial"/>
          <w:sz w:val="22"/>
          <w:szCs w:val="22"/>
          <w:vertAlign w:val="superscript"/>
        </w:rPr>
        <w:t>th</w:t>
      </w:r>
      <w:r>
        <w:rPr>
          <w:rFonts w:cs="Arial"/>
          <w:sz w:val="22"/>
          <w:szCs w:val="22"/>
        </w:rPr>
        <w:t xml:space="preserve"> April 2025</w:t>
      </w:r>
    </w:p>
    <w:p w14:paraId="51305F94" w14:textId="77777777" w:rsidR="002B06C1" w:rsidRDefault="002B06C1" w:rsidP="006B1606">
      <w:pPr>
        <w:rPr>
          <w:rFonts w:cs="Arial"/>
          <w:sz w:val="22"/>
          <w:szCs w:val="22"/>
        </w:rPr>
      </w:pPr>
    </w:p>
    <w:p w14:paraId="00A626BE" w14:textId="74D3C4F0" w:rsidR="002B06C1" w:rsidRDefault="002B06C1" w:rsidP="002B06C1">
      <w:pPr>
        <w:jc w:val="center"/>
        <w:rPr>
          <w:rFonts w:cs="Arial"/>
          <w:sz w:val="22"/>
          <w:szCs w:val="22"/>
        </w:rPr>
      </w:pPr>
      <w:r>
        <w:rPr>
          <w:noProof/>
        </w:rPr>
        <w:drawing>
          <wp:inline distT="0" distB="0" distL="0" distR="0" wp14:anchorId="7B3724DE" wp14:editId="0DB7157D">
            <wp:extent cx="3389243" cy="3255459"/>
            <wp:effectExtent l="0" t="0" r="1905" b="2540"/>
            <wp:docPr id="1147546433" name="Picture 1" descr="A plan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546433" name="Picture 1" descr="A plan of a building&#10;&#10;AI-generated content may be incorrect."/>
                    <pic:cNvPicPr/>
                  </pic:nvPicPr>
                  <pic:blipFill>
                    <a:blip r:embed="rId13"/>
                    <a:stretch>
                      <a:fillRect/>
                    </a:stretch>
                  </pic:blipFill>
                  <pic:spPr>
                    <a:xfrm>
                      <a:off x="0" y="0"/>
                      <a:ext cx="3421331" cy="3286280"/>
                    </a:xfrm>
                    <a:prstGeom prst="rect">
                      <a:avLst/>
                    </a:prstGeom>
                  </pic:spPr>
                </pic:pic>
              </a:graphicData>
            </a:graphic>
          </wp:inline>
        </w:drawing>
      </w:r>
    </w:p>
    <w:p w14:paraId="481E3990" w14:textId="77777777" w:rsidR="0045620D" w:rsidRDefault="0045620D" w:rsidP="002B06C1">
      <w:pPr>
        <w:jc w:val="center"/>
        <w:rPr>
          <w:rFonts w:cs="Arial"/>
          <w:sz w:val="22"/>
          <w:szCs w:val="22"/>
        </w:rPr>
      </w:pPr>
    </w:p>
    <w:p w14:paraId="09A161E1" w14:textId="4814CDF0" w:rsidR="0045620D" w:rsidRDefault="0045620D" w:rsidP="002B06C1">
      <w:pPr>
        <w:jc w:val="center"/>
        <w:rPr>
          <w:rFonts w:cs="Arial"/>
          <w:sz w:val="22"/>
          <w:szCs w:val="22"/>
        </w:rPr>
      </w:pPr>
      <w:r>
        <w:rPr>
          <w:noProof/>
        </w:rPr>
        <w:drawing>
          <wp:inline distT="0" distB="0" distL="0" distR="0" wp14:anchorId="612D3FFC" wp14:editId="250055C4">
            <wp:extent cx="5463410" cy="3636331"/>
            <wp:effectExtent l="0" t="0" r="4445" b="2540"/>
            <wp:docPr id="18069277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927723" name=""/>
                    <pic:cNvPicPr/>
                  </pic:nvPicPr>
                  <pic:blipFill>
                    <a:blip r:embed="rId14"/>
                    <a:stretch>
                      <a:fillRect/>
                    </a:stretch>
                  </pic:blipFill>
                  <pic:spPr>
                    <a:xfrm>
                      <a:off x="0" y="0"/>
                      <a:ext cx="5471620" cy="3641795"/>
                    </a:xfrm>
                    <a:prstGeom prst="rect">
                      <a:avLst/>
                    </a:prstGeom>
                  </pic:spPr>
                </pic:pic>
              </a:graphicData>
            </a:graphic>
          </wp:inline>
        </w:drawing>
      </w:r>
    </w:p>
    <w:p w14:paraId="667C676F" w14:textId="70F9ED1E" w:rsidR="0045620D" w:rsidRDefault="0045620D" w:rsidP="002B06C1">
      <w:pPr>
        <w:jc w:val="center"/>
        <w:rPr>
          <w:rFonts w:cs="Arial"/>
          <w:sz w:val="22"/>
          <w:szCs w:val="22"/>
        </w:rPr>
      </w:pPr>
      <w:r>
        <w:rPr>
          <w:rFonts w:cs="Arial"/>
          <w:sz w:val="22"/>
          <w:szCs w:val="22"/>
        </w:rPr>
        <w:t>Proposed plans</w:t>
      </w:r>
    </w:p>
    <w:p w14:paraId="75456880" w14:textId="77777777" w:rsidR="002B06C1" w:rsidRDefault="002B06C1" w:rsidP="002B06C1">
      <w:pPr>
        <w:jc w:val="center"/>
        <w:rPr>
          <w:rFonts w:cs="Arial"/>
          <w:sz w:val="22"/>
          <w:szCs w:val="22"/>
        </w:rPr>
      </w:pPr>
      <w:r>
        <w:rPr>
          <w:noProof/>
        </w:rPr>
        <w:lastRenderedPageBreak/>
        <w:drawing>
          <wp:inline distT="0" distB="0" distL="0" distR="0" wp14:anchorId="7818F53A" wp14:editId="50A961CF">
            <wp:extent cx="3457222" cy="2601951"/>
            <wp:effectExtent l="0" t="0" r="0" b="8255"/>
            <wp:docPr id="1830598933" name="Picture 1" descr="A drawing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598933" name="Picture 1" descr="A drawing of a house&#10;&#10;AI-generated content may be incorrect."/>
                    <pic:cNvPicPr/>
                  </pic:nvPicPr>
                  <pic:blipFill>
                    <a:blip r:embed="rId15"/>
                    <a:stretch>
                      <a:fillRect/>
                    </a:stretch>
                  </pic:blipFill>
                  <pic:spPr>
                    <a:xfrm>
                      <a:off x="0" y="0"/>
                      <a:ext cx="3481509" cy="2620230"/>
                    </a:xfrm>
                    <a:prstGeom prst="rect">
                      <a:avLst/>
                    </a:prstGeom>
                  </pic:spPr>
                </pic:pic>
              </a:graphicData>
            </a:graphic>
          </wp:inline>
        </w:drawing>
      </w:r>
      <w:r>
        <w:rPr>
          <w:rFonts w:cs="Arial"/>
          <w:sz w:val="22"/>
          <w:szCs w:val="22"/>
        </w:rPr>
        <w:t xml:space="preserve">  </w:t>
      </w:r>
    </w:p>
    <w:p w14:paraId="632747EE" w14:textId="77777777" w:rsidR="002B06C1" w:rsidRDefault="002B06C1" w:rsidP="002B06C1">
      <w:pPr>
        <w:jc w:val="center"/>
        <w:rPr>
          <w:rFonts w:cs="Arial"/>
          <w:sz w:val="22"/>
          <w:szCs w:val="22"/>
        </w:rPr>
      </w:pPr>
    </w:p>
    <w:p w14:paraId="03BFB58F" w14:textId="647E296A" w:rsidR="002B06C1" w:rsidRPr="002B06C1" w:rsidRDefault="002B06C1" w:rsidP="002B06C1">
      <w:pPr>
        <w:jc w:val="center"/>
        <w:rPr>
          <w:rFonts w:cs="Arial"/>
          <w:sz w:val="20"/>
        </w:rPr>
      </w:pPr>
      <w:r w:rsidRPr="002B06C1">
        <w:rPr>
          <w:rFonts w:cs="Arial"/>
          <w:sz w:val="20"/>
        </w:rPr>
        <w:t xml:space="preserve">Proposed </w:t>
      </w:r>
      <w:r>
        <w:rPr>
          <w:rFonts w:cs="Arial"/>
          <w:sz w:val="20"/>
        </w:rPr>
        <w:t>f</w:t>
      </w:r>
      <w:r w:rsidRPr="002B06C1">
        <w:rPr>
          <w:rFonts w:cs="Arial"/>
          <w:sz w:val="20"/>
        </w:rPr>
        <w:t xml:space="preserve">ront </w:t>
      </w:r>
      <w:r>
        <w:rPr>
          <w:rFonts w:cs="Arial"/>
          <w:sz w:val="20"/>
        </w:rPr>
        <w:t>e</w:t>
      </w:r>
      <w:r w:rsidRPr="002B06C1">
        <w:rPr>
          <w:rFonts w:cs="Arial"/>
          <w:sz w:val="20"/>
        </w:rPr>
        <w:t>levation</w:t>
      </w:r>
    </w:p>
    <w:p w14:paraId="5AEA738B" w14:textId="31AF2BCF" w:rsidR="002B06C1" w:rsidRDefault="002B06C1" w:rsidP="002B06C1">
      <w:pPr>
        <w:jc w:val="center"/>
        <w:rPr>
          <w:rFonts w:cs="Arial"/>
          <w:sz w:val="22"/>
          <w:szCs w:val="22"/>
        </w:rPr>
      </w:pPr>
      <w:r>
        <w:rPr>
          <w:noProof/>
        </w:rPr>
        <w:drawing>
          <wp:inline distT="0" distB="0" distL="0" distR="0" wp14:anchorId="1CF7B806" wp14:editId="4449CB59">
            <wp:extent cx="3923871" cy="2594113"/>
            <wp:effectExtent l="0" t="0" r="635" b="0"/>
            <wp:docPr id="906596572" name="Picture 1" descr="A drawing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596572" name="Picture 1" descr="A drawing of a house&#10;&#10;AI-generated content may be incorrect."/>
                    <pic:cNvPicPr/>
                  </pic:nvPicPr>
                  <pic:blipFill>
                    <a:blip r:embed="rId16"/>
                    <a:stretch>
                      <a:fillRect/>
                    </a:stretch>
                  </pic:blipFill>
                  <pic:spPr>
                    <a:xfrm>
                      <a:off x="0" y="0"/>
                      <a:ext cx="3930907" cy="2598764"/>
                    </a:xfrm>
                    <a:prstGeom prst="rect">
                      <a:avLst/>
                    </a:prstGeom>
                  </pic:spPr>
                </pic:pic>
              </a:graphicData>
            </a:graphic>
          </wp:inline>
        </w:drawing>
      </w:r>
    </w:p>
    <w:p w14:paraId="09A73682" w14:textId="30EE624E" w:rsidR="002B06C1" w:rsidRPr="0018236E" w:rsidRDefault="002B06C1" w:rsidP="002B06C1">
      <w:pPr>
        <w:jc w:val="center"/>
        <w:rPr>
          <w:rFonts w:cs="Arial"/>
          <w:sz w:val="22"/>
          <w:szCs w:val="22"/>
        </w:rPr>
      </w:pPr>
      <w:r>
        <w:rPr>
          <w:rFonts w:cs="Arial"/>
          <w:sz w:val="22"/>
          <w:szCs w:val="22"/>
        </w:rPr>
        <w:t xml:space="preserve">Proposed side </w:t>
      </w:r>
      <w:proofErr w:type="spellStart"/>
      <w:r>
        <w:rPr>
          <w:rFonts w:cs="Arial"/>
          <w:sz w:val="22"/>
          <w:szCs w:val="22"/>
        </w:rPr>
        <w:t>elvation</w:t>
      </w:r>
      <w:proofErr w:type="spellEnd"/>
    </w:p>
    <w:p w14:paraId="42C38EFE" w14:textId="4139DF64" w:rsidR="006B1606" w:rsidRDefault="002B06C1" w:rsidP="002B06C1">
      <w:pPr>
        <w:jc w:val="center"/>
        <w:rPr>
          <w:rFonts w:cs="Arial"/>
          <w:sz w:val="22"/>
          <w:szCs w:val="22"/>
        </w:rPr>
      </w:pPr>
      <w:r>
        <w:rPr>
          <w:noProof/>
        </w:rPr>
        <w:drawing>
          <wp:inline distT="0" distB="0" distL="0" distR="0" wp14:anchorId="643BC96E" wp14:editId="1DC73681">
            <wp:extent cx="3185349" cy="2416098"/>
            <wp:effectExtent l="0" t="0" r="0" b="3810"/>
            <wp:docPr id="326114746" name="Picture 1" descr="A drawing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114746" name="Picture 1" descr="A drawing of a house&#10;&#10;AI-generated content may be incorrect."/>
                    <pic:cNvPicPr/>
                  </pic:nvPicPr>
                  <pic:blipFill>
                    <a:blip r:embed="rId17"/>
                    <a:stretch>
                      <a:fillRect/>
                    </a:stretch>
                  </pic:blipFill>
                  <pic:spPr>
                    <a:xfrm>
                      <a:off x="0" y="0"/>
                      <a:ext cx="3190516" cy="2420017"/>
                    </a:xfrm>
                    <a:prstGeom prst="rect">
                      <a:avLst/>
                    </a:prstGeom>
                  </pic:spPr>
                </pic:pic>
              </a:graphicData>
            </a:graphic>
          </wp:inline>
        </w:drawing>
      </w:r>
    </w:p>
    <w:p w14:paraId="3D2AE6BD" w14:textId="4F35B774" w:rsidR="002B06C1" w:rsidRDefault="002B06C1" w:rsidP="002B06C1">
      <w:pPr>
        <w:jc w:val="center"/>
        <w:rPr>
          <w:rFonts w:cs="Arial"/>
          <w:sz w:val="22"/>
          <w:szCs w:val="22"/>
        </w:rPr>
      </w:pPr>
      <w:r>
        <w:rPr>
          <w:rFonts w:cs="Arial"/>
          <w:sz w:val="22"/>
          <w:szCs w:val="22"/>
        </w:rPr>
        <w:t>Proposed rear elevation</w:t>
      </w:r>
    </w:p>
    <w:p w14:paraId="57D52336" w14:textId="77777777" w:rsidR="002B06C1" w:rsidRPr="0018236E" w:rsidRDefault="002B06C1" w:rsidP="002B06C1">
      <w:pPr>
        <w:jc w:val="center"/>
        <w:rPr>
          <w:rFonts w:cs="Arial"/>
          <w:sz w:val="22"/>
          <w:szCs w:val="22"/>
        </w:rPr>
      </w:pPr>
    </w:p>
    <w:p w14:paraId="522AAB48" w14:textId="7356653A" w:rsidR="002B06C1" w:rsidRDefault="002B06C1" w:rsidP="00C33D7E">
      <w:pPr>
        <w:pStyle w:val="ListParagraph"/>
        <w:numPr>
          <w:ilvl w:val="0"/>
          <w:numId w:val="5"/>
        </w:numPr>
        <w:rPr>
          <w:rFonts w:cs="Arial"/>
          <w:b/>
          <w:bCs/>
          <w:sz w:val="22"/>
          <w:szCs w:val="22"/>
        </w:rPr>
      </w:pPr>
      <w:r w:rsidRPr="002B06C1">
        <w:rPr>
          <w:rFonts w:cs="Arial"/>
          <w:b/>
          <w:bCs/>
          <w:sz w:val="22"/>
          <w:szCs w:val="22"/>
        </w:rPr>
        <w:t>RELEVANT PLANNING HISTORY</w:t>
      </w:r>
    </w:p>
    <w:p w14:paraId="5A23E5F1" w14:textId="77777777" w:rsidR="002B06C1" w:rsidRDefault="002B06C1" w:rsidP="002B06C1">
      <w:pPr>
        <w:rPr>
          <w:rFonts w:cs="Arial"/>
          <w:b/>
          <w:bCs/>
          <w:sz w:val="22"/>
          <w:szCs w:val="22"/>
        </w:rPr>
      </w:pPr>
    </w:p>
    <w:p w14:paraId="38C38D8A" w14:textId="325FA0B5" w:rsidR="00E267DB" w:rsidRDefault="00E267DB" w:rsidP="00E267DB">
      <w:pPr>
        <w:pStyle w:val="Default"/>
        <w:rPr>
          <w:sz w:val="22"/>
          <w:szCs w:val="22"/>
        </w:rPr>
      </w:pPr>
      <w:r>
        <w:rPr>
          <w:sz w:val="22"/>
          <w:szCs w:val="22"/>
        </w:rPr>
        <w:t xml:space="preserve">PL/22/1481/NMA - </w:t>
      </w:r>
      <w:r w:rsidRPr="00E267DB">
        <w:rPr>
          <w:sz w:val="22"/>
          <w:szCs w:val="22"/>
        </w:rPr>
        <w:t>Non-material amendment to approved application 192051 for loft</w:t>
      </w:r>
      <w:r>
        <w:rPr>
          <w:sz w:val="22"/>
          <w:szCs w:val="22"/>
        </w:rPr>
        <w:t xml:space="preserve"> </w:t>
      </w:r>
      <w:r w:rsidRPr="00E267DB">
        <w:rPr>
          <w:sz w:val="22"/>
          <w:szCs w:val="22"/>
        </w:rPr>
        <w:t>conversion and single-storey rear extensions, to include installation</w:t>
      </w:r>
      <w:r>
        <w:rPr>
          <w:sz w:val="22"/>
          <w:szCs w:val="22"/>
        </w:rPr>
        <w:t xml:space="preserve"> </w:t>
      </w:r>
      <w:r w:rsidRPr="00E267DB">
        <w:rPr>
          <w:sz w:val="22"/>
          <w:szCs w:val="22"/>
        </w:rPr>
        <w:t>of rooflights to garage and east elevation, and alterations to rear</w:t>
      </w:r>
      <w:r>
        <w:rPr>
          <w:sz w:val="22"/>
          <w:szCs w:val="22"/>
        </w:rPr>
        <w:t xml:space="preserve"> </w:t>
      </w:r>
      <w:r w:rsidRPr="00E267DB">
        <w:rPr>
          <w:sz w:val="22"/>
          <w:szCs w:val="22"/>
        </w:rPr>
        <w:t>fenestration</w:t>
      </w:r>
      <w:r>
        <w:rPr>
          <w:sz w:val="22"/>
          <w:szCs w:val="22"/>
        </w:rPr>
        <w:t xml:space="preserve"> – Approved 2022</w:t>
      </w:r>
    </w:p>
    <w:p w14:paraId="1388A815" w14:textId="77777777" w:rsidR="00E267DB" w:rsidRDefault="00E267DB" w:rsidP="00E267DB">
      <w:pPr>
        <w:pStyle w:val="Default"/>
        <w:rPr>
          <w:sz w:val="22"/>
          <w:szCs w:val="22"/>
        </w:rPr>
      </w:pPr>
    </w:p>
    <w:p w14:paraId="1662C053" w14:textId="3C204F1B" w:rsidR="00E267DB" w:rsidRDefault="00E267DB" w:rsidP="00E267DB">
      <w:pPr>
        <w:pStyle w:val="Default"/>
        <w:rPr>
          <w:sz w:val="22"/>
          <w:szCs w:val="22"/>
        </w:rPr>
      </w:pPr>
      <w:r>
        <w:rPr>
          <w:sz w:val="22"/>
          <w:szCs w:val="22"/>
        </w:rPr>
        <w:t xml:space="preserve">PL/19/2051/HOU - </w:t>
      </w:r>
      <w:r w:rsidRPr="00E267DB">
        <w:rPr>
          <w:sz w:val="22"/>
          <w:szCs w:val="22"/>
        </w:rPr>
        <w:t>Loft conversion and single-storey rear extensions (amended</w:t>
      </w:r>
      <w:r>
        <w:rPr>
          <w:sz w:val="22"/>
          <w:szCs w:val="22"/>
        </w:rPr>
        <w:t xml:space="preserve"> </w:t>
      </w:r>
      <w:r w:rsidRPr="00E267DB">
        <w:rPr>
          <w:sz w:val="22"/>
          <w:szCs w:val="22"/>
        </w:rPr>
        <w:t>description)</w:t>
      </w:r>
      <w:r>
        <w:rPr>
          <w:sz w:val="22"/>
          <w:szCs w:val="22"/>
        </w:rPr>
        <w:t xml:space="preserve"> – Approved 2020</w:t>
      </w:r>
    </w:p>
    <w:p w14:paraId="6A5E121C" w14:textId="77777777" w:rsidR="00E267DB" w:rsidRDefault="00E267DB" w:rsidP="00E267DB">
      <w:pPr>
        <w:pStyle w:val="Default"/>
        <w:rPr>
          <w:sz w:val="22"/>
          <w:szCs w:val="22"/>
        </w:rPr>
      </w:pPr>
    </w:p>
    <w:p w14:paraId="6B444B60" w14:textId="6578E7B6" w:rsidR="00E267DB" w:rsidRDefault="00E267DB" w:rsidP="00E267DB">
      <w:pPr>
        <w:pStyle w:val="Default"/>
        <w:rPr>
          <w:sz w:val="22"/>
          <w:szCs w:val="22"/>
        </w:rPr>
      </w:pPr>
      <w:r>
        <w:rPr>
          <w:sz w:val="22"/>
          <w:szCs w:val="22"/>
        </w:rPr>
        <w:t xml:space="preserve">PL/19/1325/HOU - </w:t>
      </w:r>
      <w:r w:rsidRPr="00E267DB">
        <w:rPr>
          <w:sz w:val="22"/>
          <w:szCs w:val="22"/>
        </w:rPr>
        <w:t>Two-storey side extension and single-storey rear extension</w:t>
      </w:r>
      <w:r>
        <w:rPr>
          <w:sz w:val="22"/>
          <w:szCs w:val="22"/>
        </w:rPr>
        <w:t xml:space="preserve"> – Refused 2019 – Appealed - </w:t>
      </w:r>
      <w:r w:rsidRPr="00E267DB">
        <w:rPr>
          <w:sz w:val="22"/>
          <w:szCs w:val="22"/>
          <w:u w:val="single"/>
        </w:rPr>
        <w:t>Dismissed</w:t>
      </w:r>
    </w:p>
    <w:p w14:paraId="1AB60D6A" w14:textId="77777777" w:rsidR="00E267DB" w:rsidRDefault="00E267DB" w:rsidP="00E267DB">
      <w:pPr>
        <w:pStyle w:val="Default"/>
        <w:rPr>
          <w:sz w:val="22"/>
          <w:szCs w:val="22"/>
        </w:rPr>
      </w:pPr>
    </w:p>
    <w:p w14:paraId="57CAAEB9" w14:textId="3D6BEA61" w:rsidR="00E267DB" w:rsidRPr="00E267DB" w:rsidRDefault="00E267DB" w:rsidP="00E267DB">
      <w:pPr>
        <w:pStyle w:val="Default"/>
      </w:pPr>
      <w:r>
        <w:rPr>
          <w:sz w:val="22"/>
          <w:szCs w:val="22"/>
        </w:rPr>
        <w:t xml:space="preserve">PL/19/0113/HOU - First floor side extension and single storey rear extension (amended description) – Refused 2019 – Appealed – </w:t>
      </w:r>
      <w:r w:rsidRPr="00E267DB">
        <w:rPr>
          <w:sz w:val="22"/>
          <w:szCs w:val="22"/>
          <w:u w:val="single"/>
        </w:rPr>
        <w:t>Dismissed</w:t>
      </w:r>
      <w:r>
        <w:rPr>
          <w:sz w:val="22"/>
          <w:szCs w:val="22"/>
        </w:rPr>
        <w:t xml:space="preserve"> </w:t>
      </w:r>
    </w:p>
    <w:p w14:paraId="6136A308" w14:textId="77777777" w:rsidR="00E267DB" w:rsidRDefault="00E267DB" w:rsidP="002B06C1">
      <w:pPr>
        <w:rPr>
          <w:sz w:val="22"/>
          <w:szCs w:val="22"/>
        </w:rPr>
      </w:pPr>
    </w:p>
    <w:p w14:paraId="40EB7830" w14:textId="11D968CC" w:rsidR="00E267DB" w:rsidRDefault="00E267DB" w:rsidP="002B06C1">
      <w:pPr>
        <w:rPr>
          <w:rFonts w:cs="Arial"/>
          <w:b/>
          <w:bCs/>
          <w:sz w:val="22"/>
          <w:szCs w:val="22"/>
        </w:rPr>
      </w:pPr>
      <w:r>
        <w:rPr>
          <w:sz w:val="22"/>
          <w:szCs w:val="22"/>
        </w:rPr>
        <w:t>PL/99/00209/FUL - Demolition and removal of all engineering buildings and erection of 77 dwellings on site – Application Permitted 1999</w:t>
      </w:r>
    </w:p>
    <w:p w14:paraId="6EE37CEE" w14:textId="77777777" w:rsidR="002B06C1" w:rsidRPr="002B06C1" w:rsidRDefault="002B06C1" w:rsidP="002B06C1">
      <w:pPr>
        <w:rPr>
          <w:rFonts w:cs="Arial"/>
          <w:b/>
          <w:bCs/>
          <w:sz w:val="22"/>
          <w:szCs w:val="22"/>
        </w:rPr>
      </w:pPr>
    </w:p>
    <w:p w14:paraId="635180B6" w14:textId="2648CE9A" w:rsidR="00C33D7E" w:rsidRPr="002B06C1" w:rsidRDefault="005117F6" w:rsidP="00C33D7E">
      <w:pPr>
        <w:pStyle w:val="ListParagraph"/>
        <w:numPr>
          <w:ilvl w:val="0"/>
          <w:numId w:val="5"/>
        </w:numPr>
        <w:rPr>
          <w:rFonts w:cs="Arial"/>
          <w:b/>
          <w:bCs/>
          <w:sz w:val="22"/>
          <w:szCs w:val="22"/>
        </w:rPr>
      </w:pPr>
      <w:r w:rsidRPr="002B06C1">
        <w:rPr>
          <w:rFonts w:cs="Arial"/>
          <w:b/>
          <w:bCs/>
          <w:sz w:val="22"/>
          <w:szCs w:val="22"/>
        </w:rPr>
        <w:t>CONSULTATIONS</w:t>
      </w:r>
    </w:p>
    <w:p w14:paraId="48C3A92C" w14:textId="77777777" w:rsidR="00C33D7E" w:rsidRDefault="00C33D7E" w:rsidP="00C33D7E">
      <w:pPr>
        <w:pStyle w:val="ListParagraph"/>
        <w:ind w:left="1080"/>
        <w:rPr>
          <w:rFonts w:cs="Arial"/>
          <w:sz w:val="22"/>
          <w:szCs w:val="22"/>
        </w:rPr>
      </w:pPr>
    </w:p>
    <w:p w14:paraId="153DDBC6" w14:textId="77777777" w:rsidR="005117F6" w:rsidRPr="00C33D7E" w:rsidRDefault="005117F6" w:rsidP="00C33D7E">
      <w:pPr>
        <w:pStyle w:val="ListParagraph"/>
        <w:ind w:left="0"/>
        <w:rPr>
          <w:rFonts w:cs="Arial"/>
          <w:sz w:val="22"/>
          <w:szCs w:val="22"/>
        </w:rPr>
      </w:pPr>
      <w:r w:rsidRPr="00C33D7E">
        <w:rPr>
          <w:rFonts w:cs="Arial"/>
          <w:sz w:val="22"/>
          <w:szCs w:val="22"/>
        </w:rPr>
        <w:t>The following were consulted:</w:t>
      </w:r>
    </w:p>
    <w:p w14:paraId="0124E5CB" w14:textId="77777777" w:rsidR="00C607B0" w:rsidRDefault="00C607B0" w:rsidP="00C607B0">
      <w:pPr>
        <w:rPr>
          <w:rFonts w:cs="Arial"/>
          <w:sz w:val="22"/>
          <w:szCs w:val="22"/>
        </w:rPr>
      </w:pPr>
    </w:p>
    <w:p w14:paraId="7F904C52" w14:textId="538D3894" w:rsidR="00C607B0" w:rsidRPr="002B06C1" w:rsidRDefault="002B06C1" w:rsidP="00C607B0">
      <w:pPr>
        <w:rPr>
          <w:rFonts w:cs="Arial"/>
          <w:sz w:val="22"/>
          <w:szCs w:val="22"/>
          <w:u w:val="single"/>
        </w:rPr>
      </w:pPr>
      <w:r w:rsidRPr="002B06C1">
        <w:rPr>
          <w:rFonts w:cs="Arial"/>
          <w:sz w:val="22"/>
          <w:szCs w:val="22"/>
          <w:u w:val="single"/>
        </w:rPr>
        <w:t>Internal</w:t>
      </w:r>
    </w:p>
    <w:p w14:paraId="5DCCF31A" w14:textId="77777777" w:rsidR="00C607B0" w:rsidRDefault="00C607B0" w:rsidP="005117F6">
      <w:pPr>
        <w:rPr>
          <w:rFonts w:cs="Arial"/>
          <w:sz w:val="22"/>
          <w:szCs w:val="22"/>
        </w:rPr>
      </w:pPr>
    </w:p>
    <w:p w14:paraId="4D827618" w14:textId="43FCDD42" w:rsidR="002B06C1" w:rsidRDefault="002B06C1" w:rsidP="005117F6">
      <w:pPr>
        <w:rPr>
          <w:rFonts w:cs="Arial"/>
          <w:sz w:val="22"/>
          <w:szCs w:val="22"/>
        </w:rPr>
      </w:pPr>
      <w:r>
        <w:rPr>
          <w:rFonts w:cs="Arial"/>
          <w:sz w:val="22"/>
          <w:szCs w:val="22"/>
        </w:rPr>
        <w:t>None.</w:t>
      </w:r>
    </w:p>
    <w:p w14:paraId="43B40E2E" w14:textId="77777777" w:rsidR="002B06C1" w:rsidRDefault="002B06C1" w:rsidP="005117F6">
      <w:pPr>
        <w:rPr>
          <w:rFonts w:cs="Arial"/>
          <w:sz w:val="22"/>
          <w:szCs w:val="22"/>
        </w:rPr>
      </w:pPr>
    </w:p>
    <w:p w14:paraId="66A768DE" w14:textId="6F907C70" w:rsidR="002B06C1" w:rsidRDefault="002B06C1" w:rsidP="005117F6">
      <w:pPr>
        <w:rPr>
          <w:rFonts w:cs="Arial"/>
          <w:sz w:val="22"/>
          <w:szCs w:val="22"/>
          <w:u w:val="single"/>
        </w:rPr>
      </w:pPr>
      <w:r w:rsidRPr="002B06C1">
        <w:rPr>
          <w:rFonts w:cs="Arial"/>
          <w:sz w:val="22"/>
          <w:szCs w:val="22"/>
          <w:u w:val="single"/>
        </w:rPr>
        <w:t>External</w:t>
      </w:r>
    </w:p>
    <w:p w14:paraId="25C581FF" w14:textId="77777777" w:rsidR="002B06C1" w:rsidRDefault="002B06C1" w:rsidP="005117F6">
      <w:pPr>
        <w:rPr>
          <w:rFonts w:cs="Arial"/>
          <w:sz w:val="22"/>
          <w:szCs w:val="22"/>
          <w:u w:val="single"/>
        </w:rPr>
      </w:pPr>
    </w:p>
    <w:p w14:paraId="47445F89" w14:textId="0C63BCFA" w:rsidR="002B06C1" w:rsidRPr="002B06C1" w:rsidRDefault="002B06C1" w:rsidP="005117F6">
      <w:pPr>
        <w:rPr>
          <w:rFonts w:cs="Arial"/>
          <w:sz w:val="22"/>
          <w:szCs w:val="22"/>
        </w:rPr>
      </w:pPr>
      <w:r w:rsidRPr="002B06C1">
        <w:rPr>
          <w:rFonts w:cs="Arial"/>
          <w:sz w:val="22"/>
          <w:szCs w:val="22"/>
        </w:rPr>
        <w:t>The planning notice was installed on nearby street furniture of 1</w:t>
      </w:r>
      <w:r w:rsidRPr="002B06C1">
        <w:rPr>
          <w:rFonts w:cs="Arial"/>
          <w:sz w:val="22"/>
          <w:szCs w:val="22"/>
          <w:vertAlign w:val="superscript"/>
        </w:rPr>
        <w:t>st</w:t>
      </w:r>
      <w:r w:rsidRPr="002B06C1">
        <w:rPr>
          <w:rFonts w:cs="Arial"/>
          <w:sz w:val="22"/>
          <w:szCs w:val="22"/>
        </w:rPr>
        <w:t xml:space="preserve"> May and left in place for a minimum of 21 days for the statutory public consultation period.</w:t>
      </w:r>
    </w:p>
    <w:p w14:paraId="33E0B641" w14:textId="77777777" w:rsidR="005A3D9D" w:rsidRPr="005A3D9D" w:rsidRDefault="005A3D9D" w:rsidP="005A3D9D">
      <w:pPr>
        <w:pStyle w:val="ListParagraph"/>
        <w:rPr>
          <w:rFonts w:cs="Arial"/>
          <w:sz w:val="22"/>
          <w:szCs w:val="22"/>
        </w:rPr>
      </w:pPr>
    </w:p>
    <w:p w14:paraId="4EBCB035" w14:textId="78F7C4BF" w:rsidR="005117F6" w:rsidRPr="005117F6" w:rsidRDefault="002B06C1" w:rsidP="005117F6">
      <w:pPr>
        <w:rPr>
          <w:rFonts w:cs="Arial"/>
          <w:sz w:val="22"/>
          <w:szCs w:val="22"/>
        </w:rPr>
      </w:pPr>
      <w:r>
        <w:rPr>
          <w:rFonts w:cs="Arial"/>
          <w:sz w:val="22"/>
          <w:szCs w:val="22"/>
        </w:rPr>
        <w:t>The following l</w:t>
      </w:r>
      <w:r w:rsidR="005117F6" w:rsidRPr="005117F6">
        <w:rPr>
          <w:rFonts w:cs="Arial"/>
          <w:sz w:val="22"/>
          <w:szCs w:val="22"/>
        </w:rPr>
        <w:t>etters of representation have been</w:t>
      </w:r>
      <w:r>
        <w:rPr>
          <w:rFonts w:cs="Arial"/>
          <w:sz w:val="22"/>
          <w:szCs w:val="22"/>
        </w:rPr>
        <w:t>:</w:t>
      </w:r>
    </w:p>
    <w:p w14:paraId="37C0BDDE" w14:textId="77777777" w:rsidR="005117F6" w:rsidRPr="005117F6" w:rsidRDefault="005117F6" w:rsidP="005117F6">
      <w:pPr>
        <w:rPr>
          <w:rFonts w:cs="Arial"/>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2"/>
        <w:gridCol w:w="4488"/>
        <w:gridCol w:w="3767"/>
      </w:tblGrid>
      <w:tr w:rsidR="003E3CA3" w14:paraId="543895AF" w14:textId="77777777" w:rsidTr="003E3CA3">
        <w:tc>
          <w:tcPr>
            <w:tcW w:w="1243" w:type="dxa"/>
          </w:tcPr>
          <w:p w14:paraId="7840B49A" w14:textId="77777777" w:rsidR="003E3CA3" w:rsidRPr="00D25817" w:rsidRDefault="003E3CA3" w:rsidP="00D25817">
            <w:pPr>
              <w:pStyle w:val="ListParagraph"/>
              <w:numPr>
                <w:ilvl w:val="0"/>
                <w:numId w:val="8"/>
              </w:numPr>
              <w:rPr>
                <w:rFonts w:cs="Arial"/>
                <w:sz w:val="22"/>
                <w:szCs w:val="22"/>
              </w:rPr>
            </w:pPr>
            <w:r w:rsidRPr="003E3CA3">
              <w:rPr>
                <w:rFonts w:cs="Arial"/>
                <w:sz w:val="22"/>
                <w:szCs w:val="22"/>
              </w:rPr>
              <w:t>Neighbour</w:t>
            </w:r>
          </w:p>
        </w:tc>
        <w:tc>
          <w:tcPr>
            <w:tcW w:w="4815" w:type="dxa"/>
          </w:tcPr>
          <w:p w14:paraId="655D78AC" w14:textId="77777777" w:rsidR="003E3CA3" w:rsidRPr="00D25817" w:rsidRDefault="003E3CA3" w:rsidP="003E3CA3">
            <w:pPr>
              <w:pStyle w:val="ListParagraph"/>
              <w:rPr>
                <w:rFonts w:cs="Arial"/>
                <w:sz w:val="22"/>
                <w:szCs w:val="22"/>
              </w:rPr>
            </w:pPr>
            <w:r w:rsidRPr="00D25817">
              <w:rPr>
                <w:rFonts w:cs="Arial"/>
                <w:sz w:val="22"/>
                <w:szCs w:val="22"/>
              </w:rPr>
              <w:t>26 CLONMEL CLOSE, READING</w:t>
            </w:r>
          </w:p>
        </w:tc>
        <w:tc>
          <w:tcPr>
            <w:tcW w:w="4149" w:type="dxa"/>
          </w:tcPr>
          <w:p w14:paraId="4DEB3AB8" w14:textId="3FAA8F5B" w:rsidR="00E267DB" w:rsidRDefault="003E3CA3" w:rsidP="005117F6">
            <w:pPr>
              <w:rPr>
                <w:rFonts w:cs="Arial"/>
                <w:sz w:val="22"/>
                <w:szCs w:val="22"/>
              </w:rPr>
            </w:pPr>
            <w:r w:rsidRPr="00D25817">
              <w:rPr>
                <w:rFonts w:cs="Arial"/>
                <w:sz w:val="22"/>
                <w:szCs w:val="22"/>
              </w:rPr>
              <w:t>Object</w:t>
            </w:r>
          </w:p>
        </w:tc>
      </w:tr>
      <w:tr w:rsidR="003E3CA3" w14:paraId="25AE6ADA" w14:textId="77777777" w:rsidTr="003E3CA3">
        <w:tc>
          <w:tcPr>
            <w:tcW w:w="1243" w:type="dxa"/>
          </w:tcPr>
          <w:p w14:paraId="19D3498C" w14:textId="77777777" w:rsidR="003E3CA3" w:rsidRPr="00D25817" w:rsidRDefault="003E3CA3" w:rsidP="00D25817">
            <w:pPr>
              <w:pStyle w:val="ListParagraph"/>
              <w:numPr>
                <w:ilvl w:val="0"/>
                <w:numId w:val="13"/>
              </w:numPr>
              <w:rPr>
                <w:rFonts w:cs="Arial"/>
                <w:sz w:val="22"/>
                <w:szCs w:val="22"/>
              </w:rPr>
            </w:pPr>
            <w:r w:rsidRPr="003E3CA3">
              <w:rPr>
                <w:rFonts w:cs="Arial"/>
                <w:sz w:val="22"/>
                <w:szCs w:val="22"/>
              </w:rPr>
              <w:t>Neighbour</w:t>
            </w:r>
          </w:p>
        </w:tc>
        <w:tc>
          <w:tcPr>
            <w:tcW w:w="4815" w:type="dxa"/>
          </w:tcPr>
          <w:p w14:paraId="59B933B5" w14:textId="77777777" w:rsidR="003E3CA3" w:rsidRPr="00D25817" w:rsidRDefault="003E3CA3" w:rsidP="003E3CA3">
            <w:pPr>
              <w:pStyle w:val="ListParagraph"/>
              <w:rPr>
                <w:rFonts w:cs="Arial"/>
                <w:sz w:val="22"/>
                <w:szCs w:val="22"/>
              </w:rPr>
            </w:pPr>
            <w:r w:rsidRPr="00D25817">
              <w:rPr>
                <w:rFonts w:cs="Arial"/>
                <w:sz w:val="22"/>
                <w:szCs w:val="22"/>
              </w:rPr>
              <w:t>2 CLONMEL CLOSE, READING</w:t>
            </w:r>
          </w:p>
        </w:tc>
        <w:tc>
          <w:tcPr>
            <w:tcW w:w="4149" w:type="dxa"/>
          </w:tcPr>
          <w:p w14:paraId="31019B45" w14:textId="77777777" w:rsidR="003E3CA3" w:rsidRDefault="003E3CA3" w:rsidP="005117F6">
            <w:pPr>
              <w:rPr>
                <w:rFonts w:cs="Arial"/>
                <w:sz w:val="22"/>
                <w:szCs w:val="22"/>
              </w:rPr>
            </w:pPr>
            <w:r w:rsidRPr="00D25817">
              <w:rPr>
                <w:rFonts w:cs="Arial"/>
                <w:sz w:val="22"/>
                <w:szCs w:val="22"/>
              </w:rPr>
              <w:t>Object</w:t>
            </w:r>
          </w:p>
        </w:tc>
      </w:tr>
    </w:tbl>
    <w:p w14:paraId="78A5BF66" w14:textId="77777777" w:rsidR="00E267DB" w:rsidRDefault="00E267DB" w:rsidP="005117F6">
      <w:pPr>
        <w:rPr>
          <w:rFonts w:cs="Arial"/>
          <w:sz w:val="22"/>
          <w:szCs w:val="22"/>
          <w:highlight w:val="yellow"/>
        </w:rPr>
      </w:pPr>
    </w:p>
    <w:p w14:paraId="2F45FD4C" w14:textId="11556B9C" w:rsidR="005117F6" w:rsidRDefault="00E267DB" w:rsidP="005117F6">
      <w:pPr>
        <w:rPr>
          <w:rFonts w:cs="Arial"/>
          <w:sz w:val="22"/>
          <w:szCs w:val="22"/>
          <w:u w:val="single"/>
        </w:rPr>
      </w:pPr>
      <w:r w:rsidRPr="00E267DB">
        <w:rPr>
          <w:rFonts w:cs="Arial"/>
          <w:sz w:val="22"/>
          <w:szCs w:val="22"/>
          <w:u w:val="single"/>
        </w:rPr>
        <w:t>Summary of comments:</w:t>
      </w:r>
    </w:p>
    <w:p w14:paraId="5674851A" w14:textId="77777777" w:rsidR="00E267DB" w:rsidRDefault="00E267DB" w:rsidP="005117F6">
      <w:pPr>
        <w:rPr>
          <w:rFonts w:cs="Arial"/>
          <w:sz w:val="22"/>
          <w:szCs w:val="22"/>
          <w:u w:val="single"/>
        </w:rPr>
      </w:pPr>
    </w:p>
    <w:p w14:paraId="0EE135F2" w14:textId="7FBCA9AD" w:rsidR="00E267DB" w:rsidRDefault="00817421" w:rsidP="005117F6">
      <w:pPr>
        <w:rPr>
          <w:rFonts w:cs="Arial"/>
          <w:sz w:val="22"/>
          <w:szCs w:val="22"/>
        </w:rPr>
      </w:pPr>
      <w:r>
        <w:rPr>
          <w:rFonts w:cs="Arial"/>
          <w:sz w:val="22"/>
          <w:szCs w:val="22"/>
        </w:rPr>
        <w:t>The 2-storey side extension will be overbearing and look o</w:t>
      </w:r>
      <w:r w:rsidRPr="00817421">
        <w:rPr>
          <w:rFonts w:cs="Arial"/>
          <w:sz w:val="22"/>
          <w:szCs w:val="22"/>
        </w:rPr>
        <w:t xml:space="preserve">btrusive to </w:t>
      </w:r>
      <w:r>
        <w:rPr>
          <w:rFonts w:cs="Arial"/>
          <w:sz w:val="22"/>
          <w:szCs w:val="22"/>
        </w:rPr>
        <w:t xml:space="preserve">the </w:t>
      </w:r>
      <w:r w:rsidRPr="00817421">
        <w:rPr>
          <w:rFonts w:cs="Arial"/>
          <w:sz w:val="22"/>
          <w:szCs w:val="22"/>
        </w:rPr>
        <w:t>view from neighbouring properties, negative impact on neighbouring properties which side on to the host property. Concerns of window overlooking – the feeling of being overlooked.</w:t>
      </w:r>
    </w:p>
    <w:p w14:paraId="6835A643" w14:textId="77777777" w:rsidR="00817421" w:rsidRDefault="00817421" w:rsidP="005117F6">
      <w:pPr>
        <w:rPr>
          <w:rFonts w:cs="Arial"/>
          <w:sz w:val="22"/>
          <w:szCs w:val="22"/>
        </w:rPr>
      </w:pPr>
    </w:p>
    <w:p w14:paraId="254AC270" w14:textId="083DB405" w:rsidR="00817421" w:rsidRPr="00817421" w:rsidRDefault="00817421" w:rsidP="005117F6">
      <w:pPr>
        <w:rPr>
          <w:rFonts w:cs="Arial"/>
          <w:sz w:val="22"/>
          <w:szCs w:val="22"/>
        </w:rPr>
      </w:pPr>
      <w:r>
        <w:rPr>
          <w:rFonts w:cs="Arial"/>
          <w:sz w:val="22"/>
          <w:szCs w:val="22"/>
        </w:rPr>
        <w:t>Overlooking from host property into neighbouring properties (outdoor amenity space and internal). Loss of privacy to side facing neighbours as result of side window being closer to the neighbouring boundary.</w:t>
      </w:r>
    </w:p>
    <w:p w14:paraId="13F6F228" w14:textId="77777777" w:rsidR="005117F6" w:rsidRPr="0018236E" w:rsidRDefault="005117F6" w:rsidP="005117F6">
      <w:pPr>
        <w:rPr>
          <w:rFonts w:cs="Arial"/>
          <w:sz w:val="22"/>
          <w:szCs w:val="22"/>
        </w:rPr>
      </w:pPr>
    </w:p>
    <w:p w14:paraId="638008B2" w14:textId="77777777" w:rsidR="00C75138" w:rsidRDefault="00C75138" w:rsidP="00064DE2">
      <w:pPr>
        <w:pStyle w:val="ListParagraph"/>
        <w:numPr>
          <w:ilvl w:val="0"/>
          <w:numId w:val="5"/>
        </w:numPr>
        <w:rPr>
          <w:rFonts w:cs="Arial"/>
          <w:b/>
          <w:bCs/>
          <w:sz w:val="22"/>
          <w:szCs w:val="22"/>
        </w:rPr>
      </w:pPr>
      <w:r w:rsidRPr="00C75138">
        <w:rPr>
          <w:rFonts w:cs="Arial"/>
          <w:b/>
          <w:bCs/>
          <w:sz w:val="22"/>
          <w:szCs w:val="22"/>
        </w:rPr>
        <w:t>EQUALITY ACT 2010</w:t>
      </w:r>
    </w:p>
    <w:p w14:paraId="17D3AE64" w14:textId="77777777" w:rsidR="00C75138" w:rsidRDefault="00C75138" w:rsidP="00C75138">
      <w:pPr>
        <w:rPr>
          <w:rFonts w:cs="Arial"/>
          <w:b/>
          <w:bCs/>
          <w:sz w:val="22"/>
          <w:szCs w:val="22"/>
        </w:rPr>
      </w:pPr>
    </w:p>
    <w:p w14:paraId="52B4CAD7" w14:textId="77777777" w:rsidR="00C75138" w:rsidRPr="00600588" w:rsidRDefault="00C75138" w:rsidP="00C75138">
      <w:pPr>
        <w:rPr>
          <w:rFonts w:cs="Arial"/>
          <w:sz w:val="22"/>
          <w:szCs w:val="22"/>
        </w:rPr>
      </w:pPr>
      <w:r w:rsidRPr="00600588">
        <w:rPr>
          <w:rFonts w:cs="Arial"/>
          <w:sz w:val="22"/>
          <w:szCs w:val="22"/>
        </w:rPr>
        <w:t>In determining this application, the Council is required to have regard to its obligations under the</w:t>
      </w:r>
    </w:p>
    <w:p w14:paraId="7CD68C25" w14:textId="77777777" w:rsidR="00C75138" w:rsidRPr="00600588" w:rsidRDefault="00C75138" w:rsidP="00C75138">
      <w:pPr>
        <w:rPr>
          <w:rFonts w:cs="Arial"/>
          <w:sz w:val="22"/>
          <w:szCs w:val="22"/>
        </w:rPr>
      </w:pPr>
      <w:r w:rsidRPr="00600588">
        <w:rPr>
          <w:rFonts w:cs="Arial"/>
          <w:sz w:val="22"/>
          <w:szCs w:val="22"/>
        </w:rPr>
        <w:t>Equality Act 2010. However, there is no indication or evidence (including from consultation other</w:t>
      </w:r>
    </w:p>
    <w:p w14:paraId="4DCB52D0" w14:textId="77777777" w:rsidR="00C75138" w:rsidRPr="00600588" w:rsidRDefault="00C75138" w:rsidP="00C75138">
      <w:pPr>
        <w:rPr>
          <w:rFonts w:cs="Arial"/>
          <w:sz w:val="22"/>
          <w:szCs w:val="22"/>
        </w:rPr>
      </w:pPr>
      <w:r w:rsidRPr="00600588">
        <w:rPr>
          <w:rFonts w:cs="Arial"/>
          <w:sz w:val="22"/>
          <w:szCs w:val="22"/>
        </w:rPr>
        <w:t>application) that the protected groups identified by the Act have or will have different needs, experiences,</w:t>
      </w:r>
    </w:p>
    <w:p w14:paraId="0C34DAA5" w14:textId="77777777" w:rsidR="00C75138" w:rsidRPr="00600588" w:rsidRDefault="00C75138" w:rsidP="00C75138">
      <w:pPr>
        <w:rPr>
          <w:rFonts w:cs="Arial"/>
          <w:sz w:val="22"/>
          <w:szCs w:val="22"/>
        </w:rPr>
      </w:pPr>
      <w:r w:rsidRPr="00600588">
        <w:rPr>
          <w:rFonts w:cs="Arial"/>
          <w:sz w:val="22"/>
          <w:szCs w:val="22"/>
        </w:rPr>
        <w:t xml:space="preserve">issues and priorities in relation to this </w:t>
      </w:r>
      <w:proofErr w:type="gramStart"/>
      <w:r w:rsidRPr="00600588">
        <w:rPr>
          <w:rFonts w:cs="Arial"/>
          <w:sz w:val="22"/>
          <w:szCs w:val="22"/>
        </w:rPr>
        <w:t>particular planning</w:t>
      </w:r>
      <w:proofErr w:type="gramEnd"/>
      <w:r w:rsidRPr="00600588">
        <w:rPr>
          <w:rFonts w:cs="Arial"/>
          <w:sz w:val="22"/>
          <w:szCs w:val="22"/>
        </w:rPr>
        <w:t xml:space="preserve"> application. Therefore, in terms of the key</w:t>
      </w:r>
    </w:p>
    <w:p w14:paraId="62B4A0B0" w14:textId="77777777" w:rsidR="00C75138" w:rsidRPr="00600588" w:rsidRDefault="00C75138" w:rsidP="00C75138">
      <w:pPr>
        <w:rPr>
          <w:rFonts w:cs="Arial"/>
          <w:sz w:val="22"/>
          <w:szCs w:val="22"/>
        </w:rPr>
      </w:pPr>
      <w:r w:rsidRPr="00600588">
        <w:rPr>
          <w:rFonts w:cs="Arial"/>
          <w:sz w:val="22"/>
          <w:szCs w:val="22"/>
        </w:rPr>
        <w:t>equalities protected characteristics it is considered there would be no significant adverse impacts as a</w:t>
      </w:r>
    </w:p>
    <w:p w14:paraId="1DEC2B06" w14:textId="4C06C0D1" w:rsidR="00C75138" w:rsidRPr="00C75138" w:rsidRDefault="00C75138" w:rsidP="00C75138">
      <w:pPr>
        <w:rPr>
          <w:rFonts w:cs="Arial"/>
          <w:sz w:val="22"/>
          <w:szCs w:val="22"/>
        </w:rPr>
      </w:pPr>
      <w:r w:rsidRPr="00600588">
        <w:rPr>
          <w:rFonts w:cs="Arial"/>
          <w:sz w:val="22"/>
          <w:szCs w:val="22"/>
        </w:rPr>
        <w:t>result of the development.</w:t>
      </w:r>
    </w:p>
    <w:p w14:paraId="78ECE18F" w14:textId="77777777" w:rsidR="00C75138" w:rsidRDefault="00C75138" w:rsidP="00C75138">
      <w:pPr>
        <w:pStyle w:val="ListParagraph"/>
        <w:ind w:left="1080"/>
        <w:rPr>
          <w:rFonts w:cs="Arial"/>
          <w:sz w:val="22"/>
          <w:szCs w:val="22"/>
        </w:rPr>
      </w:pPr>
    </w:p>
    <w:p w14:paraId="03B4AC6C" w14:textId="41DA90AC" w:rsidR="006B1606" w:rsidRPr="00C75138" w:rsidRDefault="006B1606" w:rsidP="00064DE2">
      <w:pPr>
        <w:pStyle w:val="ListParagraph"/>
        <w:numPr>
          <w:ilvl w:val="0"/>
          <w:numId w:val="5"/>
        </w:numPr>
        <w:rPr>
          <w:rFonts w:cs="Arial"/>
          <w:b/>
          <w:bCs/>
          <w:sz w:val="22"/>
          <w:szCs w:val="22"/>
        </w:rPr>
      </w:pPr>
      <w:r w:rsidRPr="00C75138">
        <w:rPr>
          <w:rFonts w:cs="Arial"/>
          <w:b/>
          <w:bCs/>
          <w:sz w:val="22"/>
          <w:szCs w:val="22"/>
        </w:rPr>
        <w:lastRenderedPageBreak/>
        <w:t>LEGAL AND PLANNING POLICY CONTEXT</w:t>
      </w:r>
    </w:p>
    <w:p w14:paraId="45474E13" w14:textId="77777777" w:rsidR="00B9275C" w:rsidRPr="0018236E" w:rsidRDefault="00B9275C" w:rsidP="006B1606">
      <w:pPr>
        <w:rPr>
          <w:rFonts w:cs="Arial"/>
          <w:sz w:val="22"/>
          <w:szCs w:val="22"/>
        </w:rPr>
      </w:pPr>
    </w:p>
    <w:p w14:paraId="72F86589" w14:textId="77777777" w:rsidR="00C75138" w:rsidRPr="00600588" w:rsidRDefault="00C75138" w:rsidP="00C75138">
      <w:pPr>
        <w:rPr>
          <w:rFonts w:cs="Arial"/>
          <w:sz w:val="22"/>
          <w:szCs w:val="22"/>
        </w:rPr>
      </w:pPr>
      <w:r w:rsidRPr="00600588">
        <w:rPr>
          <w:rFonts w:cs="Arial"/>
          <w:sz w:val="22"/>
          <w:szCs w:val="22"/>
        </w:rPr>
        <w:t>Section 38(6) of the Planning and Compulsory Purchase Act 2004 requires that proposals be determined</w:t>
      </w:r>
    </w:p>
    <w:p w14:paraId="3E5C2A23" w14:textId="77777777" w:rsidR="00C75138" w:rsidRPr="00600588" w:rsidRDefault="00C75138" w:rsidP="00C75138">
      <w:pPr>
        <w:rPr>
          <w:rFonts w:cs="Arial"/>
          <w:sz w:val="22"/>
          <w:szCs w:val="22"/>
        </w:rPr>
      </w:pPr>
      <w:r w:rsidRPr="00600588">
        <w:rPr>
          <w:rFonts w:cs="Arial"/>
          <w:sz w:val="22"/>
          <w:szCs w:val="22"/>
        </w:rPr>
        <w:t>in accordance with the development plan unless material considerations indicate otherwise. Material</w:t>
      </w:r>
    </w:p>
    <w:p w14:paraId="70C953CF" w14:textId="77777777" w:rsidR="00C75138" w:rsidRPr="00600588" w:rsidRDefault="00C75138" w:rsidP="00C75138">
      <w:pPr>
        <w:rPr>
          <w:rFonts w:cs="Arial"/>
          <w:sz w:val="22"/>
          <w:szCs w:val="22"/>
        </w:rPr>
      </w:pPr>
      <w:r w:rsidRPr="00600588">
        <w:rPr>
          <w:rFonts w:cs="Arial"/>
          <w:sz w:val="22"/>
          <w:szCs w:val="22"/>
        </w:rPr>
        <w:t>considerations include relevant policies in the National Planning Policy framework (NPPF) - among them</w:t>
      </w:r>
    </w:p>
    <w:p w14:paraId="76A116E5" w14:textId="77777777" w:rsidR="00C75138" w:rsidRPr="00600588" w:rsidRDefault="00C75138" w:rsidP="00C75138">
      <w:pPr>
        <w:rPr>
          <w:rFonts w:cs="Arial"/>
          <w:sz w:val="22"/>
          <w:szCs w:val="22"/>
        </w:rPr>
      </w:pPr>
      <w:r w:rsidRPr="00600588">
        <w:rPr>
          <w:rFonts w:cs="Arial"/>
          <w:sz w:val="22"/>
          <w:szCs w:val="22"/>
        </w:rPr>
        <w:t>the 'presumption in favour of sustainable development'. The following local and national planning policy</w:t>
      </w:r>
    </w:p>
    <w:p w14:paraId="1CF84235" w14:textId="77777777" w:rsidR="00C75138" w:rsidRDefault="00C75138" w:rsidP="00C75138">
      <w:pPr>
        <w:rPr>
          <w:rFonts w:cs="Arial"/>
          <w:sz w:val="22"/>
          <w:szCs w:val="22"/>
        </w:rPr>
      </w:pPr>
      <w:r w:rsidRPr="00600588">
        <w:rPr>
          <w:rFonts w:cs="Arial"/>
          <w:sz w:val="22"/>
          <w:szCs w:val="22"/>
        </w:rPr>
        <w:t>and guidance is relevant to this application:</w:t>
      </w:r>
    </w:p>
    <w:p w14:paraId="5B8B1A7F" w14:textId="77777777" w:rsidR="006B1606" w:rsidRDefault="006B1606" w:rsidP="006B1606">
      <w:pPr>
        <w:rPr>
          <w:rFonts w:cs="Arial"/>
          <w:sz w:val="22"/>
          <w:szCs w:val="22"/>
        </w:rPr>
      </w:pPr>
    </w:p>
    <w:p w14:paraId="21076A19" w14:textId="77777777" w:rsidR="00C75138" w:rsidRPr="00600588" w:rsidRDefault="00C75138" w:rsidP="00C75138">
      <w:pPr>
        <w:rPr>
          <w:rFonts w:cs="Arial"/>
          <w:b/>
          <w:bCs/>
          <w:sz w:val="22"/>
          <w:szCs w:val="22"/>
          <w:u w:val="single"/>
        </w:rPr>
      </w:pPr>
      <w:r w:rsidRPr="00600588">
        <w:rPr>
          <w:rFonts w:cs="Arial"/>
          <w:b/>
          <w:bCs/>
          <w:sz w:val="22"/>
          <w:szCs w:val="22"/>
          <w:u w:val="single"/>
        </w:rPr>
        <w:t>National Policy</w:t>
      </w:r>
    </w:p>
    <w:p w14:paraId="347DF216" w14:textId="77777777" w:rsidR="00C75138" w:rsidRPr="00600588" w:rsidRDefault="00C75138" w:rsidP="00C75138">
      <w:pPr>
        <w:rPr>
          <w:rFonts w:cs="Arial"/>
          <w:sz w:val="22"/>
          <w:szCs w:val="22"/>
        </w:rPr>
      </w:pPr>
      <w:r w:rsidRPr="00600588">
        <w:rPr>
          <w:rFonts w:cs="Arial"/>
          <w:sz w:val="22"/>
          <w:szCs w:val="22"/>
        </w:rPr>
        <w:t>National Planning Policy Framework</w:t>
      </w:r>
    </w:p>
    <w:p w14:paraId="5EBD07E3" w14:textId="77777777" w:rsidR="00C75138" w:rsidRDefault="00C75138" w:rsidP="00C75138">
      <w:pPr>
        <w:rPr>
          <w:rFonts w:cs="Arial"/>
          <w:sz w:val="22"/>
          <w:szCs w:val="22"/>
        </w:rPr>
      </w:pPr>
      <w:r w:rsidRPr="00600588">
        <w:rPr>
          <w:rFonts w:cs="Arial"/>
          <w:sz w:val="22"/>
          <w:szCs w:val="22"/>
        </w:rPr>
        <w:t>National Planning Practice Guidance</w:t>
      </w:r>
    </w:p>
    <w:p w14:paraId="14E47DC3" w14:textId="77777777" w:rsidR="00C75138" w:rsidRDefault="00C75138" w:rsidP="00C75138">
      <w:pPr>
        <w:rPr>
          <w:rFonts w:cs="Arial"/>
          <w:sz w:val="22"/>
          <w:szCs w:val="22"/>
        </w:rPr>
      </w:pPr>
      <w:r w:rsidRPr="00E565C5">
        <w:rPr>
          <w:rFonts w:cs="Arial"/>
          <w:sz w:val="22"/>
          <w:szCs w:val="22"/>
        </w:rPr>
        <w:t>H9 (House Extensions and Ancillary Accommodation)</w:t>
      </w:r>
    </w:p>
    <w:p w14:paraId="1CB963B4" w14:textId="77777777" w:rsidR="00C75138" w:rsidRPr="00600588" w:rsidRDefault="00C75138" w:rsidP="00C75138">
      <w:pPr>
        <w:rPr>
          <w:rFonts w:cs="Arial"/>
          <w:sz w:val="22"/>
          <w:szCs w:val="22"/>
        </w:rPr>
      </w:pPr>
    </w:p>
    <w:p w14:paraId="0F32BD45" w14:textId="77777777" w:rsidR="00C75138" w:rsidRPr="00600588" w:rsidRDefault="00C75138" w:rsidP="00C75138">
      <w:pPr>
        <w:rPr>
          <w:rFonts w:cs="Arial"/>
          <w:b/>
          <w:bCs/>
          <w:sz w:val="22"/>
          <w:szCs w:val="22"/>
          <w:u w:val="single"/>
        </w:rPr>
      </w:pPr>
      <w:r w:rsidRPr="00600588">
        <w:rPr>
          <w:rFonts w:cs="Arial"/>
          <w:b/>
          <w:bCs/>
          <w:sz w:val="22"/>
          <w:szCs w:val="22"/>
          <w:u w:val="single"/>
        </w:rPr>
        <w:t>Reading Borough Local Plan (2019)</w:t>
      </w:r>
    </w:p>
    <w:p w14:paraId="2893C17B" w14:textId="77777777" w:rsidR="00C75138" w:rsidRPr="00600588" w:rsidRDefault="00C75138" w:rsidP="00C75138">
      <w:pPr>
        <w:rPr>
          <w:rFonts w:cs="Arial"/>
          <w:sz w:val="22"/>
          <w:szCs w:val="22"/>
        </w:rPr>
      </w:pPr>
      <w:r w:rsidRPr="00600588">
        <w:rPr>
          <w:rFonts w:cs="Arial"/>
          <w:sz w:val="22"/>
          <w:szCs w:val="22"/>
        </w:rPr>
        <w:t>CC7 (Design and the Public Realm)</w:t>
      </w:r>
    </w:p>
    <w:p w14:paraId="4772551D" w14:textId="77777777" w:rsidR="00C75138" w:rsidRDefault="00C75138" w:rsidP="00C75138">
      <w:pPr>
        <w:rPr>
          <w:rFonts w:cs="Arial"/>
          <w:sz w:val="22"/>
          <w:szCs w:val="22"/>
        </w:rPr>
      </w:pPr>
      <w:r w:rsidRPr="00600588">
        <w:rPr>
          <w:rFonts w:cs="Arial"/>
          <w:sz w:val="22"/>
          <w:szCs w:val="22"/>
        </w:rPr>
        <w:t>CC8 (Safeguarding Amenity)</w:t>
      </w:r>
    </w:p>
    <w:p w14:paraId="3DE34AD0" w14:textId="77777777" w:rsidR="00C75138" w:rsidRDefault="00C75138" w:rsidP="00C75138">
      <w:pPr>
        <w:rPr>
          <w:rFonts w:cs="Arial"/>
          <w:sz w:val="22"/>
          <w:szCs w:val="22"/>
        </w:rPr>
      </w:pPr>
    </w:p>
    <w:p w14:paraId="53B9DD49" w14:textId="77777777" w:rsidR="00C75138" w:rsidRPr="00600588" w:rsidRDefault="00C75138" w:rsidP="00C75138">
      <w:pPr>
        <w:rPr>
          <w:rFonts w:cs="Arial"/>
          <w:b/>
          <w:bCs/>
          <w:sz w:val="22"/>
          <w:szCs w:val="22"/>
          <w:u w:val="single"/>
        </w:rPr>
      </w:pPr>
      <w:r w:rsidRPr="00600588">
        <w:rPr>
          <w:rFonts w:cs="Arial"/>
          <w:b/>
          <w:bCs/>
          <w:sz w:val="22"/>
          <w:szCs w:val="22"/>
          <w:u w:val="single"/>
        </w:rPr>
        <w:t>SPG/SPD</w:t>
      </w:r>
    </w:p>
    <w:p w14:paraId="1C6B1D8D" w14:textId="77777777" w:rsidR="00C75138" w:rsidRDefault="00C75138" w:rsidP="00C75138">
      <w:pPr>
        <w:rPr>
          <w:rFonts w:cs="Arial"/>
          <w:sz w:val="22"/>
          <w:szCs w:val="22"/>
        </w:rPr>
      </w:pPr>
      <w:r w:rsidRPr="00600588">
        <w:rPr>
          <w:rFonts w:cs="Arial"/>
          <w:sz w:val="22"/>
          <w:szCs w:val="22"/>
        </w:rPr>
        <w:t>A Design Guide to House Extensions SPG</w:t>
      </w:r>
    </w:p>
    <w:p w14:paraId="53E8B227" w14:textId="77777777" w:rsidR="00C75138" w:rsidRPr="0018236E" w:rsidRDefault="00C75138" w:rsidP="006B1606">
      <w:pPr>
        <w:rPr>
          <w:rFonts w:cs="Arial"/>
          <w:sz w:val="22"/>
          <w:szCs w:val="22"/>
        </w:rPr>
      </w:pPr>
    </w:p>
    <w:p w14:paraId="0284740D" w14:textId="77777777" w:rsidR="006B1606" w:rsidRDefault="006B1606" w:rsidP="00064DE2">
      <w:pPr>
        <w:pStyle w:val="ListParagraph"/>
        <w:numPr>
          <w:ilvl w:val="0"/>
          <w:numId w:val="5"/>
        </w:numPr>
        <w:rPr>
          <w:rFonts w:cs="Arial"/>
          <w:b/>
          <w:bCs/>
          <w:sz w:val="22"/>
          <w:szCs w:val="22"/>
        </w:rPr>
      </w:pPr>
      <w:r w:rsidRPr="00C75138">
        <w:rPr>
          <w:rFonts w:cs="Arial"/>
          <w:b/>
          <w:bCs/>
          <w:sz w:val="22"/>
          <w:szCs w:val="22"/>
        </w:rPr>
        <w:t>APPRAISAL</w:t>
      </w:r>
    </w:p>
    <w:p w14:paraId="248E6934" w14:textId="77777777" w:rsidR="00C75138" w:rsidRDefault="00C75138" w:rsidP="00C75138">
      <w:pPr>
        <w:rPr>
          <w:rFonts w:cs="Arial"/>
          <w:b/>
          <w:bCs/>
          <w:sz w:val="22"/>
          <w:szCs w:val="22"/>
        </w:rPr>
      </w:pPr>
    </w:p>
    <w:p w14:paraId="0EFBC806" w14:textId="77777777" w:rsidR="00C75138" w:rsidRDefault="00C75138" w:rsidP="00C75138">
      <w:pPr>
        <w:rPr>
          <w:rFonts w:cs="Arial"/>
          <w:b/>
          <w:bCs/>
          <w:sz w:val="22"/>
          <w:szCs w:val="22"/>
          <w:u w:val="single"/>
          <w:lang w:eastAsia="en-GB"/>
        </w:rPr>
      </w:pPr>
      <w:r w:rsidRPr="00E565C5">
        <w:rPr>
          <w:rFonts w:cs="Arial"/>
          <w:b/>
          <w:bCs/>
          <w:sz w:val="22"/>
          <w:szCs w:val="22"/>
          <w:u w:val="single"/>
          <w:lang w:eastAsia="en-GB"/>
        </w:rPr>
        <w:t>Character and Appearance</w:t>
      </w:r>
    </w:p>
    <w:p w14:paraId="6C355270" w14:textId="77777777" w:rsidR="00C75138" w:rsidRPr="00E565C5" w:rsidRDefault="00C75138" w:rsidP="00C75138">
      <w:pPr>
        <w:rPr>
          <w:rFonts w:cs="Arial"/>
          <w:sz w:val="22"/>
          <w:szCs w:val="22"/>
          <w:u w:val="single"/>
        </w:rPr>
      </w:pPr>
    </w:p>
    <w:p w14:paraId="54A87EBC" w14:textId="77777777" w:rsidR="00C75138" w:rsidRPr="00E565C5" w:rsidRDefault="00C75138" w:rsidP="00C75138">
      <w:pPr>
        <w:rPr>
          <w:rFonts w:cs="Arial"/>
          <w:sz w:val="22"/>
          <w:szCs w:val="22"/>
        </w:rPr>
      </w:pPr>
      <w:r w:rsidRPr="00E565C5">
        <w:rPr>
          <w:rFonts w:cs="Arial"/>
          <w:sz w:val="22"/>
          <w:szCs w:val="22"/>
        </w:rPr>
        <w:t>Policy H9 states that an extension to a house will be acceptable where it respects the character</w:t>
      </w:r>
    </w:p>
    <w:p w14:paraId="5F12C970" w14:textId="77777777" w:rsidR="00C75138" w:rsidRPr="00E565C5" w:rsidRDefault="00C75138" w:rsidP="00C75138">
      <w:pPr>
        <w:rPr>
          <w:rFonts w:cs="Arial"/>
          <w:sz w:val="22"/>
          <w:szCs w:val="22"/>
        </w:rPr>
      </w:pPr>
      <w:r w:rsidRPr="00E565C5">
        <w:rPr>
          <w:rFonts w:cs="Arial"/>
          <w:sz w:val="22"/>
          <w:szCs w:val="22"/>
        </w:rPr>
        <w:t>of the house in terms of scale, location, materials and design and respects the character and</w:t>
      </w:r>
    </w:p>
    <w:p w14:paraId="6EC6B10A" w14:textId="77777777" w:rsidR="00C75138" w:rsidRPr="00E565C5" w:rsidRDefault="00C75138" w:rsidP="00C75138">
      <w:pPr>
        <w:rPr>
          <w:rFonts w:cs="Arial"/>
          <w:sz w:val="22"/>
          <w:szCs w:val="22"/>
        </w:rPr>
      </w:pPr>
      <w:r w:rsidRPr="00E565C5">
        <w:rPr>
          <w:rFonts w:cs="Arial"/>
          <w:sz w:val="22"/>
          <w:szCs w:val="22"/>
        </w:rPr>
        <w:t xml:space="preserve">pattern of neighbouring properties and the street </w:t>
      </w:r>
      <w:proofErr w:type="gramStart"/>
      <w:r w:rsidRPr="00E565C5">
        <w:rPr>
          <w:rFonts w:cs="Arial"/>
          <w:sz w:val="22"/>
          <w:szCs w:val="22"/>
        </w:rPr>
        <w:t>as a whole in</w:t>
      </w:r>
      <w:proofErr w:type="gramEnd"/>
      <w:r w:rsidRPr="00E565C5">
        <w:rPr>
          <w:rFonts w:cs="Arial"/>
          <w:sz w:val="22"/>
          <w:szCs w:val="22"/>
        </w:rPr>
        <w:t xml:space="preserve"> terms of scale, location,</w:t>
      </w:r>
    </w:p>
    <w:p w14:paraId="5782C74A" w14:textId="77777777" w:rsidR="00C75138" w:rsidRPr="00E565C5" w:rsidRDefault="00C75138" w:rsidP="00C75138">
      <w:pPr>
        <w:rPr>
          <w:rFonts w:cs="Arial"/>
          <w:sz w:val="22"/>
          <w:szCs w:val="22"/>
        </w:rPr>
      </w:pPr>
      <w:r w:rsidRPr="00E565C5">
        <w:rPr>
          <w:rFonts w:cs="Arial"/>
          <w:sz w:val="22"/>
          <w:szCs w:val="22"/>
        </w:rPr>
        <w:t>materials and design, and any important existing building line. Policy CC7 also sets out relevant</w:t>
      </w:r>
    </w:p>
    <w:p w14:paraId="4F24490F" w14:textId="77777777" w:rsidR="00C75138" w:rsidRDefault="00C75138" w:rsidP="00C75138">
      <w:pPr>
        <w:rPr>
          <w:rFonts w:cs="Arial"/>
          <w:sz w:val="22"/>
          <w:szCs w:val="22"/>
        </w:rPr>
      </w:pPr>
      <w:r w:rsidRPr="00E565C5">
        <w:rPr>
          <w:rFonts w:cs="Arial"/>
          <w:sz w:val="22"/>
          <w:szCs w:val="22"/>
        </w:rPr>
        <w:t>considerations for design.</w:t>
      </w:r>
    </w:p>
    <w:p w14:paraId="3E13A2DC" w14:textId="77777777" w:rsidR="00C75138" w:rsidRPr="00E565C5" w:rsidRDefault="00C75138" w:rsidP="00C75138">
      <w:pPr>
        <w:rPr>
          <w:rFonts w:cs="Arial"/>
          <w:sz w:val="22"/>
          <w:szCs w:val="22"/>
        </w:rPr>
      </w:pPr>
    </w:p>
    <w:p w14:paraId="3760BDA6" w14:textId="35F2435F" w:rsidR="0045620D" w:rsidRDefault="008A2D76" w:rsidP="00C75138">
      <w:pPr>
        <w:rPr>
          <w:rFonts w:cs="Arial"/>
          <w:sz w:val="22"/>
          <w:szCs w:val="22"/>
        </w:rPr>
      </w:pPr>
      <w:bookmarkStart w:id="0" w:name="_Hlk190270129"/>
      <w:r w:rsidRPr="008A2D76">
        <w:rPr>
          <w:rFonts w:cs="Arial"/>
          <w:sz w:val="22"/>
          <w:szCs w:val="22"/>
        </w:rPr>
        <w:t xml:space="preserve">The study would extend the full width of the garage below, whilst the additional toilet is set back from the adjoining boundary. </w:t>
      </w:r>
      <w:r>
        <w:rPr>
          <w:rFonts w:cs="Arial"/>
          <w:sz w:val="22"/>
          <w:szCs w:val="22"/>
        </w:rPr>
        <w:t>However, o</w:t>
      </w:r>
      <w:r w:rsidR="00C75138">
        <w:rPr>
          <w:rFonts w:cs="Arial"/>
          <w:sz w:val="22"/>
          <w:szCs w:val="22"/>
        </w:rPr>
        <w:t>fficers</w:t>
      </w:r>
      <w:r w:rsidR="00C75138" w:rsidRPr="00E565C5">
        <w:rPr>
          <w:rFonts w:cs="Arial"/>
          <w:sz w:val="22"/>
          <w:szCs w:val="22"/>
        </w:rPr>
        <w:t xml:space="preserve"> consider the</w:t>
      </w:r>
      <w:r w:rsidR="00C75138">
        <w:rPr>
          <w:rFonts w:cs="Arial"/>
          <w:sz w:val="22"/>
          <w:szCs w:val="22"/>
        </w:rPr>
        <w:t xml:space="preserve"> proposed </w:t>
      </w:r>
      <w:r w:rsidR="00C75138" w:rsidRPr="00E565C5">
        <w:rPr>
          <w:rFonts w:cs="Arial"/>
          <w:sz w:val="22"/>
          <w:szCs w:val="22"/>
        </w:rPr>
        <w:t>extension w</w:t>
      </w:r>
      <w:r w:rsidR="00C75138">
        <w:rPr>
          <w:rFonts w:cs="Arial"/>
          <w:sz w:val="22"/>
          <w:szCs w:val="22"/>
        </w:rPr>
        <w:t>ill</w:t>
      </w:r>
      <w:r w:rsidR="00817421">
        <w:rPr>
          <w:rFonts w:cs="Arial"/>
          <w:sz w:val="22"/>
          <w:szCs w:val="22"/>
        </w:rPr>
        <w:t xml:space="preserve"> be harmful to the existing </w:t>
      </w:r>
      <w:proofErr w:type="spellStart"/>
      <w:r w:rsidR="00817421">
        <w:rPr>
          <w:rFonts w:cs="Arial"/>
          <w:sz w:val="22"/>
          <w:szCs w:val="22"/>
        </w:rPr>
        <w:t>streetscene</w:t>
      </w:r>
      <w:proofErr w:type="spellEnd"/>
      <w:r w:rsidR="00817421">
        <w:rPr>
          <w:rFonts w:cs="Arial"/>
          <w:sz w:val="22"/>
          <w:szCs w:val="22"/>
        </w:rPr>
        <w:t xml:space="preserve"> due to its prominent positioning within Clonmel Close, on a corner and adjacent to neighbouring properties which have gardens side on to the host property. </w:t>
      </w:r>
      <w:r w:rsidR="0045620D">
        <w:rPr>
          <w:rFonts w:cs="Arial"/>
          <w:sz w:val="22"/>
          <w:szCs w:val="22"/>
        </w:rPr>
        <w:t>Officers consider the proposal to be bulky in appearance and out of scale with the host property (already being extended) and harmful to the pattern of properties.</w:t>
      </w:r>
    </w:p>
    <w:bookmarkEnd w:id="0"/>
    <w:p w14:paraId="18663F6B" w14:textId="77777777" w:rsidR="00C75138" w:rsidRPr="00E565C5" w:rsidRDefault="00C75138" w:rsidP="00C75138">
      <w:pPr>
        <w:rPr>
          <w:rFonts w:cs="Arial"/>
          <w:i/>
          <w:iCs/>
          <w:sz w:val="22"/>
          <w:szCs w:val="22"/>
        </w:rPr>
      </w:pPr>
    </w:p>
    <w:p w14:paraId="259BA09F" w14:textId="739A4AC2" w:rsidR="00C75138" w:rsidRDefault="00C75138" w:rsidP="00C75138">
      <w:pPr>
        <w:rPr>
          <w:rFonts w:cs="Arial"/>
          <w:sz w:val="22"/>
          <w:szCs w:val="22"/>
        </w:rPr>
      </w:pPr>
      <w:r w:rsidRPr="00E565C5">
        <w:rPr>
          <w:rFonts w:cs="Arial"/>
          <w:sz w:val="22"/>
          <w:szCs w:val="22"/>
        </w:rPr>
        <w:t>The a</w:t>
      </w:r>
      <w:r w:rsidRPr="00FC60E2">
        <w:rPr>
          <w:rFonts w:cs="Arial"/>
          <w:sz w:val="22"/>
          <w:szCs w:val="22"/>
        </w:rPr>
        <w:t>gent</w:t>
      </w:r>
      <w:r w:rsidRPr="00E565C5">
        <w:rPr>
          <w:rFonts w:cs="Arial"/>
          <w:sz w:val="22"/>
          <w:szCs w:val="22"/>
        </w:rPr>
        <w:t xml:space="preserve"> was advised </w:t>
      </w:r>
      <w:r w:rsidR="00817421">
        <w:rPr>
          <w:rFonts w:cs="Arial"/>
          <w:sz w:val="22"/>
          <w:szCs w:val="22"/>
        </w:rPr>
        <w:t xml:space="preserve">that the proposal was harmful and requested to submit amended plans </w:t>
      </w:r>
      <w:proofErr w:type="gramStart"/>
      <w:r w:rsidR="00817421">
        <w:rPr>
          <w:rFonts w:cs="Arial"/>
          <w:sz w:val="22"/>
          <w:szCs w:val="22"/>
        </w:rPr>
        <w:t>taking into account</w:t>
      </w:r>
      <w:proofErr w:type="gramEnd"/>
      <w:r w:rsidR="00817421">
        <w:rPr>
          <w:rFonts w:cs="Arial"/>
          <w:sz w:val="22"/>
          <w:szCs w:val="22"/>
        </w:rPr>
        <w:t xml:space="preserve"> the points mentioned by officers. A deadline was given for amended plans to be submitted.</w:t>
      </w:r>
    </w:p>
    <w:p w14:paraId="5E6DC8CE" w14:textId="77777777" w:rsidR="00C75138" w:rsidRDefault="00C75138" w:rsidP="00C75138">
      <w:pPr>
        <w:rPr>
          <w:rFonts w:cs="Arial"/>
          <w:sz w:val="22"/>
          <w:szCs w:val="22"/>
        </w:rPr>
      </w:pPr>
    </w:p>
    <w:p w14:paraId="34BD66E5" w14:textId="42EC292A" w:rsidR="00C75138" w:rsidRPr="00E565C5" w:rsidRDefault="00C75138" w:rsidP="00C75138">
      <w:pPr>
        <w:rPr>
          <w:rFonts w:cs="Arial"/>
          <w:sz w:val="22"/>
          <w:szCs w:val="22"/>
        </w:rPr>
      </w:pPr>
      <w:r>
        <w:rPr>
          <w:rFonts w:cs="Arial"/>
          <w:sz w:val="22"/>
          <w:szCs w:val="22"/>
        </w:rPr>
        <w:t xml:space="preserve">The agent </w:t>
      </w:r>
      <w:r w:rsidR="00817421">
        <w:rPr>
          <w:rFonts w:cs="Arial"/>
          <w:sz w:val="22"/>
          <w:szCs w:val="22"/>
        </w:rPr>
        <w:t>confirmed the applicant does not wish to amend the design and wants the current application to proceed to decision, unchanged.</w:t>
      </w:r>
      <w:r>
        <w:rPr>
          <w:rFonts w:cs="Arial"/>
          <w:sz w:val="22"/>
          <w:szCs w:val="22"/>
        </w:rPr>
        <w:t xml:space="preserve">  </w:t>
      </w:r>
    </w:p>
    <w:p w14:paraId="612133C9" w14:textId="77777777" w:rsidR="00C75138" w:rsidRPr="00E565C5" w:rsidRDefault="00C75138" w:rsidP="00C75138">
      <w:pPr>
        <w:rPr>
          <w:rFonts w:cs="Arial"/>
          <w:i/>
          <w:iCs/>
          <w:sz w:val="22"/>
          <w:szCs w:val="22"/>
        </w:rPr>
      </w:pPr>
    </w:p>
    <w:p w14:paraId="51CC82A1" w14:textId="6F368349" w:rsidR="00C75138" w:rsidRPr="0018236E" w:rsidRDefault="008A2D76" w:rsidP="00C75138">
      <w:pPr>
        <w:rPr>
          <w:rFonts w:cs="Arial"/>
          <w:sz w:val="22"/>
          <w:szCs w:val="22"/>
        </w:rPr>
      </w:pPr>
      <w:r>
        <w:rPr>
          <w:rFonts w:cs="Arial"/>
          <w:sz w:val="22"/>
          <w:szCs w:val="22"/>
        </w:rPr>
        <w:t xml:space="preserve">Officers consider the proposal fails to comply </w:t>
      </w:r>
      <w:r w:rsidR="00C75138" w:rsidRPr="00E565C5">
        <w:rPr>
          <w:rFonts w:cs="Arial"/>
          <w:sz w:val="22"/>
          <w:szCs w:val="22"/>
        </w:rPr>
        <w:t>with policies H9 and CC7 of the Reading Borough Local Plan 2019.</w:t>
      </w:r>
    </w:p>
    <w:p w14:paraId="2DBC47CF" w14:textId="77777777" w:rsidR="00C75138" w:rsidRDefault="00C75138" w:rsidP="00C75138">
      <w:pPr>
        <w:rPr>
          <w:rFonts w:cs="Arial"/>
          <w:sz w:val="22"/>
          <w:szCs w:val="22"/>
        </w:rPr>
      </w:pPr>
    </w:p>
    <w:p w14:paraId="2B1BAA90" w14:textId="77777777" w:rsidR="00C75138" w:rsidRPr="00E565C5" w:rsidRDefault="00C75138" w:rsidP="00C75138">
      <w:pPr>
        <w:rPr>
          <w:rFonts w:cs="Arial"/>
          <w:b/>
          <w:bCs/>
          <w:sz w:val="22"/>
          <w:szCs w:val="22"/>
          <w:u w:val="single"/>
        </w:rPr>
      </w:pPr>
      <w:r w:rsidRPr="00E565C5">
        <w:rPr>
          <w:rFonts w:cs="Arial"/>
          <w:b/>
          <w:bCs/>
          <w:sz w:val="22"/>
          <w:szCs w:val="22"/>
          <w:u w:val="single"/>
        </w:rPr>
        <w:t>Residential Amenity</w:t>
      </w:r>
    </w:p>
    <w:p w14:paraId="5F6B3266" w14:textId="77777777" w:rsidR="00C75138" w:rsidRPr="00E565C5" w:rsidRDefault="00C75138" w:rsidP="00C75138">
      <w:pPr>
        <w:rPr>
          <w:rFonts w:cs="Arial"/>
          <w:b/>
          <w:bCs/>
          <w:sz w:val="22"/>
          <w:szCs w:val="22"/>
        </w:rPr>
      </w:pPr>
    </w:p>
    <w:p w14:paraId="2E7955F6" w14:textId="77777777" w:rsidR="00C75138" w:rsidRPr="00E565C5" w:rsidRDefault="00C75138" w:rsidP="00C75138">
      <w:pPr>
        <w:rPr>
          <w:rFonts w:cs="Arial"/>
          <w:sz w:val="22"/>
          <w:szCs w:val="22"/>
        </w:rPr>
      </w:pPr>
      <w:r w:rsidRPr="00E565C5">
        <w:rPr>
          <w:rFonts w:cs="Arial"/>
          <w:sz w:val="22"/>
          <w:szCs w:val="22"/>
        </w:rPr>
        <w:t>Policy H9 states that an extension will be acceptable where it does not result in an overbearing</w:t>
      </w:r>
    </w:p>
    <w:p w14:paraId="7FE38F36" w14:textId="77777777" w:rsidR="00C75138" w:rsidRPr="00E565C5" w:rsidRDefault="00C75138" w:rsidP="00C75138">
      <w:pPr>
        <w:rPr>
          <w:rFonts w:cs="Arial"/>
          <w:sz w:val="22"/>
          <w:szCs w:val="22"/>
        </w:rPr>
      </w:pPr>
      <w:r w:rsidRPr="00E565C5">
        <w:rPr>
          <w:rFonts w:cs="Arial"/>
          <w:sz w:val="22"/>
          <w:szCs w:val="22"/>
        </w:rPr>
        <w:t>impact on neighbours. Policy H10 seeks to ensure that the amenity of gardens and other outdoor</w:t>
      </w:r>
    </w:p>
    <w:p w14:paraId="57FA0A72" w14:textId="77777777" w:rsidR="00C75138" w:rsidRPr="00E565C5" w:rsidRDefault="00C75138" w:rsidP="00C75138">
      <w:pPr>
        <w:rPr>
          <w:rFonts w:cs="Arial"/>
          <w:sz w:val="22"/>
          <w:szCs w:val="22"/>
        </w:rPr>
      </w:pPr>
      <w:r w:rsidRPr="00E565C5">
        <w:rPr>
          <w:rFonts w:cs="Arial"/>
          <w:sz w:val="22"/>
          <w:szCs w:val="22"/>
        </w:rPr>
        <w:t xml:space="preserve">areas are not compromised. Policy CC8 states an extension to a house will be acceptable </w:t>
      </w:r>
      <w:proofErr w:type="gramStart"/>
      <w:r w:rsidRPr="00E565C5">
        <w:rPr>
          <w:rFonts w:cs="Arial"/>
          <w:sz w:val="22"/>
          <w:szCs w:val="22"/>
        </w:rPr>
        <w:t>where</w:t>
      </w:r>
      <w:proofErr w:type="gramEnd"/>
    </w:p>
    <w:p w14:paraId="2E6F8CC2" w14:textId="77777777" w:rsidR="00C75138" w:rsidRPr="00E565C5" w:rsidRDefault="00C75138" w:rsidP="00C75138">
      <w:pPr>
        <w:rPr>
          <w:rFonts w:cs="Arial"/>
          <w:sz w:val="22"/>
          <w:szCs w:val="22"/>
        </w:rPr>
      </w:pPr>
      <w:r w:rsidRPr="00E565C5">
        <w:rPr>
          <w:rFonts w:cs="Arial"/>
          <w:sz w:val="22"/>
          <w:szCs w:val="22"/>
        </w:rPr>
        <w:t>it will not cause a significant detrimental impact to the living environment of existing or new</w:t>
      </w:r>
    </w:p>
    <w:p w14:paraId="0877C40C" w14:textId="77777777" w:rsidR="00C75138" w:rsidRDefault="00C75138" w:rsidP="00C75138">
      <w:pPr>
        <w:rPr>
          <w:rFonts w:cs="Arial"/>
          <w:sz w:val="22"/>
          <w:szCs w:val="22"/>
        </w:rPr>
      </w:pPr>
      <w:r w:rsidRPr="00E565C5">
        <w:rPr>
          <w:rFonts w:cs="Arial"/>
          <w:sz w:val="22"/>
          <w:szCs w:val="22"/>
        </w:rPr>
        <w:t>residential properties.</w:t>
      </w:r>
    </w:p>
    <w:p w14:paraId="75A8C477" w14:textId="77777777" w:rsidR="00C75138" w:rsidRPr="00E565C5" w:rsidRDefault="00C75138" w:rsidP="00C75138">
      <w:pPr>
        <w:rPr>
          <w:rFonts w:cs="Arial"/>
          <w:sz w:val="22"/>
          <w:szCs w:val="22"/>
        </w:rPr>
      </w:pPr>
    </w:p>
    <w:p w14:paraId="66860DB4" w14:textId="69F10239" w:rsidR="00C75138" w:rsidRPr="00E565C5" w:rsidRDefault="0045620D" w:rsidP="00C75138">
      <w:pPr>
        <w:rPr>
          <w:rFonts w:cs="Arial"/>
          <w:sz w:val="22"/>
          <w:szCs w:val="22"/>
        </w:rPr>
      </w:pPr>
      <w:r>
        <w:rPr>
          <w:rFonts w:cs="Arial"/>
          <w:sz w:val="22"/>
          <w:szCs w:val="22"/>
        </w:rPr>
        <w:t>Officers consider the proposed extension is overbearing to neighbour</w:t>
      </w:r>
      <w:r w:rsidR="00155A8B">
        <w:rPr>
          <w:rFonts w:cs="Arial"/>
          <w:sz w:val="22"/>
          <w:szCs w:val="22"/>
        </w:rPr>
        <w:t xml:space="preserve">ing dwellings </w:t>
      </w:r>
      <w:r w:rsidR="00F045F2">
        <w:rPr>
          <w:rFonts w:cs="Arial"/>
          <w:sz w:val="22"/>
          <w:szCs w:val="22"/>
        </w:rPr>
        <w:t xml:space="preserve">at </w:t>
      </w:r>
      <w:r w:rsidR="00155A8B">
        <w:rPr>
          <w:rFonts w:cs="Arial"/>
          <w:sz w:val="22"/>
          <w:szCs w:val="22"/>
        </w:rPr>
        <w:t>24 and 26 Clonmel Close</w:t>
      </w:r>
      <w:r>
        <w:rPr>
          <w:rFonts w:cs="Arial"/>
          <w:sz w:val="22"/>
          <w:szCs w:val="22"/>
        </w:rPr>
        <w:t xml:space="preserve"> </w:t>
      </w:r>
      <w:r w:rsidR="00155A8B">
        <w:rPr>
          <w:rFonts w:cs="Arial"/>
          <w:sz w:val="22"/>
          <w:szCs w:val="22"/>
        </w:rPr>
        <w:t xml:space="preserve">which are </w:t>
      </w:r>
      <w:proofErr w:type="gramStart"/>
      <w:r w:rsidR="00155A8B">
        <w:rPr>
          <w:rFonts w:cs="Arial"/>
          <w:sz w:val="22"/>
          <w:szCs w:val="22"/>
        </w:rPr>
        <w:t xml:space="preserve">arranged </w:t>
      </w:r>
      <w:r>
        <w:rPr>
          <w:rFonts w:cs="Arial"/>
          <w:sz w:val="22"/>
          <w:szCs w:val="22"/>
        </w:rPr>
        <w:t xml:space="preserve"> side</w:t>
      </w:r>
      <w:proofErr w:type="gramEnd"/>
      <w:r>
        <w:rPr>
          <w:rFonts w:cs="Arial"/>
          <w:sz w:val="22"/>
          <w:szCs w:val="22"/>
        </w:rPr>
        <w:t xml:space="preserve"> on to and look directly at the side of the host property. </w:t>
      </w:r>
      <w:r w:rsidR="00C75138">
        <w:rPr>
          <w:rFonts w:cs="Arial"/>
          <w:sz w:val="22"/>
          <w:szCs w:val="22"/>
        </w:rPr>
        <w:t>The extension</w:t>
      </w:r>
      <w:r>
        <w:rPr>
          <w:rFonts w:cs="Arial"/>
          <w:sz w:val="22"/>
          <w:szCs w:val="22"/>
        </w:rPr>
        <w:t xml:space="preserve"> will </w:t>
      </w:r>
      <w:r w:rsidR="00877F23">
        <w:rPr>
          <w:rFonts w:cs="Arial"/>
          <w:sz w:val="22"/>
          <w:szCs w:val="22"/>
        </w:rPr>
        <w:t>appear</w:t>
      </w:r>
      <w:r>
        <w:rPr>
          <w:rFonts w:cs="Arial"/>
          <w:sz w:val="22"/>
          <w:szCs w:val="22"/>
        </w:rPr>
        <w:t xml:space="preserve"> bulky and feel intrusive</w:t>
      </w:r>
      <w:r w:rsidR="00877F23">
        <w:rPr>
          <w:rFonts w:cs="Arial"/>
          <w:sz w:val="22"/>
          <w:szCs w:val="22"/>
        </w:rPr>
        <w:t xml:space="preserve"> at the rear of these properties</w:t>
      </w:r>
      <w:r>
        <w:rPr>
          <w:rFonts w:cs="Arial"/>
          <w:sz w:val="22"/>
          <w:szCs w:val="22"/>
        </w:rPr>
        <w:t xml:space="preserve">. The new opening serving the newly created hallway is considered harmful to neighbouring residential amenity, the window </w:t>
      </w:r>
      <w:r w:rsidR="001117ED">
        <w:rPr>
          <w:rFonts w:cs="Arial"/>
          <w:sz w:val="22"/>
          <w:szCs w:val="22"/>
        </w:rPr>
        <w:t xml:space="preserve">is proposed to </w:t>
      </w:r>
      <w:proofErr w:type="gramStart"/>
      <w:r w:rsidR="001117ED">
        <w:rPr>
          <w:rFonts w:cs="Arial"/>
          <w:sz w:val="22"/>
          <w:szCs w:val="22"/>
        </w:rPr>
        <w:t xml:space="preserve">be </w:t>
      </w:r>
      <w:r>
        <w:rPr>
          <w:rFonts w:cs="Arial"/>
          <w:sz w:val="22"/>
          <w:szCs w:val="22"/>
        </w:rPr>
        <w:t xml:space="preserve"> </w:t>
      </w:r>
      <w:proofErr w:type="spellStart"/>
      <w:r>
        <w:rPr>
          <w:rFonts w:cs="Arial"/>
          <w:sz w:val="22"/>
          <w:szCs w:val="22"/>
        </w:rPr>
        <w:t>be</w:t>
      </w:r>
      <w:proofErr w:type="spellEnd"/>
      <w:proofErr w:type="gramEnd"/>
      <w:r>
        <w:rPr>
          <w:rFonts w:cs="Arial"/>
          <w:sz w:val="22"/>
          <w:szCs w:val="22"/>
        </w:rPr>
        <w:t xml:space="preserve"> clear glazed rather than obscure glazed. The window is harmful to privacy of those neighbours to the south of the host property, </w:t>
      </w:r>
      <w:r w:rsidR="008A2D76">
        <w:rPr>
          <w:rFonts w:cs="Arial"/>
          <w:sz w:val="22"/>
          <w:szCs w:val="22"/>
        </w:rPr>
        <w:t xml:space="preserve">the window gives the </w:t>
      </w:r>
      <w:r w:rsidR="001117ED">
        <w:rPr>
          <w:rFonts w:cs="Arial"/>
          <w:sz w:val="22"/>
          <w:szCs w:val="22"/>
        </w:rPr>
        <w:t>perception</w:t>
      </w:r>
      <w:r w:rsidR="008A2D76">
        <w:rPr>
          <w:rFonts w:cs="Arial"/>
          <w:sz w:val="22"/>
          <w:szCs w:val="22"/>
        </w:rPr>
        <w:t xml:space="preserve"> of being overlooked people will be seen passing the window and this is detrimental to the amenity of the neighbours to the south which side on to the host property. It is probably the proposed 2 storey extension will cause additional overshading due to its location and proximity to neighbours along the southern boundary. </w:t>
      </w:r>
    </w:p>
    <w:p w14:paraId="3FC891A0" w14:textId="77777777" w:rsidR="00C75138" w:rsidRPr="00E565C5" w:rsidRDefault="00C75138" w:rsidP="00C75138">
      <w:pPr>
        <w:rPr>
          <w:rFonts w:cs="Arial"/>
          <w:sz w:val="22"/>
          <w:szCs w:val="22"/>
        </w:rPr>
      </w:pPr>
    </w:p>
    <w:p w14:paraId="308ED753" w14:textId="5FC5E81D" w:rsidR="002B06C1" w:rsidRDefault="008A2D76" w:rsidP="006B1606">
      <w:pPr>
        <w:rPr>
          <w:rFonts w:cs="Arial"/>
          <w:sz w:val="22"/>
          <w:szCs w:val="22"/>
        </w:rPr>
      </w:pPr>
      <w:r>
        <w:rPr>
          <w:rFonts w:cs="Arial"/>
          <w:sz w:val="22"/>
          <w:szCs w:val="22"/>
        </w:rPr>
        <w:t>Officers consider the proposal fails to comply with p</w:t>
      </w:r>
      <w:r w:rsidR="00C75138" w:rsidRPr="00E565C5">
        <w:rPr>
          <w:rFonts w:cs="Arial"/>
          <w:sz w:val="22"/>
          <w:szCs w:val="22"/>
        </w:rPr>
        <w:t>olicies H9 and CC8 of</w:t>
      </w:r>
      <w:r w:rsidR="00C75138">
        <w:rPr>
          <w:rFonts w:cs="Arial"/>
          <w:sz w:val="22"/>
          <w:szCs w:val="22"/>
        </w:rPr>
        <w:t xml:space="preserve"> </w:t>
      </w:r>
      <w:r w:rsidR="00C75138" w:rsidRPr="00E565C5">
        <w:rPr>
          <w:rFonts w:cs="Arial"/>
          <w:sz w:val="22"/>
          <w:szCs w:val="22"/>
        </w:rPr>
        <w:t>the Reading Borough Local Plan 2019.</w:t>
      </w:r>
    </w:p>
    <w:p w14:paraId="18A90DE4" w14:textId="77777777" w:rsidR="002B06C1" w:rsidRPr="0018236E" w:rsidRDefault="002B06C1" w:rsidP="006B1606">
      <w:pPr>
        <w:rPr>
          <w:rFonts w:cs="Arial"/>
          <w:sz w:val="22"/>
          <w:szCs w:val="22"/>
        </w:rPr>
      </w:pPr>
    </w:p>
    <w:p w14:paraId="37025D45" w14:textId="77777777" w:rsidR="006B1606" w:rsidRPr="00C75138" w:rsidRDefault="006B1606" w:rsidP="00064DE2">
      <w:pPr>
        <w:pStyle w:val="ListParagraph"/>
        <w:numPr>
          <w:ilvl w:val="0"/>
          <w:numId w:val="5"/>
        </w:numPr>
        <w:rPr>
          <w:rFonts w:cs="Arial"/>
          <w:b/>
          <w:bCs/>
          <w:sz w:val="22"/>
          <w:szCs w:val="22"/>
        </w:rPr>
      </w:pPr>
      <w:r w:rsidRPr="00C75138">
        <w:rPr>
          <w:rFonts w:cs="Arial"/>
          <w:b/>
          <w:bCs/>
          <w:sz w:val="22"/>
          <w:szCs w:val="22"/>
        </w:rPr>
        <w:t xml:space="preserve">CONCLUSION  </w:t>
      </w:r>
    </w:p>
    <w:p w14:paraId="70C0FE06" w14:textId="77777777" w:rsidR="006B1606" w:rsidRPr="0018236E" w:rsidRDefault="006B1606" w:rsidP="006B1606">
      <w:pPr>
        <w:rPr>
          <w:rFonts w:cs="Arial"/>
          <w:sz w:val="22"/>
          <w:szCs w:val="22"/>
        </w:rPr>
      </w:pPr>
    </w:p>
    <w:p w14:paraId="4AC82BB7" w14:textId="76724536" w:rsidR="00C75138" w:rsidRPr="008A2D76" w:rsidRDefault="00C75138" w:rsidP="00C75138">
      <w:pPr>
        <w:rPr>
          <w:rFonts w:cs="Arial"/>
          <w:sz w:val="22"/>
          <w:szCs w:val="22"/>
        </w:rPr>
      </w:pPr>
      <w:r w:rsidRPr="008A2D76">
        <w:rPr>
          <w:rFonts w:cs="Arial"/>
          <w:sz w:val="22"/>
          <w:szCs w:val="22"/>
        </w:rPr>
        <w:t xml:space="preserve">The proposed development has been assessed and is unacceptable due to its </w:t>
      </w:r>
      <w:r w:rsidR="008A2D76" w:rsidRPr="008A2D76">
        <w:rPr>
          <w:rFonts w:cs="Arial"/>
          <w:sz w:val="22"/>
          <w:szCs w:val="22"/>
        </w:rPr>
        <w:t>bulkiness,</w:t>
      </w:r>
      <w:r w:rsidRPr="008A2D76">
        <w:rPr>
          <w:rFonts w:cs="Arial"/>
          <w:sz w:val="22"/>
          <w:szCs w:val="22"/>
        </w:rPr>
        <w:t xml:space="preserve"> scale and overly dominant form. </w:t>
      </w:r>
      <w:r w:rsidR="008A2D76" w:rsidRPr="008A2D76">
        <w:rPr>
          <w:rFonts w:cs="Arial"/>
          <w:sz w:val="22"/>
          <w:szCs w:val="22"/>
        </w:rPr>
        <w:t>The proposal is harmful to the privacy of neighbouring properties and</w:t>
      </w:r>
      <w:r w:rsidRPr="008A2D76">
        <w:rPr>
          <w:rFonts w:cs="Arial"/>
          <w:sz w:val="22"/>
          <w:szCs w:val="22"/>
        </w:rPr>
        <w:t xml:space="preserve"> fails to respect the existing property and pattern of neighbouring properties and wider </w:t>
      </w:r>
      <w:proofErr w:type="spellStart"/>
      <w:r w:rsidRPr="008A2D76">
        <w:rPr>
          <w:rFonts w:cs="Arial"/>
          <w:sz w:val="22"/>
          <w:szCs w:val="22"/>
        </w:rPr>
        <w:t>streetscene</w:t>
      </w:r>
      <w:proofErr w:type="spellEnd"/>
      <w:r w:rsidRPr="008A2D76">
        <w:rPr>
          <w:rFonts w:cs="Arial"/>
          <w:sz w:val="22"/>
          <w:szCs w:val="22"/>
        </w:rPr>
        <w:t>.</w:t>
      </w:r>
    </w:p>
    <w:p w14:paraId="3CF7A2D0" w14:textId="77777777" w:rsidR="008A2D76" w:rsidRDefault="008A2D76" w:rsidP="00C75138">
      <w:pPr>
        <w:rPr>
          <w:rFonts w:cs="Arial"/>
          <w:sz w:val="22"/>
          <w:szCs w:val="22"/>
        </w:rPr>
      </w:pPr>
      <w:bookmarkStart w:id="1" w:name="_Hlk190270721"/>
    </w:p>
    <w:p w14:paraId="43B83E59" w14:textId="118FC557" w:rsidR="008A2D76" w:rsidRPr="00354BD0" w:rsidRDefault="008A2D76" w:rsidP="00C75138">
      <w:pPr>
        <w:rPr>
          <w:rFonts w:cs="Arial"/>
          <w:sz w:val="22"/>
          <w:szCs w:val="22"/>
        </w:rPr>
      </w:pPr>
      <w:r w:rsidRPr="00354BD0">
        <w:rPr>
          <w:rFonts w:cs="Arial"/>
          <w:sz w:val="22"/>
          <w:szCs w:val="22"/>
        </w:rPr>
        <w:t>It should be noted that no Pre-Application Advice were sought before submitting this application.</w:t>
      </w:r>
    </w:p>
    <w:bookmarkEnd w:id="1"/>
    <w:p w14:paraId="36DE23D7" w14:textId="77777777" w:rsidR="000D3BE6" w:rsidRPr="008A2D76" w:rsidRDefault="000D3BE6" w:rsidP="006B1606">
      <w:pPr>
        <w:rPr>
          <w:rFonts w:cs="Arial"/>
          <w:b/>
          <w:bCs/>
          <w:sz w:val="22"/>
          <w:szCs w:val="22"/>
        </w:rPr>
      </w:pPr>
    </w:p>
    <w:p w14:paraId="0311CC18" w14:textId="77777777" w:rsidR="006B1606" w:rsidRPr="00C75138" w:rsidRDefault="006B1606" w:rsidP="00064DE2">
      <w:pPr>
        <w:pStyle w:val="ListParagraph"/>
        <w:numPr>
          <w:ilvl w:val="0"/>
          <w:numId w:val="5"/>
        </w:numPr>
        <w:rPr>
          <w:rFonts w:cs="Arial"/>
          <w:b/>
          <w:bCs/>
          <w:sz w:val="22"/>
          <w:szCs w:val="22"/>
        </w:rPr>
      </w:pPr>
      <w:r w:rsidRPr="00C75138">
        <w:rPr>
          <w:rFonts w:cs="Arial"/>
          <w:b/>
          <w:bCs/>
          <w:sz w:val="22"/>
          <w:szCs w:val="22"/>
        </w:rPr>
        <w:t xml:space="preserve">RECOMMENDATION  </w:t>
      </w:r>
    </w:p>
    <w:p w14:paraId="5CCF7827" w14:textId="77777777" w:rsidR="006B1606" w:rsidRPr="0018236E" w:rsidRDefault="006B1606" w:rsidP="006B1606">
      <w:pPr>
        <w:rPr>
          <w:rFonts w:cs="Arial"/>
          <w:sz w:val="22"/>
          <w:szCs w:val="22"/>
        </w:rPr>
      </w:pPr>
    </w:p>
    <w:p w14:paraId="1E415C4B" w14:textId="2CFEB6B7" w:rsidR="005F1BFF" w:rsidRPr="008A2D76" w:rsidRDefault="00C75138" w:rsidP="006B1606">
      <w:pPr>
        <w:rPr>
          <w:rFonts w:cs="Arial"/>
          <w:sz w:val="22"/>
          <w:szCs w:val="22"/>
        </w:rPr>
      </w:pPr>
      <w:r w:rsidRPr="008A2D76">
        <w:rPr>
          <w:rFonts w:cs="Arial"/>
          <w:sz w:val="22"/>
          <w:szCs w:val="22"/>
        </w:rPr>
        <w:t>REFUSE</w:t>
      </w:r>
    </w:p>
    <w:p w14:paraId="18D36501" w14:textId="77777777" w:rsidR="00C75138" w:rsidRPr="0018236E" w:rsidRDefault="00C75138" w:rsidP="006B1606">
      <w:pPr>
        <w:rPr>
          <w:rFonts w:cs="Arial"/>
          <w:sz w:val="22"/>
          <w:szCs w:val="22"/>
        </w:rPr>
      </w:pPr>
    </w:p>
    <w:sectPr w:rsidR="00C75138" w:rsidRPr="0018236E" w:rsidSect="003E68CB">
      <w:headerReference w:type="default" r:id="rId18"/>
      <w:pgSz w:w="11909" w:h="16834" w:code="9"/>
      <w:pgMar w:top="1134" w:right="851" w:bottom="1418" w:left="851" w:header="1531" w:footer="1134" w:gutter="0"/>
      <w:paperSrc w:first="15" w:other="15"/>
      <w:pgNumType w:start="1"/>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9EEDD" w14:textId="77777777" w:rsidR="00F43D6A" w:rsidRDefault="00F43D6A">
      <w:r>
        <w:separator/>
      </w:r>
    </w:p>
  </w:endnote>
  <w:endnote w:type="continuationSeparator" w:id="0">
    <w:p w14:paraId="0DA8B053" w14:textId="77777777" w:rsidR="00F43D6A" w:rsidRDefault="00F43D6A">
      <w:r>
        <w:continuationSeparator/>
      </w:r>
    </w:p>
  </w:endnote>
  <w:endnote w:type="continuationNotice" w:id="1">
    <w:p w14:paraId="7825301D" w14:textId="77777777" w:rsidR="0083287C" w:rsidRDefault="008328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rebuchet MS">
    <w:altName w:val="Trebuchet MS"/>
    <w:panose1 w:val="020B0603020202020204"/>
    <w:charset w:val="00"/>
    <w:family w:val="swiss"/>
    <w:pitch w:val="variable"/>
    <w:sig w:usb0="00000687" w:usb1="00000000" w:usb2="00000000" w:usb3="00000000" w:csb0="0000009F" w:csb1="00000000"/>
  </w:font>
  <w:font w:name="Courier">
    <w:altName w:val="Courier New"/>
    <w:panose1 w:val="02070409020205020404"/>
    <w:charset w:val="00"/>
    <w:family w:val="modern"/>
    <w:pitch w:val="fixed"/>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84B06" w14:textId="77777777" w:rsidR="00F43D6A" w:rsidRDefault="00F43D6A">
      <w:r>
        <w:separator/>
      </w:r>
    </w:p>
  </w:footnote>
  <w:footnote w:type="continuationSeparator" w:id="0">
    <w:p w14:paraId="1DCAE8CB" w14:textId="77777777" w:rsidR="00F43D6A" w:rsidRDefault="00F43D6A">
      <w:r>
        <w:continuationSeparator/>
      </w:r>
    </w:p>
  </w:footnote>
  <w:footnote w:type="continuationNotice" w:id="1">
    <w:p w14:paraId="032E5ABF" w14:textId="77777777" w:rsidR="0083287C" w:rsidRDefault="0083287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8E8FD" w14:textId="77777777" w:rsidR="00FA3A22" w:rsidRDefault="00FA3A22">
    <w:pPr>
      <w:pStyle w:val="Header"/>
    </w:pPr>
    <w:r>
      <w:rPr>
        <w:rFonts w:ascii="Trebuchet MS" w:hAnsi="Trebuchet MS" w:cs="Arial"/>
        <w:noProof/>
      </w:rPr>
      <w:drawing>
        <wp:anchor distT="0" distB="0" distL="114300" distR="114300" simplePos="0" relativeHeight="251658240" behindDoc="0" locked="0" layoutInCell="1" allowOverlap="1" wp14:anchorId="6F810DBA" wp14:editId="44F89028">
          <wp:simplePos x="0" y="0"/>
          <wp:positionH relativeFrom="column">
            <wp:posOffset>4533900</wp:posOffset>
          </wp:positionH>
          <wp:positionV relativeFrom="paragraph">
            <wp:posOffset>-883920</wp:posOffset>
          </wp:positionV>
          <wp:extent cx="2260451" cy="937260"/>
          <wp:effectExtent l="0" t="0" r="6985" b="0"/>
          <wp:wrapThrough wrapText="bothSides">
            <wp:wrapPolygon edited="0">
              <wp:start x="0" y="0"/>
              <wp:lineTo x="0" y="21073"/>
              <wp:lineTo x="21485" y="21073"/>
              <wp:lineTo x="21485"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0451" cy="9372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618E5"/>
    <w:multiLevelType w:val="hybridMultilevel"/>
    <w:tmpl w:val="8446D8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3513B8"/>
    <w:multiLevelType w:val="hybridMultilevel"/>
    <w:tmpl w:val="37985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99407B"/>
    <w:multiLevelType w:val="hybridMultilevel"/>
    <w:tmpl w:val="FA008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1C6E36"/>
    <w:multiLevelType w:val="hybridMultilevel"/>
    <w:tmpl w:val="A084991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95C7B18"/>
    <w:multiLevelType w:val="hybridMultilevel"/>
    <w:tmpl w:val="905A2EF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EF63398"/>
    <w:multiLevelType w:val="hybridMultilevel"/>
    <w:tmpl w:val="A878AE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2F57BF2"/>
    <w:multiLevelType w:val="hybridMultilevel"/>
    <w:tmpl w:val="A878AE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4CF64175"/>
    <w:multiLevelType w:val="hybridMultilevel"/>
    <w:tmpl w:val="DDFA3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F27474D"/>
    <w:multiLevelType w:val="hybridMultilevel"/>
    <w:tmpl w:val="452C194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CEB60EB"/>
    <w:multiLevelType w:val="multilevel"/>
    <w:tmpl w:val="6B58965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3"/>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69D56375"/>
    <w:multiLevelType w:val="hybridMultilevel"/>
    <w:tmpl w:val="86829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BF6181C"/>
    <w:multiLevelType w:val="hybridMultilevel"/>
    <w:tmpl w:val="35CE9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30262402">
    <w:abstractNumId w:val="3"/>
  </w:num>
  <w:num w:numId="2" w16cid:durableId="1142696957">
    <w:abstractNumId w:val="5"/>
  </w:num>
  <w:num w:numId="3" w16cid:durableId="879902349">
    <w:abstractNumId w:val="6"/>
  </w:num>
  <w:num w:numId="4" w16cid:durableId="1432314049">
    <w:abstractNumId w:val="0"/>
  </w:num>
  <w:num w:numId="5" w16cid:durableId="1731416559">
    <w:abstractNumId w:val="4"/>
  </w:num>
  <w:num w:numId="6" w16cid:durableId="846675286">
    <w:abstractNumId w:val="8"/>
  </w:num>
  <w:num w:numId="7" w16cid:durableId="68773253">
    <w:abstractNumId w:val="9"/>
  </w:num>
  <w:num w:numId="8" w16cid:durableId="163208992">
    <w:abstractNumId w:val="2"/>
  </w:num>
  <w:num w:numId="9" w16cid:durableId="642853519">
    <w:abstractNumId w:val="10"/>
  </w:num>
  <w:num w:numId="10" w16cid:durableId="269824405">
    <w:abstractNumId w:val="7"/>
  </w:num>
  <w:num w:numId="11" w16cid:durableId="1181816058">
    <w:abstractNumId w:val="11"/>
  </w:num>
  <w:num w:numId="12" w16cid:durableId="1878931813">
    <w:abstractNumId w:val="1"/>
  </w:num>
  <w:num w:numId="13" w16cid:durableId="1632089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proofState w:spelling="clean" w:grammar="clean"/>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71C"/>
    <w:rsid w:val="00000790"/>
    <w:rsid w:val="00003109"/>
    <w:rsid w:val="00003EAD"/>
    <w:rsid w:val="0000557E"/>
    <w:rsid w:val="00012701"/>
    <w:rsid w:val="0001697A"/>
    <w:rsid w:val="00017DB8"/>
    <w:rsid w:val="00032AE6"/>
    <w:rsid w:val="0004138A"/>
    <w:rsid w:val="00046087"/>
    <w:rsid w:val="00054E8E"/>
    <w:rsid w:val="00064DE2"/>
    <w:rsid w:val="00065762"/>
    <w:rsid w:val="00065DC5"/>
    <w:rsid w:val="000731EE"/>
    <w:rsid w:val="000806C6"/>
    <w:rsid w:val="00085EF1"/>
    <w:rsid w:val="000866CF"/>
    <w:rsid w:val="00090D52"/>
    <w:rsid w:val="00091689"/>
    <w:rsid w:val="000B5084"/>
    <w:rsid w:val="000C44A8"/>
    <w:rsid w:val="000D3BE6"/>
    <w:rsid w:val="000E61CC"/>
    <w:rsid w:val="000E7A11"/>
    <w:rsid w:val="000F709B"/>
    <w:rsid w:val="000F7496"/>
    <w:rsid w:val="001117ED"/>
    <w:rsid w:val="001320D1"/>
    <w:rsid w:val="00136ECA"/>
    <w:rsid w:val="00155A8B"/>
    <w:rsid w:val="00157220"/>
    <w:rsid w:val="00165EC3"/>
    <w:rsid w:val="0018236E"/>
    <w:rsid w:val="001843F6"/>
    <w:rsid w:val="00192E8F"/>
    <w:rsid w:val="001A6E5B"/>
    <w:rsid w:val="001A7402"/>
    <w:rsid w:val="001C5B0E"/>
    <w:rsid w:val="001C6E59"/>
    <w:rsid w:val="001D4057"/>
    <w:rsid w:val="001E4549"/>
    <w:rsid w:val="001E5EAA"/>
    <w:rsid w:val="001F4A36"/>
    <w:rsid w:val="001F6AAD"/>
    <w:rsid w:val="00203838"/>
    <w:rsid w:val="00203C5D"/>
    <w:rsid w:val="00222866"/>
    <w:rsid w:val="00231910"/>
    <w:rsid w:val="002337F5"/>
    <w:rsid w:val="00234D23"/>
    <w:rsid w:val="00237837"/>
    <w:rsid w:val="00240E67"/>
    <w:rsid w:val="00241A9D"/>
    <w:rsid w:val="002420AE"/>
    <w:rsid w:val="00244A22"/>
    <w:rsid w:val="00246FC1"/>
    <w:rsid w:val="00252A6F"/>
    <w:rsid w:val="00272297"/>
    <w:rsid w:val="00276A14"/>
    <w:rsid w:val="0028076E"/>
    <w:rsid w:val="00290B4A"/>
    <w:rsid w:val="0029588C"/>
    <w:rsid w:val="002A38AC"/>
    <w:rsid w:val="002A4DDC"/>
    <w:rsid w:val="002B06C1"/>
    <w:rsid w:val="002C3069"/>
    <w:rsid w:val="002D2CD3"/>
    <w:rsid w:val="002F40A0"/>
    <w:rsid w:val="002F41F7"/>
    <w:rsid w:val="002F65F6"/>
    <w:rsid w:val="0031456A"/>
    <w:rsid w:val="00316DBD"/>
    <w:rsid w:val="00325F1D"/>
    <w:rsid w:val="00332ED5"/>
    <w:rsid w:val="00340E5C"/>
    <w:rsid w:val="00346F8F"/>
    <w:rsid w:val="00353494"/>
    <w:rsid w:val="00354BD0"/>
    <w:rsid w:val="003553CB"/>
    <w:rsid w:val="003615C5"/>
    <w:rsid w:val="00367EB9"/>
    <w:rsid w:val="0037410E"/>
    <w:rsid w:val="003751F3"/>
    <w:rsid w:val="003A20DF"/>
    <w:rsid w:val="003A65D8"/>
    <w:rsid w:val="003B4E85"/>
    <w:rsid w:val="003E3CA3"/>
    <w:rsid w:val="003E67F7"/>
    <w:rsid w:val="003E68CB"/>
    <w:rsid w:val="003F15BF"/>
    <w:rsid w:val="003F1ED3"/>
    <w:rsid w:val="003F4B9C"/>
    <w:rsid w:val="0041543F"/>
    <w:rsid w:val="004215C7"/>
    <w:rsid w:val="00421C76"/>
    <w:rsid w:val="004240F7"/>
    <w:rsid w:val="004362D0"/>
    <w:rsid w:val="004545BB"/>
    <w:rsid w:val="00455BD4"/>
    <w:rsid w:val="0045620D"/>
    <w:rsid w:val="004567FC"/>
    <w:rsid w:val="00457891"/>
    <w:rsid w:val="00461911"/>
    <w:rsid w:val="00462AE5"/>
    <w:rsid w:val="0047268D"/>
    <w:rsid w:val="00475588"/>
    <w:rsid w:val="0048632B"/>
    <w:rsid w:val="004D3F99"/>
    <w:rsid w:val="004D5632"/>
    <w:rsid w:val="004D7547"/>
    <w:rsid w:val="004E07EC"/>
    <w:rsid w:val="004E379E"/>
    <w:rsid w:val="004E500E"/>
    <w:rsid w:val="004F2402"/>
    <w:rsid w:val="0050004E"/>
    <w:rsid w:val="005117F6"/>
    <w:rsid w:val="00513182"/>
    <w:rsid w:val="00522D49"/>
    <w:rsid w:val="00532C93"/>
    <w:rsid w:val="00537868"/>
    <w:rsid w:val="00546286"/>
    <w:rsid w:val="0055689E"/>
    <w:rsid w:val="00557375"/>
    <w:rsid w:val="00581707"/>
    <w:rsid w:val="00587BCA"/>
    <w:rsid w:val="00590BF5"/>
    <w:rsid w:val="00594943"/>
    <w:rsid w:val="005A3D9D"/>
    <w:rsid w:val="005C308A"/>
    <w:rsid w:val="005E6E03"/>
    <w:rsid w:val="005F0FF5"/>
    <w:rsid w:val="005F1BFF"/>
    <w:rsid w:val="005F2EC2"/>
    <w:rsid w:val="005F3062"/>
    <w:rsid w:val="005F31B2"/>
    <w:rsid w:val="00602B84"/>
    <w:rsid w:val="00605633"/>
    <w:rsid w:val="00613C75"/>
    <w:rsid w:val="006225EB"/>
    <w:rsid w:val="00626EE4"/>
    <w:rsid w:val="00632614"/>
    <w:rsid w:val="00635D7A"/>
    <w:rsid w:val="006676C7"/>
    <w:rsid w:val="00672B00"/>
    <w:rsid w:val="00676B7C"/>
    <w:rsid w:val="0068471C"/>
    <w:rsid w:val="00697237"/>
    <w:rsid w:val="006B1606"/>
    <w:rsid w:val="006B2315"/>
    <w:rsid w:val="006B27A3"/>
    <w:rsid w:val="006B7479"/>
    <w:rsid w:val="00702196"/>
    <w:rsid w:val="00705892"/>
    <w:rsid w:val="00725D22"/>
    <w:rsid w:val="00730111"/>
    <w:rsid w:val="007333B6"/>
    <w:rsid w:val="0074672F"/>
    <w:rsid w:val="00773638"/>
    <w:rsid w:val="00781D48"/>
    <w:rsid w:val="0078641C"/>
    <w:rsid w:val="007D1179"/>
    <w:rsid w:val="007D41C3"/>
    <w:rsid w:val="007F53D3"/>
    <w:rsid w:val="008115D1"/>
    <w:rsid w:val="00817421"/>
    <w:rsid w:val="0083287C"/>
    <w:rsid w:val="008551D9"/>
    <w:rsid w:val="00862031"/>
    <w:rsid w:val="00872644"/>
    <w:rsid w:val="00873EC1"/>
    <w:rsid w:val="00877D9C"/>
    <w:rsid w:val="00877F23"/>
    <w:rsid w:val="00893914"/>
    <w:rsid w:val="008A2D76"/>
    <w:rsid w:val="008C516B"/>
    <w:rsid w:val="008D1D1B"/>
    <w:rsid w:val="008D6D08"/>
    <w:rsid w:val="008F5669"/>
    <w:rsid w:val="009166E2"/>
    <w:rsid w:val="009174CE"/>
    <w:rsid w:val="009208F2"/>
    <w:rsid w:val="009246AB"/>
    <w:rsid w:val="009253AF"/>
    <w:rsid w:val="00925C26"/>
    <w:rsid w:val="009307E5"/>
    <w:rsid w:val="00931D1F"/>
    <w:rsid w:val="00952D9F"/>
    <w:rsid w:val="009531DE"/>
    <w:rsid w:val="009619F3"/>
    <w:rsid w:val="00962E2B"/>
    <w:rsid w:val="00962FFE"/>
    <w:rsid w:val="009A539D"/>
    <w:rsid w:val="009A64CA"/>
    <w:rsid w:val="009A7F44"/>
    <w:rsid w:val="009B0625"/>
    <w:rsid w:val="009B6E47"/>
    <w:rsid w:val="009D772E"/>
    <w:rsid w:val="009E1FC9"/>
    <w:rsid w:val="009F766A"/>
    <w:rsid w:val="00A00559"/>
    <w:rsid w:val="00A04741"/>
    <w:rsid w:val="00A05D86"/>
    <w:rsid w:val="00A11334"/>
    <w:rsid w:val="00A12A1B"/>
    <w:rsid w:val="00A32892"/>
    <w:rsid w:val="00A35AB0"/>
    <w:rsid w:val="00A4183D"/>
    <w:rsid w:val="00A7244C"/>
    <w:rsid w:val="00A73BD1"/>
    <w:rsid w:val="00A814AE"/>
    <w:rsid w:val="00A902D0"/>
    <w:rsid w:val="00A9668C"/>
    <w:rsid w:val="00A96F41"/>
    <w:rsid w:val="00AA219A"/>
    <w:rsid w:val="00AA394B"/>
    <w:rsid w:val="00AA3E48"/>
    <w:rsid w:val="00AB2047"/>
    <w:rsid w:val="00AC3C3A"/>
    <w:rsid w:val="00AE296C"/>
    <w:rsid w:val="00AF48A7"/>
    <w:rsid w:val="00AF7B6E"/>
    <w:rsid w:val="00B05767"/>
    <w:rsid w:val="00B1069D"/>
    <w:rsid w:val="00B148F0"/>
    <w:rsid w:val="00B20ACC"/>
    <w:rsid w:val="00B241DD"/>
    <w:rsid w:val="00B31EB7"/>
    <w:rsid w:val="00B37233"/>
    <w:rsid w:val="00B65B59"/>
    <w:rsid w:val="00B6778C"/>
    <w:rsid w:val="00B678C6"/>
    <w:rsid w:val="00B717AB"/>
    <w:rsid w:val="00B80159"/>
    <w:rsid w:val="00B811B0"/>
    <w:rsid w:val="00B9275C"/>
    <w:rsid w:val="00B96996"/>
    <w:rsid w:val="00BB7390"/>
    <w:rsid w:val="00BC59BE"/>
    <w:rsid w:val="00BD588F"/>
    <w:rsid w:val="00BE2967"/>
    <w:rsid w:val="00BE29D8"/>
    <w:rsid w:val="00BE36C7"/>
    <w:rsid w:val="00BF0038"/>
    <w:rsid w:val="00BF0D85"/>
    <w:rsid w:val="00BF79A6"/>
    <w:rsid w:val="00C17E51"/>
    <w:rsid w:val="00C30772"/>
    <w:rsid w:val="00C33D7E"/>
    <w:rsid w:val="00C34FC2"/>
    <w:rsid w:val="00C37698"/>
    <w:rsid w:val="00C41DED"/>
    <w:rsid w:val="00C5696B"/>
    <w:rsid w:val="00C607B0"/>
    <w:rsid w:val="00C75138"/>
    <w:rsid w:val="00C75321"/>
    <w:rsid w:val="00C87391"/>
    <w:rsid w:val="00CA2376"/>
    <w:rsid w:val="00CB407E"/>
    <w:rsid w:val="00CC1C20"/>
    <w:rsid w:val="00CD5F55"/>
    <w:rsid w:val="00CE011F"/>
    <w:rsid w:val="00CE0EC6"/>
    <w:rsid w:val="00CF4D4E"/>
    <w:rsid w:val="00D04C0B"/>
    <w:rsid w:val="00D05A64"/>
    <w:rsid w:val="00D072C0"/>
    <w:rsid w:val="00D16B66"/>
    <w:rsid w:val="00D25817"/>
    <w:rsid w:val="00D3057B"/>
    <w:rsid w:val="00D4125F"/>
    <w:rsid w:val="00D4465A"/>
    <w:rsid w:val="00D45D2E"/>
    <w:rsid w:val="00D53FAF"/>
    <w:rsid w:val="00D543D3"/>
    <w:rsid w:val="00D56F5A"/>
    <w:rsid w:val="00D70D79"/>
    <w:rsid w:val="00D73C80"/>
    <w:rsid w:val="00D859B1"/>
    <w:rsid w:val="00DA45A9"/>
    <w:rsid w:val="00DA7320"/>
    <w:rsid w:val="00DC470A"/>
    <w:rsid w:val="00DD4901"/>
    <w:rsid w:val="00DD4912"/>
    <w:rsid w:val="00DF274D"/>
    <w:rsid w:val="00E15EA8"/>
    <w:rsid w:val="00E20641"/>
    <w:rsid w:val="00E267DB"/>
    <w:rsid w:val="00E27C80"/>
    <w:rsid w:val="00E35A84"/>
    <w:rsid w:val="00E37AE6"/>
    <w:rsid w:val="00E528B3"/>
    <w:rsid w:val="00E53CA2"/>
    <w:rsid w:val="00E654EB"/>
    <w:rsid w:val="00E6597C"/>
    <w:rsid w:val="00E659E1"/>
    <w:rsid w:val="00E84BA4"/>
    <w:rsid w:val="00E85923"/>
    <w:rsid w:val="00E960B8"/>
    <w:rsid w:val="00EC032F"/>
    <w:rsid w:val="00EC06EA"/>
    <w:rsid w:val="00EC28AA"/>
    <w:rsid w:val="00ED2021"/>
    <w:rsid w:val="00ED7CF6"/>
    <w:rsid w:val="00F045F2"/>
    <w:rsid w:val="00F069C3"/>
    <w:rsid w:val="00F130F4"/>
    <w:rsid w:val="00F1701E"/>
    <w:rsid w:val="00F36DD5"/>
    <w:rsid w:val="00F43D6A"/>
    <w:rsid w:val="00F567AA"/>
    <w:rsid w:val="00F6775F"/>
    <w:rsid w:val="00FA3A22"/>
    <w:rsid w:val="00FB3F87"/>
    <w:rsid w:val="00FB62EC"/>
    <w:rsid w:val="00FC7412"/>
    <w:rsid w:val="00FD0F3A"/>
    <w:rsid w:val="00FD48AE"/>
    <w:rsid w:val="00FD77CF"/>
    <w:rsid w:val="00FE2655"/>
    <w:rsid w:val="00FF5800"/>
    <w:rsid w:val="00FF6F0F"/>
    <w:rsid w:val="00FF7E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E71CE8"/>
  <w15:chartTrackingRefBased/>
  <w15:docId w15:val="{AA0E5FD4-5805-459F-B3EF-1C79A183C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5762"/>
    <w:pPr>
      <w:autoSpaceDE w:val="0"/>
      <w:autoSpaceDN w:val="0"/>
    </w:pPr>
    <w:rPr>
      <w:rFonts w:ascii="Arial" w:hAnsi="Arial"/>
      <w:sz w:val="24"/>
      <w:lang w:eastAsia="en-US"/>
    </w:rPr>
  </w:style>
  <w:style w:type="paragraph" w:styleId="Heading1">
    <w:name w:val="heading 1"/>
    <w:basedOn w:val="Normal"/>
    <w:next w:val="Normal"/>
    <w:link w:val="Heading1Char"/>
    <w:uiPriority w:val="99"/>
    <w:qFormat/>
    <w:rsid w:val="00065762"/>
    <w:pPr>
      <w:keepNext/>
      <w:jc w:val="center"/>
      <w:outlineLvl w:val="0"/>
    </w:pPr>
    <w:rPr>
      <w:rFonts w:cs="Univers"/>
      <w:b/>
      <w:bCs/>
    </w:rPr>
  </w:style>
  <w:style w:type="paragraph" w:styleId="Heading2">
    <w:name w:val="heading 2"/>
    <w:basedOn w:val="Normal"/>
    <w:next w:val="Normal"/>
    <w:link w:val="Heading2Char"/>
    <w:uiPriority w:val="99"/>
    <w:qFormat/>
    <w:rsid w:val="00065762"/>
    <w:pPr>
      <w:keepNext/>
      <w:jc w:val="center"/>
      <w:outlineLvl w:val="1"/>
    </w:pPr>
    <w:rPr>
      <w:b/>
      <w:bCs/>
      <w:u w:val="single"/>
    </w:rPr>
  </w:style>
  <w:style w:type="paragraph" w:styleId="Heading3">
    <w:name w:val="heading 3"/>
    <w:basedOn w:val="Normal"/>
    <w:next w:val="Normal"/>
    <w:link w:val="Heading3Char"/>
    <w:uiPriority w:val="99"/>
    <w:qFormat/>
    <w:rsid w:val="00065762"/>
    <w:pPr>
      <w:keepNext/>
      <w:jc w:val="center"/>
      <w:outlineLvl w:val="2"/>
    </w:pPr>
    <w:rPr>
      <w:rFonts w:ascii="Trebuchet MS" w:hAnsi="Trebuchet MS" w:cs="Trebuchet MS"/>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065762"/>
    <w:rPr>
      <w:rFonts w:ascii="Arial" w:hAnsi="Arial" w:cs="Univers"/>
      <w:b/>
      <w:bCs/>
      <w:sz w:val="24"/>
      <w:lang w:eastAsia="en-US"/>
    </w:rPr>
  </w:style>
  <w:style w:type="paragraph" w:styleId="Header">
    <w:name w:val="header"/>
    <w:basedOn w:val="Normal"/>
    <w:link w:val="HeaderChar"/>
    <w:rsid w:val="0068471C"/>
    <w:pPr>
      <w:widowControl w:val="0"/>
      <w:tabs>
        <w:tab w:val="center" w:pos="4153"/>
        <w:tab w:val="right" w:pos="8306"/>
      </w:tabs>
    </w:pPr>
    <w:rPr>
      <w:rFonts w:ascii="Courier" w:hAnsi="Courier" w:cs="Courier"/>
    </w:rPr>
  </w:style>
  <w:style w:type="character" w:customStyle="1" w:styleId="HeaderChar">
    <w:name w:val="Header Char"/>
    <w:link w:val="Header"/>
    <w:locked/>
    <w:rsid w:val="0068471C"/>
    <w:rPr>
      <w:rFonts w:ascii="Courier" w:hAnsi="Courier" w:cs="Courier"/>
      <w:sz w:val="24"/>
      <w:szCs w:val="24"/>
      <w:lang w:val="en-GB" w:eastAsia="en-US" w:bidi="ar-SA"/>
    </w:rPr>
  </w:style>
  <w:style w:type="character" w:styleId="Hyperlink">
    <w:name w:val="Hyperlink"/>
    <w:uiPriority w:val="99"/>
    <w:rsid w:val="0068471C"/>
    <w:rPr>
      <w:rFonts w:cs="Times New Roman"/>
      <w:color w:val="0000FF"/>
      <w:u w:val="single"/>
    </w:rPr>
  </w:style>
  <w:style w:type="paragraph" w:styleId="Footer">
    <w:name w:val="footer"/>
    <w:basedOn w:val="Normal"/>
    <w:link w:val="FooterChar"/>
    <w:rsid w:val="0068471C"/>
    <w:pPr>
      <w:tabs>
        <w:tab w:val="center" w:pos="4153"/>
        <w:tab w:val="right" w:pos="8306"/>
      </w:tabs>
    </w:pPr>
  </w:style>
  <w:style w:type="character" w:customStyle="1" w:styleId="FooterChar">
    <w:name w:val="Footer Char"/>
    <w:link w:val="Footer"/>
    <w:semiHidden/>
    <w:locked/>
    <w:rsid w:val="0068471C"/>
    <w:rPr>
      <w:sz w:val="24"/>
      <w:szCs w:val="24"/>
      <w:lang w:val="en-US" w:eastAsia="en-US" w:bidi="ar-SA"/>
    </w:rPr>
  </w:style>
  <w:style w:type="character" w:styleId="Strong">
    <w:name w:val="Strong"/>
    <w:uiPriority w:val="22"/>
    <w:qFormat/>
    <w:rsid w:val="00000790"/>
    <w:rPr>
      <w:b/>
      <w:bCs/>
    </w:rPr>
  </w:style>
  <w:style w:type="character" w:styleId="FollowedHyperlink">
    <w:name w:val="FollowedHyperlink"/>
    <w:uiPriority w:val="99"/>
    <w:semiHidden/>
    <w:unhideWhenUsed/>
    <w:rsid w:val="008551D9"/>
    <w:rPr>
      <w:color w:val="800080"/>
      <w:u w:val="single"/>
    </w:rPr>
  </w:style>
  <w:style w:type="character" w:styleId="UnresolvedMention">
    <w:name w:val="Unresolved Mention"/>
    <w:uiPriority w:val="99"/>
    <w:semiHidden/>
    <w:unhideWhenUsed/>
    <w:rsid w:val="0000557E"/>
    <w:rPr>
      <w:color w:val="605E5C"/>
      <w:shd w:val="clear" w:color="auto" w:fill="E1DFDD"/>
    </w:rPr>
  </w:style>
  <w:style w:type="character" w:styleId="CommentReference">
    <w:name w:val="annotation reference"/>
    <w:uiPriority w:val="99"/>
    <w:semiHidden/>
    <w:unhideWhenUsed/>
    <w:rsid w:val="00AA394B"/>
    <w:rPr>
      <w:sz w:val="16"/>
      <w:szCs w:val="16"/>
    </w:rPr>
  </w:style>
  <w:style w:type="paragraph" w:styleId="CommentText">
    <w:name w:val="annotation text"/>
    <w:basedOn w:val="Normal"/>
    <w:link w:val="CommentTextChar"/>
    <w:uiPriority w:val="99"/>
    <w:unhideWhenUsed/>
    <w:rsid w:val="00AA394B"/>
    <w:rPr>
      <w:sz w:val="20"/>
    </w:rPr>
  </w:style>
  <w:style w:type="character" w:customStyle="1" w:styleId="CommentTextChar">
    <w:name w:val="Comment Text Char"/>
    <w:link w:val="CommentText"/>
    <w:uiPriority w:val="99"/>
    <w:rsid w:val="00AA394B"/>
    <w:rPr>
      <w:lang w:eastAsia="en-US"/>
    </w:rPr>
  </w:style>
  <w:style w:type="paragraph" w:styleId="CommentSubject">
    <w:name w:val="annotation subject"/>
    <w:basedOn w:val="CommentText"/>
    <w:next w:val="CommentText"/>
    <w:link w:val="CommentSubjectChar"/>
    <w:uiPriority w:val="99"/>
    <w:semiHidden/>
    <w:unhideWhenUsed/>
    <w:rsid w:val="00AA394B"/>
    <w:rPr>
      <w:b/>
      <w:bCs/>
    </w:rPr>
  </w:style>
  <w:style w:type="character" w:customStyle="1" w:styleId="CommentSubjectChar">
    <w:name w:val="Comment Subject Char"/>
    <w:link w:val="CommentSubject"/>
    <w:uiPriority w:val="99"/>
    <w:semiHidden/>
    <w:rsid w:val="00AA394B"/>
    <w:rPr>
      <w:b/>
      <w:bCs/>
      <w:lang w:eastAsia="en-US"/>
    </w:rPr>
  </w:style>
  <w:style w:type="paragraph" w:styleId="NoSpacing">
    <w:name w:val="No Spacing"/>
    <w:uiPriority w:val="1"/>
    <w:qFormat/>
    <w:rsid w:val="00A04741"/>
    <w:pPr>
      <w:autoSpaceDE w:val="0"/>
      <w:autoSpaceDN w:val="0"/>
    </w:pPr>
    <w:rPr>
      <w:rFonts w:ascii="Arial" w:hAnsi="Arial"/>
      <w:sz w:val="24"/>
      <w:lang w:eastAsia="en-US"/>
    </w:rPr>
  </w:style>
  <w:style w:type="paragraph" w:styleId="BodyText">
    <w:name w:val="Body Text"/>
    <w:basedOn w:val="Normal"/>
    <w:link w:val="BodyTextChar"/>
    <w:uiPriority w:val="99"/>
    <w:rsid w:val="004D3F99"/>
    <w:pPr>
      <w:tabs>
        <w:tab w:val="left" w:pos="993"/>
        <w:tab w:val="left" w:pos="7920"/>
        <w:tab w:val="left" w:pos="8928"/>
        <w:tab w:val="left" w:pos="9648"/>
      </w:tabs>
      <w:spacing w:before="80"/>
      <w:jc w:val="both"/>
    </w:pPr>
    <w:rPr>
      <w:rFonts w:ascii="CG Times" w:hAnsi="CG Times" w:cs="CG Times"/>
    </w:rPr>
  </w:style>
  <w:style w:type="character" w:customStyle="1" w:styleId="BodyTextChar">
    <w:name w:val="Body Text Char"/>
    <w:basedOn w:val="DefaultParagraphFont"/>
    <w:link w:val="BodyText"/>
    <w:uiPriority w:val="99"/>
    <w:rsid w:val="004D3F99"/>
    <w:rPr>
      <w:rFonts w:ascii="CG Times" w:hAnsi="CG Times" w:cs="CG Times"/>
      <w:sz w:val="24"/>
      <w:szCs w:val="24"/>
      <w:lang w:eastAsia="en-US"/>
    </w:rPr>
  </w:style>
  <w:style w:type="paragraph" w:customStyle="1" w:styleId="Arial12">
    <w:name w:val="Arial 12"/>
    <w:link w:val="Arial12Char"/>
    <w:qFormat/>
    <w:rsid w:val="00065762"/>
    <w:rPr>
      <w:rFonts w:ascii="Arial" w:hAnsi="Arial" w:cs="Arial"/>
      <w:sz w:val="24"/>
      <w:szCs w:val="24"/>
      <w:lang w:eastAsia="en-US"/>
    </w:rPr>
  </w:style>
  <w:style w:type="character" w:customStyle="1" w:styleId="Arial12Char">
    <w:name w:val="Arial 12 Char"/>
    <w:basedOn w:val="ListParagraphChar"/>
    <w:link w:val="Arial12"/>
    <w:rsid w:val="00065762"/>
    <w:rPr>
      <w:rFonts w:ascii="Arial" w:hAnsi="Arial" w:cs="Arial"/>
      <w:sz w:val="24"/>
      <w:szCs w:val="24"/>
      <w:lang w:eastAsia="en-US"/>
    </w:rPr>
  </w:style>
  <w:style w:type="character" w:customStyle="1" w:styleId="Heading2Char">
    <w:name w:val="Heading 2 Char"/>
    <w:link w:val="Heading2"/>
    <w:uiPriority w:val="99"/>
    <w:rsid w:val="00065762"/>
    <w:rPr>
      <w:rFonts w:ascii="Arial" w:hAnsi="Arial"/>
      <w:b/>
      <w:bCs/>
      <w:sz w:val="24"/>
      <w:u w:val="single"/>
      <w:lang w:eastAsia="en-US"/>
    </w:rPr>
  </w:style>
  <w:style w:type="character" w:customStyle="1" w:styleId="Heading3Char">
    <w:name w:val="Heading 3 Char"/>
    <w:link w:val="Heading3"/>
    <w:uiPriority w:val="99"/>
    <w:rsid w:val="00065762"/>
    <w:rPr>
      <w:rFonts w:ascii="Trebuchet MS" w:hAnsi="Trebuchet MS" w:cs="Trebuchet MS"/>
      <w:b/>
      <w:bCs/>
      <w:sz w:val="28"/>
      <w:szCs w:val="28"/>
      <w:lang w:eastAsia="en-US"/>
    </w:rPr>
  </w:style>
  <w:style w:type="paragraph" w:styleId="Title">
    <w:name w:val="Title"/>
    <w:basedOn w:val="Normal"/>
    <w:link w:val="TitleChar"/>
    <w:uiPriority w:val="99"/>
    <w:qFormat/>
    <w:rsid w:val="00065762"/>
    <w:pPr>
      <w:jc w:val="center"/>
    </w:pPr>
    <w:rPr>
      <w:b/>
      <w:bCs/>
      <w:sz w:val="28"/>
      <w:szCs w:val="28"/>
    </w:rPr>
  </w:style>
  <w:style w:type="character" w:customStyle="1" w:styleId="TitleChar">
    <w:name w:val="Title Char"/>
    <w:link w:val="Title"/>
    <w:uiPriority w:val="99"/>
    <w:rsid w:val="00065762"/>
    <w:rPr>
      <w:rFonts w:ascii="Arial" w:hAnsi="Arial"/>
      <w:b/>
      <w:bCs/>
      <w:sz w:val="28"/>
      <w:szCs w:val="28"/>
      <w:lang w:eastAsia="en-US"/>
    </w:rPr>
  </w:style>
  <w:style w:type="paragraph" w:styleId="ListParagraph">
    <w:name w:val="List Paragraph"/>
    <w:basedOn w:val="Normal"/>
    <w:link w:val="ListParagraphChar"/>
    <w:uiPriority w:val="34"/>
    <w:qFormat/>
    <w:rsid w:val="00065762"/>
    <w:pPr>
      <w:ind w:left="720"/>
      <w:contextualSpacing/>
    </w:pPr>
  </w:style>
  <w:style w:type="character" w:customStyle="1" w:styleId="ListParagraphChar">
    <w:name w:val="List Paragraph Char"/>
    <w:basedOn w:val="DefaultParagraphFont"/>
    <w:link w:val="ListParagraph"/>
    <w:uiPriority w:val="34"/>
    <w:rsid w:val="00065762"/>
    <w:rPr>
      <w:rFonts w:ascii="Arial" w:hAnsi="Arial"/>
      <w:sz w:val="24"/>
      <w:lang w:eastAsia="en-US"/>
    </w:rPr>
  </w:style>
  <w:style w:type="table" w:styleId="TableGrid">
    <w:name w:val="Table Grid"/>
    <w:basedOn w:val="TableNormal"/>
    <w:uiPriority w:val="59"/>
    <w:rsid w:val="00A902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267DB"/>
    <w:pPr>
      <w:autoSpaceDE w:val="0"/>
      <w:autoSpaceDN w:val="0"/>
      <w:adjustRightInd w:val="0"/>
    </w:pPr>
    <w:rPr>
      <w:rFonts w:ascii="Trebuchet MS" w:hAnsi="Trebuchet MS" w:cs="Trebuchet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84631">
      <w:bodyDiv w:val="1"/>
      <w:marLeft w:val="0"/>
      <w:marRight w:val="0"/>
      <w:marTop w:val="0"/>
      <w:marBottom w:val="0"/>
      <w:divBdr>
        <w:top w:val="none" w:sz="0" w:space="0" w:color="auto"/>
        <w:left w:val="none" w:sz="0" w:space="0" w:color="auto"/>
        <w:bottom w:val="none" w:sz="0" w:space="0" w:color="auto"/>
        <w:right w:val="none" w:sz="0" w:space="0" w:color="auto"/>
      </w:divBdr>
    </w:div>
    <w:div w:id="460458129">
      <w:bodyDiv w:val="1"/>
      <w:marLeft w:val="0"/>
      <w:marRight w:val="0"/>
      <w:marTop w:val="0"/>
      <w:marBottom w:val="0"/>
      <w:divBdr>
        <w:top w:val="none" w:sz="0" w:space="0" w:color="auto"/>
        <w:left w:val="none" w:sz="0" w:space="0" w:color="auto"/>
        <w:bottom w:val="none" w:sz="0" w:space="0" w:color="auto"/>
        <w:right w:val="none" w:sz="0" w:space="0" w:color="auto"/>
      </w:divBdr>
    </w:div>
    <w:div w:id="558520811">
      <w:bodyDiv w:val="1"/>
      <w:marLeft w:val="0"/>
      <w:marRight w:val="0"/>
      <w:marTop w:val="0"/>
      <w:marBottom w:val="0"/>
      <w:divBdr>
        <w:top w:val="none" w:sz="0" w:space="0" w:color="auto"/>
        <w:left w:val="none" w:sz="0" w:space="0" w:color="auto"/>
        <w:bottom w:val="none" w:sz="0" w:space="0" w:color="auto"/>
        <w:right w:val="none" w:sz="0" w:space="0" w:color="auto"/>
      </w:divBdr>
    </w:div>
    <w:div w:id="779183611">
      <w:bodyDiv w:val="1"/>
      <w:marLeft w:val="0"/>
      <w:marRight w:val="0"/>
      <w:marTop w:val="0"/>
      <w:marBottom w:val="0"/>
      <w:divBdr>
        <w:top w:val="none" w:sz="0" w:space="0" w:color="auto"/>
        <w:left w:val="none" w:sz="0" w:space="0" w:color="auto"/>
        <w:bottom w:val="none" w:sz="0" w:space="0" w:color="auto"/>
        <w:right w:val="none" w:sz="0" w:space="0" w:color="auto"/>
      </w:divBdr>
    </w:div>
    <w:div w:id="1350714554">
      <w:bodyDiv w:val="1"/>
      <w:marLeft w:val="0"/>
      <w:marRight w:val="0"/>
      <w:marTop w:val="0"/>
      <w:marBottom w:val="0"/>
      <w:divBdr>
        <w:top w:val="none" w:sz="0" w:space="0" w:color="auto"/>
        <w:left w:val="none" w:sz="0" w:space="0" w:color="auto"/>
        <w:bottom w:val="none" w:sz="0" w:space="0" w:color="auto"/>
        <w:right w:val="none" w:sz="0" w:space="0" w:color="auto"/>
      </w:divBdr>
    </w:div>
    <w:div w:id="1622807153">
      <w:bodyDiv w:val="1"/>
      <w:marLeft w:val="0"/>
      <w:marRight w:val="0"/>
      <w:marTop w:val="0"/>
      <w:marBottom w:val="0"/>
      <w:divBdr>
        <w:top w:val="none" w:sz="0" w:space="0" w:color="auto"/>
        <w:left w:val="none" w:sz="0" w:space="0" w:color="auto"/>
        <w:bottom w:val="none" w:sz="0" w:space="0" w:color="auto"/>
        <w:right w:val="none" w:sz="0" w:space="0" w:color="auto"/>
      </w:divBdr>
    </w:div>
    <w:div w:id="2094234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21" ma:contentTypeDescription="Create a new document." ma:contentTypeScope="" ma:versionID="0df6014f474938806b429c87a2122fe8">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503214fc0f1914c40dffe17af4a9f462"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ReviewDat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ReviewDate" ma:index="25" nillable="true" ma:displayName="Review Date" ma:description="date for review" ma:format="DateOnly" ma:internalName="ReviewDate">
      <xsd:simpleType>
        <xsd:restriction base="dms:DateTim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lcf76f155ced4ddcb4097134ff3c332f xmlns="fcad44c5-711d-4cc8-8d15-9ffa5044bc28">
      <Terms xmlns="http://schemas.microsoft.com/office/infopath/2007/PartnerControls"/>
    </lcf76f155ced4ddcb4097134ff3c332f>
    <TaxCatchAll xmlns="85257cab-393f-49f7-9d1e-3b45e853da0a">
      <Value>2</Value>
      <Value>1</Value>
    </TaxCatchAll>
    <ReviewDate xmlns="fcad44c5-711d-4cc8-8d15-9ffa5044bc28" xsi:nil="true"/>
  </documentManagement>
</p:properties>
</file>

<file path=customXml/itemProps1.xml><?xml version="1.0" encoding="utf-8"?>
<ds:datastoreItem xmlns:ds="http://schemas.openxmlformats.org/officeDocument/2006/customXml" ds:itemID="{DD121A52-C5F7-46B6-9DCC-984D6A8A61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d44c5-711d-4cc8-8d15-9ffa5044bc28"/>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B51A66-D3E4-43B1-A522-41F2F789B1B5}">
  <ds:schemaRefs>
    <ds:schemaRef ds:uri="http://schemas.microsoft.com/sharepoint/v3/contenttype/forms"/>
  </ds:schemaRefs>
</ds:datastoreItem>
</file>

<file path=customXml/itemProps3.xml><?xml version="1.0" encoding="utf-8"?>
<ds:datastoreItem xmlns:ds="http://schemas.openxmlformats.org/officeDocument/2006/customXml" ds:itemID="{2537203A-01C2-4870-BB68-20DEF1D396F2}">
  <ds:schemaRefs>
    <ds:schemaRef ds:uri="http://schemas.microsoft.com/office/2006/metadata/properties"/>
    <ds:schemaRef ds:uri="http://schemas.microsoft.com/office/infopath/2007/PartnerControls"/>
    <ds:schemaRef ds:uri="fcad44c5-711d-4cc8-8d15-9ffa5044bc28"/>
    <ds:schemaRef ds:uri="85257cab-393f-49f7-9d1e-3b45e853da0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1257</Words>
  <Characters>7171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8412</CharactersWithSpaces>
  <SharedDoc>false</SharedDoc>
  <HLinks>
    <vt:vector size="6" baseType="variant">
      <vt:variant>
        <vt:i4>3866649</vt:i4>
      </vt:variant>
      <vt:variant>
        <vt:i4>6</vt:i4>
      </vt:variant>
      <vt:variant>
        <vt:i4>0</vt:i4>
      </vt:variant>
      <vt:variant>
        <vt:i4>5</vt:i4>
      </vt:variant>
      <vt:variant>
        <vt:lpwstr>mailto:planning.comments@reading.gov.uk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salesforceId:3d0ce04b-8e7f-4ce7-8ba0-c5913771158f</dc:subject>
  <dc:creator>buildtest</dc:creator>
  <cp:keywords/>
  <dc:description/>
  <cp:lastModifiedBy>Vigar, Stephen</cp:lastModifiedBy>
  <cp:revision>2</cp:revision>
  <dcterms:created xsi:type="dcterms:W3CDTF">2025-06-06T14:47:00Z</dcterms:created>
  <dcterms:modified xsi:type="dcterms:W3CDTF">2025-06-06T14:47:00Z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RBC\kilbchr</vt:lpwstr>
  </property>
  <property fmtid="{D5CDD505-2E9C-101B-9397-08002B2CF9AE}" pid="5" name="ClassificationMadeExternally">
    <vt:lpwstr>No</vt:lpwstr>
  </property>
  <property fmtid="{D5CDD505-2E9C-101B-9397-08002B2CF9AE}" pid="6" name="ClassificationMadeOn">
    <vt:filetime>2017-05-17T13:53:24Z</vt:filetime>
  </property>
  <property fmtid="{D5CDD505-2E9C-101B-9397-08002B2CF9AE}" pid="7" name="ContentDocumentId">
    <vt:lpwstr>069P200000TehH2IAJ</vt:lpwstr>
  </property>
  <property fmtid="{D5CDD505-2E9C-101B-9397-08002B2CF9AE}" pid="8" name="ContentTypeId">
    <vt:lpwstr>0x010100CD1484CED4637942831D6ED81BBCB403</vt:lpwstr>
  </property>
  <property fmtid="{D5CDD505-2E9C-101B-9397-08002B2CF9AE}" pid="9" name="MediaServiceImageTags">
    <vt:lpwstr/>
  </property>
  <property fmtid="{D5CDD505-2E9C-101B-9397-08002B2CF9AE}" pid="10" name="OrgTeam">
    <vt:lpwstr>1;#DEGNS - Planning - Planning|ba4f6050-4427-4bef-be35-91053e57b257</vt:lpwstr>
  </property>
  <property fmtid="{D5CDD505-2E9C-101B-9397-08002B2CF9AE}" pid="11" name="SecClass">
    <vt:lpwstr>2;#OFFICIAL|aacd4e4f-7705-433a-a4bc-60b6539b36de</vt:lpwstr>
  </property>
</Properties>
</file>