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D6847" w14:textId="77777777" w:rsidR="006B2315" w:rsidRPr="00B241DD" w:rsidRDefault="004E500E" w:rsidP="00557932">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4FA6475B" w14:textId="77777777" w:rsidR="00581707" w:rsidRPr="0018236E" w:rsidRDefault="00581707" w:rsidP="00557932">
      <w:pPr>
        <w:ind w:left="993"/>
        <w:rPr>
          <w:rFonts w:cs="Arial"/>
          <w:sz w:val="22"/>
          <w:szCs w:val="22"/>
        </w:rPr>
      </w:pPr>
      <w:r w:rsidRPr="00FD77CF">
        <w:rPr>
          <w:rFonts w:cs="Arial"/>
          <w:sz w:val="22"/>
          <w:szCs w:val="22"/>
        </w:rPr>
        <w:t>Ward:</w:t>
      </w:r>
      <w:r w:rsidRPr="0018236E">
        <w:rPr>
          <w:rFonts w:cs="Arial"/>
          <w:sz w:val="22"/>
          <w:szCs w:val="22"/>
        </w:rPr>
        <w:t xml:space="preserve"> </w:t>
      </w:r>
    </w:p>
    <w:p w14:paraId="390C468D" w14:textId="77777777" w:rsidR="00581707" w:rsidRPr="0018236E" w:rsidRDefault="00581707" w:rsidP="00557932">
      <w:pPr>
        <w:ind w:left="993"/>
        <w:rPr>
          <w:rFonts w:cs="Arial"/>
          <w:sz w:val="22"/>
          <w:szCs w:val="22"/>
        </w:rPr>
      </w:pPr>
      <w:r w:rsidRPr="0018236E">
        <w:rPr>
          <w:rFonts w:cs="Arial"/>
          <w:sz w:val="22"/>
          <w:szCs w:val="22"/>
        </w:rPr>
        <w:t>App Ref: PL/23/0645</w:t>
      </w:r>
      <w:r w:rsidR="00ED7CF6">
        <w:rPr>
          <w:rFonts w:cs="Arial"/>
          <w:sz w:val="22"/>
          <w:szCs w:val="22"/>
        </w:rPr>
        <w:t xml:space="preserve"> </w:t>
      </w:r>
      <w:r w:rsidR="00ED7CF6" w:rsidRPr="00ED7CF6">
        <w:rPr>
          <w:rFonts w:cs="Arial"/>
          <w:sz w:val="22"/>
          <w:szCs w:val="22"/>
        </w:rPr>
        <w:t>Full planning permission</w:t>
      </w:r>
    </w:p>
    <w:p w14:paraId="26FB568E" w14:textId="5CB86A73" w:rsidR="00581707" w:rsidRPr="0018236E" w:rsidRDefault="00581707" w:rsidP="00557932">
      <w:pPr>
        <w:ind w:left="993"/>
        <w:rPr>
          <w:rFonts w:cs="Arial"/>
          <w:sz w:val="22"/>
          <w:szCs w:val="22"/>
        </w:rPr>
      </w:pPr>
      <w:r w:rsidRPr="0018236E">
        <w:rPr>
          <w:rFonts w:cs="Arial"/>
          <w:sz w:val="22"/>
          <w:szCs w:val="22"/>
        </w:rPr>
        <w:t xml:space="preserve">Address: Malvern </w:t>
      </w:r>
      <w:proofErr w:type="spellStart"/>
      <w:proofErr w:type="gramStart"/>
      <w:r w:rsidRPr="0018236E">
        <w:rPr>
          <w:rFonts w:cs="Arial"/>
          <w:sz w:val="22"/>
          <w:szCs w:val="22"/>
        </w:rPr>
        <w:t>Court</w:t>
      </w:r>
      <w:r w:rsidR="00D62BCF">
        <w:rPr>
          <w:rFonts w:cs="Arial"/>
          <w:sz w:val="22"/>
          <w:szCs w:val="22"/>
        </w:rPr>
        <w:t>,</w:t>
      </w:r>
      <w:r w:rsidRPr="0018236E">
        <w:rPr>
          <w:rFonts w:cs="Arial"/>
          <w:sz w:val="22"/>
          <w:szCs w:val="22"/>
        </w:rPr>
        <w:t>Reading</w:t>
      </w:r>
      <w:proofErr w:type="spellEnd"/>
      <w:proofErr w:type="gramEnd"/>
    </w:p>
    <w:p w14:paraId="13345C6E" w14:textId="77777777" w:rsidR="00581707" w:rsidRPr="0018236E" w:rsidRDefault="00581707" w:rsidP="00557932">
      <w:pPr>
        <w:ind w:left="993"/>
        <w:rPr>
          <w:rFonts w:cs="Arial"/>
          <w:sz w:val="22"/>
          <w:szCs w:val="22"/>
        </w:rPr>
      </w:pPr>
      <w:r w:rsidRPr="0018236E">
        <w:rPr>
          <w:rFonts w:cs="Arial"/>
          <w:sz w:val="22"/>
          <w:szCs w:val="22"/>
        </w:rPr>
        <w:t>Proposal: New bin store</w:t>
      </w:r>
    </w:p>
    <w:p w14:paraId="5ACAAF71" w14:textId="77777777" w:rsidR="00581707" w:rsidRPr="0018236E" w:rsidRDefault="00581707" w:rsidP="00557932">
      <w:pPr>
        <w:ind w:left="993"/>
        <w:rPr>
          <w:rFonts w:cs="Arial"/>
          <w:sz w:val="22"/>
          <w:szCs w:val="22"/>
        </w:rPr>
      </w:pPr>
      <w:r w:rsidRPr="0018236E">
        <w:rPr>
          <w:rFonts w:cs="Arial"/>
          <w:sz w:val="22"/>
          <w:szCs w:val="22"/>
        </w:rPr>
        <w:t>Applicant: Malvern House Estate Management Company Ltd</w:t>
      </w:r>
    </w:p>
    <w:p w14:paraId="2CB966D5" w14:textId="77777777" w:rsidR="00581707" w:rsidRPr="0018236E" w:rsidRDefault="00581707" w:rsidP="00557932">
      <w:pPr>
        <w:ind w:left="993"/>
        <w:rPr>
          <w:rFonts w:cs="Arial"/>
          <w:sz w:val="22"/>
          <w:szCs w:val="22"/>
        </w:rPr>
      </w:pPr>
      <w:r w:rsidRPr="0018236E">
        <w:rPr>
          <w:rFonts w:cs="Arial"/>
          <w:sz w:val="22"/>
          <w:szCs w:val="22"/>
        </w:rPr>
        <w:t>Received date: 11/05/2023</w:t>
      </w:r>
    </w:p>
    <w:p w14:paraId="5FAAB89E" w14:textId="0C7DE977" w:rsidR="00581707" w:rsidRPr="0018236E" w:rsidRDefault="00581707" w:rsidP="00557932">
      <w:pPr>
        <w:ind w:left="993"/>
        <w:rPr>
          <w:rFonts w:cs="Arial"/>
          <w:sz w:val="22"/>
          <w:szCs w:val="22"/>
        </w:rPr>
      </w:pPr>
      <w:r w:rsidRPr="0018236E">
        <w:rPr>
          <w:rFonts w:cs="Arial"/>
          <w:sz w:val="22"/>
          <w:szCs w:val="22"/>
        </w:rPr>
        <w:t xml:space="preserve">Target Decision date: </w:t>
      </w:r>
      <w:r w:rsidR="00FA5EA9">
        <w:rPr>
          <w:rFonts w:cs="Arial"/>
          <w:sz w:val="22"/>
          <w:szCs w:val="22"/>
        </w:rPr>
        <w:t>30</w:t>
      </w:r>
      <w:r w:rsidRPr="0018236E">
        <w:rPr>
          <w:rFonts w:cs="Arial"/>
          <w:sz w:val="22"/>
          <w:szCs w:val="22"/>
        </w:rPr>
        <w:t>/0</w:t>
      </w:r>
      <w:r w:rsidR="00FA5EA9">
        <w:rPr>
          <w:rFonts w:cs="Arial"/>
          <w:sz w:val="22"/>
          <w:szCs w:val="22"/>
        </w:rPr>
        <w:t>5</w:t>
      </w:r>
      <w:r w:rsidRPr="0018236E">
        <w:rPr>
          <w:rFonts w:cs="Arial"/>
          <w:sz w:val="22"/>
          <w:szCs w:val="22"/>
        </w:rPr>
        <w:t>/202</w:t>
      </w:r>
      <w:r w:rsidR="00FA5EA9">
        <w:rPr>
          <w:rFonts w:cs="Arial"/>
          <w:sz w:val="22"/>
          <w:szCs w:val="22"/>
        </w:rPr>
        <w:t xml:space="preserve">5 </w:t>
      </w:r>
      <w:r w:rsidR="00372F1E">
        <w:rPr>
          <w:rFonts w:cs="Arial"/>
          <w:sz w:val="22"/>
          <w:szCs w:val="22"/>
        </w:rPr>
        <w:t>(EXT)</w:t>
      </w:r>
    </w:p>
    <w:p w14:paraId="33796AED" w14:textId="77777777" w:rsidR="00B241DD" w:rsidRPr="00B241DD" w:rsidRDefault="00B241DD" w:rsidP="00557932">
      <w:pPr>
        <w:ind w:left="993"/>
        <w:rPr>
          <w:rFonts w:cs="Arial"/>
          <w:b/>
          <w:bCs/>
          <w:sz w:val="22"/>
          <w:szCs w:val="22"/>
        </w:rPr>
      </w:pPr>
      <w:r w:rsidRPr="00065DC5">
        <w:rPr>
          <w:rFonts w:cs="Arial"/>
          <w:b/>
          <w:bCs/>
          <w:sz w:val="22"/>
          <w:szCs w:val="22"/>
        </w:rPr>
        <w:t>Case Officer: Chukwudi Onwudinanti</w:t>
      </w:r>
    </w:p>
    <w:p w14:paraId="5407E4A8" w14:textId="77777777" w:rsidR="00D73C80" w:rsidRPr="0018236E" w:rsidRDefault="00D73C80">
      <w:pPr>
        <w:pBdr>
          <w:bottom w:val="single" w:sz="6" w:space="1" w:color="auto"/>
        </w:pBdr>
        <w:rPr>
          <w:rFonts w:cs="Arial"/>
          <w:sz w:val="22"/>
          <w:szCs w:val="22"/>
        </w:rPr>
      </w:pPr>
    </w:p>
    <w:p w14:paraId="4DDBE3B6" w14:textId="77777777" w:rsidR="00581707" w:rsidRPr="0018236E" w:rsidRDefault="00581707">
      <w:pPr>
        <w:rPr>
          <w:rFonts w:cs="Arial"/>
          <w:sz w:val="22"/>
          <w:szCs w:val="22"/>
        </w:rPr>
      </w:pPr>
    </w:p>
    <w:p w14:paraId="07BB9F6D" w14:textId="77777777" w:rsidR="006B1606" w:rsidRPr="00A57F87" w:rsidRDefault="006B1606" w:rsidP="00064DE2">
      <w:pPr>
        <w:pStyle w:val="ListParagraph"/>
        <w:numPr>
          <w:ilvl w:val="0"/>
          <w:numId w:val="5"/>
        </w:numPr>
        <w:rPr>
          <w:rFonts w:cs="Arial"/>
          <w:b/>
          <w:bCs/>
          <w:sz w:val="22"/>
          <w:szCs w:val="22"/>
        </w:rPr>
      </w:pPr>
      <w:r w:rsidRPr="00A57F87">
        <w:rPr>
          <w:rFonts w:cs="Arial"/>
          <w:b/>
          <w:bCs/>
          <w:sz w:val="22"/>
          <w:szCs w:val="22"/>
        </w:rPr>
        <w:t>SITE DESCRIPTION</w:t>
      </w:r>
    </w:p>
    <w:p w14:paraId="43DFD810" w14:textId="77777777" w:rsidR="006B1606" w:rsidRPr="0018236E" w:rsidRDefault="006B1606" w:rsidP="006B1606">
      <w:pPr>
        <w:rPr>
          <w:rFonts w:cs="Arial"/>
          <w:sz w:val="22"/>
          <w:szCs w:val="22"/>
        </w:rPr>
      </w:pPr>
    </w:p>
    <w:p w14:paraId="7D70B1E1" w14:textId="02BB3E5D" w:rsidR="006B1606" w:rsidRDefault="00557932" w:rsidP="00557932">
      <w:pPr>
        <w:ind w:left="1080"/>
        <w:rPr>
          <w:rFonts w:cs="Arial"/>
          <w:sz w:val="22"/>
          <w:szCs w:val="22"/>
        </w:rPr>
      </w:pPr>
      <w:r>
        <w:rPr>
          <w:rFonts w:cs="Arial"/>
          <w:sz w:val="22"/>
          <w:szCs w:val="22"/>
        </w:rPr>
        <w:t>The site is on the approach of a cluster of blocks of flats on the eastern side of Malvern Court, North of Addington Road, opposite the Reading School.</w:t>
      </w:r>
    </w:p>
    <w:p w14:paraId="1BD99DE4" w14:textId="77777777" w:rsidR="006A0B33" w:rsidRDefault="006A0B33" w:rsidP="00557932">
      <w:pPr>
        <w:ind w:left="1080"/>
        <w:rPr>
          <w:rFonts w:cs="Arial"/>
          <w:sz w:val="22"/>
          <w:szCs w:val="22"/>
        </w:rPr>
      </w:pPr>
    </w:p>
    <w:p w14:paraId="166615DB" w14:textId="76FB8160" w:rsidR="00C97FB9" w:rsidRDefault="006A0B33" w:rsidP="00557932">
      <w:pPr>
        <w:ind w:left="1080"/>
        <w:rPr>
          <w:rFonts w:cs="Arial"/>
          <w:sz w:val="22"/>
          <w:szCs w:val="22"/>
        </w:rPr>
      </w:pPr>
      <w:r>
        <w:rPr>
          <w:rFonts w:cs="Arial"/>
          <w:sz w:val="22"/>
          <w:szCs w:val="22"/>
        </w:rPr>
        <w:t xml:space="preserve">     </w:t>
      </w:r>
      <w:r w:rsidR="00C97FB9" w:rsidRPr="00C97FB9">
        <w:rPr>
          <w:rFonts w:cs="Arial"/>
          <w:noProof/>
          <w:sz w:val="22"/>
          <w:szCs w:val="22"/>
        </w:rPr>
        <w:drawing>
          <wp:inline distT="0" distB="0" distL="0" distR="0" wp14:anchorId="3510CC62" wp14:editId="06920CC6">
            <wp:extent cx="2633014" cy="1649664"/>
            <wp:effectExtent l="0" t="0" r="0" b="8255"/>
            <wp:docPr id="521554763" name="Picture 1" descr="A street corner with a person walk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554763" name="Picture 1" descr="A street corner with a person walking on it&#10;&#10;AI-generated content may be incorrect."/>
                    <pic:cNvPicPr/>
                  </pic:nvPicPr>
                  <pic:blipFill>
                    <a:blip r:embed="rId10"/>
                    <a:stretch>
                      <a:fillRect/>
                    </a:stretch>
                  </pic:blipFill>
                  <pic:spPr>
                    <a:xfrm>
                      <a:off x="0" y="0"/>
                      <a:ext cx="2649174" cy="1659788"/>
                    </a:xfrm>
                    <a:prstGeom prst="rect">
                      <a:avLst/>
                    </a:prstGeom>
                  </pic:spPr>
                </pic:pic>
              </a:graphicData>
            </a:graphic>
          </wp:inline>
        </w:drawing>
      </w:r>
      <w:r>
        <w:rPr>
          <w:rFonts w:cs="Arial"/>
          <w:sz w:val="22"/>
          <w:szCs w:val="22"/>
        </w:rPr>
        <w:t xml:space="preserve"> </w:t>
      </w:r>
      <w:r w:rsidR="009C1068">
        <w:rPr>
          <w:rFonts w:cs="Arial"/>
          <w:sz w:val="22"/>
          <w:szCs w:val="22"/>
        </w:rPr>
        <w:t xml:space="preserve">      </w:t>
      </w:r>
      <w:r w:rsidRPr="006A0B33">
        <w:rPr>
          <w:rFonts w:cs="Arial"/>
          <w:noProof/>
          <w:sz w:val="22"/>
          <w:szCs w:val="22"/>
        </w:rPr>
        <w:drawing>
          <wp:inline distT="0" distB="0" distL="0" distR="0" wp14:anchorId="2F9B071D" wp14:editId="146E7E34">
            <wp:extent cx="2402426" cy="1659597"/>
            <wp:effectExtent l="0" t="0" r="0" b="0"/>
            <wp:docPr id="945853169" name="Picture 1" descr="A row of garbage cans in a 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853169" name="Picture 1" descr="A row of garbage cans in a row&#10;&#10;AI-generated content may be incorrect."/>
                    <pic:cNvPicPr/>
                  </pic:nvPicPr>
                  <pic:blipFill>
                    <a:blip r:embed="rId11"/>
                    <a:stretch>
                      <a:fillRect/>
                    </a:stretch>
                  </pic:blipFill>
                  <pic:spPr>
                    <a:xfrm>
                      <a:off x="0" y="0"/>
                      <a:ext cx="2437021" cy="1683495"/>
                    </a:xfrm>
                    <a:prstGeom prst="rect">
                      <a:avLst/>
                    </a:prstGeom>
                  </pic:spPr>
                </pic:pic>
              </a:graphicData>
            </a:graphic>
          </wp:inline>
        </w:drawing>
      </w:r>
      <w:r w:rsidR="00701A6E" w:rsidRPr="00701A6E">
        <w:rPr>
          <w:noProof/>
        </w:rPr>
        <w:t xml:space="preserve"> </w:t>
      </w:r>
      <w:r w:rsidR="0050014D">
        <w:rPr>
          <w:rFonts w:cs="Arial"/>
          <w:sz w:val="22"/>
          <w:szCs w:val="22"/>
        </w:rPr>
        <w:t xml:space="preserve">        </w:t>
      </w:r>
    </w:p>
    <w:p w14:paraId="1AF19F99" w14:textId="77777777" w:rsidR="0050014D" w:rsidRDefault="0050014D" w:rsidP="00557932">
      <w:pPr>
        <w:ind w:left="1080"/>
        <w:rPr>
          <w:rFonts w:cs="Arial"/>
          <w:sz w:val="22"/>
          <w:szCs w:val="22"/>
        </w:rPr>
      </w:pPr>
    </w:p>
    <w:p w14:paraId="0B4EB806" w14:textId="0D69E4A8" w:rsidR="0050014D" w:rsidRDefault="0050014D" w:rsidP="00557932">
      <w:pPr>
        <w:ind w:left="1080"/>
        <w:rPr>
          <w:rFonts w:cs="Arial"/>
          <w:sz w:val="22"/>
          <w:szCs w:val="22"/>
        </w:rPr>
      </w:pPr>
      <w:r>
        <w:rPr>
          <w:rFonts w:cs="Arial"/>
          <w:sz w:val="22"/>
          <w:szCs w:val="22"/>
        </w:rPr>
        <w:t xml:space="preserve">     </w:t>
      </w:r>
      <w:r w:rsidRPr="00701A6E">
        <w:rPr>
          <w:rFonts w:cs="Arial"/>
          <w:noProof/>
          <w:sz w:val="22"/>
          <w:szCs w:val="22"/>
        </w:rPr>
        <w:drawing>
          <wp:inline distT="0" distB="0" distL="0" distR="0" wp14:anchorId="3BE5DB05" wp14:editId="7C63D47C">
            <wp:extent cx="2632710" cy="3029755"/>
            <wp:effectExtent l="0" t="0" r="0" b="0"/>
            <wp:docPr id="1500807141"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807141" name="Picture 1" descr="A map of a neighborhood&#10;&#10;AI-generated content may be incorrect."/>
                    <pic:cNvPicPr/>
                  </pic:nvPicPr>
                  <pic:blipFill>
                    <a:blip r:embed="rId12"/>
                    <a:stretch>
                      <a:fillRect/>
                    </a:stretch>
                  </pic:blipFill>
                  <pic:spPr>
                    <a:xfrm>
                      <a:off x="0" y="0"/>
                      <a:ext cx="2653590" cy="3053784"/>
                    </a:xfrm>
                    <a:prstGeom prst="rect">
                      <a:avLst/>
                    </a:prstGeom>
                  </pic:spPr>
                </pic:pic>
              </a:graphicData>
            </a:graphic>
          </wp:inline>
        </w:drawing>
      </w:r>
      <w:r w:rsidR="00A52FE9">
        <w:rPr>
          <w:rFonts w:cs="Arial"/>
          <w:sz w:val="22"/>
          <w:szCs w:val="22"/>
        </w:rPr>
        <w:t xml:space="preserve"> </w:t>
      </w:r>
      <w:r w:rsidR="00A52FE9" w:rsidRPr="00A52FE9">
        <w:rPr>
          <w:rFonts w:cs="Arial"/>
          <w:noProof/>
          <w:sz w:val="22"/>
          <w:szCs w:val="22"/>
        </w:rPr>
        <w:drawing>
          <wp:inline distT="0" distB="0" distL="0" distR="0" wp14:anchorId="3275CC09" wp14:editId="3F88C820">
            <wp:extent cx="2656955" cy="2973788"/>
            <wp:effectExtent l="0" t="0" r="0" b="0"/>
            <wp:docPr id="850027935" name="Picture 1" descr="An aerial view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027935" name="Picture 1" descr="An aerial view of a neighborhood&#10;&#10;AI-generated content may be incorrect."/>
                    <pic:cNvPicPr/>
                  </pic:nvPicPr>
                  <pic:blipFill>
                    <a:blip r:embed="rId13"/>
                    <a:stretch>
                      <a:fillRect/>
                    </a:stretch>
                  </pic:blipFill>
                  <pic:spPr>
                    <a:xfrm>
                      <a:off x="0" y="0"/>
                      <a:ext cx="2666960" cy="2984987"/>
                    </a:xfrm>
                    <a:prstGeom prst="rect">
                      <a:avLst/>
                    </a:prstGeom>
                  </pic:spPr>
                </pic:pic>
              </a:graphicData>
            </a:graphic>
          </wp:inline>
        </w:drawing>
      </w:r>
    </w:p>
    <w:p w14:paraId="24D52CA4" w14:textId="3BFB4AED" w:rsidR="00D55607" w:rsidRPr="0018236E" w:rsidRDefault="00D55607" w:rsidP="00557932">
      <w:pPr>
        <w:ind w:left="1080"/>
        <w:rPr>
          <w:rFonts w:cs="Arial"/>
          <w:sz w:val="22"/>
          <w:szCs w:val="22"/>
        </w:rPr>
      </w:pPr>
      <w:r>
        <w:rPr>
          <w:rFonts w:cs="Arial"/>
          <w:sz w:val="22"/>
          <w:szCs w:val="22"/>
        </w:rPr>
        <w:t xml:space="preserve">                                                          Google Photos</w:t>
      </w:r>
    </w:p>
    <w:p w14:paraId="6764FD4C" w14:textId="77777777" w:rsidR="006B1606" w:rsidRDefault="006B1606" w:rsidP="006B1606">
      <w:pPr>
        <w:rPr>
          <w:rFonts w:cs="Arial"/>
          <w:sz w:val="22"/>
          <w:szCs w:val="22"/>
        </w:rPr>
      </w:pPr>
    </w:p>
    <w:p w14:paraId="7819AC96" w14:textId="0CEDE26C" w:rsidR="00E10DEC" w:rsidRDefault="00E10DEC" w:rsidP="00E10DEC">
      <w:pPr>
        <w:rPr>
          <w:rFonts w:cs="Arial"/>
          <w:sz w:val="22"/>
          <w:szCs w:val="22"/>
        </w:rPr>
      </w:pPr>
      <w:r>
        <w:rPr>
          <w:rFonts w:cs="Arial"/>
          <w:sz w:val="22"/>
          <w:szCs w:val="22"/>
        </w:rPr>
        <w:lastRenderedPageBreak/>
        <w:t xml:space="preserve">                 </w:t>
      </w:r>
      <w:r w:rsidR="00D55607">
        <w:rPr>
          <w:rFonts w:cs="Arial"/>
          <w:sz w:val="22"/>
          <w:szCs w:val="22"/>
        </w:rPr>
        <w:t xml:space="preserve"> </w:t>
      </w:r>
      <w:r w:rsidRPr="00E10DEC">
        <w:rPr>
          <w:rFonts w:cs="Arial"/>
          <w:noProof/>
          <w:sz w:val="22"/>
          <w:szCs w:val="22"/>
        </w:rPr>
        <w:drawing>
          <wp:inline distT="0" distB="0" distL="0" distR="0" wp14:anchorId="373E9CFF" wp14:editId="73A68786">
            <wp:extent cx="5400068" cy="4049919"/>
            <wp:effectExtent l="0" t="0" r="0" b="8255"/>
            <wp:docPr id="531246064" name="Picture 3" descr="A row of garbage cans in a 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246064" name="Picture 3" descr="A row of garbage cans in a row&#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6192" cy="4054512"/>
                    </a:xfrm>
                    <a:prstGeom prst="rect">
                      <a:avLst/>
                    </a:prstGeom>
                    <a:noFill/>
                    <a:ln>
                      <a:noFill/>
                    </a:ln>
                  </pic:spPr>
                </pic:pic>
              </a:graphicData>
            </a:graphic>
          </wp:inline>
        </w:drawing>
      </w:r>
    </w:p>
    <w:p w14:paraId="79D69604" w14:textId="3A30256A" w:rsidR="00D55607" w:rsidRPr="00E10DEC" w:rsidRDefault="00D55607" w:rsidP="00E10DEC">
      <w:pPr>
        <w:rPr>
          <w:rFonts w:cs="Arial"/>
          <w:sz w:val="22"/>
          <w:szCs w:val="22"/>
          <w:u w:val="single"/>
        </w:rPr>
      </w:pPr>
      <w:r>
        <w:rPr>
          <w:rFonts w:cs="Arial"/>
          <w:sz w:val="22"/>
          <w:szCs w:val="22"/>
        </w:rPr>
        <w:t xml:space="preserve">                                                                        </w:t>
      </w:r>
      <w:r w:rsidRPr="00D55607">
        <w:rPr>
          <w:rFonts w:cs="Arial"/>
          <w:sz w:val="22"/>
          <w:szCs w:val="22"/>
          <w:u w:val="single"/>
        </w:rPr>
        <w:t>Site Photo</w:t>
      </w:r>
    </w:p>
    <w:p w14:paraId="4EAD9A90" w14:textId="77777777" w:rsidR="00D76531" w:rsidRPr="0018236E" w:rsidRDefault="00D76531" w:rsidP="006B1606">
      <w:pPr>
        <w:rPr>
          <w:rFonts w:cs="Arial"/>
          <w:sz w:val="22"/>
          <w:szCs w:val="22"/>
        </w:rPr>
      </w:pPr>
    </w:p>
    <w:p w14:paraId="2856307E" w14:textId="77777777" w:rsidR="006B1606" w:rsidRPr="00A57F87" w:rsidRDefault="006B1606" w:rsidP="00064DE2">
      <w:pPr>
        <w:pStyle w:val="ListParagraph"/>
        <w:numPr>
          <w:ilvl w:val="0"/>
          <w:numId w:val="5"/>
        </w:numPr>
        <w:rPr>
          <w:rFonts w:cs="Arial"/>
          <w:b/>
          <w:bCs/>
          <w:sz w:val="22"/>
          <w:szCs w:val="22"/>
        </w:rPr>
      </w:pPr>
      <w:r w:rsidRPr="00A57F87">
        <w:rPr>
          <w:rFonts w:cs="Arial"/>
          <w:b/>
          <w:bCs/>
          <w:sz w:val="22"/>
          <w:szCs w:val="22"/>
        </w:rPr>
        <w:t>PROPOSAL AND SUPPORTING INFORMATION</w:t>
      </w:r>
    </w:p>
    <w:p w14:paraId="0D8F0A1F" w14:textId="2343C86B" w:rsidR="006B1606" w:rsidRPr="0018236E" w:rsidRDefault="00094464" w:rsidP="00557932">
      <w:pPr>
        <w:ind w:left="1080"/>
        <w:rPr>
          <w:rFonts w:cs="Arial"/>
          <w:sz w:val="22"/>
          <w:szCs w:val="22"/>
        </w:rPr>
      </w:pPr>
      <w:r>
        <w:rPr>
          <w:rFonts w:cs="Arial"/>
          <w:sz w:val="22"/>
          <w:szCs w:val="22"/>
        </w:rPr>
        <w:t xml:space="preserve">The proposal is for a </w:t>
      </w:r>
      <w:r w:rsidR="009A539D" w:rsidRPr="0018236E">
        <w:rPr>
          <w:rFonts w:cs="Arial"/>
          <w:sz w:val="22"/>
          <w:szCs w:val="22"/>
        </w:rPr>
        <w:t>bin store</w:t>
      </w:r>
      <w:r w:rsidR="00CD701F">
        <w:rPr>
          <w:rFonts w:cs="Arial"/>
          <w:sz w:val="22"/>
          <w:szCs w:val="22"/>
        </w:rPr>
        <w:t xml:space="preserve"> measuring 6m by 3.6m and 18m height.</w:t>
      </w:r>
    </w:p>
    <w:p w14:paraId="3360147D" w14:textId="08695A39" w:rsidR="00E31B1F" w:rsidRPr="0018236E" w:rsidRDefault="00E31B1F" w:rsidP="00E31B1F">
      <w:pPr>
        <w:ind w:left="1080"/>
        <w:rPr>
          <w:rFonts w:cs="Arial"/>
          <w:sz w:val="22"/>
          <w:szCs w:val="22"/>
        </w:rPr>
      </w:pPr>
      <w:r>
        <w:rPr>
          <w:rFonts w:cs="Arial"/>
          <w:sz w:val="22"/>
          <w:szCs w:val="22"/>
        </w:rPr>
        <w:t xml:space="preserve">Plans and Documents submitted dated </w:t>
      </w:r>
      <w:r w:rsidR="002122F7">
        <w:rPr>
          <w:rFonts w:cs="Arial"/>
          <w:sz w:val="22"/>
          <w:szCs w:val="22"/>
        </w:rPr>
        <w:t xml:space="preserve">29/04/2025 </w:t>
      </w:r>
      <w:r>
        <w:rPr>
          <w:rFonts w:cs="Arial"/>
          <w:sz w:val="22"/>
          <w:szCs w:val="22"/>
        </w:rPr>
        <w:t xml:space="preserve">received </w:t>
      </w:r>
      <w:r w:rsidR="002122F7">
        <w:rPr>
          <w:rFonts w:cs="Arial"/>
          <w:sz w:val="22"/>
          <w:szCs w:val="22"/>
        </w:rPr>
        <w:t>30</w:t>
      </w:r>
      <w:r>
        <w:rPr>
          <w:rFonts w:cs="Arial"/>
          <w:sz w:val="22"/>
          <w:szCs w:val="22"/>
        </w:rPr>
        <w:t>/</w:t>
      </w:r>
      <w:r w:rsidR="002122F7">
        <w:rPr>
          <w:rFonts w:cs="Arial"/>
          <w:sz w:val="22"/>
          <w:szCs w:val="22"/>
        </w:rPr>
        <w:t>04</w:t>
      </w:r>
      <w:r>
        <w:rPr>
          <w:rFonts w:cs="Arial"/>
          <w:sz w:val="22"/>
          <w:szCs w:val="22"/>
        </w:rPr>
        <w:t>/2025</w:t>
      </w:r>
    </w:p>
    <w:p w14:paraId="07FEC699" w14:textId="77777777" w:rsidR="00E31B1F" w:rsidRDefault="00E31B1F" w:rsidP="00E31B1F">
      <w:pPr>
        <w:tabs>
          <w:tab w:val="left" w:pos="1178"/>
        </w:tabs>
        <w:rPr>
          <w:rFonts w:cs="Arial"/>
          <w:sz w:val="22"/>
          <w:szCs w:val="22"/>
        </w:rPr>
      </w:pPr>
      <w:r>
        <w:rPr>
          <w:rFonts w:cs="Arial"/>
          <w:sz w:val="22"/>
          <w:szCs w:val="22"/>
        </w:rPr>
        <w:t xml:space="preserve">                  </w:t>
      </w:r>
    </w:p>
    <w:p w14:paraId="61306195" w14:textId="626936B5" w:rsidR="00E31B1F" w:rsidRDefault="00E31B1F" w:rsidP="00E31B1F">
      <w:pPr>
        <w:tabs>
          <w:tab w:val="left" w:pos="1178"/>
        </w:tabs>
        <w:ind w:left="1080"/>
        <w:rPr>
          <w:rFonts w:cs="Arial"/>
          <w:sz w:val="22"/>
          <w:szCs w:val="22"/>
        </w:rPr>
      </w:pPr>
      <w:r>
        <w:rPr>
          <w:rFonts w:cs="Arial"/>
          <w:sz w:val="22"/>
          <w:szCs w:val="22"/>
        </w:rPr>
        <w:t>Drawing No 1001 Rev A - Elevations</w:t>
      </w:r>
    </w:p>
    <w:p w14:paraId="6ED4B40C" w14:textId="47BAC01F" w:rsidR="00E31B1F" w:rsidRDefault="00E31B1F" w:rsidP="00E31B1F">
      <w:pPr>
        <w:tabs>
          <w:tab w:val="left" w:pos="1178"/>
        </w:tabs>
        <w:ind w:left="1080"/>
        <w:rPr>
          <w:rFonts w:cs="Arial"/>
          <w:sz w:val="22"/>
          <w:szCs w:val="22"/>
        </w:rPr>
      </w:pPr>
      <w:r>
        <w:rPr>
          <w:rFonts w:cs="Arial"/>
          <w:sz w:val="22"/>
          <w:szCs w:val="22"/>
        </w:rPr>
        <w:t>Drawing No 801506 Rev C - Block Plan</w:t>
      </w:r>
    </w:p>
    <w:p w14:paraId="710C15BC" w14:textId="03093F93" w:rsidR="00E31B1F" w:rsidRDefault="00E31B1F" w:rsidP="00E31B1F">
      <w:pPr>
        <w:tabs>
          <w:tab w:val="left" w:pos="1178"/>
        </w:tabs>
        <w:ind w:left="1080"/>
        <w:rPr>
          <w:rFonts w:cs="Arial"/>
          <w:sz w:val="22"/>
          <w:szCs w:val="22"/>
        </w:rPr>
      </w:pPr>
      <w:r>
        <w:rPr>
          <w:rFonts w:cs="Arial"/>
          <w:sz w:val="22"/>
          <w:szCs w:val="22"/>
        </w:rPr>
        <w:t>Drawing No 100</w:t>
      </w:r>
      <w:r w:rsidR="002122F7">
        <w:rPr>
          <w:rFonts w:cs="Arial"/>
          <w:sz w:val="22"/>
          <w:szCs w:val="22"/>
        </w:rPr>
        <w:t>2</w:t>
      </w:r>
      <w:r>
        <w:rPr>
          <w:rFonts w:cs="Arial"/>
          <w:sz w:val="22"/>
          <w:szCs w:val="22"/>
        </w:rPr>
        <w:t xml:space="preserve"> Rev A- </w:t>
      </w:r>
      <w:r w:rsidR="002122F7">
        <w:rPr>
          <w:rFonts w:cs="Arial"/>
          <w:sz w:val="22"/>
          <w:szCs w:val="22"/>
        </w:rPr>
        <w:t>Floor Plan</w:t>
      </w:r>
    </w:p>
    <w:p w14:paraId="4D4F1B3C" w14:textId="77777777" w:rsidR="00E31B1F" w:rsidRDefault="00E31B1F" w:rsidP="00E31B1F">
      <w:pPr>
        <w:tabs>
          <w:tab w:val="left" w:pos="1178"/>
        </w:tabs>
        <w:ind w:left="1080"/>
        <w:rPr>
          <w:rFonts w:cs="Arial"/>
          <w:sz w:val="22"/>
          <w:szCs w:val="22"/>
        </w:rPr>
      </w:pPr>
    </w:p>
    <w:p w14:paraId="181C826C" w14:textId="7FE367C9" w:rsidR="00E31B1F" w:rsidRDefault="00E31B1F" w:rsidP="002122F7">
      <w:pPr>
        <w:tabs>
          <w:tab w:val="left" w:pos="1178"/>
        </w:tabs>
        <w:rPr>
          <w:rFonts w:cs="Arial"/>
          <w:sz w:val="22"/>
          <w:szCs w:val="22"/>
        </w:rPr>
      </w:pPr>
      <w:r>
        <w:rPr>
          <w:rFonts w:cs="Arial"/>
          <w:sz w:val="22"/>
          <w:szCs w:val="22"/>
        </w:rPr>
        <w:t xml:space="preserve">                    </w:t>
      </w:r>
      <w:r w:rsidR="002122F7">
        <w:rPr>
          <w:rFonts w:cs="Arial"/>
          <w:noProof/>
          <w:sz w:val="22"/>
          <w:szCs w:val="22"/>
        </w:rPr>
        <w:t xml:space="preserve">         </w:t>
      </w:r>
      <w:r w:rsidR="002122F7" w:rsidRPr="002122F7">
        <w:rPr>
          <w:rFonts w:cs="Arial"/>
          <w:noProof/>
          <w:sz w:val="22"/>
          <w:szCs w:val="22"/>
        </w:rPr>
        <w:drawing>
          <wp:inline distT="0" distB="0" distL="0" distR="0" wp14:anchorId="5FFE9A42" wp14:editId="083BE906">
            <wp:extent cx="991701" cy="1796690"/>
            <wp:effectExtent l="0" t="0" r="0" b="0"/>
            <wp:docPr id="719458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03755" cy="1818528"/>
                    </a:xfrm>
                    <a:prstGeom prst="rect">
                      <a:avLst/>
                    </a:prstGeom>
                    <a:noFill/>
                    <a:ln>
                      <a:noFill/>
                    </a:ln>
                  </pic:spPr>
                </pic:pic>
              </a:graphicData>
            </a:graphic>
          </wp:inline>
        </w:drawing>
      </w:r>
      <w:r w:rsidR="002122F7">
        <w:rPr>
          <w:rFonts w:cs="Arial"/>
          <w:sz w:val="22"/>
          <w:szCs w:val="22"/>
        </w:rPr>
        <w:t xml:space="preserve"> </w:t>
      </w:r>
      <w:r w:rsidR="002122F7" w:rsidRPr="002122F7">
        <w:rPr>
          <w:rFonts w:cs="Arial"/>
          <w:noProof/>
          <w:sz w:val="22"/>
          <w:szCs w:val="22"/>
        </w:rPr>
        <w:drawing>
          <wp:inline distT="0" distB="0" distL="0" distR="0" wp14:anchorId="4E0EBD8E" wp14:editId="51661341">
            <wp:extent cx="3932660" cy="1796995"/>
            <wp:effectExtent l="0" t="0" r="0" b="0"/>
            <wp:docPr id="6006222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61264" cy="1810065"/>
                    </a:xfrm>
                    <a:prstGeom prst="rect">
                      <a:avLst/>
                    </a:prstGeom>
                    <a:noFill/>
                    <a:ln>
                      <a:noFill/>
                    </a:ln>
                  </pic:spPr>
                </pic:pic>
              </a:graphicData>
            </a:graphic>
          </wp:inline>
        </w:drawing>
      </w:r>
    </w:p>
    <w:p w14:paraId="18C4354A" w14:textId="582A1544" w:rsidR="00E31B1F" w:rsidRPr="00421CF4" w:rsidRDefault="00E31B1F" w:rsidP="00E31B1F">
      <w:pPr>
        <w:tabs>
          <w:tab w:val="left" w:pos="1178"/>
        </w:tabs>
        <w:ind w:left="1080"/>
        <w:rPr>
          <w:rFonts w:cs="Arial"/>
          <w:sz w:val="22"/>
          <w:szCs w:val="22"/>
          <w:u w:val="single"/>
        </w:rPr>
      </w:pPr>
      <w:r>
        <w:rPr>
          <w:rFonts w:cs="Arial"/>
          <w:sz w:val="22"/>
          <w:szCs w:val="22"/>
        </w:rPr>
        <w:t xml:space="preserve">                                                   </w:t>
      </w:r>
      <w:r w:rsidR="002122F7">
        <w:rPr>
          <w:rFonts w:cs="Arial"/>
          <w:sz w:val="22"/>
          <w:szCs w:val="22"/>
          <w:u w:val="single"/>
        </w:rPr>
        <w:t>Proposed Plans and Elevations</w:t>
      </w:r>
    </w:p>
    <w:p w14:paraId="3A3D195F" w14:textId="375D4E0D" w:rsidR="00E31B1F" w:rsidRDefault="00E31B1F" w:rsidP="002122F7">
      <w:pPr>
        <w:tabs>
          <w:tab w:val="left" w:pos="1178"/>
        </w:tabs>
        <w:rPr>
          <w:rFonts w:cs="Arial"/>
          <w:sz w:val="22"/>
          <w:szCs w:val="22"/>
        </w:rPr>
      </w:pPr>
      <w:r>
        <w:rPr>
          <w:rFonts w:cs="Arial"/>
          <w:sz w:val="22"/>
          <w:szCs w:val="22"/>
        </w:rPr>
        <w:lastRenderedPageBreak/>
        <w:t xml:space="preserve">                      </w:t>
      </w:r>
      <w:r w:rsidR="002122F7">
        <w:rPr>
          <w:rFonts w:cs="Arial"/>
          <w:sz w:val="22"/>
          <w:szCs w:val="22"/>
        </w:rPr>
        <w:t xml:space="preserve">    </w:t>
      </w:r>
      <w:r>
        <w:rPr>
          <w:rFonts w:cs="Arial"/>
          <w:sz w:val="22"/>
          <w:szCs w:val="22"/>
        </w:rPr>
        <w:t xml:space="preserve">   </w:t>
      </w:r>
      <w:r w:rsidR="002122F7" w:rsidRPr="002122F7">
        <w:rPr>
          <w:rFonts w:cs="Arial"/>
          <w:noProof/>
          <w:sz w:val="22"/>
          <w:szCs w:val="22"/>
        </w:rPr>
        <w:drawing>
          <wp:inline distT="0" distB="0" distL="0" distR="0" wp14:anchorId="05EE2C6B" wp14:editId="3DEAFFA5">
            <wp:extent cx="1852654" cy="2129273"/>
            <wp:effectExtent l="0" t="0" r="0" b="4445"/>
            <wp:docPr id="1339387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71103" cy="2150476"/>
                    </a:xfrm>
                    <a:prstGeom prst="rect">
                      <a:avLst/>
                    </a:prstGeom>
                    <a:noFill/>
                    <a:ln>
                      <a:noFill/>
                    </a:ln>
                  </pic:spPr>
                </pic:pic>
              </a:graphicData>
            </a:graphic>
          </wp:inline>
        </w:drawing>
      </w:r>
      <w:r w:rsidR="002122F7">
        <w:rPr>
          <w:rFonts w:cs="Arial"/>
          <w:sz w:val="22"/>
          <w:szCs w:val="22"/>
        </w:rPr>
        <w:t xml:space="preserve">               </w:t>
      </w:r>
      <w:r w:rsidR="002122F7" w:rsidRPr="002122F7">
        <w:rPr>
          <w:rFonts w:cs="Arial"/>
          <w:noProof/>
          <w:sz w:val="22"/>
          <w:szCs w:val="22"/>
        </w:rPr>
        <w:drawing>
          <wp:inline distT="0" distB="0" distL="0" distR="0" wp14:anchorId="11880A10" wp14:editId="2D09136A">
            <wp:extent cx="2523493" cy="2130950"/>
            <wp:effectExtent l="0" t="0" r="0" b="3175"/>
            <wp:docPr id="1365294461"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294461" name="Picture 1" descr="A map of a neighborhood&#10;&#10;AI-generated content may be incorrect."/>
                    <pic:cNvPicPr/>
                  </pic:nvPicPr>
                  <pic:blipFill>
                    <a:blip r:embed="rId18"/>
                    <a:stretch>
                      <a:fillRect/>
                    </a:stretch>
                  </pic:blipFill>
                  <pic:spPr>
                    <a:xfrm>
                      <a:off x="0" y="0"/>
                      <a:ext cx="2544784" cy="2148929"/>
                    </a:xfrm>
                    <a:prstGeom prst="rect">
                      <a:avLst/>
                    </a:prstGeom>
                  </pic:spPr>
                </pic:pic>
              </a:graphicData>
            </a:graphic>
          </wp:inline>
        </w:drawing>
      </w:r>
    </w:p>
    <w:p w14:paraId="2AD412DA" w14:textId="51401B61" w:rsidR="002122F7" w:rsidRPr="002122F7" w:rsidRDefault="002122F7" w:rsidP="002122F7">
      <w:pPr>
        <w:tabs>
          <w:tab w:val="left" w:pos="1178"/>
        </w:tabs>
        <w:ind w:left="2160"/>
        <w:rPr>
          <w:rFonts w:cs="Arial"/>
          <w:sz w:val="22"/>
          <w:szCs w:val="22"/>
          <w:u w:val="single"/>
        </w:rPr>
      </w:pPr>
      <w:r>
        <w:rPr>
          <w:rFonts w:cs="Arial"/>
          <w:sz w:val="22"/>
          <w:szCs w:val="22"/>
        </w:rPr>
        <w:t xml:space="preserve">      </w:t>
      </w:r>
      <w:r w:rsidRPr="002122F7">
        <w:rPr>
          <w:rFonts w:cs="Arial"/>
          <w:sz w:val="22"/>
          <w:szCs w:val="22"/>
          <w:u w:val="single"/>
        </w:rPr>
        <w:t>Block Plan</w:t>
      </w:r>
      <w:r>
        <w:rPr>
          <w:rFonts w:cs="Arial"/>
          <w:sz w:val="22"/>
          <w:szCs w:val="22"/>
          <w:u w:val="single"/>
        </w:rPr>
        <w:t xml:space="preserve">/                            </w:t>
      </w:r>
      <w:r w:rsidR="00B64CA9">
        <w:rPr>
          <w:rFonts w:cs="Arial"/>
          <w:sz w:val="22"/>
          <w:szCs w:val="22"/>
          <w:u w:val="single"/>
        </w:rPr>
        <w:t xml:space="preserve">                               </w:t>
      </w:r>
      <w:r>
        <w:rPr>
          <w:rFonts w:cs="Arial"/>
          <w:sz w:val="22"/>
          <w:szCs w:val="22"/>
          <w:u w:val="single"/>
        </w:rPr>
        <w:t>TPOs</w:t>
      </w:r>
    </w:p>
    <w:p w14:paraId="550321E9" w14:textId="7DA9AE64" w:rsidR="00E31B1F" w:rsidRDefault="00E31B1F" w:rsidP="00E31B1F">
      <w:pPr>
        <w:tabs>
          <w:tab w:val="left" w:pos="1178"/>
        </w:tabs>
        <w:ind w:left="1080"/>
        <w:rPr>
          <w:rFonts w:cs="Arial"/>
          <w:sz w:val="22"/>
          <w:szCs w:val="22"/>
          <w:u w:val="single"/>
        </w:rPr>
      </w:pPr>
      <w:r>
        <w:rPr>
          <w:rFonts w:cs="Arial"/>
          <w:sz w:val="22"/>
          <w:szCs w:val="22"/>
        </w:rPr>
        <w:t xml:space="preserve">                                                             </w:t>
      </w:r>
    </w:p>
    <w:p w14:paraId="7438BDA9" w14:textId="77777777" w:rsidR="00E31B1F" w:rsidRDefault="00E31B1F" w:rsidP="00E31B1F">
      <w:pPr>
        <w:tabs>
          <w:tab w:val="left" w:pos="1178"/>
        </w:tabs>
        <w:ind w:left="1080"/>
        <w:rPr>
          <w:rFonts w:cs="Arial"/>
          <w:sz w:val="22"/>
          <w:szCs w:val="22"/>
          <w:u w:val="single"/>
        </w:rPr>
      </w:pPr>
    </w:p>
    <w:p w14:paraId="3FD0EA51" w14:textId="77777777" w:rsidR="00E31B1F" w:rsidRPr="004923DB" w:rsidRDefault="00E31B1F" w:rsidP="00E31B1F">
      <w:pPr>
        <w:pStyle w:val="ListParagraph"/>
        <w:numPr>
          <w:ilvl w:val="0"/>
          <w:numId w:val="5"/>
        </w:numPr>
        <w:ind w:left="1146"/>
        <w:rPr>
          <w:rFonts w:cs="Arial"/>
          <w:b/>
          <w:bCs/>
          <w:sz w:val="22"/>
          <w:szCs w:val="22"/>
        </w:rPr>
      </w:pPr>
      <w:r w:rsidRPr="004923DB">
        <w:rPr>
          <w:rFonts w:cs="Arial"/>
          <w:b/>
          <w:bCs/>
          <w:sz w:val="22"/>
          <w:szCs w:val="22"/>
        </w:rPr>
        <w:t>RELEVANT PLANNING HISTORY</w:t>
      </w:r>
    </w:p>
    <w:p w14:paraId="4CB9EAE2" w14:textId="160CFC49" w:rsidR="00E31B1F" w:rsidRPr="002A01B0" w:rsidRDefault="00E31B1F" w:rsidP="00E31B1F">
      <w:pPr>
        <w:pStyle w:val="ListParagraph"/>
        <w:numPr>
          <w:ilvl w:val="0"/>
          <w:numId w:val="13"/>
        </w:numPr>
        <w:jc w:val="both"/>
        <w:rPr>
          <w:rFonts w:cs="Arial"/>
          <w:sz w:val="22"/>
          <w:szCs w:val="22"/>
        </w:rPr>
      </w:pPr>
      <w:r w:rsidRPr="002A01B0">
        <w:rPr>
          <w:rFonts w:cs="Arial"/>
          <w:sz w:val="22"/>
          <w:szCs w:val="22"/>
        </w:rPr>
        <w:t>PL/</w:t>
      </w:r>
      <w:r w:rsidR="002122F7">
        <w:rPr>
          <w:rFonts w:cs="Arial"/>
          <w:sz w:val="22"/>
          <w:szCs w:val="22"/>
        </w:rPr>
        <w:t>15/2074</w:t>
      </w:r>
      <w:r w:rsidRPr="002A01B0">
        <w:rPr>
          <w:rFonts w:cs="Arial"/>
          <w:sz w:val="22"/>
          <w:szCs w:val="22"/>
        </w:rPr>
        <w:t>-</w:t>
      </w:r>
      <w:r w:rsidRPr="00275177">
        <w:t xml:space="preserve"> </w:t>
      </w:r>
      <w:r w:rsidR="002122F7" w:rsidRPr="002122F7">
        <w:rPr>
          <w:rFonts w:cs="Arial"/>
          <w:sz w:val="22"/>
          <w:szCs w:val="22"/>
        </w:rPr>
        <w:t>Horse chestnut (T1 of application; T17 of TPO) – crown lift to 5m; remove overgrown basal growth</w:t>
      </w:r>
      <w:r w:rsidR="002122F7">
        <w:rPr>
          <w:rFonts w:cs="Arial"/>
          <w:sz w:val="22"/>
          <w:szCs w:val="22"/>
        </w:rPr>
        <w:t xml:space="preserve"> </w:t>
      </w:r>
      <w:r w:rsidRPr="002A01B0">
        <w:rPr>
          <w:rFonts w:cs="Arial"/>
          <w:sz w:val="22"/>
          <w:szCs w:val="22"/>
        </w:rPr>
        <w:t>-</w:t>
      </w:r>
      <w:r w:rsidR="002122F7">
        <w:rPr>
          <w:rFonts w:cs="Arial"/>
          <w:sz w:val="22"/>
          <w:szCs w:val="22"/>
        </w:rPr>
        <w:t>Permitted</w:t>
      </w:r>
    </w:p>
    <w:p w14:paraId="1374C88E" w14:textId="674D08D7" w:rsidR="00E31B1F" w:rsidRPr="002A01B0" w:rsidRDefault="002122F7" w:rsidP="00E31B1F">
      <w:pPr>
        <w:pStyle w:val="ListParagraph"/>
        <w:numPr>
          <w:ilvl w:val="0"/>
          <w:numId w:val="13"/>
        </w:numPr>
        <w:jc w:val="both"/>
        <w:rPr>
          <w:rFonts w:cs="Arial"/>
          <w:sz w:val="22"/>
          <w:szCs w:val="22"/>
        </w:rPr>
      </w:pPr>
      <w:r w:rsidRPr="002122F7">
        <w:rPr>
          <w:rFonts w:cs="Arial"/>
          <w:sz w:val="22"/>
          <w:szCs w:val="22"/>
        </w:rPr>
        <w:t>PL/19/1327</w:t>
      </w:r>
      <w:r w:rsidR="00E31B1F" w:rsidRPr="002A01B0">
        <w:rPr>
          <w:rFonts w:cs="Arial"/>
          <w:sz w:val="22"/>
          <w:szCs w:val="22"/>
        </w:rPr>
        <w:t>-</w:t>
      </w:r>
      <w:r w:rsidR="00E31B1F" w:rsidRPr="002A01B0">
        <w:rPr>
          <w:rFonts w:ascii="Segoe UI" w:hAnsi="Segoe UI" w:cs="Segoe UI"/>
          <w:color w:val="181818"/>
          <w:sz w:val="21"/>
          <w:szCs w:val="21"/>
          <w:shd w:val="clear" w:color="auto" w:fill="FFFFFF"/>
        </w:rPr>
        <w:t xml:space="preserve"> </w:t>
      </w:r>
      <w:r w:rsidRPr="002122F7">
        <w:rPr>
          <w:rFonts w:cs="Arial"/>
          <w:sz w:val="22"/>
          <w:szCs w:val="22"/>
        </w:rPr>
        <w:t>Trees overhan</w:t>
      </w:r>
      <w:r w:rsidR="0052206B">
        <w:rPr>
          <w:rFonts w:cs="Arial"/>
          <w:sz w:val="22"/>
          <w:szCs w:val="22"/>
        </w:rPr>
        <w:t>g</w:t>
      </w:r>
      <w:r w:rsidR="00B64CA9">
        <w:rPr>
          <w:rFonts w:cs="Arial"/>
          <w:sz w:val="22"/>
          <w:szCs w:val="22"/>
        </w:rPr>
        <w:t>in</w:t>
      </w:r>
      <w:r w:rsidRPr="002122F7">
        <w:rPr>
          <w:rFonts w:cs="Arial"/>
          <w:sz w:val="22"/>
          <w:szCs w:val="22"/>
        </w:rPr>
        <w:t xml:space="preserve">g </w:t>
      </w:r>
      <w:proofErr w:type="spellStart"/>
      <w:r w:rsidRPr="002122F7">
        <w:rPr>
          <w:rFonts w:cs="Arial"/>
          <w:sz w:val="22"/>
          <w:szCs w:val="22"/>
        </w:rPr>
        <w:t>Cadugan</w:t>
      </w:r>
      <w:proofErr w:type="spellEnd"/>
      <w:r w:rsidRPr="002122F7">
        <w:rPr>
          <w:rFonts w:cs="Arial"/>
          <w:sz w:val="22"/>
          <w:szCs w:val="22"/>
        </w:rPr>
        <w:t xml:space="preserve"> Place from Malvern Court T1 Maple - Crown lift</w:t>
      </w:r>
      <w:r w:rsidR="0052206B">
        <w:rPr>
          <w:rFonts w:cs="Arial"/>
          <w:sz w:val="22"/>
          <w:szCs w:val="22"/>
        </w:rPr>
        <w:t xml:space="preserve"> </w:t>
      </w:r>
      <w:r w:rsidRPr="002122F7">
        <w:rPr>
          <w:rFonts w:cs="Arial"/>
          <w:sz w:val="22"/>
          <w:szCs w:val="22"/>
        </w:rPr>
        <w:t xml:space="preserve">over car park area only to provide approximately 5m clearance from </w:t>
      </w:r>
      <w:r w:rsidRPr="002A01B0">
        <w:rPr>
          <w:rFonts w:cs="Arial"/>
          <w:sz w:val="22"/>
          <w:szCs w:val="22"/>
        </w:rPr>
        <w:t>-</w:t>
      </w:r>
      <w:r>
        <w:rPr>
          <w:rFonts w:cs="Arial"/>
          <w:sz w:val="22"/>
          <w:szCs w:val="22"/>
        </w:rPr>
        <w:t xml:space="preserve"> Permitted</w:t>
      </w:r>
    </w:p>
    <w:p w14:paraId="797D3CD9" w14:textId="77777777" w:rsidR="00E31B1F" w:rsidRPr="002A01B0" w:rsidRDefault="00E31B1F" w:rsidP="00E31B1F">
      <w:pPr>
        <w:tabs>
          <w:tab w:val="left" w:pos="1178"/>
        </w:tabs>
        <w:rPr>
          <w:rFonts w:cs="Arial"/>
          <w:sz w:val="22"/>
          <w:szCs w:val="22"/>
          <w:u w:val="single"/>
        </w:rPr>
      </w:pPr>
    </w:p>
    <w:p w14:paraId="54943768" w14:textId="77777777" w:rsidR="00E31B1F" w:rsidRPr="0018236E" w:rsidRDefault="00E31B1F" w:rsidP="00E31B1F">
      <w:pPr>
        <w:tabs>
          <w:tab w:val="left" w:pos="1178"/>
        </w:tabs>
        <w:ind w:left="1080"/>
        <w:rPr>
          <w:rFonts w:cs="Arial"/>
          <w:sz w:val="22"/>
          <w:szCs w:val="22"/>
        </w:rPr>
      </w:pPr>
      <w:r>
        <w:rPr>
          <w:rFonts w:cs="Arial"/>
          <w:sz w:val="22"/>
          <w:szCs w:val="22"/>
        </w:rPr>
        <w:t xml:space="preserve">   </w:t>
      </w:r>
    </w:p>
    <w:p w14:paraId="551E843F" w14:textId="77777777" w:rsidR="00E31B1F" w:rsidRPr="00097895" w:rsidRDefault="00E31B1F" w:rsidP="00E31B1F">
      <w:pPr>
        <w:pStyle w:val="ListParagraph"/>
        <w:numPr>
          <w:ilvl w:val="0"/>
          <w:numId w:val="5"/>
        </w:numPr>
        <w:rPr>
          <w:rFonts w:cs="Arial"/>
          <w:b/>
          <w:bCs/>
          <w:sz w:val="22"/>
          <w:szCs w:val="22"/>
        </w:rPr>
      </w:pPr>
      <w:r w:rsidRPr="00097895">
        <w:rPr>
          <w:rFonts w:cs="Arial"/>
          <w:b/>
          <w:bCs/>
          <w:sz w:val="22"/>
          <w:szCs w:val="22"/>
        </w:rPr>
        <w:t>CONSULTATIONS</w:t>
      </w:r>
    </w:p>
    <w:p w14:paraId="0EC43B35" w14:textId="77777777" w:rsidR="00E31B1F" w:rsidRDefault="00E31B1F" w:rsidP="00E31B1F">
      <w:pPr>
        <w:pStyle w:val="ListParagraph"/>
        <w:ind w:left="1080"/>
        <w:rPr>
          <w:rFonts w:cs="Arial"/>
          <w:sz w:val="22"/>
          <w:szCs w:val="22"/>
        </w:rPr>
      </w:pPr>
    </w:p>
    <w:p w14:paraId="19201D53" w14:textId="77777777" w:rsidR="00E31B1F" w:rsidRPr="00C33D7E" w:rsidRDefault="00E31B1F" w:rsidP="00A57F87">
      <w:pPr>
        <w:pStyle w:val="ListParagraph"/>
        <w:ind w:left="1080"/>
        <w:rPr>
          <w:rFonts w:cs="Arial"/>
          <w:sz w:val="22"/>
          <w:szCs w:val="22"/>
        </w:rPr>
      </w:pPr>
      <w:r w:rsidRPr="00C33D7E">
        <w:rPr>
          <w:rFonts w:cs="Arial"/>
          <w:sz w:val="22"/>
          <w:szCs w:val="22"/>
        </w:rPr>
        <w:t>The following were consulted:</w:t>
      </w:r>
    </w:p>
    <w:p w14:paraId="0011AE0E" w14:textId="7227D958" w:rsidR="00E31B1F" w:rsidRDefault="002122F7" w:rsidP="00A57F87">
      <w:pPr>
        <w:pStyle w:val="ListParagraph"/>
        <w:numPr>
          <w:ilvl w:val="0"/>
          <w:numId w:val="11"/>
        </w:numPr>
        <w:ind w:left="1560" w:hanging="426"/>
        <w:rPr>
          <w:rFonts w:cs="Arial"/>
          <w:sz w:val="22"/>
          <w:szCs w:val="22"/>
        </w:rPr>
      </w:pPr>
      <w:r>
        <w:rPr>
          <w:rFonts w:cs="Arial"/>
          <w:sz w:val="22"/>
          <w:szCs w:val="22"/>
        </w:rPr>
        <w:t>Natural Environment</w:t>
      </w:r>
    </w:p>
    <w:p w14:paraId="414F0BB4" w14:textId="77777777" w:rsidR="00E31B1F" w:rsidRDefault="00E31B1F" w:rsidP="00A57F87">
      <w:pPr>
        <w:ind w:left="1080"/>
        <w:rPr>
          <w:rFonts w:cs="Arial"/>
          <w:sz w:val="22"/>
          <w:szCs w:val="22"/>
        </w:rPr>
      </w:pPr>
    </w:p>
    <w:p w14:paraId="1080D036" w14:textId="77777777" w:rsidR="00E31B1F" w:rsidRPr="00062A14" w:rsidRDefault="00E31B1F" w:rsidP="00A57F87">
      <w:pPr>
        <w:ind w:left="1080"/>
        <w:rPr>
          <w:rFonts w:cs="Arial"/>
          <w:sz w:val="22"/>
          <w:szCs w:val="22"/>
          <w:u w:val="single"/>
        </w:rPr>
      </w:pPr>
      <w:r w:rsidRPr="00062A14">
        <w:rPr>
          <w:rFonts w:cs="Arial"/>
          <w:sz w:val="22"/>
          <w:szCs w:val="22"/>
          <w:u w:val="single"/>
        </w:rPr>
        <w:t>Transport Comments</w:t>
      </w:r>
    </w:p>
    <w:p w14:paraId="003FFBD0" w14:textId="11FAF29A" w:rsidR="00E31B1F" w:rsidRPr="00062A14" w:rsidRDefault="002122F7" w:rsidP="00A57F87">
      <w:pPr>
        <w:ind w:left="1080"/>
        <w:jc w:val="both"/>
        <w:rPr>
          <w:rFonts w:cs="Arial"/>
          <w:i/>
          <w:iCs/>
          <w:sz w:val="22"/>
          <w:szCs w:val="22"/>
        </w:rPr>
      </w:pPr>
      <w:r>
        <w:rPr>
          <w:rFonts w:cs="Arial"/>
          <w:i/>
          <w:iCs/>
          <w:sz w:val="22"/>
          <w:szCs w:val="22"/>
        </w:rPr>
        <w:t>T</w:t>
      </w:r>
      <w:r w:rsidRPr="002122F7">
        <w:rPr>
          <w:rFonts w:cs="Arial"/>
          <w:i/>
          <w:iCs/>
          <w:sz w:val="22"/>
          <w:szCs w:val="22"/>
        </w:rPr>
        <w:t>he location of the proposed bin store should not detract from the character and the amenity of the street scene (this includes obstructing views of the high amenity tree)</w:t>
      </w:r>
      <w:r w:rsidR="00A57F87">
        <w:rPr>
          <w:rFonts w:cs="Arial"/>
          <w:i/>
          <w:iCs/>
          <w:sz w:val="22"/>
          <w:szCs w:val="22"/>
        </w:rPr>
        <w:t>.</w:t>
      </w:r>
    </w:p>
    <w:p w14:paraId="31ABF84F" w14:textId="77777777" w:rsidR="00E31B1F" w:rsidRDefault="00E31B1F" w:rsidP="00A57F87">
      <w:pPr>
        <w:ind w:left="1080"/>
        <w:jc w:val="both"/>
        <w:rPr>
          <w:rFonts w:cs="Arial"/>
          <w:i/>
          <w:iCs/>
          <w:sz w:val="22"/>
          <w:szCs w:val="22"/>
        </w:rPr>
      </w:pPr>
    </w:p>
    <w:p w14:paraId="45556097" w14:textId="4F6F760D" w:rsidR="001D33C7" w:rsidRDefault="00543B08" w:rsidP="001D33C7">
      <w:pPr>
        <w:ind w:left="1080"/>
        <w:jc w:val="both"/>
        <w:rPr>
          <w:rFonts w:cs="Arial"/>
          <w:sz w:val="22"/>
          <w:szCs w:val="22"/>
        </w:rPr>
      </w:pPr>
      <w:r>
        <w:rPr>
          <w:rFonts w:cs="Arial"/>
          <w:sz w:val="22"/>
          <w:szCs w:val="22"/>
        </w:rPr>
        <w:t xml:space="preserve"> </w:t>
      </w:r>
      <w:r w:rsidR="001D33C7">
        <w:rPr>
          <w:rFonts w:cs="Arial"/>
          <w:sz w:val="22"/>
          <w:szCs w:val="22"/>
        </w:rPr>
        <w:t xml:space="preserve">Further comments from agent: </w:t>
      </w:r>
    </w:p>
    <w:p w14:paraId="5193C168" w14:textId="77777777" w:rsidR="001D33C7" w:rsidRDefault="001D33C7" w:rsidP="001D33C7">
      <w:pPr>
        <w:ind w:left="1080"/>
        <w:jc w:val="both"/>
        <w:rPr>
          <w:rFonts w:cs="Arial"/>
          <w:sz w:val="22"/>
          <w:szCs w:val="22"/>
        </w:rPr>
      </w:pPr>
    </w:p>
    <w:p w14:paraId="7C503D91" w14:textId="776750CD" w:rsidR="001D33C7" w:rsidRPr="001D33C7" w:rsidRDefault="001D33C7" w:rsidP="001D33C7">
      <w:pPr>
        <w:ind w:left="1080"/>
        <w:jc w:val="both"/>
        <w:rPr>
          <w:rFonts w:cs="Arial"/>
          <w:i/>
          <w:iCs/>
          <w:sz w:val="22"/>
          <w:szCs w:val="22"/>
        </w:rPr>
      </w:pPr>
      <w:r w:rsidRPr="001D33C7">
        <w:rPr>
          <w:rFonts w:cs="Arial"/>
          <w:i/>
          <w:iCs/>
          <w:sz w:val="22"/>
          <w:szCs w:val="22"/>
        </w:rPr>
        <w:t>I believe that we recently received an email from Reading Council regarding the introduction of a new food waste bin, and they are planning to install one at Malvern Court.</w:t>
      </w:r>
    </w:p>
    <w:p w14:paraId="2D56D352" w14:textId="77777777" w:rsidR="001D33C7" w:rsidRPr="001D33C7" w:rsidRDefault="001D33C7" w:rsidP="001D33C7">
      <w:pPr>
        <w:jc w:val="both"/>
        <w:rPr>
          <w:rFonts w:cs="Arial"/>
          <w:i/>
          <w:iCs/>
          <w:sz w:val="22"/>
          <w:szCs w:val="22"/>
        </w:rPr>
      </w:pPr>
    </w:p>
    <w:p w14:paraId="76F5BD23" w14:textId="77777777" w:rsidR="001D33C7" w:rsidRPr="001D33C7" w:rsidRDefault="001D33C7" w:rsidP="001D33C7">
      <w:pPr>
        <w:ind w:left="1080"/>
        <w:jc w:val="both"/>
        <w:rPr>
          <w:rFonts w:cs="Arial"/>
          <w:i/>
          <w:iCs/>
          <w:sz w:val="22"/>
          <w:szCs w:val="22"/>
        </w:rPr>
      </w:pPr>
      <w:r w:rsidRPr="001D33C7">
        <w:rPr>
          <w:rFonts w:cs="Arial"/>
          <w:i/>
          <w:iCs/>
          <w:sz w:val="22"/>
          <w:szCs w:val="22"/>
        </w:rPr>
        <w:t>In this case, if the new bin is installed, there is space for it to be kept in the bin shed, as per the submitted plans.</w:t>
      </w:r>
    </w:p>
    <w:p w14:paraId="4C65EB70" w14:textId="77777777" w:rsidR="001D33C7" w:rsidRPr="001D33C7" w:rsidRDefault="001D33C7" w:rsidP="001D33C7">
      <w:pPr>
        <w:jc w:val="both"/>
        <w:rPr>
          <w:rFonts w:cs="Arial"/>
          <w:sz w:val="22"/>
          <w:szCs w:val="22"/>
        </w:rPr>
      </w:pPr>
    </w:p>
    <w:p w14:paraId="46DC70CF" w14:textId="7D060E1C" w:rsidR="00B20113" w:rsidRPr="00543B08" w:rsidRDefault="00B20113" w:rsidP="00543B08">
      <w:pPr>
        <w:jc w:val="both"/>
        <w:rPr>
          <w:rFonts w:cs="Arial"/>
          <w:sz w:val="22"/>
          <w:szCs w:val="22"/>
        </w:rPr>
      </w:pPr>
    </w:p>
    <w:p w14:paraId="2D61CCD0" w14:textId="08085456" w:rsidR="00E31B1F" w:rsidRPr="005A3D9D" w:rsidRDefault="00E31B1F" w:rsidP="00A57F87">
      <w:pPr>
        <w:pStyle w:val="ListParagraph"/>
        <w:ind w:left="993"/>
        <w:rPr>
          <w:rFonts w:cs="Arial"/>
          <w:sz w:val="22"/>
          <w:szCs w:val="22"/>
        </w:rPr>
      </w:pPr>
      <w:r>
        <w:rPr>
          <w:rFonts w:cs="Arial"/>
          <w:sz w:val="22"/>
          <w:szCs w:val="22"/>
        </w:rPr>
        <w:t xml:space="preserve">  Site notice was displayed</w:t>
      </w:r>
      <w:r w:rsidR="0097644C">
        <w:rPr>
          <w:rFonts w:cs="Arial"/>
          <w:sz w:val="22"/>
          <w:szCs w:val="22"/>
        </w:rPr>
        <w:t>.</w:t>
      </w:r>
      <w:r>
        <w:rPr>
          <w:rFonts w:cs="Arial"/>
          <w:sz w:val="22"/>
          <w:szCs w:val="22"/>
        </w:rPr>
        <w:t xml:space="preserve"> </w:t>
      </w:r>
    </w:p>
    <w:p w14:paraId="1BFB0ED2" w14:textId="77777777" w:rsidR="00E31B1F" w:rsidRDefault="00E31B1F" w:rsidP="00A57F87">
      <w:pPr>
        <w:ind w:left="1080"/>
        <w:rPr>
          <w:rFonts w:cs="Arial"/>
          <w:sz w:val="22"/>
          <w:szCs w:val="22"/>
        </w:rPr>
      </w:pPr>
      <w:r>
        <w:rPr>
          <w:rFonts w:cs="Arial"/>
          <w:sz w:val="22"/>
          <w:szCs w:val="22"/>
        </w:rPr>
        <w:t xml:space="preserve">     </w:t>
      </w:r>
    </w:p>
    <w:p w14:paraId="2251B612" w14:textId="5A3291A5" w:rsidR="00E31B1F" w:rsidRPr="002122F7" w:rsidRDefault="00E31B1F" w:rsidP="00A57F87">
      <w:pPr>
        <w:ind w:left="1080"/>
        <w:rPr>
          <w:rFonts w:cs="Arial"/>
          <w:sz w:val="22"/>
          <w:szCs w:val="22"/>
        </w:rPr>
      </w:pPr>
      <w:r>
        <w:rPr>
          <w:rFonts w:cs="Arial"/>
          <w:sz w:val="22"/>
          <w:szCs w:val="22"/>
        </w:rPr>
        <w:t xml:space="preserve"> No l</w:t>
      </w:r>
      <w:r w:rsidRPr="005117F6">
        <w:rPr>
          <w:rFonts w:cs="Arial"/>
          <w:sz w:val="22"/>
          <w:szCs w:val="22"/>
        </w:rPr>
        <w:t>etters of representation have been received</w:t>
      </w:r>
      <w:r>
        <w:rPr>
          <w:rFonts w:cs="Arial"/>
          <w:sz w:val="22"/>
          <w:szCs w:val="22"/>
        </w:rPr>
        <w:t>.</w:t>
      </w:r>
    </w:p>
    <w:p w14:paraId="33C28990" w14:textId="77777777" w:rsidR="00E31B1F" w:rsidRPr="0018236E" w:rsidRDefault="00E31B1F" w:rsidP="00E31B1F">
      <w:pPr>
        <w:rPr>
          <w:rFonts w:cs="Arial"/>
          <w:sz w:val="22"/>
          <w:szCs w:val="22"/>
        </w:rPr>
      </w:pPr>
    </w:p>
    <w:p w14:paraId="4924158E" w14:textId="77777777" w:rsidR="00E31B1F" w:rsidRPr="004923DB" w:rsidRDefault="00E31B1F" w:rsidP="00E31B1F">
      <w:pPr>
        <w:pStyle w:val="ListParagraph"/>
        <w:numPr>
          <w:ilvl w:val="0"/>
          <w:numId w:val="5"/>
        </w:numPr>
        <w:ind w:left="1146"/>
        <w:rPr>
          <w:rFonts w:cs="Arial"/>
          <w:b/>
          <w:bCs/>
          <w:sz w:val="22"/>
          <w:szCs w:val="22"/>
        </w:rPr>
      </w:pPr>
      <w:r w:rsidRPr="004923DB">
        <w:rPr>
          <w:rFonts w:cs="Arial"/>
          <w:b/>
          <w:bCs/>
          <w:sz w:val="22"/>
          <w:szCs w:val="22"/>
        </w:rPr>
        <w:t>LEGAL AND PLANNING POLICY CONTEXT</w:t>
      </w:r>
    </w:p>
    <w:p w14:paraId="085BC3ED" w14:textId="77777777" w:rsidR="00E31B1F" w:rsidRPr="00FF3B1B" w:rsidRDefault="00E31B1F" w:rsidP="00E31B1F">
      <w:pPr>
        <w:ind w:left="1134"/>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14:paraId="43781EAF" w14:textId="77777777" w:rsidR="00E31B1F" w:rsidRDefault="00E31B1F" w:rsidP="00E31B1F">
      <w:pPr>
        <w:jc w:val="both"/>
        <w:rPr>
          <w:b/>
          <w:bCs/>
          <w:sz w:val="22"/>
          <w:szCs w:val="22"/>
          <w:u w:val="single"/>
          <w:lang w:eastAsia="en-GB"/>
        </w:rPr>
      </w:pPr>
    </w:p>
    <w:p w14:paraId="577FC48C" w14:textId="77777777" w:rsidR="001D33C7" w:rsidRDefault="001D33C7" w:rsidP="00E31B1F">
      <w:pPr>
        <w:ind w:left="1134"/>
        <w:jc w:val="both"/>
        <w:rPr>
          <w:b/>
          <w:bCs/>
          <w:sz w:val="22"/>
          <w:szCs w:val="22"/>
          <w:u w:val="single"/>
          <w:lang w:eastAsia="en-GB"/>
        </w:rPr>
      </w:pPr>
    </w:p>
    <w:p w14:paraId="723DF344" w14:textId="0210BF19" w:rsidR="00E31B1F" w:rsidRPr="00FF3B1B" w:rsidRDefault="00E31B1F" w:rsidP="00E31B1F">
      <w:pPr>
        <w:ind w:left="1134"/>
        <w:jc w:val="both"/>
        <w:rPr>
          <w:b/>
          <w:bCs/>
          <w:sz w:val="22"/>
          <w:szCs w:val="22"/>
          <w:u w:val="single"/>
          <w:lang w:eastAsia="en-GB"/>
        </w:rPr>
      </w:pPr>
      <w:r w:rsidRPr="00FF3B1B">
        <w:rPr>
          <w:b/>
          <w:bCs/>
          <w:sz w:val="22"/>
          <w:szCs w:val="22"/>
          <w:u w:val="single"/>
          <w:lang w:eastAsia="en-GB"/>
        </w:rPr>
        <w:lastRenderedPageBreak/>
        <w:t>National Policy</w:t>
      </w:r>
    </w:p>
    <w:p w14:paraId="4DAA73C9" w14:textId="77777777" w:rsidR="00E31B1F" w:rsidRPr="00FF3B1B" w:rsidRDefault="00E31B1F" w:rsidP="00E31B1F">
      <w:pPr>
        <w:ind w:left="1134"/>
        <w:jc w:val="both"/>
        <w:rPr>
          <w:bCs/>
          <w:sz w:val="22"/>
          <w:szCs w:val="22"/>
          <w:lang w:eastAsia="en-GB"/>
        </w:rPr>
      </w:pPr>
      <w:r w:rsidRPr="00FF3B1B">
        <w:rPr>
          <w:bCs/>
          <w:sz w:val="22"/>
          <w:szCs w:val="22"/>
          <w:lang w:eastAsia="en-GB"/>
        </w:rPr>
        <w:t xml:space="preserve">National Planning Policy Framework </w:t>
      </w:r>
    </w:p>
    <w:p w14:paraId="1F28B811" w14:textId="77777777" w:rsidR="00E31B1F" w:rsidRPr="00FF3B1B" w:rsidRDefault="00E31B1F" w:rsidP="00E31B1F">
      <w:pPr>
        <w:ind w:left="1134"/>
        <w:jc w:val="both"/>
        <w:rPr>
          <w:bCs/>
          <w:sz w:val="22"/>
          <w:szCs w:val="22"/>
          <w:lang w:eastAsia="en-GB"/>
        </w:rPr>
      </w:pPr>
      <w:r w:rsidRPr="00FF3B1B">
        <w:rPr>
          <w:bCs/>
          <w:sz w:val="22"/>
          <w:szCs w:val="22"/>
          <w:lang w:eastAsia="en-GB"/>
        </w:rPr>
        <w:t>National Planning Practice Guidance</w:t>
      </w:r>
    </w:p>
    <w:p w14:paraId="782A3A0A" w14:textId="77777777" w:rsidR="00E31B1F" w:rsidRDefault="00E31B1F" w:rsidP="00E31B1F">
      <w:pPr>
        <w:ind w:left="1134"/>
        <w:jc w:val="both"/>
        <w:rPr>
          <w:bCs/>
          <w:sz w:val="22"/>
          <w:szCs w:val="22"/>
          <w:lang w:eastAsia="en-GB"/>
        </w:rPr>
      </w:pPr>
    </w:p>
    <w:p w14:paraId="070197FC" w14:textId="77777777" w:rsidR="00E31B1F" w:rsidRPr="00FF3B1B" w:rsidRDefault="00E31B1F" w:rsidP="00E31B1F">
      <w:pPr>
        <w:ind w:left="1134"/>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14:paraId="633045E2" w14:textId="77777777" w:rsidR="00E31B1F" w:rsidRPr="00917B3D" w:rsidRDefault="00E31B1F" w:rsidP="00E31B1F">
      <w:pPr>
        <w:ind w:left="1134"/>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14:paraId="4DF5D6CD" w14:textId="77777777" w:rsidR="00E31B1F" w:rsidRPr="00917B3D" w:rsidRDefault="00E31B1F" w:rsidP="00E31B1F">
      <w:pPr>
        <w:ind w:left="1134"/>
        <w:jc w:val="both"/>
        <w:rPr>
          <w:bCs/>
          <w:sz w:val="22"/>
          <w:szCs w:val="22"/>
        </w:rPr>
      </w:pPr>
      <w:r>
        <w:rPr>
          <w:bCs/>
          <w:sz w:val="22"/>
          <w:szCs w:val="22"/>
        </w:rPr>
        <w:t>CC8</w:t>
      </w:r>
      <w:r w:rsidRPr="00917B3D">
        <w:rPr>
          <w:bCs/>
          <w:sz w:val="22"/>
          <w:szCs w:val="22"/>
        </w:rPr>
        <w:t xml:space="preserve"> (Safeguarding Amenity) </w:t>
      </w:r>
    </w:p>
    <w:p w14:paraId="6B3E5F4C" w14:textId="77777777" w:rsidR="00E31B1F" w:rsidRDefault="00E31B1F" w:rsidP="00E31B1F">
      <w:pPr>
        <w:ind w:left="1134"/>
        <w:jc w:val="both"/>
        <w:rPr>
          <w:bCs/>
          <w:sz w:val="22"/>
          <w:szCs w:val="22"/>
        </w:rPr>
      </w:pPr>
      <w:r>
        <w:rPr>
          <w:bCs/>
          <w:sz w:val="22"/>
          <w:szCs w:val="22"/>
        </w:rPr>
        <w:t>H9</w:t>
      </w:r>
      <w:r w:rsidRPr="00917B3D">
        <w:rPr>
          <w:bCs/>
          <w:sz w:val="22"/>
          <w:szCs w:val="22"/>
        </w:rPr>
        <w:t xml:space="preserve"> (House Extensions and Ancillary Accommodation)</w:t>
      </w:r>
    </w:p>
    <w:p w14:paraId="52DAC4DE" w14:textId="77777777" w:rsidR="00E31B1F" w:rsidRPr="00AD379A" w:rsidRDefault="00E31B1F" w:rsidP="00E31B1F">
      <w:pPr>
        <w:pStyle w:val="Default"/>
        <w:ind w:left="1134"/>
        <w:jc w:val="both"/>
        <w:rPr>
          <w:rFonts w:ascii="Arial" w:hAnsi="Arial" w:cs="Arial"/>
          <w:sz w:val="22"/>
          <w:szCs w:val="22"/>
        </w:rPr>
      </w:pPr>
      <w:r w:rsidRPr="00AD379A">
        <w:rPr>
          <w:rFonts w:ascii="Arial" w:hAnsi="Arial" w:cs="Arial"/>
          <w:sz w:val="22"/>
          <w:szCs w:val="22"/>
        </w:rPr>
        <w:t xml:space="preserve">H10 (Private and Communal Outdoor Space) </w:t>
      </w:r>
    </w:p>
    <w:p w14:paraId="2DBF65F8" w14:textId="77777777" w:rsidR="00E31B1F" w:rsidRPr="008D19AD" w:rsidRDefault="00E31B1F" w:rsidP="00E31B1F">
      <w:pPr>
        <w:ind w:left="1134"/>
        <w:rPr>
          <w:rFonts w:cs="Trebuchet MS"/>
          <w:color w:val="000000"/>
          <w:sz w:val="22"/>
          <w:szCs w:val="22"/>
          <w:lang w:eastAsia="en-GB"/>
        </w:rPr>
      </w:pPr>
    </w:p>
    <w:p w14:paraId="22B7B576" w14:textId="77777777" w:rsidR="00E31B1F" w:rsidRPr="00FF3B1B" w:rsidRDefault="00E31B1F" w:rsidP="00E31B1F">
      <w:pPr>
        <w:ind w:left="1134"/>
        <w:jc w:val="both"/>
        <w:rPr>
          <w:b/>
          <w:bCs/>
          <w:sz w:val="22"/>
          <w:szCs w:val="22"/>
          <w:u w:val="single"/>
          <w:lang w:eastAsia="en-GB"/>
        </w:rPr>
      </w:pPr>
      <w:r>
        <w:rPr>
          <w:b/>
          <w:bCs/>
          <w:sz w:val="22"/>
          <w:szCs w:val="22"/>
          <w:u w:val="single"/>
          <w:lang w:eastAsia="en-GB"/>
        </w:rPr>
        <w:t>S</w:t>
      </w:r>
      <w:r w:rsidRPr="00FF3B1B">
        <w:rPr>
          <w:b/>
          <w:bCs/>
          <w:sz w:val="22"/>
          <w:szCs w:val="22"/>
          <w:u w:val="single"/>
          <w:lang w:eastAsia="en-GB"/>
        </w:rPr>
        <w:t>PD</w:t>
      </w:r>
    </w:p>
    <w:p w14:paraId="7CB92596" w14:textId="77777777" w:rsidR="00E31B1F" w:rsidRDefault="00E31B1F" w:rsidP="00E31B1F">
      <w:pPr>
        <w:autoSpaceDE/>
        <w:autoSpaceDN/>
        <w:ind w:left="1134"/>
        <w:rPr>
          <w:sz w:val="22"/>
          <w:szCs w:val="22"/>
        </w:rPr>
      </w:pPr>
      <w:r w:rsidRPr="00E64DCC">
        <w:rPr>
          <w:sz w:val="22"/>
          <w:szCs w:val="22"/>
        </w:rPr>
        <w:t>Design Guide to House Extensions SP</w:t>
      </w:r>
      <w:r>
        <w:rPr>
          <w:sz w:val="22"/>
          <w:szCs w:val="22"/>
        </w:rPr>
        <w:t>D 2021</w:t>
      </w:r>
    </w:p>
    <w:p w14:paraId="2487E469" w14:textId="77777777" w:rsidR="00E31B1F" w:rsidRPr="0018236E" w:rsidRDefault="00E31B1F" w:rsidP="00E31B1F">
      <w:pPr>
        <w:rPr>
          <w:rFonts w:cs="Arial"/>
          <w:sz w:val="22"/>
          <w:szCs w:val="22"/>
        </w:rPr>
      </w:pPr>
    </w:p>
    <w:p w14:paraId="6E08DB70" w14:textId="6D3F9031" w:rsidR="00E31B1F" w:rsidRPr="00A57F87" w:rsidRDefault="00E31B1F" w:rsidP="002122F7">
      <w:pPr>
        <w:pStyle w:val="ListParagraph"/>
        <w:numPr>
          <w:ilvl w:val="0"/>
          <w:numId w:val="5"/>
        </w:numPr>
        <w:ind w:left="1134" w:hanging="708"/>
        <w:rPr>
          <w:rFonts w:cs="Arial"/>
          <w:b/>
          <w:bCs/>
          <w:sz w:val="22"/>
          <w:szCs w:val="22"/>
        </w:rPr>
      </w:pPr>
      <w:r w:rsidRPr="00A57F87">
        <w:rPr>
          <w:rFonts w:cs="Arial"/>
          <w:b/>
          <w:bCs/>
          <w:sz w:val="22"/>
          <w:szCs w:val="22"/>
        </w:rPr>
        <w:t>APPRAISAL</w:t>
      </w:r>
    </w:p>
    <w:p w14:paraId="64D752B8" w14:textId="77777777" w:rsidR="00E31B1F" w:rsidRDefault="00E31B1F" w:rsidP="00E31B1F">
      <w:pPr>
        <w:pStyle w:val="ListParagraph"/>
        <w:ind w:left="1134"/>
        <w:jc w:val="both"/>
        <w:rPr>
          <w:b/>
          <w:bCs/>
          <w:sz w:val="22"/>
          <w:szCs w:val="22"/>
          <w:u w:val="single"/>
          <w:lang w:eastAsia="en-GB"/>
        </w:rPr>
      </w:pPr>
    </w:p>
    <w:p w14:paraId="338D4093" w14:textId="412A4229" w:rsidR="00E31B1F" w:rsidRPr="004923DB" w:rsidRDefault="00E31B1F" w:rsidP="00E31B1F">
      <w:pPr>
        <w:pStyle w:val="ListParagraph"/>
        <w:ind w:left="1134"/>
        <w:jc w:val="both"/>
        <w:rPr>
          <w:b/>
          <w:bCs/>
          <w:sz w:val="22"/>
          <w:szCs w:val="22"/>
          <w:u w:val="single"/>
          <w:lang w:eastAsia="en-GB"/>
        </w:rPr>
      </w:pPr>
      <w:r w:rsidRPr="004923DB">
        <w:rPr>
          <w:b/>
          <w:bCs/>
          <w:sz w:val="22"/>
          <w:szCs w:val="22"/>
          <w:u w:val="single"/>
          <w:lang w:eastAsia="en-GB"/>
        </w:rPr>
        <w:t>Character and Appearance</w:t>
      </w:r>
      <w:r w:rsidR="00A57F87">
        <w:rPr>
          <w:b/>
          <w:bCs/>
          <w:sz w:val="22"/>
          <w:szCs w:val="22"/>
          <w:u w:val="single"/>
          <w:lang w:eastAsia="en-GB"/>
        </w:rPr>
        <w:t xml:space="preserve">, </w:t>
      </w:r>
      <w:r w:rsidR="002122F7">
        <w:rPr>
          <w:b/>
          <w:bCs/>
          <w:sz w:val="22"/>
          <w:szCs w:val="22"/>
          <w:u w:val="single"/>
          <w:lang w:eastAsia="en-GB"/>
        </w:rPr>
        <w:t>Residential Amenity and Tree Protection</w:t>
      </w:r>
    </w:p>
    <w:p w14:paraId="4CF3182D" w14:textId="7B7F51A8" w:rsidR="00E31B1F" w:rsidRDefault="00E31B1F" w:rsidP="00E31B1F">
      <w:pPr>
        <w:pStyle w:val="ListParagraph"/>
        <w:ind w:left="1134"/>
        <w:jc w:val="both"/>
        <w:rPr>
          <w:sz w:val="22"/>
          <w:szCs w:val="22"/>
          <w:lang w:eastAsia="en-GB"/>
        </w:rPr>
      </w:pPr>
      <w:r w:rsidRPr="004923DB">
        <w:rPr>
          <w:sz w:val="22"/>
          <w:szCs w:val="22"/>
          <w:lang w:eastAsia="en-GB"/>
        </w:rPr>
        <w:t>Policy CC7 sets out relevant considerations for design</w:t>
      </w:r>
      <w:r w:rsidR="002122F7">
        <w:rPr>
          <w:sz w:val="22"/>
          <w:szCs w:val="22"/>
          <w:lang w:eastAsia="en-GB"/>
        </w:rPr>
        <w:t>, stating:</w:t>
      </w:r>
    </w:p>
    <w:p w14:paraId="03F06FB1" w14:textId="77777777" w:rsidR="002122F7" w:rsidRPr="002122F7" w:rsidRDefault="002122F7" w:rsidP="002122F7">
      <w:pPr>
        <w:pStyle w:val="ListParagraph"/>
        <w:ind w:left="1134"/>
        <w:jc w:val="both"/>
        <w:rPr>
          <w:sz w:val="22"/>
          <w:szCs w:val="22"/>
          <w:lang w:eastAsia="en-GB"/>
        </w:rPr>
      </w:pPr>
    </w:p>
    <w:p w14:paraId="0B36438E" w14:textId="0773AB4D" w:rsidR="002122F7" w:rsidRPr="002122F7" w:rsidRDefault="002122F7" w:rsidP="002122F7">
      <w:pPr>
        <w:pStyle w:val="ListParagraph"/>
        <w:ind w:left="1134"/>
        <w:jc w:val="both"/>
        <w:rPr>
          <w:sz w:val="22"/>
          <w:szCs w:val="22"/>
          <w:lang w:eastAsia="en-GB"/>
        </w:rPr>
      </w:pPr>
      <w:r w:rsidRPr="002122F7">
        <w:rPr>
          <w:i/>
          <w:iCs/>
          <w:sz w:val="22"/>
          <w:szCs w:val="22"/>
          <w:lang w:eastAsia="en-GB"/>
        </w:rPr>
        <w:t>All development must be of high design quality that maintains and enhances the character and appearance of the area of Reading in which it is located.</w:t>
      </w:r>
    </w:p>
    <w:p w14:paraId="24F348D8" w14:textId="77777777" w:rsidR="00E31B1F" w:rsidRPr="004923DB" w:rsidRDefault="00E31B1F" w:rsidP="00E31B1F">
      <w:pPr>
        <w:pStyle w:val="ListParagraph"/>
        <w:ind w:left="1134"/>
        <w:jc w:val="both"/>
        <w:rPr>
          <w:sz w:val="22"/>
          <w:szCs w:val="22"/>
          <w:lang w:eastAsia="en-GB"/>
        </w:rPr>
      </w:pPr>
    </w:p>
    <w:p w14:paraId="1E654445" w14:textId="77777777" w:rsidR="002122F7" w:rsidRDefault="002122F7" w:rsidP="00E31B1F">
      <w:pPr>
        <w:pStyle w:val="ListParagraph"/>
        <w:ind w:left="1134"/>
        <w:jc w:val="both"/>
        <w:rPr>
          <w:sz w:val="22"/>
          <w:szCs w:val="22"/>
          <w:lang w:eastAsia="en-GB"/>
        </w:rPr>
      </w:pPr>
    </w:p>
    <w:p w14:paraId="6CF7282D" w14:textId="1948F17F" w:rsidR="002122F7" w:rsidRDefault="002122F7" w:rsidP="00E31B1F">
      <w:pPr>
        <w:pStyle w:val="ListParagraph"/>
        <w:ind w:left="1134"/>
        <w:jc w:val="both"/>
        <w:rPr>
          <w:sz w:val="22"/>
          <w:szCs w:val="22"/>
          <w:lang w:eastAsia="en-GB"/>
        </w:rPr>
      </w:pPr>
      <w:r>
        <w:rPr>
          <w:sz w:val="22"/>
          <w:szCs w:val="22"/>
          <w:lang w:eastAsia="en-GB"/>
        </w:rPr>
        <w:t xml:space="preserve">Policy CC8 states: </w:t>
      </w:r>
    </w:p>
    <w:p w14:paraId="3BED9A01" w14:textId="77777777" w:rsidR="002122F7" w:rsidRDefault="002122F7" w:rsidP="00E31B1F">
      <w:pPr>
        <w:pStyle w:val="ListParagraph"/>
        <w:ind w:left="1134"/>
        <w:jc w:val="both"/>
        <w:rPr>
          <w:sz w:val="22"/>
          <w:szCs w:val="22"/>
          <w:lang w:eastAsia="en-GB"/>
        </w:rPr>
      </w:pPr>
    </w:p>
    <w:p w14:paraId="33EB79E1" w14:textId="77777777" w:rsidR="002122F7" w:rsidRDefault="002122F7" w:rsidP="002122F7">
      <w:pPr>
        <w:ind w:left="1134"/>
        <w:jc w:val="both"/>
        <w:rPr>
          <w:sz w:val="22"/>
          <w:szCs w:val="22"/>
          <w:lang w:eastAsia="en-GB"/>
        </w:rPr>
      </w:pPr>
      <w:r w:rsidRPr="002122F7">
        <w:rPr>
          <w:i/>
          <w:iCs/>
          <w:sz w:val="22"/>
          <w:szCs w:val="22"/>
          <w:lang w:eastAsia="en-GB"/>
        </w:rPr>
        <w:t>Development will not cause a detrimental impact on the living environment of existing residential properties or unacceptable living conditions for new residential properties</w:t>
      </w:r>
      <w:r>
        <w:rPr>
          <w:sz w:val="22"/>
          <w:szCs w:val="22"/>
          <w:lang w:eastAsia="en-GB"/>
        </w:rPr>
        <w:t>.</w:t>
      </w:r>
    </w:p>
    <w:p w14:paraId="43809ED7" w14:textId="77777777" w:rsidR="002122F7" w:rsidRDefault="002122F7" w:rsidP="002122F7">
      <w:pPr>
        <w:ind w:left="1134"/>
        <w:jc w:val="both"/>
        <w:rPr>
          <w:sz w:val="22"/>
          <w:szCs w:val="22"/>
          <w:lang w:eastAsia="en-GB"/>
        </w:rPr>
      </w:pPr>
    </w:p>
    <w:p w14:paraId="6E15AF9D" w14:textId="77777777" w:rsidR="002122F7" w:rsidRDefault="002122F7" w:rsidP="002122F7">
      <w:pPr>
        <w:ind w:left="1134"/>
        <w:jc w:val="both"/>
        <w:rPr>
          <w:sz w:val="22"/>
          <w:szCs w:val="22"/>
          <w:lang w:eastAsia="en-GB"/>
        </w:rPr>
      </w:pPr>
      <w:r>
        <w:rPr>
          <w:sz w:val="22"/>
          <w:szCs w:val="22"/>
          <w:lang w:eastAsia="en-GB"/>
        </w:rPr>
        <w:t>Policy EN14 states:</w:t>
      </w:r>
    </w:p>
    <w:p w14:paraId="351190DF" w14:textId="77777777" w:rsidR="002122F7" w:rsidRPr="002122F7" w:rsidRDefault="002122F7" w:rsidP="002122F7">
      <w:pPr>
        <w:ind w:left="1134"/>
        <w:jc w:val="both"/>
        <w:rPr>
          <w:sz w:val="22"/>
          <w:szCs w:val="22"/>
          <w:lang w:eastAsia="en-GB"/>
        </w:rPr>
      </w:pPr>
    </w:p>
    <w:p w14:paraId="64F92242" w14:textId="77777777" w:rsidR="002122F7" w:rsidRDefault="002122F7" w:rsidP="002122F7">
      <w:pPr>
        <w:ind w:left="1134"/>
        <w:jc w:val="both"/>
        <w:rPr>
          <w:i/>
          <w:iCs/>
          <w:sz w:val="22"/>
          <w:szCs w:val="22"/>
          <w:lang w:eastAsia="en-GB"/>
        </w:rPr>
      </w:pPr>
      <w:r w:rsidRPr="002122F7">
        <w:rPr>
          <w:i/>
          <w:iCs/>
          <w:sz w:val="22"/>
          <w:szCs w:val="22"/>
          <w:lang w:eastAsia="en-GB"/>
        </w:rPr>
        <w:t>Individual trees, groups of trees, hedges and woodlands will be protected from damage or removal where they are of importance, and Reading’s vegetation cover will be extended. The quality of waterside vegetation will be maintained or enhanced.</w:t>
      </w:r>
    </w:p>
    <w:p w14:paraId="7EB8ADB8" w14:textId="77777777" w:rsidR="002122F7" w:rsidRPr="002122F7" w:rsidRDefault="002122F7" w:rsidP="002122F7">
      <w:pPr>
        <w:ind w:left="1134"/>
        <w:jc w:val="both"/>
        <w:rPr>
          <w:i/>
          <w:iCs/>
          <w:sz w:val="22"/>
          <w:szCs w:val="22"/>
          <w:lang w:eastAsia="en-GB"/>
        </w:rPr>
      </w:pPr>
    </w:p>
    <w:p w14:paraId="39EC98AB" w14:textId="5F0B2E47" w:rsidR="00E31B1F" w:rsidRDefault="002122F7" w:rsidP="00E31B1F">
      <w:pPr>
        <w:pStyle w:val="ListParagraph"/>
        <w:ind w:left="1134"/>
        <w:jc w:val="both"/>
        <w:rPr>
          <w:sz w:val="22"/>
          <w:szCs w:val="22"/>
          <w:lang w:eastAsia="en-GB"/>
        </w:rPr>
      </w:pPr>
      <w:r>
        <w:rPr>
          <w:sz w:val="22"/>
          <w:szCs w:val="22"/>
          <w:lang w:eastAsia="en-GB"/>
        </w:rPr>
        <w:t xml:space="preserve">The proposed bin store is to be sited </w:t>
      </w:r>
      <w:r w:rsidR="00DF0164">
        <w:rPr>
          <w:sz w:val="22"/>
          <w:szCs w:val="22"/>
          <w:lang w:eastAsia="en-GB"/>
        </w:rPr>
        <w:t xml:space="preserve">roughly </w:t>
      </w:r>
      <w:r>
        <w:rPr>
          <w:sz w:val="22"/>
          <w:szCs w:val="22"/>
          <w:lang w:eastAsia="en-GB"/>
        </w:rPr>
        <w:t xml:space="preserve">where the bins are </w:t>
      </w:r>
      <w:r w:rsidR="00DF0164">
        <w:rPr>
          <w:sz w:val="22"/>
          <w:szCs w:val="22"/>
          <w:lang w:eastAsia="en-GB"/>
        </w:rPr>
        <w:t xml:space="preserve">currently </w:t>
      </w:r>
      <w:r>
        <w:rPr>
          <w:sz w:val="22"/>
          <w:szCs w:val="22"/>
          <w:lang w:eastAsia="en-GB"/>
        </w:rPr>
        <w:t>placed and collected</w:t>
      </w:r>
      <w:r w:rsidR="00DF0164">
        <w:rPr>
          <w:sz w:val="22"/>
          <w:szCs w:val="22"/>
          <w:lang w:eastAsia="en-GB"/>
        </w:rPr>
        <w:t xml:space="preserve"> from</w:t>
      </w:r>
      <w:r>
        <w:rPr>
          <w:sz w:val="22"/>
          <w:szCs w:val="22"/>
          <w:lang w:eastAsia="en-GB"/>
        </w:rPr>
        <w:t>. The original design ha</w:t>
      </w:r>
      <w:r w:rsidR="00DF0164">
        <w:rPr>
          <w:sz w:val="22"/>
          <w:szCs w:val="22"/>
          <w:lang w:eastAsia="en-GB"/>
        </w:rPr>
        <w:t>s</w:t>
      </w:r>
      <w:r>
        <w:rPr>
          <w:sz w:val="22"/>
          <w:szCs w:val="22"/>
          <w:lang w:eastAsia="en-GB"/>
        </w:rPr>
        <w:t xml:space="preserve"> been amended to ensure that the bin store is not built on land that w</w:t>
      </w:r>
      <w:r w:rsidR="00DF0164">
        <w:rPr>
          <w:sz w:val="22"/>
          <w:szCs w:val="22"/>
          <w:lang w:eastAsia="en-GB"/>
        </w:rPr>
        <w:t>ould</w:t>
      </w:r>
      <w:r>
        <w:rPr>
          <w:sz w:val="22"/>
          <w:szCs w:val="22"/>
          <w:lang w:eastAsia="en-GB"/>
        </w:rPr>
        <w:t xml:space="preserve"> interfere with the free movement of vehicles and pedestrians on the existing walkways and kerbs. The proposed structure w</w:t>
      </w:r>
      <w:r w:rsidR="004E06F0">
        <w:rPr>
          <w:sz w:val="22"/>
          <w:szCs w:val="22"/>
          <w:lang w:eastAsia="en-GB"/>
        </w:rPr>
        <w:t>ould</w:t>
      </w:r>
      <w:r>
        <w:rPr>
          <w:sz w:val="22"/>
          <w:szCs w:val="22"/>
          <w:lang w:eastAsia="en-GB"/>
        </w:rPr>
        <w:t xml:space="preserve"> be sufficiently separated from the nearest tree but to ensure that the tree is protected during construction, conditions would be attached. The maximum height for the enclosure w</w:t>
      </w:r>
      <w:r w:rsidR="004E06F0">
        <w:rPr>
          <w:sz w:val="22"/>
          <w:szCs w:val="22"/>
          <w:lang w:eastAsia="en-GB"/>
        </w:rPr>
        <w:t>ould</w:t>
      </w:r>
      <w:r>
        <w:rPr>
          <w:sz w:val="22"/>
          <w:szCs w:val="22"/>
          <w:lang w:eastAsia="en-GB"/>
        </w:rPr>
        <w:t xml:space="preserve"> be</w:t>
      </w:r>
      <w:r w:rsidR="004E06F0">
        <w:rPr>
          <w:sz w:val="22"/>
          <w:szCs w:val="22"/>
          <w:lang w:eastAsia="en-GB"/>
        </w:rPr>
        <w:t xml:space="preserve"> a</w:t>
      </w:r>
      <w:r>
        <w:rPr>
          <w:sz w:val="22"/>
          <w:szCs w:val="22"/>
          <w:lang w:eastAsia="en-GB"/>
        </w:rPr>
        <w:t xml:space="preserve"> maximum </w:t>
      </w:r>
      <w:r w:rsidR="004E06F0">
        <w:rPr>
          <w:sz w:val="22"/>
          <w:szCs w:val="22"/>
          <w:lang w:eastAsia="en-GB"/>
        </w:rPr>
        <w:t xml:space="preserve">of </w:t>
      </w:r>
      <w:r>
        <w:rPr>
          <w:sz w:val="22"/>
          <w:szCs w:val="22"/>
          <w:lang w:eastAsia="en-GB"/>
        </w:rPr>
        <w:t xml:space="preserve">1.8m which </w:t>
      </w:r>
      <w:r w:rsidR="000E2C07">
        <w:rPr>
          <w:sz w:val="22"/>
          <w:szCs w:val="22"/>
          <w:lang w:eastAsia="en-GB"/>
        </w:rPr>
        <w:t>is, consistent</w:t>
      </w:r>
      <w:r>
        <w:rPr>
          <w:sz w:val="22"/>
          <w:szCs w:val="22"/>
          <w:lang w:eastAsia="en-GB"/>
        </w:rPr>
        <w:t xml:space="preserve"> with the average height of a boundary fence, so is not considered to be detrimental to the outlook of the surrounding area. The materials proposed are of timber, </w:t>
      </w:r>
      <w:proofErr w:type="gramStart"/>
      <w:r>
        <w:rPr>
          <w:sz w:val="22"/>
          <w:szCs w:val="22"/>
          <w:lang w:eastAsia="en-GB"/>
        </w:rPr>
        <w:t>similar to</w:t>
      </w:r>
      <w:proofErr w:type="gramEnd"/>
      <w:r>
        <w:rPr>
          <w:sz w:val="22"/>
          <w:szCs w:val="22"/>
          <w:lang w:eastAsia="en-GB"/>
        </w:rPr>
        <w:t xml:space="preserve"> the materials used on everyday boundary fences</w:t>
      </w:r>
      <w:r w:rsidR="000E2C07">
        <w:rPr>
          <w:sz w:val="22"/>
          <w:szCs w:val="22"/>
          <w:lang w:eastAsia="en-GB"/>
        </w:rPr>
        <w:t xml:space="preserve"> </w:t>
      </w:r>
      <w:r>
        <w:rPr>
          <w:sz w:val="22"/>
          <w:szCs w:val="22"/>
          <w:lang w:eastAsia="en-GB"/>
        </w:rPr>
        <w:t>(</w:t>
      </w:r>
      <w:r w:rsidR="000E2C07">
        <w:rPr>
          <w:sz w:val="22"/>
          <w:szCs w:val="22"/>
          <w:lang w:eastAsia="en-GB"/>
        </w:rPr>
        <w:t>a</w:t>
      </w:r>
      <w:r>
        <w:rPr>
          <w:sz w:val="22"/>
          <w:szCs w:val="22"/>
          <w:lang w:eastAsia="en-GB"/>
        </w:rPr>
        <w:t>s submitted in additional documents with this application).</w:t>
      </w:r>
    </w:p>
    <w:p w14:paraId="0DCC547F" w14:textId="77777777" w:rsidR="002122F7" w:rsidRDefault="002122F7" w:rsidP="00E31B1F">
      <w:pPr>
        <w:pStyle w:val="ListParagraph"/>
        <w:ind w:left="1134"/>
        <w:jc w:val="both"/>
        <w:rPr>
          <w:sz w:val="22"/>
          <w:szCs w:val="22"/>
          <w:lang w:eastAsia="en-GB"/>
        </w:rPr>
      </w:pPr>
    </w:p>
    <w:p w14:paraId="7B416D45" w14:textId="7673D373" w:rsidR="002122F7" w:rsidRDefault="002122F7" w:rsidP="00E31B1F">
      <w:pPr>
        <w:pStyle w:val="ListParagraph"/>
        <w:ind w:left="1134"/>
        <w:jc w:val="both"/>
        <w:rPr>
          <w:sz w:val="22"/>
          <w:szCs w:val="22"/>
          <w:lang w:eastAsia="en-GB"/>
        </w:rPr>
      </w:pPr>
      <w:r>
        <w:rPr>
          <w:sz w:val="22"/>
          <w:szCs w:val="22"/>
          <w:lang w:eastAsia="en-GB"/>
        </w:rPr>
        <w:t>In principle</w:t>
      </w:r>
      <w:r w:rsidR="004E06F0">
        <w:rPr>
          <w:sz w:val="22"/>
          <w:szCs w:val="22"/>
          <w:lang w:eastAsia="en-GB"/>
        </w:rPr>
        <w:t>,</w:t>
      </w:r>
      <w:r>
        <w:rPr>
          <w:sz w:val="22"/>
          <w:szCs w:val="22"/>
          <w:lang w:eastAsia="en-GB"/>
        </w:rPr>
        <w:t xml:space="preserve"> therefore, it is considered that the bin store </w:t>
      </w:r>
      <w:r w:rsidR="004E06F0">
        <w:rPr>
          <w:sz w:val="22"/>
          <w:szCs w:val="22"/>
          <w:lang w:eastAsia="en-GB"/>
        </w:rPr>
        <w:t xml:space="preserve">would </w:t>
      </w:r>
      <w:r>
        <w:rPr>
          <w:sz w:val="22"/>
          <w:szCs w:val="22"/>
          <w:lang w:eastAsia="en-GB"/>
        </w:rPr>
        <w:t>enhance the general outlook and amenity of the area and the residents. The bin store w</w:t>
      </w:r>
      <w:r w:rsidR="004E06F0">
        <w:rPr>
          <w:sz w:val="22"/>
          <w:szCs w:val="22"/>
          <w:lang w:eastAsia="en-GB"/>
        </w:rPr>
        <w:t>ould</w:t>
      </w:r>
      <w:r>
        <w:rPr>
          <w:sz w:val="22"/>
          <w:szCs w:val="22"/>
          <w:lang w:eastAsia="en-GB"/>
        </w:rPr>
        <w:t xml:space="preserve"> provide an enclosure for the bins, mitigating the existing negative outlook caused by </w:t>
      </w:r>
      <w:r w:rsidR="00E9566A">
        <w:rPr>
          <w:sz w:val="22"/>
          <w:szCs w:val="22"/>
          <w:lang w:eastAsia="en-GB"/>
        </w:rPr>
        <w:t>overflowing bins</w:t>
      </w:r>
      <w:r>
        <w:rPr>
          <w:sz w:val="22"/>
          <w:szCs w:val="22"/>
          <w:lang w:eastAsia="en-GB"/>
        </w:rPr>
        <w:t>.</w:t>
      </w:r>
    </w:p>
    <w:p w14:paraId="4EB28BA4" w14:textId="77777777" w:rsidR="002122F7" w:rsidRDefault="002122F7" w:rsidP="00E31B1F">
      <w:pPr>
        <w:pStyle w:val="ListParagraph"/>
        <w:ind w:left="1134"/>
        <w:jc w:val="both"/>
        <w:rPr>
          <w:sz w:val="22"/>
          <w:szCs w:val="22"/>
          <w:lang w:eastAsia="en-GB"/>
        </w:rPr>
      </w:pPr>
    </w:p>
    <w:p w14:paraId="05F9460F" w14:textId="49C7098D" w:rsidR="002122F7" w:rsidRPr="00F15681" w:rsidRDefault="002122F7" w:rsidP="00E31B1F">
      <w:pPr>
        <w:pStyle w:val="ListParagraph"/>
        <w:ind w:left="1134"/>
        <w:jc w:val="both"/>
        <w:rPr>
          <w:sz w:val="22"/>
          <w:szCs w:val="22"/>
          <w:lang w:eastAsia="en-GB"/>
        </w:rPr>
      </w:pPr>
      <w:r>
        <w:rPr>
          <w:sz w:val="22"/>
          <w:szCs w:val="22"/>
          <w:lang w:eastAsia="en-GB"/>
        </w:rPr>
        <w:t>It i</w:t>
      </w:r>
      <w:r w:rsidR="00E9566A">
        <w:rPr>
          <w:sz w:val="22"/>
          <w:szCs w:val="22"/>
          <w:lang w:eastAsia="en-GB"/>
        </w:rPr>
        <w:t>s,</w:t>
      </w:r>
      <w:r>
        <w:rPr>
          <w:sz w:val="22"/>
          <w:szCs w:val="22"/>
          <w:lang w:eastAsia="en-GB"/>
        </w:rPr>
        <w:t xml:space="preserve"> therefore</w:t>
      </w:r>
      <w:r w:rsidR="00E9566A">
        <w:rPr>
          <w:sz w:val="22"/>
          <w:szCs w:val="22"/>
          <w:lang w:eastAsia="en-GB"/>
        </w:rPr>
        <w:t>,</w:t>
      </w:r>
      <w:r>
        <w:rPr>
          <w:sz w:val="22"/>
          <w:szCs w:val="22"/>
          <w:lang w:eastAsia="en-GB"/>
        </w:rPr>
        <w:t xml:space="preserve"> recommended to be permitted, subject to conditions. </w:t>
      </w:r>
    </w:p>
    <w:p w14:paraId="05245933" w14:textId="77777777" w:rsidR="00E31B1F" w:rsidRDefault="00E31B1F" w:rsidP="00E31B1F">
      <w:pPr>
        <w:rPr>
          <w:rFonts w:cs="Arial"/>
          <w:sz w:val="22"/>
          <w:szCs w:val="22"/>
        </w:rPr>
      </w:pPr>
    </w:p>
    <w:p w14:paraId="5E7EB28C" w14:textId="77777777" w:rsidR="00E31B1F" w:rsidRDefault="00E31B1F" w:rsidP="00E31B1F">
      <w:pPr>
        <w:rPr>
          <w:rFonts w:cs="Arial"/>
          <w:sz w:val="22"/>
          <w:szCs w:val="22"/>
        </w:rPr>
      </w:pPr>
      <w:r>
        <w:rPr>
          <w:rFonts w:cs="Arial"/>
          <w:sz w:val="22"/>
          <w:szCs w:val="22"/>
        </w:rPr>
        <w:tab/>
      </w:r>
    </w:p>
    <w:p w14:paraId="3D948777" w14:textId="77777777" w:rsidR="00E31B1F" w:rsidRPr="004923DB" w:rsidRDefault="00E31B1F" w:rsidP="00E31B1F">
      <w:pPr>
        <w:pStyle w:val="ListParagraph"/>
        <w:numPr>
          <w:ilvl w:val="0"/>
          <w:numId w:val="5"/>
        </w:numPr>
        <w:ind w:left="1146"/>
        <w:rPr>
          <w:rFonts w:cs="Arial"/>
          <w:b/>
          <w:bCs/>
          <w:sz w:val="22"/>
          <w:szCs w:val="22"/>
        </w:rPr>
      </w:pPr>
      <w:r w:rsidRPr="004923DB">
        <w:rPr>
          <w:rFonts w:cs="Arial"/>
          <w:b/>
          <w:bCs/>
          <w:sz w:val="22"/>
          <w:szCs w:val="22"/>
        </w:rPr>
        <w:t xml:space="preserve">CONCLUSION  </w:t>
      </w:r>
    </w:p>
    <w:p w14:paraId="061DBB92" w14:textId="77777777" w:rsidR="00E31B1F" w:rsidRPr="004923DB" w:rsidRDefault="00E31B1F" w:rsidP="00E31B1F">
      <w:pPr>
        <w:pStyle w:val="ListParagraph"/>
        <w:ind w:left="1134"/>
        <w:jc w:val="both"/>
        <w:rPr>
          <w:bCs/>
          <w:sz w:val="22"/>
          <w:szCs w:val="22"/>
          <w:lang w:eastAsia="en-GB"/>
        </w:rPr>
      </w:pPr>
      <w:r w:rsidRPr="004923DB">
        <w:rPr>
          <w:bCs/>
          <w:sz w:val="22"/>
          <w:szCs w:val="22"/>
          <w:lang w:eastAsia="en-GB"/>
        </w:rPr>
        <w:t xml:space="preserve">The proposed development has been assessed as set out above and </w:t>
      </w:r>
      <w:proofErr w:type="gramStart"/>
      <w:r w:rsidRPr="004923DB">
        <w:rPr>
          <w:bCs/>
          <w:sz w:val="22"/>
          <w:szCs w:val="22"/>
          <w:lang w:eastAsia="en-GB"/>
        </w:rPr>
        <w:t>is considered to be</w:t>
      </w:r>
      <w:proofErr w:type="gramEnd"/>
      <w:r w:rsidRPr="004923DB">
        <w:rPr>
          <w:bCs/>
          <w:sz w:val="22"/>
          <w:szCs w:val="22"/>
          <w:lang w:eastAsia="en-GB"/>
        </w:rPr>
        <w:t xml:space="preserve"> acceptable on that basis, subject to the following conditions.</w:t>
      </w:r>
    </w:p>
    <w:p w14:paraId="3DB193A0" w14:textId="77777777" w:rsidR="00E31B1F" w:rsidRPr="0018236E" w:rsidRDefault="00E31B1F" w:rsidP="00E31B1F">
      <w:pPr>
        <w:rPr>
          <w:rFonts w:cs="Arial"/>
          <w:sz w:val="22"/>
          <w:szCs w:val="22"/>
        </w:rPr>
      </w:pPr>
    </w:p>
    <w:p w14:paraId="607934D1" w14:textId="77777777" w:rsidR="00E31B1F" w:rsidRPr="00AD379A" w:rsidRDefault="00E31B1F" w:rsidP="00E31B1F">
      <w:pPr>
        <w:pStyle w:val="ListParagraph"/>
        <w:numPr>
          <w:ilvl w:val="0"/>
          <w:numId w:val="5"/>
        </w:numPr>
        <w:ind w:left="1134" w:hanging="708"/>
        <w:rPr>
          <w:rFonts w:cs="Arial"/>
          <w:b/>
          <w:bCs/>
          <w:sz w:val="22"/>
          <w:szCs w:val="22"/>
        </w:rPr>
      </w:pPr>
      <w:r w:rsidRPr="00AD379A">
        <w:rPr>
          <w:rFonts w:cs="Arial"/>
          <w:b/>
          <w:bCs/>
          <w:sz w:val="22"/>
          <w:szCs w:val="22"/>
        </w:rPr>
        <w:t>RECOMMENDATION: Grant</w:t>
      </w:r>
    </w:p>
    <w:p w14:paraId="24EC3202" w14:textId="77777777" w:rsidR="00E31B1F" w:rsidRPr="004923DB" w:rsidRDefault="00E31B1F" w:rsidP="00E31B1F">
      <w:pPr>
        <w:pStyle w:val="ListParagraph"/>
        <w:ind w:left="1134"/>
        <w:jc w:val="both"/>
        <w:rPr>
          <w:rFonts w:cs="Trebuchet MS"/>
          <w:sz w:val="22"/>
          <w:szCs w:val="22"/>
          <w:lang w:eastAsia="en-GB"/>
        </w:rPr>
      </w:pPr>
      <w:r w:rsidRPr="004923DB">
        <w:rPr>
          <w:rFonts w:cs="Trebuchet MS"/>
          <w:sz w:val="22"/>
          <w:szCs w:val="22"/>
          <w:lang w:eastAsia="en-GB"/>
        </w:rPr>
        <w:t>Recommended Conditions:</w:t>
      </w:r>
    </w:p>
    <w:p w14:paraId="144748C7" w14:textId="1B032963" w:rsidR="00E31B1F" w:rsidRPr="004923DB" w:rsidRDefault="00E31B1F" w:rsidP="00E31B1F">
      <w:pPr>
        <w:pStyle w:val="ListParagraph"/>
        <w:ind w:left="1134"/>
        <w:jc w:val="both"/>
        <w:rPr>
          <w:rFonts w:cs="Trebuchet MS"/>
          <w:sz w:val="22"/>
          <w:szCs w:val="22"/>
          <w:lang w:eastAsia="en-GB"/>
        </w:rPr>
      </w:pPr>
      <w:r w:rsidRPr="004923DB">
        <w:rPr>
          <w:rFonts w:cs="Trebuchet MS"/>
          <w:sz w:val="22"/>
          <w:szCs w:val="22"/>
          <w:lang w:eastAsia="en-GB"/>
        </w:rPr>
        <w:t>Approved Plans</w:t>
      </w:r>
    </w:p>
    <w:p w14:paraId="0DBFA9CD" w14:textId="63576EBD" w:rsidR="00E31B1F" w:rsidRPr="004923DB" w:rsidRDefault="00E31B1F" w:rsidP="00E31B1F">
      <w:pPr>
        <w:pStyle w:val="ListParagraph"/>
        <w:ind w:left="1134"/>
        <w:jc w:val="both"/>
        <w:rPr>
          <w:rFonts w:cs="Trebuchet MS"/>
          <w:sz w:val="22"/>
          <w:szCs w:val="22"/>
          <w:lang w:eastAsia="en-GB"/>
        </w:rPr>
      </w:pPr>
      <w:r w:rsidRPr="004923DB">
        <w:rPr>
          <w:rFonts w:cs="Trebuchet MS"/>
          <w:sz w:val="22"/>
          <w:szCs w:val="22"/>
          <w:lang w:eastAsia="en-GB"/>
        </w:rPr>
        <w:t>Time Limit Standards</w:t>
      </w:r>
    </w:p>
    <w:p w14:paraId="0CE1D719" w14:textId="2C403635" w:rsidR="00E31B1F" w:rsidRDefault="00E31B1F" w:rsidP="00E31B1F">
      <w:pPr>
        <w:pStyle w:val="ListParagraph"/>
        <w:ind w:left="1134"/>
        <w:jc w:val="both"/>
        <w:rPr>
          <w:rFonts w:cs="Trebuchet MS"/>
          <w:sz w:val="22"/>
          <w:szCs w:val="22"/>
          <w:lang w:eastAsia="en-GB"/>
        </w:rPr>
      </w:pPr>
      <w:r w:rsidRPr="004923DB">
        <w:rPr>
          <w:rFonts w:cs="Trebuchet MS"/>
          <w:sz w:val="22"/>
          <w:szCs w:val="22"/>
          <w:lang w:eastAsia="en-GB"/>
        </w:rPr>
        <w:t xml:space="preserve">Materials </w:t>
      </w:r>
      <w:r w:rsidR="002122F7">
        <w:rPr>
          <w:rFonts w:cs="Trebuchet MS"/>
          <w:sz w:val="22"/>
          <w:szCs w:val="22"/>
          <w:lang w:eastAsia="en-GB"/>
        </w:rPr>
        <w:t>As Specified</w:t>
      </w:r>
    </w:p>
    <w:p w14:paraId="01A28237" w14:textId="19137884" w:rsidR="00B25B73" w:rsidRDefault="008D6484" w:rsidP="00E31B1F">
      <w:pPr>
        <w:pStyle w:val="ListParagraph"/>
        <w:ind w:left="1134"/>
        <w:jc w:val="both"/>
        <w:rPr>
          <w:rFonts w:cs="Trebuchet MS"/>
          <w:sz w:val="22"/>
          <w:szCs w:val="22"/>
          <w:lang w:eastAsia="en-GB"/>
        </w:rPr>
      </w:pPr>
      <w:r>
        <w:rPr>
          <w:rFonts w:cs="Trebuchet MS"/>
          <w:sz w:val="22"/>
          <w:szCs w:val="22"/>
          <w:lang w:eastAsia="en-GB"/>
        </w:rPr>
        <w:t>Tree Protection</w:t>
      </w:r>
    </w:p>
    <w:sectPr w:rsidR="00B25B73" w:rsidSect="003E68CB">
      <w:headerReference w:type="default" r:id="rId19"/>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CDC7E" w14:textId="77777777" w:rsidR="00880D5F" w:rsidRDefault="00880D5F">
      <w:r>
        <w:separator/>
      </w:r>
    </w:p>
  </w:endnote>
  <w:endnote w:type="continuationSeparator" w:id="0">
    <w:p w14:paraId="2AB38966" w14:textId="77777777" w:rsidR="00880D5F" w:rsidRDefault="00880D5F">
      <w:r>
        <w:continuationSeparator/>
      </w:r>
    </w:p>
  </w:endnote>
  <w:endnote w:type="continuationNotice" w:id="1">
    <w:p w14:paraId="69F1207C" w14:textId="77777777" w:rsidR="00291068" w:rsidRDefault="002910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64D78" w14:textId="77777777" w:rsidR="00880D5F" w:rsidRDefault="00880D5F">
      <w:r>
        <w:separator/>
      </w:r>
    </w:p>
  </w:footnote>
  <w:footnote w:type="continuationSeparator" w:id="0">
    <w:p w14:paraId="6A97C565" w14:textId="77777777" w:rsidR="00880D5F" w:rsidRDefault="00880D5F">
      <w:r>
        <w:continuationSeparator/>
      </w:r>
    </w:p>
  </w:footnote>
  <w:footnote w:type="continuationNotice" w:id="1">
    <w:p w14:paraId="57B28505" w14:textId="77777777" w:rsidR="00291068" w:rsidRDefault="002910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FEB21" w14:textId="77777777"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3597326B" wp14:editId="0475FEC7">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DF687A"/>
    <w:multiLevelType w:val="hybridMultilevel"/>
    <w:tmpl w:val="8E0CDE5C"/>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12"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8"/>
  </w:num>
  <w:num w:numId="7" w16cid:durableId="68773253">
    <w:abstractNumId w:val="9"/>
  </w:num>
  <w:num w:numId="8" w16cid:durableId="163208992">
    <w:abstractNumId w:val="2"/>
  </w:num>
  <w:num w:numId="9" w16cid:durableId="642853519">
    <w:abstractNumId w:val="10"/>
  </w:num>
  <w:num w:numId="10" w16cid:durableId="269824405">
    <w:abstractNumId w:val="7"/>
  </w:num>
  <w:num w:numId="11" w16cid:durableId="1181816058">
    <w:abstractNumId w:val="12"/>
  </w:num>
  <w:num w:numId="12" w16cid:durableId="1878931813">
    <w:abstractNumId w:val="1"/>
  </w:num>
  <w:num w:numId="13" w16cid:durableId="15349255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556F3"/>
    <w:rsid w:val="00064DE2"/>
    <w:rsid w:val="00065762"/>
    <w:rsid w:val="00065DC5"/>
    <w:rsid w:val="000731EE"/>
    <w:rsid w:val="000866CF"/>
    <w:rsid w:val="00090D52"/>
    <w:rsid w:val="00091689"/>
    <w:rsid w:val="00094464"/>
    <w:rsid w:val="000C44A8"/>
    <w:rsid w:val="000D3BE6"/>
    <w:rsid w:val="000E2C07"/>
    <w:rsid w:val="000E61CC"/>
    <w:rsid w:val="000E7A11"/>
    <w:rsid w:val="000F7496"/>
    <w:rsid w:val="00111924"/>
    <w:rsid w:val="001320D1"/>
    <w:rsid w:val="00136ECA"/>
    <w:rsid w:val="00157220"/>
    <w:rsid w:val="00165EC3"/>
    <w:rsid w:val="0018236E"/>
    <w:rsid w:val="001843F6"/>
    <w:rsid w:val="00192E8F"/>
    <w:rsid w:val="001A5EC8"/>
    <w:rsid w:val="001A7402"/>
    <w:rsid w:val="001C5B0E"/>
    <w:rsid w:val="001C6E59"/>
    <w:rsid w:val="001D33C7"/>
    <w:rsid w:val="001D4057"/>
    <w:rsid w:val="001E4549"/>
    <w:rsid w:val="001E5EAA"/>
    <w:rsid w:val="001F4A36"/>
    <w:rsid w:val="001F6AAD"/>
    <w:rsid w:val="00203838"/>
    <w:rsid w:val="002122F7"/>
    <w:rsid w:val="00222866"/>
    <w:rsid w:val="00231910"/>
    <w:rsid w:val="002337F5"/>
    <w:rsid w:val="00234D23"/>
    <w:rsid w:val="00237837"/>
    <w:rsid w:val="00241A9D"/>
    <w:rsid w:val="002420AE"/>
    <w:rsid w:val="00244A22"/>
    <w:rsid w:val="00246FC1"/>
    <w:rsid w:val="00252A6F"/>
    <w:rsid w:val="00272297"/>
    <w:rsid w:val="00276A14"/>
    <w:rsid w:val="0028076E"/>
    <w:rsid w:val="00287FCD"/>
    <w:rsid w:val="00290B4A"/>
    <w:rsid w:val="00291068"/>
    <w:rsid w:val="0029588C"/>
    <w:rsid w:val="002A38AC"/>
    <w:rsid w:val="002C3069"/>
    <w:rsid w:val="002D2CD3"/>
    <w:rsid w:val="002F40A0"/>
    <w:rsid w:val="002F41F7"/>
    <w:rsid w:val="002F65F6"/>
    <w:rsid w:val="0031456A"/>
    <w:rsid w:val="00316DBD"/>
    <w:rsid w:val="00325F1D"/>
    <w:rsid w:val="00332ED5"/>
    <w:rsid w:val="00340E5C"/>
    <w:rsid w:val="00346F8F"/>
    <w:rsid w:val="00353494"/>
    <w:rsid w:val="003553CB"/>
    <w:rsid w:val="003615C5"/>
    <w:rsid w:val="00367EB9"/>
    <w:rsid w:val="00372F1E"/>
    <w:rsid w:val="0037410E"/>
    <w:rsid w:val="003751F3"/>
    <w:rsid w:val="003A20DF"/>
    <w:rsid w:val="003A65D8"/>
    <w:rsid w:val="003B4E85"/>
    <w:rsid w:val="003D7DDC"/>
    <w:rsid w:val="003E3CA3"/>
    <w:rsid w:val="003E67F7"/>
    <w:rsid w:val="003E68CB"/>
    <w:rsid w:val="003F15BF"/>
    <w:rsid w:val="003F1ED3"/>
    <w:rsid w:val="003F4B9C"/>
    <w:rsid w:val="0041543F"/>
    <w:rsid w:val="004215C7"/>
    <w:rsid w:val="004240F7"/>
    <w:rsid w:val="004362D0"/>
    <w:rsid w:val="004545BB"/>
    <w:rsid w:val="00455BD4"/>
    <w:rsid w:val="004567FC"/>
    <w:rsid w:val="00457891"/>
    <w:rsid w:val="00461911"/>
    <w:rsid w:val="00462AE5"/>
    <w:rsid w:val="0047268D"/>
    <w:rsid w:val="00475588"/>
    <w:rsid w:val="0048632B"/>
    <w:rsid w:val="004D3F99"/>
    <w:rsid w:val="004D5632"/>
    <w:rsid w:val="004D7547"/>
    <w:rsid w:val="004E06F0"/>
    <w:rsid w:val="004E07EC"/>
    <w:rsid w:val="004E379E"/>
    <w:rsid w:val="004E500E"/>
    <w:rsid w:val="004F2402"/>
    <w:rsid w:val="0050004E"/>
    <w:rsid w:val="0050014D"/>
    <w:rsid w:val="00507CC5"/>
    <w:rsid w:val="005117F6"/>
    <w:rsid w:val="00513182"/>
    <w:rsid w:val="0052206B"/>
    <w:rsid w:val="00522D49"/>
    <w:rsid w:val="00532C93"/>
    <w:rsid w:val="00537868"/>
    <w:rsid w:val="00543B08"/>
    <w:rsid w:val="00546286"/>
    <w:rsid w:val="0055689E"/>
    <w:rsid w:val="00557375"/>
    <w:rsid w:val="00557932"/>
    <w:rsid w:val="00576CFA"/>
    <w:rsid w:val="00581707"/>
    <w:rsid w:val="00587BCA"/>
    <w:rsid w:val="00590BF5"/>
    <w:rsid w:val="00594943"/>
    <w:rsid w:val="00596736"/>
    <w:rsid w:val="005A3D9D"/>
    <w:rsid w:val="005C308A"/>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471C"/>
    <w:rsid w:val="00697237"/>
    <w:rsid w:val="006A0B33"/>
    <w:rsid w:val="006B1606"/>
    <w:rsid w:val="006B2315"/>
    <w:rsid w:val="006B27A3"/>
    <w:rsid w:val="006B530C"/>
    <w:rsid w:val="006B7479"/>
    <w:rsid w:val="00701A6E"/>
    <w:rsid w:val="00702196"/>
    <w:rsid w:val="00705892"/>
    <w:rsid w:val="00725D22"/>
    <w:rsid w:val="00730111"/>
    <w:rsid w:val="007333B6"/>
    <w:rsid w:val="0074672F"/>
    <w:rsid w:val="00773638"/>
    <w:rsid w:val="00781D48"/>
    <w:rsid w:val="0078641C"/>
    <w:rsid w:val="007D1179"/>
    <w:rsid w:val="007D41C3"/>
    <w:rsid w:val="007E3E03"/>
    <w:rsid w:val="008115D1"/>
    <w:rsid w:val="008551D9"/>
    <w:rsid w:val="00862031"/>
    <w:rsid w:val="00872644"/>
    <w:rsid w:val="00873EC1"/>
    <w:rsid w:val="00877D9C"/>
    <w:rsid w:val="00880D5F"/>
    <w:rsid w:val="008C516B"/>
    <w:rsid w:val="008D1D1B"/>
    <w:rsid w:val="008D6484"/>
    <w:rsid w:val="008D6D08"/>
    <w:rsid w:val="008F5669"/>
    <w:rsid w:val="009166E2"/>
    <w:rsid w:val="009174CE"/>
    <w:rsid w:val="009208F2"/>
    <w:rsid w:val="009246AB"/>
    <w:rsid w:val="009253AF"/>
    <w:rsid w:val="00925C26"/>
    <w:rsid w:val="009307E5"/>
    <w:rsid w:val="00931D1F"/>
    <w:rsid w:val="00952D9F"/>
    <w:rsid w:val="009531DE"/>
    <w:rsid w:val="009619F3"/>
    <w:rsid w:val="00962E2B"/>
    <w:rsid w:val="00962FFE"/>
    <w:rsid w:val="0097644C"/>
    <w:rsid w:val="009A539D"/>
    <w:rsid w:val="009A64CA"/>
    <w:rsid w:val="009A7F44"/>
    <w:rsid w:val="009B0625"/>
    <w:rsid w:val="009B6E47"/>
    <w:rsid w:val="009C1068"/>
    <w:rsid w:val="009D772E"/>
    <w:rsid w:val="009E1FC9"/>
    <w:rsid w:val="009F766A"/>
    <w:rsid w:val="00A00559"/>
    <w:rsid w:val="00A04741"/>
    <w:rsid w:val="00A05D86"/>
    <w:rsid w:val="00A11334"/>
    <w:rsid w:val="00A12A1B"/>
    <w:rsid w:val="00A32892"/>
    <w:rsid w:val="00A35AB0"/>
    <w:rsid w:val="00A37F48"/>
    <w:rsid w:val="00A4183D"/>
    <w:rsid w:val="00A52FE9"/>
    <w:rsid w:val="00A57F87"/>
    <w:rsid w:val="00A7244C"/>
    <w:rsid w:val="00A73BD1"/>
    <w:rsid w:val="00A814AE"/>
    <w:rsid w:val="00A902D0"/>
    <w:rsid w:val="00A9668C"/>
    <w:rsid w:val="00A96F41"/>
    <w:rsid w:val="00AA1E48"/>
    <w:rsid w:val="00AA394B"/>
    <w:rsid w:val="00AA3E48"/>
    <w:rsid w:val="00AB2047"/>
    <w:rsid w:val="00AC3C3A"/>
    <w:rsid w:val="00AE296C"/>
    <w:rsid w:val="00AF48A7"/>
    <w:rsid w:val="00AF7B6E"/>
    <w:rsid w:val="00B05767"/>
    <w:rsid w:val="00B1069D"/>
    <w:rsid w:val="00B148F0"/>
    <w:rsid w:val="00B20113"/>
    <w:rsid w:val="00B20ACC"/>
    <w:rsid w:val="00B241DD"/>
    <w:rsid w:val="00B25B73"/>
    <w:rsid w:val="00B31EB7"/>
    <w:rsid w:val="00B37233"/>
    <w:rsid w:val="00B64CA9"/>
    <w:rsid w:val="00B65B59"/>
    <w:rsid w:val="00B6778C"/>
    <w:rsid w:val="00B678C6"/>
    <w:rsid w:val="00B70A88"/>
    <w:rsid w:val="00B717AB"/>
    <w:rsid w:val="00B80159"/>
    <w:rsid w:val="00B811B0"/>
    <w:rsid w:val="00B9275C"/>
    <w:rsid w:val="00B96996"/>
    <w:rsid w:val="00BB7390"/>
    <w:rsid w:val="00BB7BED"/>
    <w:rsid w:val="00BC59BE"/>
    <w:rsid w:val="00BD588F"/>
    <w:rsid w:val="00BE2967"/>
    <w:rsid w:val="00BE29D8"/>
    <w:rsid w:val="00BE36C7"/>
    <w:rsid w:val="00BF0038"/>
    <w:rsid w:val="00BF0D85"/>
    <w:rsid w:val="00BF79A6"/>
    <w:rsid w:val="00C17E51"/>
    <w:rsid w:val="00C30772"/>
    <w:rsid w:val="00C33D7E"/>
    <w:rsid w:val="00C34FC2"/>
    <w:rsid w:val="00C37698"/>
    <w:rsid w:val="00C41DED"/>
    <w:rsid w:val="00C5696B"/>
    <w:rsid w:val="00C607B0"/>
    <w:rsid w:val="00C75321"/>
    <w:rsid w:val="00C87391"/>
    <w:rsid w:val="00C97FB9"/>
    <w:rsid w:val="00CA2376"/>
    <w:rsid w:val="00CB407E"/>
    <w:rsid w:val="00CD5F55"/>
    <w:rsid w:val="00CD701F"/>
    <w:rsid w:val="00CE011F"/>
    <w:rsid w:val="00CE0EC6"/>
    <w:rsid w:val="00CF4D4E"/>
    <w:rsid w:val="00D04C0B"/>
    <w:rsid w:val="00D05A64"/>
    <w:rsid w:val="00D072C0"/>
    <w:rsid w:val="00D16B66"/>
    <w:rsid w:val="00D203E1"/>
    <w:rsid w:val="00D25817"/>
    <w:rsid w:val="00D3057B"/>
    <w:rsid w:val="00D4125F"/>
    <w:rsid w:val="00D4465A"/>
    <w:rsid w:val="00D45D2E"/>
    <w:rsid w:val="00D53FAF"/>
    <w:rsid w:val="00D543D3"/>
    <w:rsid w:val="00D55607"/>
    <w:rsid w:val="00D56F5A"/>
    <w:rsid w:val="00D62BCF"/>
    <w:rsid w:val="00D63017"/>
    <w:rsid w:val="00D70D79"/>
    <w:rsid w:val="00D73C80"/>
    <w:rsid w:val="00D76531"/>
    <w:rsid w:val="00D859B1"/>
    <w:rsid w:val="00DA45A9"/>
    <w:rsid w:val="00DA7320"/>
    <w:rsid w:val="00DC470A"/>
    <w:rsid w:val="00DD4901"/>
    <w:rsid w:val="00DD4912"/>
    <w:rsid w:val="00DF0164"/>
    <w:rsid w:val="00DF274D"/>
    <w:rsid w:val="00E10DEC"/>
    <w:rsid w:val="00E11E57"/>
    <w:rsid w:val="00E15EA8"/>
    <w:rsid w:val="00E20641"/>
    <w:rsid w:val="00E27C80"/>
    <w:rsid w:val="00E31B1F"/>
    <w:rsid w:val="00E359D7"/>
    <w:rsid w:val="00E35A84"/>
    <w:rsid w:val="00E37AE6"/>
    <w:rsid w:val="00E528B3"/>
    <w:rsid w:val="00E53CA2"/>
    <w:rsid w:val="00E654EB"/>
    <w:rsid w:val="00E6597C"/>
    <w:rsid w:val="00E659E1"/>
    <w:rsid w:val="00E84BA4"/>
    <w:rsid w:val="00E85923"/>
    <w:rsid w:val="00E9566A"/>
    <w:rsid w:val="00E960B8"/>
    <w:rsid w:val="00EA67B9"/>
    <w:rsid w:val="00EB711F"/>
    <w:rsid w:val="00EC032F"/>
    <w:rsid w:val="00EC06EA"/>
    <w:rsid w:val="00EC28AA"/>
    <w:rsid w:val="00ED2021"/>
    <w:rsid w:val="00ED7CF6"/>
    <w:rsid w:val="00F069C3"/>
    <w:rsid w:val="00F130F4"/>
    <w:rsid w:val="00F1701E"/>
    <w:rsid w:val="00F36DD5"/>
    <w:rsid w:val="00F514AF"/>
    <w:rsid w:val="00F567AA"/>
    <w:rsid w:val="00F60EE1"/>
    <w:rsid w:val="00F6775F"/>
    <w:rsid w:val="00FA3A22"/>
    <w:rsid w:val="00FA5EA9"/>
    <w:rsid w:val="00FB3F87"/>
    <w:rsid w:val="00FB62EC"/>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87F61B"/>
  <w15:chartTrackingRefBased/>
  <w15:docId w15:val="{24A2CC92-D453-4DAA-AC16-05EEF1194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Cs w:val="24"/>
      <w:lang w:eastAsia="en-GB"/>
    </w:rPr>
  </w:style>
  <w:style w:type="paragraph" w:customStyle="1" w:styleId="Default">
    <w:name w:val="Default"/>
    <w:rsid w:val="00E31B1F"/>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0377">
      <w:bodyDiv w:val="1"/>
      <w:marLeft w:val="0"/>
      <w:marRight w:val="0"/>
      <w:marTop w:val="0"/>
      <w:marBottom w:val="0"/>
      <w:divBdr>
        <w:top w:val="none" w:sz="0" w:space="0" w:color="auto"/>
        <w:left w:val="none" w:sz="0" w:space="0" w:color="auto"/>
        <w:bottom w:val="none" w:sz="0" w:space="0" w:color="auto"/>
        <w:right w:val="none" w:sz="0" w:space="0" w:color="auto"/>
      </w:divBdr>
    </w:div>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67503326">
      <w:bodyDiv w:val="1"/>
      <w:marLeft w:val="0"/>
      <w:marRight w:val="0"/>
      <w:marTop w:val="0"/>
      <w:marBottom w:val="0"/>
      <w:divBdr>
        <w:top w:val="none" w:sz="0" w:space="0" w:color="auto"/>
        <w:left w:val="none" w:sz="0" w:space="0" w:color="auto"/>
        <w:bottom w:val="none" w:sz="0" w:space="0" w:color="auto"/>
        <w:right w:val="none" w:sz="0" w:space="0" w:color="auto"/>
      </w:divBdr>
    </w:div>
    <w:div w:id="142623459">
      <w:bodyDiv w:val="1"/>
      <w:marLeft w:val="0"/>
      <w:marRight w:val="0"/>
      <w:marTop w:val="0"/>
      <w:marBottom w:val="0"/>
      <w:divBdr>
        <w:top w:val="none" w:sz="0" w:space="0" w:color="auto"/>
        <w:left w:val="none" w:sz="0" w:space="0" w:color="auto"/>
        <w:bottom w:val="none" w:sz="0" w:space="0" w:color="auto"/>
        <w:right w:val="none" w:sz="0" w:space="0" w:color="auto"/>
      </w:divBdr>
    </w:div>
    <w:div w:id="395737875">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33434769">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833642526">
      <w:bodyDiv w:val="1"/>
      <w:marLeft w:val="0"/>
      <w:marRight w:val="0"/>
      <w:marTop w:val="0"/>
      <w:marBottom w:val="0"/>
      <w:divBdr>
        <w:top w:val="none" w:sz="0" w:space="0" w:color="auto"/>
        <w:left w:val="none" w:sz="0" w:space="0" w:color="auto"/>
        <w:bottom w:val="none" w:sz="0" w:space="0" w:color="auto"/>
        <w:right w:val="none" w:sz="0" w:space="0" w:color="auto"/>
      </w:divBdr>
    </w:div>
    <w:div w:id="1139886435">
      <w:bodyDiv w:val="1"/>
      <w:marLeft w:val="0"/>
      <w:marRight w:val="0"/>
      <w:marTop w:val="0"/>
      <w:marBottom w:val="0"/>
      <w:divBdr>
        <w:top w:val="none" w:sz="0" w:space="0" w:color="auto"/>
        <w:left w:val="none" w:sz="0" w:space="0" w:color="auto"/>
        <w:bottom w:val="none" w:sz="0" w:space="0" w:color="auto"/>
        <w:right w:val="none" w:sz="0" w:space="0" w:color="auto"/>
      </w:divBdr>
    </w:div>
    <w:div w:id="126006519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439836948">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1930121069">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 w:id="213424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emf"/><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emf"/><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0df6014f474938806b429c87a2122fe8">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503214fc0f1914c40dffe17af4a9f462"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E47B67D3-3E8E-414B-9D31-F9E8FF3CE1C0}">
  <ds:schemaRefs>
    <ds:schemaRef ds:uri="http://schemas.microsoft.com/sharepoint/v3/contenttype/forms"/>
  </ds:schemaRefs>
</ds:datastoreItem>
</file>

<file path=customXml/itemProps2.xml><?xml version="1.0" encoding="utf-8"?>
<ds:datastoreItem xmlns:ds="http://schemas.openxmlformats.org/officeDocument/2006/customXml" ds:itemID="{B8E7F1D5-C6E1-4BD9-B95D-BF77582960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B37C99-CFD5-4174-A048-AD722F14F630}">
  <ds:schemaRefs>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85257cab-393f-49f7-9d1e-3b45e853da0a"/>
    <ds:schemaRef ds:uri="fcad44c5-711d-4cc8-8d15-9ffa5044bc2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5287</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salesforceId:2a7a6d9f-91fa-4723-85b4-2d11c3b24e60</dc:subject>
  <dc:creator>buildtest</dc:creator>
  <cp:keywords/>
  <dc:description/>
  <cp:lastModifiedBy>Onwudinanti, Chukwudi</cp:lastModifiedBy>
  <cp:revision>2</cp:revision>
  <dcterms:created xsi:type="dcterms:W3CDTF">2025-06-03T10:33:00Z</dcterms:created>
  <dcterms:modified xsi:type="dcterms:W3CDTF">2025-06-03T10:33:00Z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069P200000RQrlwIAD</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