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C904" w14:textId="6DB35C2F" w:rsidR="00E47125" w:rsidRDefault="00A81D19">
      <w:r w:rsidRPr="00464D6F">
        <w:rPr>
          <w:rFonts w:ascii="Calibri Light" w:hAnsi="Calibri Light"/>
          <w:noProof/>
        </w:rPr>
        <mc:AlternateContent>
          <mc:Choice Requires="wps">
            <w:drawing>
              <wp:anchor distT="0" distB="0" distL="114300" distR="114300" simplePos="0" relativeHeight="251655680" behindDoc="0" locked="0" layoutInCell="1" allowOverlap="1" wp14:anchorId="4164F09C" wp14:editId="3F77C97E">
                <wp:simplePos x="0" y="0"/>
                <wp:positionH relativeFrom="column">
                  <wp:posOffset>-208398</wp:posOffset>
                </wp:positionH>
                <wp:positionV relativeFrom="paragraph">
                  <wp:posOffset>-8582630</wp:posOffset>
                </wp:positionV>
                <wp:extent cx="2955851" cy="4235450"/>
                <wp:effectExtent l="0" t="0" r="0" b="0"/>
                <wp:wrapNone/>
                <wp:docPr id="1044844165" name="Text Box 4"/>
                <wp:cNvGraphicFramePr/>
                <a:graphic xmlns:a="http://schemas.openxmlformats.org/drawingml/2006/main">
                  <a:graphicData uri="http://schemas.microsoft.com/office/word/2010/wordprocessingShape">
                    <wps:wsp>
                      <wps:cNvSpPr txBox="1"/>
                      <wps:spPr>
                        <a:xfrm>
                          <a:off x="0" y="0"/>
                          <a:ext cx="2955851" cy="4235450"/>
                        </a:xfrm>
                        <a:prstGeom prst="rect">
                          <a:avLst/>
                        </a:prstGeom>
                        <a:noFill/>
                        <a:ln w="6350">
                          <a:noFill/>
                        </a:ln>
                      </wps:spPr>
                      <wps:txbx>
                        <w:txbxContent>
                          <w:p w14:paraId="4F057F33" w14:textId="77777777" w:rsidR="00297910" w:rsidRPr="0094431C" w:rsidRDefault="00297910" w:rsidP="00297910">
                            <w:pPr>
                              <w:rPr>
                                <w:rFonts w:ascii="Calibri" w:hAnsi="Calibri" w:cs="Calibri"/>
                                <w:b/>
                                <w:bCs/>
                                <w:color w:val="000000" w:themeColor="text1"/>
                              </w:rPr>
                            </w:pPr>
                            <w:r w:rsidRPr="0094431C">
                              <w:rPr>
                                <w:rFonts w:ascii="Calibri" w:hAnsi="Calibri" w:cs="Calibri"/>
                                <w:b/>
                                <w:bCs/>
                                <w:color w:val="000000" w:themeColor="text1"/>
                              </w:rPr>
                              <w:t>TOWN AND COUNTRY PLANNING ACT 1990</w:t>
                            </w:r>
                          </w:p>
                          <w:p w14:paraId="20ED9D53" w14:textId="77777777" w:rsidR="00297910" w:rsidRPr="0094431C" w:rsidRDefault="00297910" w:rsidP="00297910">
                            <w:pPr>
                              <w:rPr>
                                <w:rFonts w:ascii="Calibri" w:hAnsi="Calibri" w:cs="Calibri"/>
                                <w:b/>
                                <w:bCs/>
                                <w:color w:val="000000" w:themeColor="text1"/>
                              </w:rPr>
                            </w:pPr>
                          </w:p>
                          <w:p w14:paraId="56B92BCE" w14:textId="77777777" w:rsidR="00297910" w:rsidRPr="0094431C" w:rsidRDefault="00297910" w:rsidP="00297910">
                            <w:pPr>
                              <w:rPr>
                                <w:rFonts w:ascii="Calibri" w:hAnsi="Calibri" w:cs="Calibri"/>
                                <w:b/>
                                <w:bCs/>
                                <w:color w:val="000000" w:themeColor="text1"/>
                              </w:rPr>
                            </w:pPr>
                          </w:p>
                          <w:p w14:paraId="380A8EA9" w14:textId="77777777" w:rsidR="00A14DA8" w:rsidRPr="0094431C" w:rsidRDefault="00A14DA8" w:rsidP="00A14DA8">
                            <w:pPr>
                              <w:rPr>
                                <w:rFonts w:ascii="Calibri" w:hAnsi="Calibri" w:cs="Calibri"/>
                                <w:b/>
                                <w:bCs/>
                                <w:color w:val="000000" w:themeColor="text1"/>
                              </w:rPr>
                            </w:pPr>
                            <w:r>
                              <w:rPr>
                                <w:rFonts w:ascii="Calibri" w:hAnsi="Calibri" w:cs="Calibri"/>
                                <w:b/>
                                <w:bCs/>
                                <w:color w:val="000000" w:themeColor="text1"/>
                              </w:rPr>
                              <w:t>PLANNING STATEMENT</w:t>
                            </w:r>
                          </w:p>
                          <w:p w14:paraId="080FBF6A" w14:textId="77777777" w:rsidR="00A14DA8" w:rsidRPr="0094431C" w:rsidRDefault="00A14DA8" w:rsidP="00A14DA8">
                            <w:pPr>
                              <w:rPr>
                                <w:rFonts w:ascii="Calibri" w:hAnsi="Calibri" w:cs="Calibri"/>
                                <w:b/>
                                <w:bCs/>
                                <w:color w:val="000000" w:themeColor="text1"/>
                              </w:rPr>
                            </w:pPr>
                          </w:p>
                          <w:p w14:paraId="5F2F0D10" w14:textId="77777777" w:rsidR="00A14DA8" w:rsidRPr="0094431C" w:rsidRDefault="00A14DA8" w:rsidP="00A14DA8">
                            <w:pPr>
                              <w:rPr>
                                <w:rFonts w:ascii="Calibri" w:hAnsi="Calibri" w:cs="Calibri"/>
                                <w:b/>
                                <w:bCs/>
                                <w:color w:val="000000" w:themeColor="text1"/>
                              </w:rPr>
                            </w:pPr>
                          </w:p>
                          <w:p w14:paraId="2B150A90" w14:textId="77777777" w:rsidR="00A14DA8" w:rsidRPr="0094431C" w:rsidRDefault="00A14DA8" w:rsidP="00A14DA8">
                            <w:pPr>
                              <w:rPr>
                                <w:rFonts w:cstheme="minorHAnsi"/>
                                <w:b/>
                                <w:bCs/>
                              </w:rPr>
                            </w:pPr>
                            <w:r>
                              <w:rPr>
                                <w:rFonts w:cstheme="minorHAnsi"/>
                                <w:b/>
                                <w:bCs/>
                              </w:rPr>
                              <w:t>Application for the Temporary Change of Use of Land to form a Public Car Park with associated equipment</w:t>
                            </w:r>
                          </w:p>
                          <w:p w14:paraId="6142F16E" w14:textId="77777777" w:rsidR="00A14DA8" w:rsidRPr="0094431C" w:rsidRDefault="00A14DA8" w:rsidP="00A14DA8">
                            <w:pPr>
                              <w:rPr>
                                <w:rFonts w:cstheme="minorHAnsi"/>
                                <w:b/>
                                <w:bCs/>
                                <w:color w:val="002060"/>
                              </w:rPr>
                            </w:pPr>
                          </w:p>
                          <w:p w14:paraId="6034EEDD" w14:textId="77777777" w:rsidR="00A14DA8" w:rsidRPr="0094431C" w:rsidRDefault="00A14DA8" w:rsidP="00A14DA8">
                            <w:pPr>
                              <w:rPr>
                                <w:rFonts w:cstheme="minorHAnsi"/>
                                <w:b/>
                                <w:bCs/>
                                <w:color w:val="002060"/>
                              </w:rPr>
                            </w:pPr>
                          </w:p>
                          <w:p w14:paraId="69BC6F52" w14:textId="0B8A8058" w:rsidR="00A14DA8" w:rsidRDefault="00A14DA8" w:rsidP="00A14DA8">
                            <w:pPr>
                              <w:rPr>
                                <w:rFonts w:cstheme="minorHAnsi"/>
                                <w:b/>
                                <w:bCs/>
                                <w:color w:val="000000" w:themeColor="text1"/>
                              </w:rPr>
                            </w:pPr>
                            <w:r>
                              <w:rPr>
                                <w:rFonts w:cstheme="minorHAnsi"/>
                                <w:b/>
                                <w:bCs/>
                                <w:color w:val="000000" w:themeColor="text1"/>
                              </w:rPr>
                              <w:t xml:space="preserve">Land at </w:t>
                            </w:r>
                            <w:r w:rsidR="002B354A">
                              <w:rPr>
                                <w:rFonts w:cstheme="minorHAnsi"/>
                                <w:b/>
                                <w:bCs/>
                                <w:color w:val="000000" w:themeColor="text1"/>
                              </w:rPr>
                              <w:t>Unit C2</w:t>
                            </w:r>
                            <w:r w:rsidR="0020537C">
                              <w:rPr>
                                <w:rFonts w:cstheme="minorHAnsi"/>
                                <w:b/>
                                <w:bCs/>
                                <w:color w:val="000000" w:themeColor="text1"/>
                              </w:rPr>
                              <w:t>, Forbury Park,</w:t>
                            </w:r>
                            <w:r>
                              <w:rPr>
                                <w:rFonts w:cstheme="minorHAnsi"/>
                                <w:b/>
                                <w:bCs/>
                                <w:color w:val="000000" w:themeColor="text1"/>
                              </w:rPr>
                              <w:t xml:space="preserve"> </w:t>
                            </w:r>
                            <w:proofErr w:type="spellStart"/>
                            <w:r>
                              <w:rPr>
                                <w:rFonts w:cstheme="minorHAnsi"/>
                                <w:b/>
                                <w:bCs/>
                                <w:color w:val="000000" w:themeColor="text1"/>
                              </w:rPr>
                              <w:t>Kenavon</w:t>
                            </w:r>
                            <w:proofErr w:type="spellEnd"/>
                            <w:r>
                              <w:rPr>
                                <w:rFonts w:cstheme="minorHAnsi"/>
                                <w:b/>
                                <w:bCs/>
                                <w:color w:val="000000" w:themeColor="text1"/>
                              </w:rPr>
                              <w:t xml:space="preserve"> Drive, Reading, </w:t>
                            </w:r>
                          </w:p>
                          <w:p w14:paraId="7D079139" w14:textId="77777777" w:rsidR="00A14DA8" w:rsidRPr="0094431C" w:rsidRDefault="00A14DA8" w:rsidP="00A14DA8">
                            <w:pPr>
                              <w:rPr>
                                <w:rFonts w:cstheme="minorHAnsi"/>
                                <w:b/>
                                <w:bCs/>
                                <w:color w:val="000000" w:themeColor="text1"/>
                              </w:rPr>
                            </w:pPr>
                            <w:r>
                              <w:rPr>
                                <w:rFonts w:cstheme="minorHAnsi"/>
                                <w:b/>
                                <w:bCs/>
                                <w:color w:val="000000" w:themeColor="text1"/>
                              </w:rPr>
                              <w:t>RG1 3DH</w:t>
                            </w:r>
                          </w:p>
                          <w:p w14:paraId="265B4240" w14:textId="77777777" w:rsidR="00A14DA8" w:rsidRPr="0094431C" w:rsidRDefault="00A14DA8" w:rsidP="00A14DA8">
                            <w:pPr>
                              <w:rPr>
                                <w:rFonts w:cstheme="minorHAnsi"/>
                                <w:b/>
                                <w:bCs/>
                                <w:color w:val="000000" w:themeColor="text1"/>
                              </w:rPr>
                            </w:pPr>
                          </w:p>
                          <w:p w14:paraId="1609658C" w14:textId="77777777" w:rsidR="00A14DA8" w:rsidRPr="0094431C" w:rsidRDefault="00A14DA8" w:rsidP="00A14DA8">
                            <w:pPr>
                              <w:rPr>
                                <w:rFonts w:cstheme="minorHAnsi"/>
                                <w:b/>
                                <w:bCs/>
                                <w:color w:val="000000" w:themeColor="text1"/>
                              </w:rPr>
                            </w:pPr>
                          </w:p>
                          <w:p w14:paraId="01896C9A" w14:textId="77777777" w:rsidR="00A14DA8" w:rsidRPr="0094431C" w:rsidRDefault="00A14DA8" w:rsidP="00A14DA8">
                            <w:pPr>
                              <w:rPr>
                                <w:rFonts w:cstheme="minorHAnsi"/>
                                <w:b/>
                                <w:bCs/>
                                <w:color w:val="000000" w:themeColor="text1"/>
                              </w:rPr>
                            </w:pPr>
                            <w:r w:rsidRPr="0094431C">
                              <w:rPr>
                                <w:rFonts w:cstheme="minorHAnsi"/>
                                <w:b/>
                                <w:bCs/>
                                <w:color w:val="000000" w:themeColor="text1"/>
                              </w:rPr>
                              <w:t>Statement on behalf of</w:t>
                            </w:r>
                          </w:p>
                          <w:p w14:paraId="10180107" w14:textId="77777777" w:rsidR="00A14DA8" w:rsidRDefault="00A14DA8" w:rsidP="00A14DA8">
                            <w:pPr>
                              <w:rPr>
                                <w:rFonts w:cstheme="minorHAnsi"/>
                                <w:b/>
                                <w:bCs/>
                                <w:color w:val="000000" w:themeColor="text1"/>
                              </w:rPr>
                            </w:pPr>
                            <w:r>
                              <w:rPr>
                                <w:rFonts w:cstheme="minorHAnsi"/>
                                <w:b/>
                                <w:bCs/>
                                <w:color w:val="000000" w:themeColor="text1"/>
                              </w:rPr>
                              <w:t xml:space="preserve">National Car Parks </w:t>
                            </w:r>
                            <w:r w:rsidRPr="0023417C">
                              <w:rPr>
                                <w:rFonts w:cstheme="minorHAnsi"/>
                                <w:b/>
                                <w:bCs/>
                                <w:color w:val="000000" w:themeColor="text1"/>
                              </w:rPr>
                              <w:t>Limited</w:t>
                            </w:r>
                            <w:r>
                              <w:rPr>
                                <w:rFonts w:cstheme="minorHAnsi"/>
                                <w:b/>
                                <w:bCs/>
                                <w:color w:val="000000" w:themeColor="text1"/>
                              </w:rPr>
                              <w:t xml:space="preserve"> </w:t>
                            </w:r>
                          </w:p>
                          <w:p w14:paraId="03EC1C0D" w14:textId="77777777" w:rsidR="00A14DA8" w:rsidRDefault="00A14DA8" w:rsidP="00A14DA8">
                            <w:pPr>
                              <w:rPr>
                                <w:rFonts w:cstheme="minorHAnsi"/>
                                <w:b/>
                                <w:bCs/>
                                <w:color w:val="000000" w:themeColor="text1"/>
                              </w:rPr>
                            </w:pPr>
                          </w:p>
                          <w:p w14:paraId="13FCC7AD" w14:textId="77777777" w:rsidR="00A14DA8" w:rsidRDefault="00A14DA8" w:rsidP="00A14DA8">
                            <w:pPr>
                              <w:rPr>
                                <w:rFonts w:ascii="Calibri" w:hAnsi="Calibri" w:cs="Calibri"/>
                                <w:b/>
                                <w:bCs/>
                                <w:color w:val="000000" w:themeColor="text1"/>
                              </w:rPr>
                            </w:pPr>
                          </w:p>
                          <w:p w14:paraId="6384E25E" w14:textId="77777777" w:rsidR="00A14DA8" w:rsidRDefault="00A14DA8" w:rsidP="00A14DA8">
                            <w:pPr>
                              <w:rPr>
                                <w:rFonts w:ascii="Calibri" w:hAnsi="Calibri" w:cs="Calibri"/>
                                <w:b/>
                                <w:bCs/>
                                <w:color w:val="000000" w:themeColor="text1"/>
                              </w:rPr>
                            </w:pPr>
                            <w:r>
                              <w:rPr>
                                <w:rFonts w:ascii="Calibri" w:hAnsi="Calibri" w:cs="Calibri"/>
                                <w:b/>
                                <w:bCs/>
                                <w:color w:val="000000" w:themeColor="text1"/>
                              </w:rPr>
                              <w:t>April 2025</w:t>
                            </w:r>
                          </w:p>
                          <w:p w14:paraId="56C025A1" w14:textId="77777777" w:rsidR="00297910" w:rsidRPr="0094431C" w:rsidRDefault="00297910" w:rsidP="00297910">
                            <w:pPr>
                              <w:rPr>
                                <w:rFonts w:ascii="Calibri" w:hAnsi="Calibri" w:cs="Calibri"/>
                                <w:b/>
                                <w:bCs/>
                                <w:color w:val="000000" w:themeColor="text1"/>
                              </w:rPr>
                            </w:pPr>
                          </w:p>
                          <w:p w14:paraId="24707A17" w14:textId="77777777" w:rsidR="00297910" w:rsidRPr="0094431C" w:rsidRDefault="00297910" w:rsidP="00297910">
                            <w:pPr>
                              <w:rPr>
                                <w:rFonts w:ascii="Calibri" w:hAnsi="Calibri" w:cs="Calibri"/>
                                <w:b/>
                                <w:bCs/>
                                <w:color w:val="000000" w:themeColor="text1"/>
                              </w:rPr>
                            </w:pPr>
                          </w:p>
                          <w:p w14:paraId="0A088DB7" w14:textId="6F91D3BE" w:rsidR="00297910" w:rsidRPr="0094431C" w:rsidRDefault="00EF386E" w:rsidP="00297910">
                            <w:pPr>
                              <w:rPr>
                                <w:rFonts w:ascii="Calibri" w:hAnsi="Calibri" w:cs="Calibri"/>
                                <w:b/>
                                <w:bCs/>
                                <w:color w:val="000000" w:themeColor="text1"/>
                              </w:rPr>
                            </w:pPr>
                            <w:r>
                              <w:rPr>
                                <w:rFonts w:ascii="Calibri" w:hAnsi="Calibri" w:cs="Calibri"/>
                                <w:b/>
                                <w:bCs/>
                                <w:color w:val="000000" w:themeColor="text1"/>
                              </w:rPr>
                              <w:t>XX DATE  XX</w:t>
                            </w:r>
                            <w:r w:rsidR="00AC01C4">
                              <w:rPr>
                                <w:rFonts w:ascii="Calibri" w:hAnsi="Calibri" w:cs="Calibri"/>
                                <w:b/>
                                <w:bCs/>
                                <w:color w:val="000000" w:themeColor="text1"/>
                              </w:rPr>
                              <w:t xml:space="preserve">- </w:t>
                            </w:r>
                            <w:r w:rsidR="00EF2C60">
                              <w:rPr>
                                <w:rFonts w:ascii="Calibri" w:hAnsi="Calibri" w:cs="Calibri"/>
                                <w:b/>
                                <w:bCs/>
                                <w:color w:val="000000" w:themeColor="text1"/>
                              </w:rPr>
                              <w:t>V1</w:t>
                            </w:r>
                          </w:p>
                          <w:p w14:paraId="76852B48" w14:textId="786B7F74" w:rsidR="004B343E" w:rsidRPr="008265B1" w:rsidRDefault="004B343E" w:rsidP="00E47125">
                            <w:pPr>
                              <w:rPr>
                                <w:rFonts w:ascii="Calibri Light" w:hAnsi="Calibri Light" w:cs="Calibri Light"/>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64F09C" id="_x0000_t202" coordsize="21600,21600" o:spt="202" path="m,l,21600r21600,l21600,xe">
                <v:stroke joinstyle="miter"/>
                <v:path gradientshapeok="t" o:connecttype="rect"/>
              </v:shapetype>
              <v:shape id="Text Box 4" o:spid="_x0000_s1026" type="#_x0000_t202" style="position:absolute;margin-left:-16.4pt;margin-top:-675.8pt;width:232.75pt;height:33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" filled="f" stroked="f" strokeweight=".5pt">
                <v:textbox>
                  <w:txbxContent>
                    <w:p w14:paraId="4F057F33" w14:textId="77777777" w:rsidR="00297910" w:rsidRPr="0094431C" w:rsidRDefault="00297910" w:rsidP="00297910">
                      <w:pPr>
                        <w:rPr>
                          <w:rFonts w:ascii="Calibri" w:hAnsi="Calibri" w:cs="Calibri"/>
                          <w:b/>
                          <w:bCs/>
                          <w:color w:val="000000" w:themeColor="text1"/>
                        </w:rPr>
                      </w:pPr>
                      <w:r w:rsidRPr="0094431C">
                        <w:rPr>
                          <w:rFonts w:ascii="Calibri" w:hAnsi="Calibri" w:cs="Calibri"/>
                          <w:b/>
                          <w:bCs/>
                          <w:color w:val="000000" w:themeColor="text1"/>
                        </w:rPr>
                        <w:t>TOWN AND COUNTRY PLANNING ACT 1990</w:t>
                      </w:r>
                    </w:p>
                    <w:p w14:paraId="20ED9D53" w14:textId="77777777" w:rsidR="00297910" w:rsidRPr="0094431C" w:rsidRDefault="00297910" w:rsidP="00297910">
                      <w:pPr>
                        <w:rPr>
                          <w:rFonts w:ascii="Calibri" w:hAnsi="Calibri" w:cs="Calibri"/>
                          <w:b/>
                          <w:bCs/>
                          <w:color w:val="000000" w:themeColor="text1"/>
                        </w:rPr>
                      </w:pPr>
                    </w:p>
                    <w:p w14:paraId="56B92BCE" w14:textId="77777777" w:rsidR="00297910" w:rsidRPr="0094431C" w:rsidRDefault="00297910" w:rsidP="00297910">
                      <w:pPr>
                        <w:rPr>
                          <w:rFonts w:ascii="Calibri" w:hAnsi="Calibri" w:cs="Calibri"/>
                          <w:b/>
                          <w:bCs/>
                          <w:color w:val="000000" w:themeColor="text1"/>
                        </w:rPr>
                      </w:pPr>
                    </w:p>
                    <w:p w14:paraId="380A8EA9" w14:textId="77777777" w:rsidR="00A14DA8" w:rsidRPr="0094431C" w:rsidRDefault="00A14DA8" w:rsidP="00A14DA8">
                      <w:pPr>
                        <w:rPr>
                          <w:rFonts w:ascii="Calibri" w:hAnsi="Calibri" w:cs="Calibri"/>
                          <w:b/>
                          <w:bCs/>
                          <w:color w:val="000000" w:themeColor="text1"/>
                        </w:rPr>
                      </w:pPr>
                      <w:r>
                        <w:rPr>
                          <w:rFonts w:ascii="Calibri" w:hAnsi="Calibri" w:cs="Calibri"/>
                          <w:b/>
                          <w:bCs/>
                          <w:color w:val="000000" w:themeColor="text1"/>
                        </w:rPr>
                        <w:t>PLANNING STATEMENT</w:t>
                      </w:r>
                    </w:p>
                    <w:p w14:paraId="080FBF6A" w14:textId="77777777" w:rsidR="00A14DA8" w:rsidRPr="0094431C" w:rsidRDefault="00A14DA8" w:rsidP="00A14DA8">
                      <w:pPr>
                        <w:rPr>
                          <w:rFonts w:ascii="Calibri" w:hAnsi="Calibri" w:cs="Calibri"/>
                          <w:b/>
                          <w:bCs/>
                          <w:color w:val="000000" w:themeColor="text1"/>
                        </w:rPr>
                      </w:pPr>
                    </w:p>
                    <w:p w14:paraId="5F2F0D10" w14:textId="77777777" w:rsidR="00A14DA8" w:rsidRPr="0094431C" w:rsidRDefault="00A14DA8" w:rsidP="00A14DA8">
                      <w:pPr>
                        <w:rPr>
                          <w:rFonts w:ascii="Calibri" w:hAnsi="Calibri" w:cs="Calibri"/>
                          <w:b/>
                          <w:bCs/>
                          <w:color w:val="000000" w:themeColor="text1"/>
                        </w:rPr>
                      </w:pPr>
                    </w:p>
                    <w:p w14:paraId="2B150A90" w14:textId="77777777" w:rsidR="00A14DA8" w:rsidRPr="0094431C" w:rsidRDefault="00A14DA8" w:rsidP="00A14DA8">
                      <w:pPr>
                        <w:rPr>
                          <w:rFonts w:cstheme="minorHAnsi"/>
                          <w:b/>
                          <w:bCs/>
                        </w:rPr>
                      </w:pPr>
                      <w:r>
                        <w:rPr>
                          <w:rFonts w:cstheme="minorHAnsi"/>
                          <w:b/>
                          <w:bCs/>
                        </w:rPr>
                        <w:t>Application for the Temporary Change of Use of Land to form a Public Car Park with associated equipment</w:t>
                      </w:r>
                    </w:p>
                    <w:p w14:paraId="6142F16E" w14:textId="77777777" w:rsidR="00A14DA8" w:rsidRPr="0094431C" w:rsidRDefault="00A14DA8" w:rsidP="00A14DA8">
                      <w:pPr>
                        <w:rPr>
                          <w:rFonts w:cstheme="minorHAnsi"/>
                          <w:b/>
                          <w:bCs/>
                          <w:color w:val="002060"/>
                        </w:rPr>
                      </w:pPr>
                    </w:p>
                    <w:p w14:paraId="6034EEDD" w14:textId="77777777" w:rsidR="00A14DA8" w:rsidRPr="0094431C" w:rsidRDefault="00A14DA8" w:rsidP="00A14DA8">
                      <w:pPr>
                        <w:rPr>
                          <w:rFonts w:cstheme="minorHAnsi"/>
                          <w:b/>
                          <w:bCs/>
                          <w:color w:val="002060"/>
                        </w:rPr>
                      </w:pPr>
                    </w:p>
                    <w:p w14:paraId="69BC6F52" w14:textId="0B8A8058" w:rsidR="00A14DA8" w:rsidRDefault="00A14DA8" w:rsidP="00A14DA8">
                      <w:pPr>
                        <w:rPr>
                          <w:rFonts w:cstheme="minorHAnsi"/>
                          <w:b/>
                          <w:bCs/>
                          <w:color w:val="000000" w:themeColor="text1"/>
                        </w:rPr>
                      </w:pPr>
                      <w:r>
                        <w:rPr>
                          <w:rFonts w:cstheme="minorHAnsi"/>
                          <w:b/>
                          <w:bCs/>
                          <w:color w:val="000000" w:themeColor="text1"/>
                        </w:rPr>
                        <w:t xml:space="preserve">Land at </w:t>
                      </w:r>
                      <w:r w:rsidR="002B354A">
                        <w:rPr>
                          <w:rFonts w:cstheme="minorHAnsi"/>
                          <w:b/>
                          <w:bCs/>
                          <w:color w:val="000000" w:themeColor="text1"/>
                        </w:rPr>
                        <w:t>Unit C2</w:t>
                      </w:r>
                      <w:r w:rsidR="0020537C">
                        <w:rPr>
                          <w:rFonts w:cstheme="minorHAnsi"/>
                          <w:b/>
                          <w:bCs/>
                          <w:color w:val="000000" w:themeColor="text1"/>
                        </w:rPr>
                        <w:t>, Forbury Park,</w:t>
                      </w:r>
                      <w:r>
                        <w:rPr>
                          <w:rFonts w:cstheme="minorHAnsi"/>
                          <w:b/>
                          <w:bCs/>
                          <w:color w:val="000000" w:themeColor="text1"/>
                        </w:rPr>
                        <w:t xml:space="preserve"> </w:t>
                      </w:r>
                      <w:proofErr w:type="spellStart"/>
                      <w:r>
                        <w:rPr>
                          <w:rFonts w:cstheme="minorHAnsi"/>
                          <w:b/>
                          <w:bCs/>
                          <w:color w:val="000000" w:themeColor="text1"/>
                        </w:rPr>
                        <w:t>Kenavon</w:t>
                      </w:r>
                      <w:proofErr w:type="spellEnd"/>
                      <w:r>
                        <w:rPr>
                          <w:rFonts w:cstheme="minorHAnsi"/>
                          <w:b/>
                          <w:bCs/>
                          <w:color w:val="000000" w:themeColor="text1"/>
                        </w:rPr>
                        <w:t xml:space="preserve"> Drive, Reading, </w:t>
                      </w:r>
                    </w:p>
                    <w:p w14:paraId="7D079139" w14:textId="77777777" w:rsidR="00A14DA8" w:rsidRPr="0094431C" w:rsidRDefault="00A14DA8" w:rsidP="00A14DA8">
                      <w:pPr>
                        <w:rPr>
                          <w:rFonts w:cstheme="minorHAnsi"/>
                          <w:b/>
                          <w:bCs/>
                          <w:color w:val="000000" w:themeColor="text1"/>
                        </w:rPr>
                      </w:pPr>
                      <w:r>
                        <w:rPr>
                          <w:rFonts w:cstheme="minorHAnsi"/>
                          <w:b/>
                          <w:bCs/>
                          <w:color w:val="000000" w:themeColor="text1"/>
                        </w:rPr>
                        <w:t>RG1 3DH</w:t>
                      </w:r>
                    </w:p>
                    <w:p w14:paraId="265B4240" w14:textId="77777777" w:rsidR="00A14DA8" w:rsidRPr="0094431C" w:rsidRDefault="00A14DA8" w:rsidP="00A14DA8">
                      <w:pPr>
                        <w:rPr>
                          <w:rFonts w:cstheme="minorHAnsi"/>
                          <w:b/>
                          <w:bCs/>
                          <w:color w:val="000000" w:themeColor="text1"/>
                        </w:rPr>
                      </w:pPr>
                    </w:p>
                    <w:p w14:paraId="1609658C" w14:textId="77777777" w:rsidR="00A14DA8" w:rsidRPr="0094431C" w:rsidRDefault="00A14DA8" w:rsidP="00A14DA8">
                      <w:pPr>
                        <w:rPr>
                          <w:rFonts w:cstheme="minorHAnsi"/>
                          <w:b/>
                          <w:bCs/>
                          <w:color w:val="000000" w:themeColor="text1"/>
                        </w:rPr>
                      </w:pPr>
                    </w:p>
                    <w:p w14:paraId="01896C9A" w14:textId="77777777" w:rsidR="00A14DA8" w:rsidRPr="0094431C" w:rsidRDefault="00A14DA8" w:rsidP="00A14DA8">
                      <w:pPr>
                        <w:rPr>
                          <w:rFonts w:cstheme="minorHAnsi"/>
                          <w:b/>
                          <w:bCs/>
                          <w:color w:val="000000" w:themeColor="text1"/>
                        </w:rPr>
                      </w:pPr>
                      <w:r w:rsidRPr="0094431C">
                        <w:rPr>
                          <w:rFonts w:cstheme="minorHAnsi"/>
                          <w:b/>
                          <w:bCs/>
                          <w:color w:val="000000" w:themeColor="text1"/>
                        </w:rPr>
                        <w:t>Statement on behalf of</w:t>
                      </w:r>
                    </w:p>
                    <w:p w14:paraId="10180107" w14:textId="77777777" w:rsidR="00A14DA8" w:rsidRDefault="00A14DA8" w:rsidP="00A14DA8">
                      <w:pPr>
                        <w:rPr>
                          <w:rFonts w:cstheme="minorHAnsi"/>
                          <w:b/>
                          <w:bCs/>
                          <w:color w:val="000000" w:themeColor="text1"/>
                        </w:rPr>
                      </w:pPr>
                      <w:r>
                        <w:rPr>
                          <w:rFonts w:cstheme="minorHAnsi"/>
                          <w:b/>
                          <w:bCs/>
                          <w:color w:val="000000" w:themeColor="text1"/>
                        </w:rPr>
                        <w:t xml:space="preserve">National Car Parks </w:t>
                      </w:r>
                      <w:r w:rsidRPr="0023417C">
                        <w:rPr>
                          <w:rFonts w:cstheme="minorHAnsi"/>
                          <w:b/>
                          <w:bCs/>
                          <w:color w:val="000000" w:themeColor="text1"/>
                        </w:rPr>
                        <w:t>Limited</w:t>
                      </w:r>
                      <w:r>
                        <w:rPr>
                          <w:rFonts w:cstheme="minorHAnsi"/>
                          <w:b/>
                          <w:bCs/>
                          <w:color w:val="000000" w:themeColor="text1"/>
                        </w:rPr>
                        <w:t xml:space="preserve"> </w:t>
                      </w:r>
                    </w:p>
                    <w:p w14:paraId="03EC1C0D" w14:textId="77777777" w:rsidR="00A14DA8" w:rsidRDefault="00A14DA8" w:rsidP="00A14DA8">
                      <w:pPr>
                        <w:rPr>
                          <w:rFonts w:cstheme="minorHAnsi"/>
                          <w:b/>
                          <w:bCs/>
                          <w:color w:val="000000" w:themeColor="text1"/>
                        </w:rPr>
                      </w:pPr>
                    </w:p>
                    <w:p w14:paraId="13FCC7AD" w14:textId="77777777" w:rsidR="00A14DA8" w:rsidRDefault="00A14DA8" w:rsidP="00A14DA8">
                      <w:pPr>
                        <w:rPr>
                          <w:rFonts w:ascii="Calibri" w:hAnsi="Calibri" w:cs="Calibri"/>
                          <w:b/>
                          <w:bCs/>
                          <w:color w:val="000000" w:themeColor="text1"/>
                        </w:rPr>
                      </w:pPr>
                    </w:p>
                    <w:p w14:paraId="6384E25E" w14:textId="77777777" w:rsidR="00A14DA8" w:rsidRDefault="00A14DA8" w:rsidP="00A14DA8">
                      <w:pPr>
                        <w:rPr>
                          <w:rFonts w:ascii="Calibri" w:hAnsi="Calibri" w:cs="Calibri"/>
                          <w:b/>
                          <w:bCs/>
                          <w:color w:val="000000" w:themeColor="text1"/>
                        </w:rPr>
                      </w:pPr>
                      <w:r>
                        <w:rPr>
                          <w:rFonts w:ascii="Calibri" w:hAnsi="Calibri" w:cs="Calibri"/>
                          <w:b/>
                          <w:bCs/>
                          <w:color w:val="000000" w:themeColor="text1"/>
                        </w:rPr>
                        <w:t>April 2025</w:t>
                      </w:r>
                    </w:p>
                    <w:p w14:paraId="56C025A1" w14:textId="77777777" w:rsidR="00297910" w:rsidRPr="0094431C" w:rsidRDefault="00297910" w:rsidP="00297910">
                      <w:pPr>
                        <w:rPr>
                          <w:rFonts w:ascii="Calibri" w:hAnsi="Calibri" w:cs="Calibri"/>
                          <w:b/>
                          <w:bCs/>
                          <w:color w:val="000000" w:themeColor="text1"/>
                        </w:rPr>
                      </w:pPr>
                    </w:p>
                    <w:p w14:paraId="24707A17" w14:textId="77777777" w:rsidR="00297910" w:rsidRPr="0094431C" w:rsidRDefault="00297910" w:rsidP="00297910">
                      <w:pPr>
                        <w:rPr>
                          <w:rFonts w:ascii="Calibri" w:hAnsi="Calibri" w:cs="Calibri"/>
                          <w:b/>
                          <w:bCs/>
                          <w:color w:val="000000" w:themeColor="text1"/>
                        </w:rPr>
                      </w:pPr>
                    </w:p>
                    <w:p w14:paraId="0A088DB7" w14:textId="6F91D3BE" w:rsidR="00297910" w:rsidRPr="0094431C" w:rsidRDefault="00EF386E" w:rsidP="00297910">
                      <w:pPr>
                        <w:rPr>
                          <w:rFonts w:ascii="Calibri" w:hAnsi="Calibri" w:cs="Calibri"/>
                          <w:b/>
                          <w:bCs/>
                          <w:color w:val="000000" w:themeColor="text1"/>
                        </w:rPr>
                      </w:pPr>
                      <w:r>
                        <w:rPr>
                          <w:rFonts w:ascii="Calibri" w:hAnsi="Calibri" w:cs="Calibri"/>
                          <w:b/>
                          <w:bCs/>
                          <w:color w:val="000000" w:themeColor="text1"/>
                        </w:rPr>
                        <w:t>XX DATE  XX</w:t>
                      </w:r>
                      <w:r w:rsidR="00AC01C4">
                        <w:rPr>
                          <w:rFonts w:ascii="Calibri" w:hAnsi="Calibri" w:cs="Calibri"/>
                          <w:b/>
                          <w:bCs/>
                          <w:color w:val="000000" w:themeColor="text1"/>
                        </w:rPr>
                        <w:t xml:space="preserve">- </w:t>
                      </w:r>
                      <w:r w:rsidR="00EF2C60">
                        <w:rPr>
                          <w:rFonts w:ascii="Calibri" w:hAnsi="Calibri" w:cs="Calibri"/>
                          <w:b/>
                          <w:bCs/>
                          <w:color w:val="000000" w:themeColor="text1"/>
                        </w:rPr>
                        <w:t>V1</w:t>
                      </w:r>
                    </w:p>
                    <w:p w14:paraId="76852B48" w14:textId="786B7F74" w:rsidR="004B343E" w:rsidRPr="008265B1" w:rsidRDefault="004B343E" w:rsidP="00E47125">
                      <w:pPr>
                        <w:rPr>
                          <w:rFonts w:ascii="Calibri Light" w:hAnsi="Calibri Light" w:cs="Calibri Light"/>
                          <w:b/>
                          <w:bCs/>
                          <w:color w:val="000000" w:themeColor="text1"/>
                          <w:sz w:val="32"/>
                          <w:szCs w:val="32"/>
                        </w:rPr>
                      </w:pPr>
                    </w:p>
                  </w:txbxContent>
                </v:textbox>
              </v:shape>
            </w:pict>
          </mc:Fallback>
        </mc:AlternateContent>
      </w:r>
      <w:r w:rsidR="00297910" w:rsidRPr="00464D6F">
        <w:rPr>
          <w:rFonts w:ascii="Calibri Light" w:hAnsi="Calibri Light"/>
          <w:noProof/>
        </w:rPr>
        <mc:AlternateContent>
          <mc:Choice Requires="wps">
            <w:drawing>
              <wp:anchor distT="0" distB="0" distL="114300" distR="114300" simplePos="0" relativeHeight="251660800" behindDoc="0" locked="0" layoutInCell="1" allowOverlap="1" wp14:anchorId="04C6682A" wp14:editId="4F6E89CD">
                <wp:simplePos x="0" y="0"/>
                <wp:positionH relativeFrom="column">
                  <wp:posOffset>-914400</wp:posOffset>
                </wp:positionH>
                <wp:positionV relativeFrom="paragraph">
                  <wp:posOffset>-1135588</wp:posOffset>
                </wp:positionV>
                <wp:extent cx="7549116" cy="1475209"/>
                <wp:effectExtent l="0" t="0" r="0" b="0"/>
                <wp:wrapNone/>
                <wp:docPr id="1889828555" name="Text Box 4"/>
                <wp:cNvGraphicFramePr/>
                <a:graphic xmlns:a="http://schemas.openxmlformats.org/drawingml/2006/main">
                  <a:graphicData uri="http://schemas.microsoft.com/office/word/2010/wordprocessingShape">
                    <wps:wsp>
                      <wps:cNvSpPr txBox="1"/>
                      <wps:spPr>
                        <a:xfrm>
                          <a:off x="0" y="0"/>
                          <a:ext cx="7549116" cy="1475209"/>
                        </a:xfrm>
                        <a:prstGeom prst="rect">
                          <a:avLst/>
                        </a:prstGeom>
                        <a:noFill/>
                        <a:ln w="6350">
                          <a:noFill/>
                        </a:ln>
                      </wps:spPr>
                      <wps:txbx>
                        <w:txbxContent>
                          <w:p w14:paraId="46846793" w14:textId="77777777" w:rsidR="00297910" w:rsidRDefault="00297910" w:rsidP="00297910">
                            <w:pPr>
                              <w:jc w:val="center"/>
                              <w:rPr>
                                <w:rFonts w:ascii="Calibri Light" w:hAnsi="Calibri Light" w:cs="Calibri Light"/>
                                <w:b/>
                                <w:bCs/>
                                <w:color w:val="FFFFFF" w:themeColor="background1"/>
                                <w:sz w:val="28"/>
                                <w:szCs w:val="28"/>
                              </w:rPr>
                            </w:pPr>
                          </w:p>
                          <w:p w14:paraId="3142999E" w14:textId="46A1C160" w:rsidR="00CE6B69"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Aitchison Raffety</w:t>
                            </w:r>
                          </w:p>
                          <w:p w14:paraId="56563E93" w14:textId="7A3440CB" w:rsidR="00E4412D" w:rsidRPr="00E4412D" w:rsidRDefault="00E4412D" w:rsidP="00E4412D">
                            <w:pPr>
                              <w:jc w:val="center"/>
                              <w:rPr>
                                <w:rFonts w:ascii="Calibri Light" w:hAnsi="Calibri Light" w:cs="Calibri Light"/>
                                <w:b/>
                                <w:bCs/>
                                <w:color w:val="FFFFFF" w:themeColor="background1"/>
                              </w:rPr>
                            </w:pPr>
                            <w:r w:rsidRPr="00E4412D">
                              <w:rPr>
                                <w:rFonts w:ascii="Calibri Light" w:hAnsi="Calibri Light" w:cs="Calibri Light"/>
                                <w:b/>
                                <w:bCs/>
                                <w:color w:val="FFFFFF" w:themeColor="background1"/>
                              </w:rPr>
                              <w:t xml:space="preserve">The Granary, Spring Hill Farm, Harborough Rd, </w:t>
                            </w:r>
                            <w:proofErr w:type="spellStart"/>
                            <w:r w:rsidRPr="00E4412D">
                              <w:rPr>
                                <w:rFonts w:ascii="Calibri Light" w:hAnsi="Calibri Light" w:cs="Calibri Light"/>
                                <w:b/>
                                <w:bCs/>
                                <w:color w:val="FFFFFF" w:themeColor="background1"/>
                              </w:rPr>
                              <w:t>Pitsford</w:t>
                            </w:r>
                            <w:proofErr w:type="spellEnd"/>
                            <w:r w:rsidRPr="00E4412D">
                              <w:rPr>
                                <w:rFonts w:ascii="Calibri Light" w:hAnsi="Calibri Light" w:cs="Calibri Light"/>
                                <w:b/>
                                <w:bCs/>
                                <w:color w:val="FFFFFF" w:themeColor="background1"/>
                              </w:rPr>
                              <w:t>, Northampton NN6 9AA</w:t>
                            </w:r>
                          </w:p>
                          <w:p w14:paraId="0DABFCEF" w14:textId="5D785BBD" w:rsidR="00297910"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 xml:space="preserve">Telephone </w:t>
                            </w:r>
                            <w:r w:rsidR="00E4412D">
                              <w:rPr>
                                <w:rFonts w:ascii="Calibri Light" w:hAnsi="Calibri Light" w:cs="Calibri Light"/>
                                <w:b/>
                                <w:bCs/>
                                <w:color w:val="FFFFFF" w:themeColor="background1"/>
                              </w:rPr>
                              <w:t>01604</w:t>
                            </w:r>
                            <w:r w:rsidR="002D62C3">
                              <w:rPr>
                                <w:rFonts w:ascii="Calibri Light" w:hAnsi="Calibri Light" w:cs="Calibri Light"/>
                                <w:b/>
                                <w:bCs/>
                                <w:color w:val="FFFFFF" w:themeColor="background1"/>
                              </w:rPr>
                              <w:t xml:space="preserve"> 880163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6682A" id="_x0000_s1027" type="#_x0000_t202" style="position:absolute;margin-left:-1in;margin-top:-89.4pt;width:594.4pt;height:116.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" filled="f" stroked="f" strokeweight=".5pt">
                <v:textbox>
                  <w:txbxContent>
                    <w:p w14:paraId="46846793" w14:textId="77777777" w:rsidR="00297910" w:rsidRDefault="00297910" w:rsidP="00297910">
                      <w:pPr>
                        <w:jc w:val="center"/>
                        <w:rPr>
                          <w:rFonts w:ascii="Calibri Light" w:hAnsi="Calibri Light" w:cs="Calibri Light"/>
                          <w:b/>
                          <w:bCs/>
                          <w:color w:val="FFFFFF" w:themeColor="background1"/>
                          <w:sz w:val="28"/>
                          <w:szCs w:val="28"/>
                        </w:rPr>
                      </w:pPr>
                    </w:p>
                    <w:p w14:paraId="3142999E" w14:textId="46A1C160" w:rsidR="00CE6B69"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Aitchison Raffety</w:t>
                      </w:r>
                    </w:p>
                    <w:p w14:paraId="56563E93" w14:textId="7A3440CB" w:rsidR="00E4412D" w:rsidRPr="00E4412D" w:rsidRDefault="00E4412D" w:rsidP="00E4412D">
                      <w:pPr>
                        <w:jc w:val="center"/>
                        <w:rPr>
                          <w:rFonts w:ascii="Calibri Light" w:hAnsi="Calibri Light" w:cs="Calibri Light"/>
                          <w:b/>
                          <w:bCs/>
                          <w:color w:val="FFFFFF" w:themeColor="background1"/>
                        </w:rPr>
                      </w:pPr>
                      <w:r w:rsidRPr="00E4412D">
                        <w:rPr>
                          <w:rFonts w:ascii="Calibri Light" w:hAnsi="Calibri Light" w:cs="Calibri Light"/>
                          <w:b/>
                          <w:bCs/>
                          <w:color w:val="FFFFFF" w:themeColor="background1"/>
                        </w:rPr>
                        <w:t xml:space="preserve">The Granary, Spring Hill Farm, Harborough Rd, </w:t>
                      </w:r>
                      <w:proofErr w:type="spellStart"/>
                      <w:r w:rsidRPr="00E4412D">
                        <w:rPr>
                          <w:rFonts w:ascii="Calibri Light" w:hAnsi="Calibri Light" w:cs="Calibri Light"/>
                          <w:b/>
                          <w:bCs/>
                          <w:color w:val="FFFFFF" w:themeColor="background1"/>
                        </w:rPr>
                        <w:t>Pitsford</w:t>
                      </w:r>
                      <w:proofErr w:type="spellEnd"/>
                      <w:r w:rsidRPr="00E4412D">
                        <w:rPr>
                          <w:rFonts w:ascii="Calibri Light" w:hAnsi="Calibri Light" w:cs="Calibri Light"/>
                          <w:b/>
                          <w:bCs/>
                          <w:color w:val="FFFFFF" w:themeColor="background1"/>
                        </w:rPr>
                        <w:t>, Northampton NN6 9AA</w:t>
                      </w:r>
                    </w:p>
                    <w:p w14:paraId="0DABFCEF" w14:textId="5D785BBD" w:rsidR="00297910"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 xml:space="preserve">Telephone </w:t>
                      </w:r>
                      <w:r w:rsidR="00E4412D">
                        <w:rPr>
                          <w:rFonts w:ascii="Calibri Light" w:hAnsi="Calibri Light" w:cs="Calibri Light"/>
                          <w:b/>
                          <w:bCs/>
                          <w:color w:val="FFFFFF" w:themeColor="background1"/>
                        </w:rPr>
                        <w:t>01604</w:t>
                      </w:r>
                      <w:r w:rsidR="002D62C3">
                        <w:rPr>
                          <w:rFonts w:ascii="Calibri Light" w:hAnsi="Calibri Light" w:cs="Calibri Light"/>
                          <w:b/>
                          <w:bCs/>
                          <w:color w:val="FFFFFF" w:themeColor="background1"/>
                        </w:rPr>
                        <w:t xml:space="preserve"> 880163</w:t>
                      </w:r>
                    </w:p>
                  </w:txbxContent>
                </v:textbox>
              </v:shape>
            </w:pict>
          </mc:Fallback>
        </mc:AlternateContent>
      </w:r>
      <w:r w:rsidR="00F24DAA" w:rsidRPr="00464D6F">
        <w:rPr>
          <w:rFonts w:ascii="Calibri Light" w:hAnsi="Calibri Light"/>
          <w:noProof/>
        </w:rPr>
        <mc:AlternateContent>
          <mc:Choice Requires="wps">
            <w:drawing>
              <wp:anchor distT="0" distB="0" distL="114300" distR="114300" simplePos="0" relativeHeight="251673600" behindDoc="0" locked="0" layoutInCell="1" allowOverlap="1" wp14:anchorId="5EDE6FD1" wp14:editId="686F0359">
                <wp:simplePos x="0" y="0"/>
                <wp:positionH relativeFrom="column">
                  <wp:posOffset>1888407</wp:posOffset>
                </wp:positionH>
                <wp:positionV relativeFrom="paragraph">
                  <wp:posOffset>-2839610</wp:posOffset>
                </wp:positionV>
                <wp:extent cx="3856383" cy="1590261"/>
                <wp:effectExtent l="0" t="0" r="0" b="0"/>
                <wp:wrapNone/>
                <wp:docPr id="431249990" name="Text Box 4"/>
                <wp:cNvGraphicFramePr/>
                <a:graphic xmlns:a="http://schemas.openxmlformats.org/drawingml/2006/main">
                  <a:graphicData uri="http://schemas.microsoft.com/office/word/2010/wordprocessingShape">
                    <wps:wsp>
                      <wps:cNvSpPr txBox="1"/>
                      <wps:spPr>
                        <a:xfrm>
                          <a:off x="0" y="0"/>
                          <a:ext cx="3856383" cy="1590261"/>
                        </a:xfrm>
                        <a:prstGeom prst="rect">
                          <a:avLst/>
                        </a:prstGeom>
                        <a:noFill/>
                        <a:ln w="6350">
                          <a:noFill/>
                        </a:ln>
                      </wps:spPr>
                      <wps:txbx>
                        <w:txbxContent>
                          <w:p w14:paraId="6F5190F3" w14:textId="77777777" w:rsidR="00F24DAA" w:rsidRPr="00F24DAA" w:rsidRDefault="00F24DAA" w:rsidP="00F24DAA">
                            <w:pPr>
                              <w:rPr>
                                <w:rFonts w:ascii="Calibri" w:hAnsi="Calibri" w:cs="Calibri"/>
                                <w:color w:val="F2F2F2" w:themeColor="background1" w:themeShade="F2"/>
                                <w:sz w:val="28"/>
                                <w:szCs w:val="28"/>
                              </w:rPr>
                            </w:pPr>
                          </w:p>
                          <w:p w14:paraId="467B9017" w14:textId="77777777" w:rsidR="00A14DA8" w:rsidRPr="00AA37DE" w:rsidRDefault="00A14DA8" w:rsidP="00A14DA8">
                            <w:pPr>
                              <w:jc w:val="right"/>
                              <w:rPr>
                                <w:rFonts w:ascii="Calibri" w:hAnsi="Calibri" w:cs="Calibri"/>
                                <w:color w:val="F2F2F2" w:themeColor="background1" w:themeShade="F2"/>
                                <w:sz w:val="36"/>
                                <w:szCs w:val="36"/>
                              </w:rPr>
                            </w:pPr>
                            <w:r w:rsidRPr="00AA37DE">
                              <w:rPr>
                                <w:rFonts w:ascii="Calibri" w:hAnsi="Calibri" w:cs="Calibri"/>
                                <w:color w:val="F2F2F2" w:themeColor="background1" w:themeShade="F2"/>
                                <w:sz w:val="36"/>
                                <w:szCs w:val="36"/>
                              </w:rPr>
                              <w:t xml:space="preserve">Prepared by </w:t>
                            </w:r>
                          </w:p>
                          <w:p w14:paraId="0D53A244" w14:textId="77777777" w:rsidR="00A14DA8" w:rsidRDefault="00A14DA8" w:rsidP="00A14DA8">
                            <w:pPr>
                              <w:jc w:val="right"/>
                              <w:rPr>
                                <w:rFonts w:ascii="Calibri" w:hAnsi="Calibri" w:cs="Calibri"/>
                                <w:color w:val="F2F2F2" w:themeColor="background1" w:themeShade="F2"/>
                                <w:sz w:val="36"/>
                                <w:szCs w:val="36"/>
                              </w:rPr>
                            </w:pPr>
                            <w:r>
                              <w:rPr>
                                <w:rFonts w:ascii="Calibri" w:hAnsi="Calibri" w:cs="Calibri"/>
                                <w:color w:val="F2F2F2" w:themeColor="background1" w:themeShade="F2"/>
                                <w:sz w:val="36"/>
                                <w:szCs w:val="36"/>
                              </w:rPr>
                              <w:t>Nigel Ozier</w:t>
                            </w:r>
                          </w:p>
                          <w:p w14:paraId="5C84D15C" w14:textId="77777777" w:rsidR="00A14DA8" w:rsidRPr="00AA37DE" w:rsidRDefault="00A14DA8" w:rsidP="00A14DA8">
                            <w:pPr>
                              <w:jc w:val="right"/>
                              <w:rPr>
                                <w:rFonts w:ascii="Calibri" w:hAnsi="Calibri" w:cs="Calibri"/>
                                <w:color w:val="F2F2F2" w:themeColor="background1" w:themeShade="F2"/>
                                <w:sz w:val="36"/>
                                <w:szCs w:val="36"/>
                              </w:rPr>
                            </w:pPr>
                            <w:r>
                              <w:rPr>
                                <w:rFonts w:ascii="Calibri" w:hAnsi="Calibri" w:cs="Calibri"/>
                                <w:color w:val="F2F2F2" w:themeColor="background1" w:themeShade="F2"/>
                                <w:sz w:val="36"/>
                                <w:szCs w:val="36"/>
                              </w:rPr>
                              <w:t>BA (Hons) TP MRTPI</w:t>
                            </w:r>
                          </w:p>
                          <w:p w14:paraId="047249D7" w14:textId="6CC4F3B7" w:rsidR="00F24DAA" w:rsidRPr="00AA37DE" w:rsidRDefault="00F24DAA" w:rsidP="00297910">
                            <w:pPr>
                              <w:jc w:val="right"/>
                              <w:rPr>
                                <w:rFonts w:ascii="Calibri" w:hAnsi="Calibri" w:cs="Calibri"/>
                                <w:color w:val="F2F2F2" w:themeColor="background1" w:themeShade="F2"/>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E6FD1" id="_x0000_s1028" type="#_x0000_t202" style="position:absolute;margin-left:148.7pt;margin-top:-223.6pt;width:303.65pt;height:125.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" filled="f" stroked="f" strokeweight=".5pt">
                <v:textbox>
                  <w:txbxContent>
                    <w:p w14:paraId="6F5190F3" w14:textId="77777777" w:rsidR="00F24DAA" w:rsidRPr="00F24DAA" w:rsidRDefault="00F24DAA" w:rsidP="00F24DAA">
                      <w:pPr>
                        <w:rPr>
                          <w:rFonts w:ascii="Calibri" w:hAnsi="Calibri" w:cs="Calibri"/>
                          <w:color w:val="F2F2F2" w:themeColor="background1" w:themeShade="F2"/>
                          <w:sz w:val="28"/>
                          <w:szCs w:val="28"/>
                        </w:rPr>
                      </w:pPr>
                    </w:p>
                    <w:p w14:paraId="467B9017" w14:textId="77777777" w:rsidR="00A14DA8" w:rsidRPr="00AA37DE" w:rsidRDefault="00A14DA8" w:rsidP="00A14DA8">
                      <w:pPr>
                        <w:jc w:val="right"/>
                        <w:rPr>
                          <w:rFonts w:ascii="Calibri" w:hAnsi="Calibri" w:cs="Calibri"/>
                          <w:color w:val="F2F2F2" w:themeColor="background1" w:themeShade="F2"/>
                          <w:sz w:val="36"/>
                          <w:szCs w:val="36"/>
                        </w:rPr>
                      </w:pPr>
                      <w:r w:rsidRPr="00AA37DE">
                        <w:rPr>
                          <w:rFonts w:ascii="Calibri" w:hAnsi="Calibri" w:cs="Calibri"/>
                          <w:color w:val="F2F2F2" w:themeColor="background1" w:themeShade="F2"/>
                          <w:sz w:val="36"/>
                          <w:szCs w:val="36"/>
                        </w:rPr>
                        <w:t xml:space="preserve">Prepared by </w:t>
                      </w:r>
                    </w:p>
                    <w:p w14:paraId="0D53A244" w14:textId="77777777" w:rsidR="00A14DA8" w:rsidRDefault="00A14DA8" w:rsidP="00A14DA8">
                      <w:pPr>
                        <w:jc w:val="right"/>
                        <w:rPr>
                          <w:rFonts w:ascii="Calibri" w:hAnsi="Calibri" w:cs="Calibri"/>
                          <w:color w:val="F2F2F2" w:themeColor="background1" w:themeShade="F2"/>
                          <w:sz w:val="36"/>
                          <w:szCs w:val="36"/>
                        </w:rPr>
                      </w:pPr>
                      <w:r>
                        <w:rPr>
                          <w:rFonts w:ascii="Calibri" w:hAnsi="Calibri" w:cs="Calibri"/>
                          <w:color w:val="F2F2F2" w:themeColor="background1" w:themeShade="F2"/>
                          <w:sz w:val="36"/>
                          <w:szCs w:val="36"/>
                        </w:rPr>
                        <w:t>Nigel Ozier</w:t>
                      </w:r>
                    </w:p>
                    <w:p w14:paraId="5C84D15C" w14:textId="77777777" w:rsidR="00A14DA8" w:rsidRPr="00AA37DE" w:rsidRDefault="00A14DA8" w:rsidP="00A14DA8">
                      <w:pPr>
                        <w:jc w:val="right"/>
                        <w:rPr>
                          <w:rFonts w:ascii="Calibri" w:hAnsi="Calibri" w:cs="Calibri"/>
                          <w:color w:val="F2F2F2" w:themeColor="background1" w:themeShade="F2"/>
                          <w:sz w:val="36"/>
                          <w:szCs w:val="36"/>
                        </w:rPr>
                      </w:pPr>
                      <w:r>
                        <w:rPr>
                          <w:rFonts w:ascii="Calibri" w:hAnsi="Calibri" w:cs="Calibri"/>
                          <w:color w:val="F2F2F2" w:themeColor="background1" w:themeShade="F2"/>
                          <w:sz w:val="36"/>
                          <w:szCs w:val="36"/>
                        </w:rPr>
                        <w:t>BA (Hons) TP MRTPI</w:t>
                      </w:r>
                    </w:p>
                    <w:p w14:paraId="047249D7" w14:textId="6CC4F3B7" w:rsidR="00F24DAA" w:rsidRPr="00AA37DE" w:rsidRDefault="00F24DAA" w:rsidP="00297910">
                      <w:pPr>
                        <w:jc w:val="right"/>
                        <w:rPr>
                          <w:rFonts w:ascii="Calibri" w:hAnsi="Calibri" w:cs="Calibri"/>
                          <w:color w:val="F2F2F2" w:themeColor="background1" w:themeShade="F2"/>
                          <w:sz w:val="36"/>
                          <w:szCs w:val="36"/>
                        </w:rPr>
                      </w:pPr>
                    </w:p>
                  </w:txbxContent>
                </v:textbox>
              </v:shape>
            </w:pict>
          </mc:Fallback>
        </mc:AlternateContent>
      </w:r>
    </w:p>
    <w:tbl>
      <w:tblPr>
        <w:tblStyle w:val="GridTable6Colorful-Accent3"/>
        <w:tblpPr w:leftFromText="180" w:rightFromText="180" w:horzAnchor="margin" w:tblpY="12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854"/>
        <w:gridCol w:w="1134"/>
      </w:tblGrid>
      <w:tr w:rsidR="00A14DA8" w:rsidRPr="00EB37FD" w14:paraId="54566810" w14:textId="33F56A0C" w:rsidTr="00EB37FD">
        <w:trPr>
          <w:cnfStyle w:val="100000000000" w:firstRow="1" w:lastRow="0" w:firstColumn="0" w:lastColumn="0" w:oddVBand="0" w:evenVBand="0" w:oddHBand="0"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512" w:type="dxa"/>
            <w:tcBorders>
              <w:bottom w:val="none" w:sz="0" w:space="0" w:color="auto"/>
            </w:tcBorders>
          </w:tcPr>
          <w:p w14:paraId="17251F93" w14:textId="1384C036"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lastRenderedPageBreak/>
              <w:t>1</w:t>
            </w:r>
          </w:p>
        </w:tc>
        <w:tc>
          <w:tcPr>
            <w:tcW w:w="6854" w:type="dxa"/>
            <w:tcBorders>
              <w:bottom w:val="none" w:sz="0" w:space="0" w:color="auto"/>
            </w:tcBorders>
          </w:tcPr>
          <w:p w14:paraId="063903E0" w14:textId="1D16E541" w:rsidR="00A14DA8" w:rsidRPr="00A14DA8" w:rsidRDefault="00A14DA8" w:rsidP="00A14DA8">
            <w:pPr>
              <w:cnfStyle w:val="100000000000" w:firstRow="1" w:lastRow="0" w:firstColumn="0" w:lastColumn="0" w:oddVBand="0" w:evenVBand="0" w:oddHBand="0" w:evenHBand="0" w:firstRowFirstColumn="0" w:firstRowLastColumn="0" w:lastRowFirstColumn="0" w:lastRowLastColumn="0"/>
              <w:rPr>
                <w:rFonts w:cstheme="minorHAnsi"/>
                <w:b w:val="0"/>
                <w:bCs w:val="0"/>
                <w:color w:val="7F7F7F" w:themeColor="text1" w:themeTint="80"/>
                <w:sz w:val="32"/>
                <w:szCs w:val="32"/>
              </w:rPr>
            </w:pPr>
            <w:r w:rsidRPr="00A14DA8">
              <w:rPr>
                <w:rFonts w:cstheme="minorHAnsi"/>
                <w:b w:val="0"/>
                <w:bCs w:val="0"/>
                <w:color w:val="7F7F7F" w:themeColor="text1" w:themeTint="80"/>
                <w:sz w:val="32"/>
                <w:szCs w:val="32"/>
              </w:rPr>
              <w:t>Introduction</w:t>
            </w:r>
          </w:p>
        </w:tc>
        <w:tc>
          <w:tcPr>
            <w:tcW w:w="1134" w:type="dxa"/>
            <w:tcBorders>
              <w:bottom w:val="none" w:sz="0" w:space="0" w:color="auto"/>
            </w:tcBorders>
          </w:tcPr>
          <w:p w14:paraId="68F21A2F" w14:textId="1265B739" w:rsidR="00A14DA8" w:rsidRPr="00A14DA8" w:rsidRDefault="00A14DA8" w:rsidP="00A14DA8">
            <w:pPr>
              <w:cnfStyle w:val="100000000000" w:firstRow="1" w:lastRow="0" w:firstColumn="0" w:lastColumn="0" w:oddVBand="0" w:evenVBand="0" w:oddHBand="0" w:evenHBand="0" w:firstRowFirstColumn="0" w:firstRowLastColumn="0" w:lastRowFirstColumn="0" w:lastRowLastColumn="0"/>
              <w:rPr>
                <w:rFonts w:cstheme="minorHAnsi"/>
                <w:b w:val="0"/>
                <w:bCs w:val="0"/>
                <w:color w:val="7F7F7F" w:themeColor="text1" w:themeTint="80"/>
                <w:sz w:val="32"/>
                <w:szCs w:val="32"/>
              </w:rPr>
            </w:pPr>
            <w:r w:rsidRPr="00A14DA8">
              <w:rPr>
                <w:rFonts w:cstheme="minorHAnsi"/>
                <w:b w:val="0"/>
                <w:bCs w:val="0"/>
                <w:color w:val="7F7F7F" w:themeColor="text1" w:themeTint="80"/>
                <w:sz w:val="32"/>
                <w:szCs w:val="32"/>
              </w:rPr>
              <w:t>3</w:t>
            </w:r>
          </w:p>
        </w:tc>
      </w:tr>
      <w:tr w:rsidR="00A14DA8" w:rsidRPr="00EB37FD" w14:paraId="79E467E8" w14:textId="2AE37662" w:rsidTr="00EB37FD">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512" w:type="dxa"/>
          </w:tcPr>
          <w:p w14:paraId="11E316CA" w14:textId="2C05711A"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2</w:t>
            </w:r>
          </w:p>
        </w:tc>
        <w:tc>
          <w:tcPr>
            <w:tcW w:w="6854" w:type="dxa"/>
          </w:tcPr>
          <w:p w14:paraId="4FEE0937" w14:textId="4D122288" w:rsidR="00A14DA8" w:rsidRPr="00A14DA8" w:rsidRDefault="00A14DA8" w:rsidP="00A14DA8">
            <w:pPr>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The Site and Surrounding Area</w:t>
            </w:r>
          </w:p>
        </w:tc>
        <w:tc>
          <w:tcPr>
            <w:tcW w:w="1134" w:type="dxa"/>
          </w:tcPr>
          <w:p w14:paraId="73416A5C" w14:textId="4BC39BEA" w:rsidR="00A14DA8" w:rsidRPr="00A14DA8" w:rsidRDefault="00A14DA8" w:rsidP="00A14DA8">
            <w:pPr>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3</w:t>
            </w:r>
          </w:p>
        </w:tc>
      </w:tr>
      <w:tr w:rsidR="00A14DA8" w:rsidRPr="00EB37FD" w14:paraId="61613973" w14:textId="2F9A46AE" w:rsidTr="00EB37FD">
        <w:trPr>
          <w:trHeight w:val="219"/>
        </w:trPr>
        <w:tc>
          <w:tcPr>
            <w:cnfStyle w:val="001000000000" w:firstRow="0" w:lastRow="0" w:firstColumn="1" w:lastColumn="0" w:oddVBand="0" w:evenVBand="0" w:oddHBand="0" w:evenHBand="0" w:firstRowFirstColumn="0" w:firstRowLastColumn="0" w:lastRowFirstColumn="0" w:lastRowLastColumn="0"/>
            <w:tcW w:w="512" w:type="dxa"/>
          </w:tcPr>
          <w:p w14:paraId="4A7322D2" w14:textId="23100E9C"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3</w:t>
            </w:r>
          </w:p>
        </w:tc>
        <w:tc>
          <w:tcPr>
            <w:tcW w:w="6854" w:type="dxa"/>
          </w:tcPr>
          <w:p w14:paraId="3E0BAFBA" w14:textId="29585FF9" w:rsidR="00A14DA8" w:rsidRPr="00A14DA8" w:rsidRDefault="00A14DA8" w:rsidP="00A14DA8">
            <w:pPr>
              <w:cnfStyle w:val="000000000000" w:firstRow="0" w:lastRow="0" w:firstColumn="0" w:lastColumn="0" w:oddVBand="0" w:evenVBand="0" w:oddHBand="0"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Planning History</w:t>
            </w:r>
          </w:p>
        </w:tc>
        <w:tc>
          <w:tcPr>
            <w:tcW w:w="1134" w:type="dxa"/>
          </w:tcPr>
          <w:p w14:paraId="4C965368" w14:textId="3E66A701" w:rsidR="00A14DA8" w:rsidRPr="00A14DA8" w:rsidRDefault="00A14DA8" w:rsidP="00A14DA8">
            <w:pPr>
              <w:cnfStyle w:val="000000000000" w:firstRow="0" w:lastRow="0" w:firstColumn="0" w:lastColumn="0" w:oddVBand="0" w:evenVBand="0" w:oddHBand="0"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5</w:t>
            </w:r>
          </w:p>
        </w:tc>
      </w:tr>
      <w:tr w:rsidR="00A14DA8" w:rsidRPr="00EB37FD" w14:paraId="64E57E59" w14:textId="3E0AA096" w:rsidTr="00EB37F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512" w:type="dxa"/>
          </w:tcPr>
          <w:p w14:paraId="69E5EA89" w14:textId="3AFCFABB"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4</w:t>
            </w:r>
          </w:p>
        </w:tc>
        <w:tc>
          <w:tcPr>
            <w:tcW w:w="6854" w:type="dxa"/>
          </w:tcPr>
          <w:p w14:paraId="346369FA" w14:textId="249AC9C1" w:rsidR="00A14DA8" w:rsidRPr="00A14DA8" w:rsidRDefault="00A14DA8" w:rsidP="00A14DA8">
            <w:pPr>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Planning Policy</w:t>
            </w:r>
          </w:p>
        </w:tc>
        <w:tc>
          <w:tcPr>
            <w:tcW w:w="1134" w:type="dxa"/>
          </w:tcPr>
          <w:p w14:paraId="38BF723C" w14:textId="613AB885" w:rsidR="00A14DA8" w:rsidRPr="00A14DA8" w:rsidRDefault="00A14DA8" w:rsidP="00A14DA8">
            <w:pPr>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5</w:t>
            </w:r>
          </w:p>
        </w:tc>
      </w:tr>
      <w:tr w:rsidR="00A14DA8" w:rsidRPr="00EB37FD" w14:paraId="7773E76B" w14:textId="238E362D" w:rsidTr="00EB37FD">
        <w:trPr>
          <w:trHeight w:val="353"/>
        </w:trPr>
        <w:tc>
          <w:tcPr>
            <w:cnfStyle w:val="001000000000" w:firstRow="0" w:lastRow="0" w:firstColumn="1" w:lastColumn="0" w:oddVBand="0" w:evenVBand="0" w:oddHBand="0" w:evenHBand="0" w:firstRowFirstColumn="0" w:firstRowLastColumn="0" w:lastRowFirstColumn="0" w:lastRowLastColumn="0"/>
            <w:tcW w:w="512" w:type="dxa"/>
          </w:tcPr>
          <w:p w14:paraId="532D1710" w14:textId="4D364959"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5</w:t>
            </w:r>
          </w:p>
        </w:tc>
        <w:tc>
          <w:tcPr>
            <w:tcW w:w="6854" w:type="dxa"/>
          </w:tcPr>
          <w:p w14:paraId="03DAAEE3" w14:textId="02ED3722" w:rsidR="00A14DA8" w:rsidRPr="00A14DA8" w:rsidRDefault="00A14DA8" w:rsidP="00A14DA8">
            <w:pPr>
              <w:cnfStyle w:val="000000000000" w:firstRow="0" w:lastRow="0" w:firstColumn="0" w:lastColumn="0" w:oddVBand="0" w:evenVBand="0" w:oddHBand="0"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The Proposal</w:t>
            </w:r>
          </w:p>
        </w:tc>
        <w:tc>
          <w:tcPr>
            <w:tcW w:w="1134" w:type="dxa"/>
          </w:tcPr>
          <w:p w14:paraId="21C10FAD" w14:textId="6168BDE9" w:rsidR="00A14DA8" w:rsidRPr="00A14DA8" w:rsidRDefault="00A14DA8" w:rsidP="00A14DA8">
            <w:pPr>
              <w:cnfStyle w:val="000000000000" w:firstRow="0" w:lastRow="0" w:firstColumn="0" w:lastColumn="0" w:oddVBand="0" w:evenVBand="0" w:oddHBand="0"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7</w:t>
            </w:r>
          </w:p>
        </w:tc>
      </w:tr>
      <w:tr w:rsidR="00A14DA8" w:rsidRPr="00EB37FD" w14:paraId="080BC78A" w14:textId="06832396" w:rsidTr="00EB37FD">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12" w:type="dxa"/>
          </w:tcPr>
          <w:p w14:paraId="3481F37A" w14:textId="65540B57"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6</w:t>
            </w:r>
          </w:p>
        </w:tc>
        <w:tc>
          <w:tcPr>
            <w:tcW w:w="6854" w:type="dxa"/>
          </w:tcPr>
          <w:p w14:paraId="78664FAE" w14:textId="1D0ACD4D" w:rsidR="00A14DA8" w:rsidRPr="00A14DA8" w:rsidRDefault="00A14DA8" w:rsidP="00A14DA8">
            <w:pPr>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The Planning Case</w:t>
            </w:r>
          </w:p>
        </w:tc>
        <w:tc>
          <w:tcPr>
            <w:tcW w:w="1134" w:type="dxa"/>
          </w:tcPr>
          <w:p w14:paraId="6FF8ECC2" w14:textId="4272CBA7" w:rsidR="00A14DA8" w:rsidRPr="00A14DA8" w:rsidRDefault="00A14DA8" w:rsidP="00A14DA8">
            <w:pPr>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7</w:t>
            </w:r>
          </w:p>
        </w:tc>
      </w:tr>
      <w:tr w:rsidR="00A14DA8" w:rsidRPr="00EB37FD" w14:paraId="40CE727E" w14:textId="3B9FC251" w:rsidTr="00EB37FD">
        <w:trPr>
          <w:trHeight w:val="231"/>
        </w:trPr>
        <w:tc>
          <w:tcPr>
            <w:cnfStyle w:val="001000000000" w:firstRow="0" w:lastRow="0" w:firstColumn="1" w:lastColumn="0" w:oddVBand="0" w:evenVBand="0" w:oddHBand="0" w:evenHBand="0" w:firstRowFirstColumn="0" w:firstRowLastColumn="0" w:lastRowFirstColumn="0" w:lastRowLastColumn="0"/>
            <w:tcW w:w="512" w:type="dxa"/>
          </w:tcPr>
          <w:p w14:paraId="46F2C064" w14:textId="793CC339" w:rsidR="00A14DA8" w:rsidRPr="00EB37FD" w:rsidRDefault="00A14DA8" w:rsidP="00A14DA8">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7</w:t>
            </w:r>
          </w:p>
        </w:tc>
        <w:tc>
          <w:tcPr>
            <w:tcW w:w="6854" w:type="dxa"/>
          </w:tcPr>
          <w:p w14:paraId="69CB8C33" w14:textId="2B119D16" w:rsidR="00A14DA8" w:rsidRPr="00A14DA8" w:rsidRDefault="00A14DA8" w:rsidP="00A14DA8">
            <w:pPr>
              <w:cnfStyle w:val="000000000000" w:firstRow="0" w:lastRow="0" w:firstColumn="0" w:lastColumn="0" w:oddVBand="0" w:evenVBand="0" w:oddHBand="0"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Conclusions</w:t>
            </w:r>
          </w:p>
        </w:tc>
        <w:tc>
          <w:tcPr>
            <w:tcW w:w="1134" w:type="dxa"/>
          </w:tcPr>
          <w:p w14:paraId="7AEE705E" w14:textId="5DC427DD" w:rsidR="00A14DA8" w:rsidRPr="00A14DA8" w:rsidRDefault="00A14DA8" w:rsidP="00A14DA8">
            <w:pPr>
              <w:cnfStyle w:val="000000000000" w:firstRow="0" w:lastRow="0" w:firstColumn="0" w:lastColumn="0" w:oddVBand="0" w:evenVBand="0" w:oddHBand="0" w:evenHBand="0" w:firstRowFirstColumn="0" w:firstRowLastColumn="0" w:lastRowFirstColumn="0" w:lastRowLastColumn="0"/>
              <w:rPr>
                <w:rFonts w:cstheme="minorHAnsi"/>
                <w:color w:val="7F7F7F" w:themeColor="text1" w:themeTint="80"/>
                <w:sz w:val="32"/>
                <w:szCs w:val="32"/>
              </w:rPr>
            </w:pPr>
            <w:r w:rsidRPr="00A14DA8">
              <w:rPr>
                <w:rFonts w:cstheme="minorHAnsi"/>
                <w:color w:val="7F7F7F" w:themeColor="text1" w:themeTint="80"/>
                <w:sz w:val="32"/>
                <w:szCs w:val="32"/>
              </w:rPr>
              <w:t>7</w:t>
            </w:r>
          </w:p>
        </w:tc>
      </w:tr>
    </w:tbl>
    <w:p w14:paraId="4B0B302D" w14:textId="0292B022" w:rsidR="008368E2" w:rsidRDefault="008368E2" w:rsidP="008368E2">
      <w:pPr>
        <w:ind w:hanging="284"/>
        <w:rPr>
          <w:rFonts w:ascii="Calibri Light" w:hAnsi="Calibri Light" w:cs="Calibri Light"/>
          <w:color w:val="061624"/>
          <w:sz w:val="72"/>
          <w:szCs w:val="72"/>
        </w:rPr>
      </w:pPr>
      <w:r>
        <w:rPr>
          <w:noProof/>
        </w:rPr>
        <mc:AlternateContent>
          <mc:Choice Requires="wps">
            <w:drawing>
              <wp:anchor distT="0" distB="0" distL="114300" distR="114300" simplePos="0" relativeHeight="251671552" behindDoc="0" locked="0" layoutInCell="1" allowOverlap="1" wp14:anchorId="507BBBC0" wp14:editId="35DEA5D2">
                <wp:simplePos x="0" y="0"/>
                <wp:positionH relativeFrom="column">
                  <wp:posOffset>0</wp:posOffset>
                </wp:positionH>
                <wp:positionV relativeFrom="paragraph">
                  <wp:posOffset>-635</wp:posOffset>
                </wp:positionV>
                <wp:extent cx="2958465" cy="659130"/>
                <wp:effectExtent l="0" t="0" r="0" b="0"/>
                <wp:wrapNone/>
                <wp:docPr id="29720557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8465" cy="659130"/>
                        </a:xfrm>
                        <a:prstGeom prst="rect">
                          <a:avLst/>
                        </a:prstGeom>
                        <a:solidFill>
                          <a:schemeClr val="lt1"/>
                        </a:solidFill>
                        <a:ln w="6350">
                          <a:noFill/>
                        </a:ln>
                      </wps:spPr>
                      <wps:txbx>
                        <w:txbxContent>
                          <w:p w14:paraId="6F87CCFB" w14:textId="1FC0A664" w:rsidR="008368E2" w:rsidRPr="00545232" w:rsidRDefault="008368E2" w:rsidP="008368E2">
                            <w:pPr>
                              <w:rPr>
                                <w:rFonts w:ascii="Calibri Light" w:hAnsi="Calibri Light" w:cs="Calibri Light"/>
                                <w:color w:val="061624"/>
                                <w:sz w:val="72"/>
                                <w:szCs w:val="72"/>
                              </w:rPr>
                            </w:pPr>
                            <w:r>
                              <w:rPr>
                                <w:rFonts w:ascii="Calibri Light" w:hAnsi="Calibri Light" w:cs="Calibri Light"/>
                                <w:color w:val="061624"/>
                                <w:sz w:val="72"/>
                                <w:szCs w:val="72"/>
                              </w:rPr>
                              <w:t>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BBBC0" id="Text Box 10" o:spid="_x0000_s1029" type="#_x0000_t202" style="position:absolute;margin-left:0;margin-top:-.05pt;width:232.95pt;height:5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" fillcolor="white [3201]" stroked="f" strokeweight=".5pt">
                <v:textbox>
                  <w:txbxContent>
                    <w:p w14:paraId="6F87CCFB" w14:textId="1FC0A664" w:rsidR="008368E2" w:rsidRPr="00545232" w:rsidRDefault="008368E2" w:rsidP="008368E2">
                      <w:pPr>
                        <w:rPr>
                          <w:rFonts w:ascii="Calibri Light" w:hAnsi="Calibri Light" w:cs="Calibri Light"/>
                          <w:color w:val="061624"/>
                          <w:sz w:val="72"/>
                          <w:szCs w:val="72"/>
                        </w:rPr>
                      </w:pPr>
                      <w:r>
                        <w:rPr>
                          <w:rFonts w:ascii="Calibri Light" w:hAnsi="Calibri Light" w:cs="Calibri Light"/>
                          <w:color w:val="061624"/>
                          <w:sz w:val="72"/>
                          <w:szCs w:val="72"/>
                        </w:rPr>
                        <w:t>CONTENTS</w:t>
                      </w:r>
                    </w:p>
                  </w:txbxContent>
                </v:textbox>
              </v:shape>
            </w:pict>
          </mc:Fallback>
        </mc:AlternateContent>
      </w:r>
    </w:p>
    <w:p w14:paraId="0744177A" w14:textId="3BFD38F3" w:rsidR="008368E2" w:rsidRDefault="008368E2" w:rsidP="008368E2">
      <w:pPr>
        <w:ind w:hanging="284"/>
        <w:rPr>
          <w:rFonts w:ascii="Calibri Light" w:hAnsi="Calibri Light" w:cs="Calibri Light"/>
          <w:color w:val="061624"/>
          <w:sz w:val="72"/>
          <w:szCs w:val="72"/>
        </w:rPr>
      </w:pPr>
    </w:p>
    <w:p w14:paraId="5A4550BA" w14:textId="77777777" w:rsidR="008368E2" w:rsidRDefault="008368E2" w:rsidP="008368E2">
      <w:pPr>
        <w:ind w:hanging="284"/>
        <w:rPr>
          <w:rFonts w:ascii="Calibri Light" w:hAnsi="Calibri Light" w:cs="Calibri Light"/>
          <w:color w:val="061624"/>
          <w:sz w:val="72"/>
          <w:szCs w:val="72"/>
        </w:rPr>
      </w:pPr>
    </w:p>
    <w:p w14:paraId="46B25C6D" w14:textId="77777777" w:rsidR="008368E2" w:rsidRDefault="008368E2" w:rsidP="008368E2">
      <w:r>
        <w:br w:type="page"/>
      </w:r>
    </w:p>
    <w:p w14:paraId="096A0305" w14:textId="77777777" w:rsidR="00A14DA8" w:rsidRPr="00A14DA8" w:rsidRDefault="00A14DA8" w:rsidP="00A14DA8">
      <w:pPr>
        <w:rPr>
          <w:rFonts w:cstheme="minorHAnsi"/>
          <w:b/>
          <w:color w:val="008080"/>
        </w:rPr>
      </w:pPr>
      <w:r w:rsidRPr="00A14DA8">
        <w:rPr>
          <w:rFonts w:cstheme="minorHAnsi"/>
          <w:b/>
          <w:color w:val="008080"/>
        </w:rPr>
        <w:lastRenderedPageBreak/>
        <w:t>1.</w:t>
      </w:r>
      <w:r w:rsidRPr="00A14DA8">
        <w:rPr>
          <w:rFonts w:cstheme="minorHAnsi"/>
          <w:b/>
          <w:color w:val="008080"/>
        </w:rPr>
        <w:tab/>
        <w:t>INTRODUCTION</w:t>
      </w:r>
    </w:p>
    <w:p w14:paraId="43028473" w14:textId="77777777" w:rsidR="00A14DA8" w:rsidRPr="004308EA" w:rsidRDefault="00A14DA8" w:rsidP="00A14DA8">
      <w:pPr>
        <w:rPr>
          <w:rFonts w:cstheme="minorHAnsi"/>
          <w:b/>
          <w:color w:val="008080"/>
        </w:rPr>
      </w:pPr>
    </w:p>
    <w:p w14:paraId="529FFB01" w14:textId="77777777" w:rsidR="00A14DA8" w:rsidRPr="004308EA" w:rsidRDefault="00A14DA8" w:rsidP="00A14DA8">
      <w:pPr>
        <w:numPr>
          <w:ilvl w:val="1"/>
          <w:numId w:val="4"/>
        </w:numPr>
        <w:ind w:left="709" w:hanging="709"/>
        <w:contextualSpacing/>
        <w:jc w:val="both"/>
        <w:rPr>
          <w:rFonts w:cstheme="minorHAnsi"/>
        </w:rPr>
      </w:pPr>
      <w:bookmarkStart w:id="0" w:name="_Hlk138952438"/>
      <w:r w:rsidRPr="004308EA">
        <w:rPr>
          <w:rFonts w:cstheme="minorHAnsi"/>
        </w:rPr>
        <w:t xml:space="preserve">This Planning Statement has been prepared in support of a planning application for the temporary change of use of land at </w:t>
      </w:r>
      <w:proofErr w:type="spellStart"/>
      <w:r w:rsidRPr="004308EA">
        <w:rPr>
          <w:rFonts w:cstheme="minorHAnsi"/>
        </w:rPr>
        <w:t>Kenavon</w:t>
      </w:r>
      <w:proofErr w:type="spellEnd"/>
      <w:r w:rsidRPr="004308EA">
        <w:rPr>
          <w:rFonts w:cstheme="minorHAnsi"/>
        </w:rPr>
        <w:t xml:space="preserve"> Drive, Reading to be used as a public car park with associated access and equipment. Permission for up to 24 months is sought.</w:t>
      </w:r>
    </w:p>
    <w:p w14:paraId="5E6D3D4A" w14:textId="77777777" w:rsidR="00A14DA8" w:rsidRPr="004308EA" w:rsidRDefault="00A14DA8" w:rsidP="00A14DA8">
      <w:pPr>
        <w:ind w:left="709"/>
        <w:contextualSpacing/>
        <w:rPr>
          <w:rFonts w:cstheme="minorHAnsi"/>
        </w:rPr>
      </w:pPr>
    </w:p>
    <w:bookmarkEnd w:id="0"/>
    <w:p w14:paraId="1FD51740" w14:textId="77777777" w:rsidR="00A14DA8" w:rsidRPr="004308EA" w:rsidRDefault="00A14DA8" w:rsidP="00A14DA8">
      <w:pPr>
        <w:numPr>
          <w:ilvl w:val="1"/>
          <w:numId w:val="4"/>
        </w:numPr>
        <w:ind w:left="709" w:hanging="709"/>
        <w:contextualSpacing/>
        <w:jc w:val="both"/>
        <w:rPr>
          <w:rFonts w:cstheme="minorHAnsi"/>
        </w:rPr>
      </w:pPr>
      <w:r w:rsidRPr="004308EA">
        <w:rPr>
          <w:rFonts w:cstheme="minorHAnsi"/>
        </w:rPr>
        <w:t xml:space="preserve">The purpose of this Statement is to review the planning history, prevailing planning policies and other material considerations that are relevant to the determination of the planning application and to present a case for granting planning permission. </w:t>
      </w:r>
    </w:p>
    <w:p w14:paraId="00215255" w14:textId="15E263A5" w:rsidR="00297910" w:rsidRPr="00AE789D" w:rsidRDefault="00297910" w:rsidP="00A14DA8">
      <w:pPr>
        <w:ind w:left="709" w:right="-46" w:hanging="709"/>
        <w:jc w:val="both"/>
        <w:rPr>
          <w:rFonts w:cstheme="minorHAnsi"/>
        </w:rPr>
      </w:pPr>
      <w:r w:rsidRPr="00AE789D">
        <w:rPr>
          <w:rFonts w:cstheme="minorHAnsi"/>
        </w:rPr>
        <w:tab/>
      </w:r>
    </w:p>
    <w:p w14:paraId="3E800048" w14:textId="77777777" w:rsidR="00A14DA8" w:rsidRPr="004308EA" w:rsidRDefault="00A14DA8" w:rsidP="00A14DA8">
      <w:pPr>
        <w:ind w:left="709" w:hanging="709"/>
        <w:contextualSpacing/>
        <w:rPr>
          <w:rFonts w:cstheme="minorHAnsi"/>
          <w:b/>
          <w:color w:val="008080"/>
        </w:rPr>
      </w:pPr>
      <w:r w:rsidRPr="004308EA">
        <w:rPr>
          <w:rFonts w:cstheme="minorHAnsi"/>
          <w:b/>
          <w:color w:val="008080"/>
        </w:rPr>
        <w:t>2.</w:t>
      </w:r>
      <w:r w:rsidRPr="004308EA">
        <w:rPr>
          <w:rFonts w:cstheme="minorHAnsi"/>
          <w:b/>
          <w:color w:val="008080"/>
        </w:rPr>
        <w:tab/>
        <w:t>THE SITE AND SURROUNDING AREA</w:t>
      </w:r>
    </w:p>
    <w:p w14:paraId="4F97910A" w14:textId="77777777" w:rsidR="00A14DA8" w:rsidRPr="004308EA" w:rsidRDefault="00A14DA8" w:rsidP="00A14DA8">
      <w:pPr>
        <w:ind w:left="709" w:hanging="709"/>
        <w:contextualSpacing/>
        <w:jc w:val="both"/>
        <w:rPr>
          <w:rFonts w:cstheme="minorHAnsi"/>
          <w:b/>
          <w:color w:val="006666"/>
        </w:rPr>
      </w:pPr>
    </w:p>
    <w:p w14:paraId="04A40008" w14:textId="0A2456B3" w:rsidR="00A14DA8" w:rsidRPr="004308EA" w:rsidRDefault="00A14DA8" w:rsidP="00A14DA8">
      <w:pPr>
        <w:ind w:left="709" w:hanging="709"/>
        <w:jc w:val="both"/>
      </w:pPr>
      <w:r w:rsidRPr="004308EA">
        <w:rPr>
          <w:rFonts w:cstheme="minorHAnsi"/>
          <w:bCs/>
        </w:rPr>
        <w:t>2.1</w:t>
      </w:r>
      <w:r w:rsidRPr="004308EA">
        <w:rPr>
          <w:rFonts w:cstheme="minorHAnsi"/>
          <w:bCs/>
        </w:rPr>
        <w:tab/>
      </w:r>
      <w:r w:rsidRPr="004308EA">
        <w:t xml:space="preserve">The site is located on </w:t>
      </w:r>
      <w:proofErr w:type="spellStart"/>
      <w:r w:rsidRPr="004308EA">
        <w:t>Kenavon</w:t>
      </w:r>
      <w:proofErr w:type="spellEnd"/>
      <w:r w:rsidRPr="004308EA">
        <w:t xml:space="preserve"> Drive south of the </w:t>
      </w:r>
      <w:proofErr w:type="spellStart"/>
      <w:r w:rsidRPr="004308EA">
        <w:t>Dacathlon</w:t>
      </w:r>
      <w:proofErr w:type="spellEnd"/>
      <w:r w:rsidRPr="004308EA">
        <w:t xml:space="preserve"> retail building. The site is an open vacant area following the demolition of a</w:t>
      </w:r>
      <w:r w:rsidR="00616669">
        <w:t>n office</w:t>
      </w:r>
      <w:r w:rsidRPr="004308EA">
        <w:t xml:space="preserve"> building</w:t>
      </w:r>
      <w:r w:rsidR="0035081E">
        <w:t xml:space="preserve"> and recent use by Berkeley Homes</w:t>
      </w:r>
      <w:r w:rsidR="009A3BF5">
        <w:t xml:space="preserve"> for parking</w:t>
      </w:r>
      <w:r w:rsidRPr="004308EA">
        <w:t xml:space="preserve">. To the north and east of the site lies existing businesses and open car park area which have direct access from </w:t>
      </w:r>
      <w:proofErr w:type="spellStart"/>
      <w:r w:rsidRPr="004308EA">
        <w:t>Kenavon</w:t>
      </w:r>
      <w:proofErr w:type="spellEnd"/>
      <w:r w:rsidRPr="004308EA">
        <w:t xml:space="preserve"> Drive. South and south-east of the site lies residential development comprising 6 and 7 storey blocks of apartments. </w:t>
      </w:r>
    </w:p>
    <w:p w14:paraId="22A1ECC1" w14:textId="77777777" w:rsidR="00A14DA8" w:rsidRPr="004308EA" w:rsidRDefault="00A14DA8" w:rsidP="00A14DA8">
      <w:pPr>
        <w:ind w:left="709" w:hanging="709"/>
        <w:jc w:val="both"/>
      </w:pPr>
    </w:p>
    <w:p w14:paraId="39046448" w14:textId="0DADD1C0" w:rsidR="00A14DA8" w:rsidRPr="004308EA" w:rsidRDefault="00A14DA8" w:rsidP="00A14DA8">
      <w:pPr>
        <w:ind w:left="709" w:hanging="709"/>
        <w:jc w:val="both"/>
      </w:pPr>
      <w:r w:rsidRPr="004308EA">
        <w:t>2.2</w:t>
      </w:r>
      <w:r w:rsidRPr="004308EA">
        <w:tab/>
        <w:t xml:space="preserve">The plan below shows the application site. It comprises and area of approximately </w:t>
      </w:r>
      <w:r w:rsidR="00E7123E">
        <w:t>0.17ha</w:t>
      </w:r>
      <w:r w:rsidRPr="004308EA">
        <w:t xml:space="preserve">. The application site is currently vacant but has previously been used as </w:t>
      </w:r>
      <w:r w:rsidR="004D7EB1">
        <w:t xml:space="preserve">offices </w:t>
      </w:r>
      <w:r w:rsidRPr="004308EA">
        <w:t xml:space="preserve">with access located at the rear of the former building in the </w:t>
      </w:r>
      <w:proofErr w:type="gramStart"/>
      <w:r w:rsidRPr="004308EA">
        <w:t>north east</w:t>
      </w:r>
      <w:proofErr w:type="gramEnd"/>
      <w:r w:rsidRPr="004308EA">
        <w:t xml:space="preserve"> corner of the site. This can be seen on the plan below and on the google image. </w:t>
      </w:r>
    </w:p>
    <w:p w14:paraId="7887F286" w14:textId="77777777" w:rsidR="00A14DA8" w:rsidRPr="004308EA" w:rsidRDefault="00A14DA8" w:rsidP="00A14DA8">
      <w:pPr>
        <w:ind w:left="709" w:hanging="709"/>
        <w:jc w:val="both"/>
      </w:pPr>
    </w:p>
    <w:p w14:paraId="126FECC1" w14:textId="77777777" w:rsidR="00A14DA8" w:rsidRDefault="00A14DA8" w:rsidP="00A14DA8">
      <w:pPr>
        <w:ind w:left="709" w:hanging="709"/>
        <w:jc w:val="both"/>
        <w:rPr>
          <w:sz w:val="22"/>
          <w:szCs w:val="22"/>
        </w:rPr>
      </w:pPr>
      <w:r>
        <w:rPr>
          <w:sz w:val="22"/>
          <w:szCs w:val="22"/>
        </w:rPr>
        <w:tab/>
      </w:r>
      <w:r>
        <w:rPr>
          <w:noProof/>
        </w:rPr>
        <w:t xml:space="preserve">                          </w:t>
      </w:r>
      <w:r w:rsidRPr="003D7604">
        <w:rPr>
          <w:noProof/>
        </w:rPr>
        <w:drawing>
          <wp:inline distT="0" distB="0" distL="0" distR="0" wp14:anchorId="21C0C40C" wp14:editId="7B2DC0A5">
            <wp:extent cx="3558143" cy="3319646"/>
            <wp:effectExtent l="0" t="0" r="4445" b="0"/>
            <wp:docPr id="20818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4129" cy="3353220"/>
                    </a:xfrm>
                    <a:prstGeom prst="rect">
                      <a:avLst/>
                    </a:prstGeom>
                    <a:noFill/>
                    <a:ln>
                      <a:noFill/>
                    </a:ln>
                  </pic:spPr>
                </pic:pic>
              </a:graphicData>
            </a:graphic>
          </wp:inline>
        </w:drawing>
      </w:r>
    </w:p>
    <w:p w14:paraId="6ADA5525" w14:textId="77777777" w:rsidR="00A14DA8" w:rsidRPr="004308EA" w:rsidRDefault="00A14DA8" w:rsidP="00A14DA8">
      <w:pPr>
        <w:ind w:left="4309" w:firstLine="11"/>
        <w:jc w:val="both"/>
        <w:rPr>
          <w:i/>
          <w:iCs/>
        </w:rPr>
      </w:pPr>
      <w:r w:rsidRPr="004308EA">
        <w:rPr>
          <w:i/>
          <w:iCs/>
        </w:rPr>
        <w:t>Site Plan</w:t>
      </w:r>
    </w:p>
    <w:p w14:paraId="55014CA6" w14:textId="77777777" w:rsidR="00A14DA8" w:rsidRPr="004308EA" w:rsidRDefault="00A14DA8" w:rsidP="00A14DA8">
      <w:pPr>
        <w:ind w:left="709" w:hanging="709"/>
        <w:jc w:val="both"/>
      </w:pPr>
      <w:r w:rsidRPr="004308EA">
        <w:tab/>
      </w:r>
      <w:r w:rsidRPr="004308EA">
        <w:rPr>
          <w:noProof/>
        </w:rPr>
        <w:t xml:space="preserve">                   </w:t>
      </w:r>
    </w:p>
    <w:p w14:paraId="2DE65ED6" w14:textId="362CFDDC" w:rsidR="00A14DA8" w:rsidRPr="004308EA" w:rsidRDefault="00A14DA8" w:rsidP="00A14DA8">
      <w:pPr>
        <w:ind w:left="709" w:hanging="709"/>
        <w:jc w:val="both"/>
      </w:pPr>
      <w:r w:rsidRPr="004308EA">
        <w:t>2.</w:t>
      </w:r>
      <w:r>
        <w:t>3</w:t>
      </w:r>
      <w:r w:rsidRPr="004308EA">
        <w:tab/>
        <w:t xml:space="preserve">Additional car parking lies to the east of the site, again formerly in business use. There are a variety of uses in the area including business, retail and residential and there is </w:t>
      </w:r>
      <w:r w:rsidRPr="004308EA">
        <w:lastRenderedPageBreak/>
        <w:t xml:space="preserve">clear evidence of a shortage of off street parking as shown in the photo below with cars needing to park on the side of </w:t>
      </w:r>
      <w:proofErr w:type="spellStart"/>
      <w:r w:rsidRPr="004308EA">
        <w:t>Kenavon</w:t>
      </w:r>
      <w:proofErr w:type="spellEnd"/>
      <w:r w:rsidRPr="004308EA">
        <w:t xml:space="preserve"> Drive. </w:t>
      </w:r>
    </w:p>
    <w:p w14:paraId="79D10C1C" w14:textId="77777777" w:rsidR="00A14DA8" w:rsidRPr="004308EA" w:rsidRDefault="00A14DA8" w:rsidP="00A14DA8">
      <w:pPr>
        <w:ind w:left="709" w:hanging="709"/>
        <w:jc w:val="both"/>
      </w:pPr>
    </w:p>
    <w:p w14:paraId="63CA7C3D" w14:textId="77777777" w:rsidR="00A14DA8" w:rsidRDefault="00A14DA8" w:rsidP="00A14DA8">
      <w:pPr>
        <w:ind w:left="709" w:hanging="709"/>
        <w:jc w:val="both"/>
        <w:rPr>
          <w:noProof/>
        </w:rPr>
      </w:pPr>
      <w:r>
        <w:rPr>
          <w:sz w:val="22"/>
          <w:szCs w:val="22"/>
        </w:rPr>
        <w:tab/>
      </w:r>
      <w:r>
        <w:rPr>
          <w:noProof/>
        </w:rPr>
        <w:t xml:space="preserve">               </w:t>
      </w:r>
      <w:r>
        <w:rPr>
          <w:noProof/>
        </w:rPr>
        <w:drawing>
          <wp:inline distT="0" distB="0" distL="0" distR="0" wp14:anchorId="2544744D" wp14:editId="4E2E7946">
            <wp:extent cx="4067810" cy="2607617"/>
            <wp:effectExtent l="0" t="0" r="8890" b="2540"/>
            <wp:docPr id="3" name="Picture 2">
              <a:extLst xmlns:a="http://schemas.openxmlformats.org/drawingml/2006/main">
                <a:ext uri="{FF2B5EF4-FFF2-40B4-BE49-F238E27FC236}">
                  <a16:creationId xmlns:a16="http://schemas.microsoft.com/office/drawing/2014/main" id="{04292E64-51A2-7AAD-DE80-1746FE064B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4292E64-51A2-7AAD-DE80-1746FE064BCC}"/>
                        </a:ext>
                      </a:extLst>
                    </pic:cNvPr>
                    <pic:cNvPicPr>
                      <a:picLocks noChangeAspect="1"/>
                    </pic:cNvPicPr>
                  </pic:nvPicPr>
                  <pic:blipFill>
                    <a:blip r:embed="rId12"/>
                    <a:stretch>
                      <a:fillRect/>
                    </a:stretch>
                  </pic:blipFill>
                  <pic:spPr>
                    <a:xfrm>
                      <a:off x="0" y="0"/>
                      <a:ext cx="4081338" cy="2616289"/>
                    </a:xfrm>
                    <a:prstGeom prst="rect">
                      <a:avLst/>
                    </a:prstGeom>
                  </pic:spPr>
                </pic:pic>
              </a:graphicData>
            </a:graphic>
          </wp:inline>
        </w:drawing>
      </w:r>
    </w:p>
    <w:p w14:paraId="6A0D29EB" w14:textId="77777777" w:rsidR="00A14DA8" w:rsidRPr="004308EA" w:rsidRDefault="00A14DA8" w:rsidP="00A14DA8">
      <w:pPr>
        <w:ind w:left="709" w:hanging="709"/>
        <w:jc w:val="both"/>
        <w:rPr>
          <w:i/>
          <w:iCs/>
        </w:rPr>
      </w:pPr>
      <w:r w:rsidRPr="004308EA">
        <w:t xml:space="preserve">                                                                                     </w:t>
      </w:r>
      <w:r w:rsidRPr="004308EA">
        <w:rPr>
          <w:i/>
          <w:iCs/>
        </w:rPr>
        <w:t>Google image</w:t>
      </w:r>
    </w:p>
    <w:p w14:paraId="160DFC95" w14:textId="77777777" w:rsidR="00A14DA8" w:rsidRPr="004308EA" w:rsidRDefault="00A14DA8" w:rsidP="00A14DA8">
      <w:pPr>
        <w:ind w:left="709" w:hanging="709"/>
        <w:jc w:val="both"/>
        <w:rPr>
          <w:i/>
          <w:iCs/>
        </w:rPr>
      </w:pPr>
    </w:p>
    <w:p w14:paraId="319F9C4C" w14:textId="77777777" w:rsidR="00A14DA8" w:rsidRPr="00ED0F7A" w:rsidRDefault="00A14DA8" w:rsidP="00A14DA8">
      <w:pPr>
        <w:ind w:left="709" w:hanging="709"/>
        <w:jc w:val="both"/>
        <w:rPr>
          <w:sz w:val="22"/>
          <w:szCs w:val="22"/>
        </w:rPr>
      </w:pPr>
      <w:r>
        <w:rPr>
          <w:i/>
          <w:iCs/>
          <w:sz w:val="22"/>
          <w:szCs w:val="22"/>
        </w:rPr>
        <w:tab/>
      </w:r>
      <w:r>
        <w:rPr>
          <w:noProof/>
        </w:rPr>
        <w:t xml:space="preserve">                                </w:t>
      </w:r>
      <w:r w:rsidRPr="00557028">
        <w:rPr>
          <w:noProof/>
        </w:rPr>
        <w:drawing>
          <wp:inline distT="0" distB="0" distL="0" distR="0" wp14:anchorId="67EF6152" wp14:editId="65758065">
            <wp:extent cx="3780790" cy="2835802"/>
            <wp:effectExtent l="0" t="3493" r="6668" b="6667"/>
            <wp:docPr id="279879393" name="Picture 2" descr="A road with cars parke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79393" name="Picture 2" descr="A road with cars parked on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803243" cy="2852643"/>
                    </a:xfrm>
                    <a:prstGeom prst="rect">
                      <a:avLst/>
                    </a:prstGeom>
                    <a:noFill/>
                    <a:ln>
                      <a:noFill/>
                    </a:ln>
                  </pic:spPr>
                </pic:pic>
              </a:graphicData>
            </a:graphic>
          </wp:inline>
        </w:drawing>
      </w:r>
    </w:p>
    <w:p w14:paraId="533BE3FA" w14:textId="77777777" w:rsidR="00A14DA8" w:rsidRPr="004308EA" w:rsidRDefault="00A14DA8" w:rsidP="00A14DA8">
      <w:pPr>
        <w:ind w:left="709" w:hanging="709"/>
        <w:jc w:val="both"/>
        <w:rPr>
          <w:i/>
          <w:iCs/>
        </w:rPr>
      </w:pPr>
      <w:r>
        <w:rPr>
          <w:i/>
          <w:iCs/>
          <w:sz w:val="22"/>
          <w:szCs w:val="22"/>
        </w:rPr>
        <w:t xml:space="preserve">                                                                 </w:t>
      </w:r>
      <w:r w:rsidRPr="004308EA">
        <w:rPr>
          <w:i/>
          <w:iCs/>
        </w:rPr>
        <w:t xml:space="preserve">Parked cars on </w:t>
      </w:r>
      <w:proofErr w:type="spellStart"/>
      <w:r w:rsidRPr="004308EA">
        <w:rPr>
          <w:i/>
          <w:iCs/>
        </w:rPr>
        <w:t>Kenavon</w:t>
      </w:r>
      <w:proofErr w:type="spellEnd"/>
      <w:r w:rsidRPr="004308EA">
        <w:rPr>
          <w:i/>
          <w:iCs/>
        </w:rPr>
        <w:t xml:space="preserve"> Drive</w:t>
      </w:r>
    </w:p>
    <w:p w14:paraId="3BA5DBE4" w14:textId="77777777" w:rsidR="00A14DA8" w:rsidRPr="004308EA" w:rsidRDefault="00A14DA8" w:rsidP="00A14DA8">
      <w:pPr>
        <w:ind w:left="709" w:hanging="709"/>
        <w:jc w:val="both"/>
        <w:rPr>
          <w:i/>
          <w:iCs/>
        </w:rPr>
      </w:pPr>
    </w:p>
    <w:p w14:paraId="64F18D25" w14:textId="77777777" w:rsidR="00A14DA8" w:rsidRPr="004308EA" w:rsidRDefault="00A14DA8" w:rsidP="00A14DA8">
      <w:pPr>
        <w:ind w:left="709" w:hanging="709"/>
        <w:jc w:val="both"/>
      </w:pPr>
      <w:r w:rsidRPr="004308EA">
        <w:t>2.4</w:t>
      </w:r>
      <w:r w:rsidRPr="004308EA">
        <w:tab/>
        <w:t xml:space="preserve">The site is not within a conservation area and there are no technical designations that would restrict the proposed use. The site is part of Forbury Business Park and subject to specific proposals in the Local Plan which I refer to below. The use of the site as a temporary car park will not affect future proposals but will assist in relieving the shortage of off street public parking in this part of </w:t>
      </w:r>
      <w:proofErr w:type="spellStart"/>
      <w:r w:rsidRPr="004308EA">
        <w:t>Kenavon</w:t>
      </w:r>
      <w:proofErr w:type="spellEnd"/>
      <w:r w:rsidRPr="004308EA">
        <w:t xml:space="preserve"> Drive.</w:t>
      </w:r>
    </w:p>
    <w:p w14:paraId="73D30482" w14:textId="3472BEDD" w:rsidR="00A14DA8" w:rsidRPr="00A14DA8" w:rsidRDefault="00A14DA8" w:rsidP="00A14DA8">
      <w:pPr>
        <w:rPr>
          <w:b/>
          <w:bCs/>
          <w:color w:val="008080"/>
        </w:rPr>
      </w:pPr>
      <w:r w:rsidRPr="00A14DA8">
        <w:rPr>
          <w:b/>
          <w:bCs/>
          <w:color w:val="008080"/>
        </w:rPr>
        <w:lastRenderedPageBreak/>
        <w:t>3.</w:t>
      </w:r>
      <w:r w:rsidRPr="00A14DA8">
        <w:rPr>
          <w:b/>
          <w:bCs/>
          <w:color w:val="008080"/>
        </w:rPr>
        <w:tab/>
        <w:t>PLANNING HISTORY</w:t>
      </w:r>
    </w:p>
    <w:p w14:paraId="0160E279" w14:textId="77777777" w:rsidR="00A14DA8" w:rsidRPr="00FE4C0B" w:rsidRDefault="00A14DA8" w:rsidP="00A14DA8">
      <w:pPr>
        <w:ind w:left="709" w:hanging="709"/>
        <w:jc w:val="both"/>
        <w:rPr>
          <w:b/>
          <w:bCs/>
          <w:color w:val="006666"/>
        </w:rPr>
      </w:pPr>
    </w:p>
    <w:p w14:paraId="7CDCEE15" w14:textId="34B0BA13" w:rsidR="00A14DA8" w:rsidRPr="00FE4C0B" w:rsidRDefault="00A14DA8" w:rsidP="00A14DA8">
      <w:pPr>
        <w:ind w:left="709" w:hanging="709"/>
        <w:jc w:val="both"/>
      </w:pPr>
      <w:r w:rsidRPr="00FE4C0B">
        <w:t>3.1</w:t>
      </w:r>
      <w:r w:rsidRPr="00FE4C0B">
        <w:tab/>
      </w:r>
      <w:r w:rsidR="003F7167">
        <w:t>There are no</w:t>
      </w:r>
      <w:r w:rsidR="00340F4F">
        <w:t xml:space="preserve"> relevant planning applications relating to this site.</w:t>
      </w:r>
    </w:p>
    <w:p w14:paraId="0DB0F4C9" w14:textId="0C096B94" w:rsidR="00590F86" w:rsidRPr="00AE789D" w:rsidRDefault="00297910" w:rsidP="00AD585F">
      <w:pPr>
        <w:ind w:left="701" w:hanging="701"/>
        <w:jc w:val="both"/>
        <w:rPr>
          <w:rFonts w:cstheme="minorHAnsi"/>
        </w:rPr>
      </w:pPr>
      <w:r w:rsidRPr="00AE789D">
        <w:rPr>
          <w:rFonts w:cstheme="minorHAnsi"/>
        </w:rPr>
        <w:tab/>
      </w:r>
    </w:p>
    <w:p w14:paraId="10C6DC77" w14:textId="77777777" w:rsidR="00A14DA8" w:rsidRPr="00A14DA8" w:rsidRDefault="00A14DA8" w:rsidP="00A14DA8">
      <w:pPr>
        <w:ind w:left="709" w:hanging="709"/>
        <w:jc w:val="both"/>
        <w:rPr>
          <w:b/>
          <w:bCs/>
          <w:color w:val="008080"/>
        </w:rPr>
      </w:pPr>
      <w:r w:rsidRPr="00A14DA8">
        <w:rPr>
          <w:b/>
          <w:bCs/>
          <w:color w:val="008080"/>
        </w:rPr>
        <w:t>4.</w:t>
      </w:r>
      <w:r w:rsidRPr="00A14DA8">
        <w:rPr>
          <w:b/>
          <w:bCs/>
          <w:color w:val="008080"/>
        </w:rPr>
        <w:tab/>
        <w:t>PLANNING POLICY</w:t>
      </w:r>
    </w:p>
    <w:p w14:paraId="3804705C" w14:textId="77777777" w:rsidR="00A14DA8" w:rsidRPr="00FE4C0B" w:rsidRDefault="00A14DA8" w:rsidP="00A14DA8">
      <w:pPr>
        <w:ind w:left="709" w:hanging="709"/>
        <w:jc w:val="both"/>
        <w:rPr>
          <w:b/>
          <w:bCs/>
          <w:color w:val="006666"/>
        </w:rPr>
      </w:pPr>
    </w:p>
    <w:p w14:paraId="1D575CEE" w14:textId="77777777" w:rsidR="00A14DA8" w:rsidRPr="00FE4C0B" w:rsidRDefault="00A14DA8" w:rsidP="00A14DA8">
      <w:pPr>
        <w:ind w:left="720" w:hanging="720"/>
        <w:jc w:val="both"/>
        <w:rPr>
          <w:rFonts w:cstheme="minorHAnsi"/>
        </w:rPr>
      </w:pPr>
      <w:r w:rsidRPr="00FE4C0B">
        <w:t>4.1</w:t>
      </w:r>
      <w:r w:rsidRPr="00FE4C0B">
        <w:tab/>
      </w:r>
      <w:r w:rsidRPr="00FE4C0B">
        <w:rPr>
          <w:rFonts w:cstheme="minorHAnsi"/>
        </w:rPr>
        <w:t xml:space="preserve">The starting point for assessing proposals is always the Development Plan.  Section 38 (6) of the Planning and Compulsory Purchase Act 2004 which is relevant also in Wales states </w:t>
      </w:r>
      <w:r w:rsidRPr="00FE4C0B">
        <w:rPr>
          <w:rFonts w:cstheme="minorHAnsi"/>
          <w:i/>
        </w:rPr>
        <w:t>“if regard is to be had to the development plan for the purpose of any determination to be made under the Planning Acts, the determination must be made in accordance with the plan unless material considerations indicate otherwise.”</w:t>
      </w:r>
    </w:p>
    <w:p w14:paraId="3B94D254" w14:textId="77777777" w:rsidR="00A14DA8" w:rsidRPr="00FE4C0B" w:rsidRDefault="00A14DA8" w:rsidP="00A14DA8">
      <w:pPr>
        <w:ind w:left="720" w:hanging="720"/>
        <w:jc w:val="both"/>
        <w:rPr>
          <w:rFonts w:cstheme="minorHAnsi"/>
        </w:rPr>
      </w:pPr>
    </w:p>
    <w:p w14:paraId="5755BF60" w14:textId="77777777" w:rsidR="00A14DA8" w:rsidRPr="00FE4C0B" w:rsidRDefault="00A14DA8" w:rsidP="00A14DA8">
      <w:pPr>
        <w:ind w:left="720" w:hanging="720"/>
        <w:jc w:val="both"/>
        <w:rPr>
          <w:rFonts w:cstheme="minorHAnsi"/>
        </w:rPr>
      </w:pPr>
      <w:r w:rsidRPr="00FE4C0B">
        <w:rPr>
          <w:rFonts w:cstheme="minorHAnsi"/>
        </w:rPr>
        <w:t>4.2</w:t>
      </w:r>
      <w:r w:rsidRPr="00FE4C0B">
        <w:rPr>
          <w:rFonts w:cstheme="minorHAnsi"/>
        </w:rPr>
        <w:tab/>
        <w:t xml:space="preserve">The relevant part of the Development Plan for this proposal is the Reading Local Plan which was adopted in 2019. The National Planning Policy Framework dated December 2024 is also relevant. </w:t>
      </w:r>
    </w:p>
    <w:p w14:paraId="0F9B9E12" w14:textId="77777777" w:rsidR="00A14DA8" w:rsidRPr="00A14DA8" w:rsidRDefault="00A14DA8" w:rsidP="00A14DA8">
      <w:pPr>
        <w:ind w:left="720" w:hanging="720"/>
        <w:jc w:val="both"/>
        <w:rPr>
          <w:rFonts w:cstheme="minorHAnsi"/>
          <w:color w:val="008080"/>
          <w:sz w:val="22"/>
          <w:szCs w:val="22"/>
        </w:rPr>
      </w:pPr>
    </w:p>
    <w:p w14:paraId="600BC3FF" w14:textId="77777777" w:rsidR="00A14DA8" w:rsidRPr="00A14DA8" w:rsidRDefault="00A14DA8" w:rsidP="00A14DA8">
      <w:pPr>
        <w:ind w:left="720" w:hanging="720"/>
        <w:jc w:val="both"/>
        <w:rPr>
          <w:rFonts w:cstheme="minorHAnsi"/>
          <w:b/>
          <w:bCs/>
          <w:color w:val="008080"/>
        </w:rPr>
      </w:pPr>
      <w:r w:rsidRPr="00A14DA8">
        <w:rPr>
          <w:rFonts w:cstheme="minorHAnsi"/>
          <w:color w:val="008080"/>
          <w:sz w:val="22"/>
          <w:szCs w:val="22"/>
        </w:rPr>
        <w:tab/>
      </w:r>
      <w:r w:rsidRPr="00A14DA8">
        <w:rPr>
          <w:rFonts w:cstheme="minorHAnsi"/>
          <w:b/>
          <w:bCs/>
          <w:color w:val="008080"/>
        </w:rPr>
        <w:t>Reading Local Plan</w:t>
      </w:r>
    </w:p>
    <w:p w14:paraId="3E6AF4F7" w14:textId="77777777" w:rsidR="00A14DA8" w:rsidRDefault="00A14DA8" w:rsidP="00A14DA8">
      <w:pPr>
        <w:ind w:left="720" w:hanging="720"/>
        <w:jc w:val="both"/>
        <w:rPr>
          <w:rFonts w:cstheme="minorHAnsi"/>
          <w:b/>
          <w:bCs/>
          <w:color w:val="006666"/>
          <w:sz w:val="22"/>
          <w:szCs w:val="22"/>
        </w:rPr>
      </w:pPr>
    </w:p>
    <w:p w14:paraId="28446DB7" w14:textId="77777777" w:rsidR="00A14DA8" w:rsidRDefault="00A14DA8" w:rsidP="00A14DA8">
      <w:pPr>
        <w:ind w:left="720" w:hanging="720"/>
        <w:jc w:val="both"/>
      </w:pPr>
      <w:r>
        <w:t>4.3</w:t>
      </w:r>
      <w:r>
        <w:tab/>
        <w:t>The site lies within the area identified as the ‘</w:t>
      </w:r>
      <w:r w:rsidRPr="00794BF4">
        <w:t>East Side Major Opportunity Area</w:t>
      </w:r>
      <w:r>
        <w:t>.’ This is dealt with by Policy</w:t>
      </w:r>
      <w:r w:rsidRPr="00794BF4">
        <w:t xml:space="preserve"> CR13: EAST SIDE MAJOR OPPORTUNITY AREA</w:t>
      </w:r>
      <w:r>
        <w:t xml:space="preserve"> which states that</w:t>
      </w:r>
    </w:p>
    <w:p w14:paraId="6431D1FB" w14:textId="77777777" w:rsidR="00A14DA8" w:rsidRDefault="00A14DA8" w:rsidP="00A14DA8">
      <w:pPr>
        <w:ind w:left="720" w:hanging="720"/>
        <w:jc w:val="both"/>
      </w:pPr>
    </w:p>
    <w:p w14:paraId="6651757B" w14:textId="77777777" w:rsidR="00A14DA8" w:rsidRDefault="00A14DA8" w:rsidP="00A14DA8">
      <w:pPr>
        <w:ind w:left="720"/>
        <w:jc w:val="both"/>
        <w:rPr>
          <w:i/>
          <w:iCs/>
        </w:rPr>
      </w:pPr>
      <w:r w:rsidRPr="00B606CA">
        <w:rPr>
          <w:i/>
          <w:iCs/>
        </w:rPr>
        <w:t xml:space="preserve">‘Development in the East Side Major Opportunity Area will: </w:t>
      </w:r>
      <w:proofErr w:type="spellStart"/>
      <w:r w:rsidRPr="00B606CA">
        <w:rPr>
          <w:i/>
          <w:iCs/>
        </w:rPr>
        <w:t>i</w:t>
      </w:r>
      <w:proofErr w:type="spellEnd"/>
      <w:r w:rsidRPr="00B606CA">
        <w:rPr>
          <w:i/>
          <w:iCs/>
        </w:rPr>
        <w:t>) Provide a more defined urban environment than currently exists, of a medium to high density; ii) Contribute towards the provision of a new residential community at the eastern fringes of the central area. Development for education will be acceptable within the site; iii) Help facilitate greater pedestrian and cycle permeability, in particular east-west links through the area and links between development areas and the station, including improved crossings of the IDR and railway; iv) Safeguard land which is needed for mass rapid transit routes and stops; v) Conserve and enhance the listed buildings, scheduled ancient monument and historic garden in the area and their setting where possible; vi) Give careful consideration to the archaeological potential of the area and be supported by appropriate archaeological assessment which should inform the development; vii) Demonstrate that it is part of a comprehensive approach to its sub-area, which does not prevent neighbouring sites from fulfilling the aspirations of this policy, and which contributes towards the provision of policy requirements that benefit the whole area, such as open space; viii) Provide additional areas of open space where possible, particularly in the centre of the new community; ix) Maintain, improve and create new access along the north side of the River Kennet to the Kennet Mouth; and x) Give early consideration to the potential impact on water and wastewater infrastructure in conjunction with Thames Water, and make provision for upgrades where required.</w:t>
      </w:r>
      <w:r>
        <w:rPr>
          <w:i/>
          <w:iCs/>
        </w:rPr>
        <w:t>’</w:t>
      </w:r>
      <w:r w:rsidRPr="00B606CA">
        <w:rPr>
          <w:i/>
          <w:iCs/>
        </w:rPr>
        <w:t xml:space="preserve"> </w:t>
      </w:r>
    </w:p>
    <w:p w14:paraId="5E14CDB8" w14:textId="77777777" w:rsidR="00A14DA8" w:rsidRDefault="00A14DA8" w:rsidP="00A14DA8">
      <w:pPr>
        <w:ind w:left="720"/>
        <w:jc w:val="both"/>
        <w:rPr>
          <w:i/>
          <w:iCs/>
        </w:rPr>
      </w:pPr>
    </w:p>
    <w:p w14:paraId="5F24E41C" w14:textId="77777777" w:rsidR="00A14DA8" w:rsidRDefault="00A14DA8" w:rsidP="00A14DA8">
      <w:pPr>
        <w:ind w:left="720"/>
        <w:jc w:val="both"/>
        <w:rPr>
          <w:i/>
          <w:iCs/>
        </w:rPr>
      </w:pPr>
    </w:p>
    <w:p w14:paraId="254FDEF7" w14:textId="77777777" w:rsidR="00A14DA8" w:rsidRDefault="00A14DA8" w:rsidP="00A14DA8">
      <w:pPr>
        <w:ind w:left="720"/>
        <w:jc w:val="both"/>
        <w:rPr>
          <w:i/>
          <w:iCs/>
        </w:rPr>
      </w:pPr>
    </w:p>
    <w:p w14:paraId="04296694" w14:textId="77777777" w:rsidR="00A14DA8" w:rsidRDefault="00A14DA8" w:rsidP="00A14DA8">
      <w:pPr>
        <w:ind w:left="720"/>
        <w:jc w:val="both"/>
        <w:rPr>
          <w:i/>
          <w:iCs/>
        </w:rPr>
      </w:pPr>
    </w:p>
    <w:p w14:paraId="4350DBC3" w14:textId="77777777" w:rsidR="00A14DA8" w:rsidRDefault="00A14DA8" w:rsidP="00A14DA8">
      <w:pPr>
        <w:ind w:left="720"/>
        <w:jc w:val="both"/>
        <w:rPr>
          <w:i/>
          <w:iCs/>
        </w:rPr>
      </w:pPr>
    </w:p>
    <w:p w14:paraId="100B90D3" w14:textId="77777777" w:rsidR="00A14DA8" w:rsidRDefault="00A14DA8" w:rsidP="00A14DA8">
      <w:pPr>
        <w:ind w:left="720"/>
        <w:jc w:val="both"/>
        <w:rPr>
          <w:i/>
          <w:iCs/>
        </w:rPr>
      </w:pPr>
    </w:p>
    <w:p w14:paraId="26BF9EFC" w14:textId="77777777" w:rsidR="00A14DA8" w:rsidRPr="00EE2634" w:rsidRDefault="00A14DA8" w:rsidP="00A14DA8">
      <w:pPr>
        <w:ind w:left="720"/>
        <w:jc w:val="both"/>
      </w:pPr>
      <w:r>
        <w:rPr>
          <w:noProof/>
        </w:rPr>
        <w:lastRenderedPageBreak/>
        <w:t xml:space="preserve">                      </w:t>
      </w:r>
      <w:r w:rsidRPr="00A933FF">
        <w:rPr>
          <w:noProof/>
        </w:rPr>
        <w:drawing>
          <wp:inline distT="0" distB="0" distL="0" distR="0" wp14:anchorId="7B0CDE39" wp14:editId="37B63615">
            <wp:extent cx="3251044" cy="3634740"/>
            <wp:effectExtent l="0" t="0" r="6985" b="3810"/>
            <wp:docPr id="1742677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64174" cy="3649420"/>
                    </a:xfrm>
                    <a:prstGeom prst="rect">
                      <a:avLst/>
                    </a:prstGeom>
                    <a:noFill/>
                    <a:ln>
                      <a:noFill/>
                    </a:ln>
                  </pic:spPr>
                </pic:pic>
              </a:graphicData>
            </a:graphic>
          </wp:inline>
        </w:drawing>
      </w:r>
    </w:p>
    <w:p w14:paraId="2042E318" w14:textId="77777777" w:rsidR="00A14DA8" w:rsidRDefault="00A14DA8" w:rsidP="00A14DA8">
      <w:pPr>
        <w:ind w:left="720" w:hanging="720"/>
      </w:pPr>
    </w:p>
    <w:p w14:paraId="410ED660" w14:textId="77777777" w:rsidR="00A14DA8" w:rsidRDefault="00A14DA8" w:rsidP="00A14DA8">
      <w:pPr>
        <w:ind w:left="720" w:hanging="720"/>
      </w:pPr>
      <w:r>
        <w:t>4.4</w:t>
      </w:r>
      <w:r>
        <w:tab/>
        <w:t>As shown in the Local Plan extract above, the application site lies within Area C and adjacent to the boundary with Area B. For Area B, the policy states</w:t>
      </w:r>
    </w:p>
    <w:p w14:paraId="714305BA" w14:textId="77777777" w:rsidR="00A14DA8" w:rsidRDefault="00A14DA8" w:rsidP="00A14DA8">
      <w:pPr>
        <w:ind w:left="720" w:hanging="720"/>
      </w:pPr>
    </w:p>
    <w:p w14:paraId="333F9D24" w14:textId="77777777" w:rsidR="00A14DA8" w:rsidRDefault="00A14DA8" w:rsidP="00A14DA8">
      <w:pPr>
        <w:ind w:left="720"/>
        <w:jc w:val="both"/>
        <w:rPr>
          <w:i/>
          <w:iCs/>
        </w:rPr>
      </w:pPr>
      <w:r>
        <w:rPr>
          <w:i/>
          <w:iCs/>
        </w:rPr>
        <w:t>‘</w:t>
      </w:r>
      <w:r w:rsidRPr="00473851">
        <w:rPr>
          <w:i/>
          <w:iCs/>
        </w:rPr>
        <w:t xml:space="preserve">CR13b, FORBURY RETAIL PARK: This site would be the focus of the new residential community, and, alongside residential, additional retail, leisure and community uses at a scale to serve the </w:t>
      </w:r>
      <w:proofErr w:type="spellStart"/>
      <w:r w:rsidRPr="00473851">
        <w:rPr>
          <w:i/>
          <w:iCs/>
        </w:rPr>
        <w:t>Kenavon</w:t>
      </w:r>
      <w:proofErr w:type="spellEnd"/>
      <w:r w:rsidRPr="00473851">
        <w:rPr>
          <w:i/>
          <w:iCs/>
        </w:rPr>
        <w:t xml:space="preserve"> Drive area would be appropriate. It should include a new area of open space and enhance the frontage to the canal, including a buffer zone to the top of the canal bank to reflect its wildlife significance. Implementing this policy may involve complete redevelopment or using new additional development to improve the existing urban form of the area. Some parts of the site are likely to be implemented in the long term.</w:t>
      </w:r>
      <w:r>
        <w:rPr>
          <w:i/>
          <w:iCs/>
        </w:rPr>
        <w:t>’</w:t>
      </w:r>
    </w:p>
    <w:p w14:paraId="2A7C4F90" w14:textId="77777777" w:rsidR="00A14DA8" w:rsidRDefault="00A14DA8" w:rsidP="00A14DA8">
      <w:pPr>
        <w:jc w:val="both"/>
        <w:rPr>
          <w:i/>
          <w:iCs/>
        </w:rPr>
      </w:pPr>
    </w:p>
    <w:p w14:paraId="7E0506D9" w14:textId="77777777" w:rsidR="00A14DA8" w:rsidRPr="00473851" w:rsidRDefault="00A14DA8" w:rsidP="00A14DA8">
      <w:pPr>
        <w:jc w:val="both"/>
        <w:rPr>
          <w:i/>
          <w:iCs/>
        </w:rPr>
      </w:pPr>
      <w:r>
        <w:t>4.5</w:t>
      </w:r>
      <w:r>
        <w:tab/>
        <w:t>For Area C, in which the site lies, the policy states</w:t>
      </w:r>
    </w:p>
    <w:p w14:paraId="21E4B43C" w14:textId="77777777" w:rsidR="00A14DA8" w:rsidRDefault="00A14DA8" w:rsidP="00A14DA8">
      <w:pPr>
        <w:ind w:left="720"/>
      </w:pPr>
    </w:p>
    <w:p w14:paraId="5DE32FF2" w14:textId="77777777" w:rsidR="00A14DA8" w:rsidRDefault="00A14DA8" w:rsidP="00A14DA8">
      <w:pPr>
        <w:ind w:left="720"/>
        <w:jc w:val="both"/>
        <w:rPr>
          <w:i/>
          <w:iCs/>
        </w:rPr>
      </w:pPr>
      <w:r w:rsidRPr="003A2996">
        <w:rPr>
          <w:i/>
          <w:iCs/>
        </w:rPr>
        <w:t>‘CR13c, KENAVON DRIVE &amp; FORBURY BUSINESS PARK: This site would be largely residential in nature, although opportunities to create an area of open space close to the Kennet should be sought. Development will link into the newly opened pedestrian link under the railway to Napier Road.</w:t>
      </w:r>
      <w:r>
        <w:rPr>
          <w:i/>
          <w:iCs/>
        </w:rPr>
        <w:t>’</w:t>
      </w:r>
    </w:p>
    <w:p w14:paraId="6FB3420F" w14:textId="77777777" w:rsidR="00A14DA8" w:rsidRDefault="00A14DA8" w:rsidP="00A14DA8">
      <w:pPr>
        <w:jc w:val="both"/>
        <w:rPr>
          <w:i/>
          <w:iCs/>
        </w:rPr>
      </w:pPr>
    </w:p>
    <w:p w14:paraId="4AFA2FE9" w14:textId="77777777" w:rsidR="00A14DA8" w:rsidRPr="005E4441" w:rsidRDefault="00A14DA8" w:rsidP="00A14DA8">
      <w:pPr>
        <w:ind w:left="720" w:hanging="720"/>
        <w:jc w:val="both"/>
      </w:pPr>
      <w:r>
        <w:t>4.6</w:t>
      </w:r>
      <w:r>
        <w:tab/>
        <w:t>The proposed temporary use of the site for parking will not undermine the Local plan policies and the proposals for Forbury Business Park. The provision of additional parking spaces in the area will meet a clear need as shown in the above photograph. The temporary use will not be harmful to the character of the area which includes business uses, residential development and open car parking areas. Access to the site already exists and is acceptable for the proposed use.</w:t>
      </w:r>
    </w:p>
    <w:p w14:paraId="24B7EF44" w14:textId="6338A603" w:rsidR="00297910" w:rsidRPr="00AE789D" w:rsidRDefault="00297910" w:rsidP="00590F86">
      <w:pPr>
        <w:ind w:left="720" w:right="131" w:hanging="720"/>
        <w:jc w:val="both"/>
        <w:rPr>
          <w:rFonts w:cstheme="minorHAnsi"/>
        </w:rPr>
      </w:pPr>
      <w:r w:rsidRPr="00AE789D">
        <w:rPr>
          <w:rFonts w:cstheme="minorHAnsi"/>
        </w:rPr>
        <w:t xml:space="preserve"> </w:t>
      </w:r>
    </w:p>
    <w:p w14:paraId="4461D3E3" w14:textId="77777777" w:rsidR="00A14DA8" w:rsidRPr="00477BC2" w:rsidRDefault="00A14DA8" w:rsidP="00A14DA8">
      <w:pPr>
        <w:jc w:val="both"/>
        <w:rPr>
          <w:rFonts w:cstheme="minorHAnsi"/>
          <w:b/>
          <w:color w:val="008080"/>
        </w:rPr>
      </w:pPr>
      <w:r w:rsidRPr="00477BC2">
        <w:rPr>
          <w:rFonts w:cstheme="minorHAnsi"/>
          <w:b/>
          <w:bCs/>
          <w:color w:val="008080"/>
        </w:rPr>
        <w:lastRenderedPageBreak/>
        <w:t>5.</w:t>
      </w:r>
      <w:r w:rsidRPr="00477BC2">
        <w:rPr>
          <w:rFonts w:cstheme="minorHAnsi"/>
          <w:b/>
          <w:color w:val="008080"/>
        </w:rPr>
        <w:tab/>
        <w:t>THE PROPOSAL</w:t>
      </w:r>
    </w:p>
    <w:p w14:paraId="780A92CA" w14:textId="77777777" w:rsidR="00A14DA8" w:rsidRPr="00477BC2" w:rsidRDefault="00A14DA8" w:rsidP="00A14DA8">
      <w:pPr>
        <w:jc w:val="both"/>
        <w:rPr>
          <w:rFonts w:cstheme="minorHAnsi"/>
          <w:b/>
          <w:color w:val="006666"/>
        </w:rPr>
      </w:pPr>
    </w:p>
    <w:p w14:paraId="48AE3BBB" w14:textId="22A08338" w:rsidR="00A14DA8" w:rsidRDefault="00A14DA8" w:rsidP="00A14DA8">
      <w:pPr>
        <w:ind w:left="709" w:hanging="709"/>
        <w:jc w:val="both"/>
        <w:rPr>
          <w:rFonts w:cstheme="minorHAnsi"/>
          <w:bCs/>
          <w:sz w:val="22"/>
          <w:szCs w:val="22"/>
        </w:rPr>
      </w:pPr>
      <w:r w:rsidRPr="00477BC2">
        <w:rPr>
          <w:rFonts w:cstheme="minorHAnsi"/>
          <w:bCs/>
        </w:rPr>
        <w:t>5.1</w:t>
      </w:r>
      <w:r w:rsidRPr="00477BC2">
        <w:rPr>
          <w:rFonts w:cstheme="minorHAnsi"/>
          <w:bCs/>
        </w:rPr>
        <w:tab/>
        <w:t xml:space="preserve">The proposal relates to the land formerly used </w:t>
      </w:r>
      <w:r>
        <w:rPr>
          <w:rFonts w:cstheme="minorHAnsi"/>
          <w:bCs/>
        </w:rPr>
        <w:t xml:space="preserve">for employment and associated parking and is </w:t>
      </w:r>
      <w:r w:rsidRPr="00477BC2">
        <w:rPr>
          <w:rFonts w:cstheme="minorHAnsi"/>
          <w:bCs/>
        </w:rPr>
        <w:t xml:space="preserve">currently vacant. The land comprises approximately </w:t>
      </w:r>
      <w:r w:rsidR="00A740DE">
        <w:rPr>
          <w:rFonts w:cstheme="minorHAnsi"/>
          <w:bCs/>
        </w:rPr>
        <w:t>0.17</w:t>
      </w:r>
      <w:r w:rsidRPr="00477BC2">
        <w:rPr>
          <w:rFonts w:cstheme="minorHAnsi"/>
          <w:bCs/>
        </w:rPr>
        <w:t>ha in area and will provide for 5</w:t>
      </w:r>
      <w:r>
        <w:rPr>
          <w:rFonts w:cstheme="minorHAnsi"/>
          <w:bCs/>
        </w:rPr>
        <w:t>2</w:t>
      </w:r>
      <w:r w:rsidRPr="00477BC2">
        <w:rPr>
          <w:rFonts w:cstheme="minorHAnsi"/>
          <w:bCs/>
        </w:rPr>
        <w:t xml:space="preserve"> car parking spaces as shown on the</w:t>
      </w:r>
      <w:r>
        <w:rPr>
          <w:rFonts w:cstheme="minorHAnsi"/>
          <w:bCs/>
        </w:rPr>
        <w:t xml:space="preserve"> submitted image.</w:t>
      </w:r>
      <w:r>
        <w:rPr>
          <w:rFonts w:cstheme="minorHAnsi"/>
          <w:bCs/>
          <w:sz w:val="22"/>
          <w:szCs w:val="22"/>
        </w:rPr>
        <w:tab/>
      </w:r>
      <w:r>
        <w:rPr>
          <w:noProof/>
        </w:rPr>
        <w:t xml:space="preserve">                            </w:t>
      </w:r>
    </w:p>
    <w:p w14:paraId="5F364195" w14:textId="77777777" w:rsidR="00A14DA8" w:rsidRDefault="00A14DA8" w:rsidP="00A14DA8">
      <w:pPr>
        <w:ind w:left="709" w:hanging="709"/>
        <w:jc w:val="both"/>
        <w:rPr>
          <w:rFonts w:cstheme="minorHAnsi"/>
          <w:bCs/>
          <w:sz w:val="22"/>
          <w:szCs w:val="22"/>
        </w:rPr>
      </w:pPr>
    </w:p>
    <w:p w14:paraId="3F7EEA5D" w14:textId="77777777" w:rsidR="00A14DA8" w:rsidRPr="002873C9" w:rsidRDefault="00A14DA8" w:rsidP="00A14DA8">
      <w:pPr>
        <w:ind w:left="709" w:hanging="709"/>
        <w:jc w:val="both"/>
        <w:rPr>
          <w:rFonts w:cstheme="minorHAnsi"/>
          <w:bCs/>
        </w:rPr>
      </w:pPr>
      <w:r w:rsidRPr="002873C9">
        <w:rPr>
          <w:rFonts w:cstheme="minorHAnsi"/>
          <w:bCs/>
        </w:rPr>
        <w:t>5.2</w:t>
      </w:r>
      <w:r w:rsidRPr="002873C9">
        <w:rPr>
          <w:rFonts w:cstheme="minorHAnsi"/>
          <w:bCs/>
        </w:rPr>
        <w:tab/>
        <w:t xml:space="preserve">Vehicular access is proposed directly off </w:t>
      </w:r>
      <w:proofErr w:type="spellStart"/>
      <w:r w:rsidRPr="002873C9">
        <w:rPr>
          <w:rFonts w:cstheme="minorHAnsi"/>
          <w:bCs/>
        </w:rPr>
        <w:t>Kenavon</w:t>
      </w:r>
      <w:proofErr w:type="spellEnd"/>
      <w:r w:rsidRPr="002873C9">
        <w:rPr>
          <w:rFonts w:cstheme="minorHAnsi"/>
          <w:bCs/>
        </w:rPr>
        <w:t xml:space="preserve"> Drive as shown in the site plan. The existing access will meet current standards for the proposed temporary car park.</w:t>
      </w:r>
    </w:p>
    <w:p w14:paraId="38E449DB" w14:textId="70D29E8D" w:rsidR="00297910" w:rsidRPr="00AE789D" w:rsidRDefault="00297910" w:rsidP="00A14DA8">
      <w:pPr>
        <w:tabs>
          <w:tab w:val="center" w:pos="3373"/>
        </w:tabs>
        <w:jc w:val="both"/>
        <w:rPr>
          <w:rFonts w:cstheme="minorHAnsi"/>
        </w:rPr>
      </w:pPr>
      <w:r w:rsidRPr="00AE789D">
        <w:rPr>
          <w:rFonts w:cstheme="minorHAnsi"/>
        </w:rPr>
        <w:t xml:space="preserve">       </w:t>
      </w:r>
    </w:p>
    <w:p w14:paraId="00E6DFB7" w14:textId="77777777" w:rsidR="00A14DA8" w:rsidRPr="002873C9" w:rsidRDefault="00A14DA8" w:rsidP="00A14DA8">
      <w:pPr>
        <w:jc w:val="both"/>
        <w:rPr>
          <w:rFonts w:cstheme="minorHAnsi"/>
          <w:b/>
          <w:color w:val="008080"/>
        </w:rPr>
      </w:pPr>
      <w:bookmarkStart w:id="1" w:name="_Hlk103873640"/>
      <w:r w:rsidRPr="002873C9">
        <w:rPr>
          <w:rFonts w:cstheme="minorHAnsi"/>
          <w:b/>
          <w:color w:val="008080"/>
        </w:rPr>
        <w:t>6.</w:t>
      </w:r>
      <w:r w:rsidRPr="002873C9">
        <w:rPr>
          <w:rFonts w:cstheme="minorHAnsi"/>
          <w:b/>
          <w:color w:val="008080"/>
        </w:rPr>
        <w:tab/>
        <w:t>THE PLANNING CASE</w:t>
      </w:r>
    </w:p>
    <w:p w14:paraId="342114B9" w14:textId="77777777" w:rsidR="00A14DA8" w:rsidRPr="002873C9" w:rsidRDefault="00A14DA8" w:rsidP="00A14DA8">
      <w:pPr>
        <w:jc w:val="both"/>
        <w:rPr>
          <w:rFonts w:cstheme="minorHAnsi"/>
          <w:b/>
          <w:color w:val="006666"/>
        </w:rPr>
      </w:pPr>
    </w:p>
    <w:p w14:paraId="7424BB3F" w14:textId="77777777" w:rsidR="00A14DA8" w:rsidRPr="002873C9" w:rsidRDefault="00A14DA8" w:rsidP="00A14DA8">
      <w:pPr>
        <w:autoSpaceDE w:val="0"/>
        <w:autoSpaceDN w:val="0"/>
        <w:adjustRightInd w:val="0"/>
        <w:ind w:left="709" w:hanging="709"/>
        <w:jc w:val="both"/>
        <w:rPr>
          <w:rFonts w:cstheme="minorHAnsi"/>
          <w:color w:val="000000"/>
          <w:highlight w:val="yellow"/>
          <w:lang w:eastAsia="en-GB"/>
        </w:rPr>
      </w:pPr>
      <w:r w:rsidRPr="002873C9">
        <w:rPr>
          <w:rFonts w:cstheme="minorHAnsi"/>
          <w:bCs/>
          <w:lang w:eastAsia="en-GB"/>
        </w:rPr>
        <w:t>6.1</w:t>
      </w:r>
      <w:r w:rsidRPr="002873C9">
        <w:rPr>
          <w:rFonts w:cstheme="minorHAnsi"/>
          <w:bCs/>
          <w:lang w:eastAsia="en-GB"/>
        </w:rPr>
        <w:tab/>
      </w:r>
      <w:r w:rsidRPr="002873C9">
        <w:rPr>
          <w:rFonts w:cstheme="minorHAnsi"/>
          <w:color w:val="000000"/>
          <w:lang w:eastAsia="en-GB"/>
        </w:rPr>
        <w:t>This section of the Planning Statement assesses the proposed development against the policies of the Local Development Plan and against all other relevant material considerations and sets out why temporary planning permission should be granted by the Council.</w:t>
      </w:r>
    </w:p>
    <w:p w14:paraId="40305483" w14:textId="77777777" w:rsidR="00A14DA8" w:rsidRPr="002873C9" w:rsidRDefault="00A14DA8" w:rsidP="00A14DA8">
      <w:pPr>
        <w:jc w:val="both"/>
        <w:rPr>
          <w:rFonts w:eastAsia="Times New Roman" w:cstheme="minorHAnsi"/>
          <w:noProof/>
          <w:highlight w:val="yellow"/>
          <w:lang w:eastAsia="en-GB"/>
        </w:rPr>
      </w:pPr>
    </w:p>
    <w:p w14:paraId="19270820" w14:textId="77777777" w:rsidR="00A14DA8" w:rsidRPr="002873C9" w:rsidRDefault="00A14DA8" w:rsidP="00A14DA8">
      <w:pPr>
        <w:ind w:left="709" w:hanging="709"/>
        <w:jc w:val="both"/>
        <w:rPr>
          <w:rFonts w:eastAsia="Times New Roman" w:cstheme="minorHAnsi"/>
          <w:noProof/>
          <w:lang w:eastAsia="en-GB"/>
        </w:rPr>
      </w:pPr>
      <w:r w:rsidRPr="002873C9">
        <w:rPr>
          <w:rFonts w:eastAsia="Times New Roman" w:cstheme="minorHAnsi"/>
          <w:noProof/>
          <w:lang w:eastAsia="en-GB"/>
        </w:rPr>
        <w:t>6.2</w:t>
      </w:r>
      <w:r w:rsidRPr="002873C9">
        <w:rPr>
          <w:rFonts w:eastAsia="Times New Roman" w:cstheme="minorHAnsi"/>
          <w:noProof/>
          <w:lang w:eastAsia="en-GB"/>
        </w:rPr>
        <w:tab/>
        <w:t xml:space="preserve">The starting point for assessing development proposals is the Development Plan, unless material planning considerations indicate otherwise. </w:t>
      </w:r>
    </w:p>
    <w:p w14:paraId="096F61A2" w14:textId="77777777" w:rsidR="00A14DA8" w:rsidRPr="002873C9" w:rsidRDefault="00A14DA8" w:rsidP="00A14DA8">
      <w:pPr>
        <w:jc w:val="both"/>
        <w:rPr>
          <w:rFonts w:eastAsia="Times New Roman" w:cstheme="minorHAnsi"/>
          <w:noProof/>
          <w:highlight w:val="yellow"/>
          <w:lang w:eastAsia="en-GB"/>
        </w:rPr>
      </w:pPr>
    </w:p>
    <w:p w14:paraId="11014B90" w14:textId="77777777" w:rsidR="00A14DA8" w:rsidRPr="007C3398" w:rsidRDefault="00A14DA8" w:rsidP="00A14DA8">
      <w:pPr>
        <w:ind w:left="709"/>
        <w:jc w:val="both"/>
        <w:rPr>
          <w:rFonts w:eastAsia="Times New Roman" w:cstheme="minorHAnsi"/>
          <w:b/>
          <w:bCs/>
          <w:noProof/>
          <w:color w:val="008080"/>
          <w:sz w:val="22"/>
          <w:szCs w:val="22"/>
          <w:lang w:eastAsia="en-GB"/>
        </w:rPr>
      </w:pPr>
      <w:r w:rsidRPr="007C3398">
        <w:rPr>
          <w:rFonts w:eastAsia="Times New Roman" w:cstheme="minorHAnsi"/>
          <w:b/>
          <w:bCs/>
          <w:noProof/>
          <w:color w:val="008080"/>
          <w:sz w:val="22"/>
          <w:szCs w:val="22"/>
          <w:lang w:eastAsia="en-GB"/>
        </w:rPr>
        <w:t>Principle of development</w:t>
      </w:r>
    </w:p>
    <w:p w14:paraId="79BC8044" w14:textId="77777777" w:rsidR="00A14DA8" w:rsidRPr="00407006" w:rsidRDefault="00A14DA8" w:rsidP="00A14DA8">
      <w:pPr>
        <w:ind w:left="709" w:hanging="709"/>
        <w:jc w:val="both"/>
        <w:rPr>
          <w:rFonts w:eastAsia="Times New Roman" w:cstheme="minorHAnsi"/>
          <w:noProof/>
          <w:sz w:val="22"/>
          <w:szCs w:val="22"/>
          <w:highlight w:val="yellow"/>
          <w:lang w:eastAsia="en-GB"/>
        </w:rPr>
      </w:pPr>
    </w:p>
    <w:p w14:paraId="4F91B04E" w14:textId="3F464EA8" w:rsidR="00A14DA8" w:rsidRPr="002873C9" w:rsidRDefault="00A14DA8" w:rsidP="00A14DA8">
      <w:pPr>
        <w:ind w:left="709" w:hanging="709"/>
        <w:jc w:val="both"/>
        <w:rPr>
          <w:rFonts w:eastAsia="Times New Roman" w:cstheme="minorHAnsi"/>
          <w:i/>
          <w:iCs/>
          <w:noProof/>
          <w:color w:val="006666"/>
          <w:lang w:eastAsia="en-GB"/>
        </w:rPr>
      </w:pPr>
      <w:r w:rsidRPr="002873C9">
        <w:rPr>
          <w:rFonts w:eastAsia="Times New Roman" w:cstheme="minorHAnsi"/>
          <w:noProof/>
          <w:lang w:eastAsia="en-GB"/>
        </w:rPr>
        <w:t>6.3</w:t>
      </w:r>
      <w:r w:rsidRPr="002873C9">
        <w:rPr>
          <w:rFonts w:eastAsia="Times New Roman" w:cstheme="minorHAnsi"/>
          <w:noProof/>
          <w:lang w:eastAsia="en-GB"/>
        </w:rPr>
        <w:tab/>
        <w:t>The Application Site comprises an area of hardstanding</w:t>
      </w:r>
      <w:r>
        <w:rPr>
          <w:rFonts w:eastAsia="Times New Roman" w:cstheme="minorHAnsi"/>
          <w:noProof/>
          <w:lang w:eastAsia="en-GB"/>
        </w:rPr>
        <w:t xml:space="preserve"> formerly a site in business</w:t>
      </w:r>
      <w:r w:rsidR="00D34927">
        <w:rPr>
          <w:rFonts w:eastAsia="Times New Roman" w:cstheme="minorHAnsi"/>
          <w:noProof/>
          <w:lang w:eastAsia="en-GB"/>
        </w:rPr>
        <w:t>/office</w:t>
      </w:r>
      <w:r>
        <w:rPr>
          <w:rFonts w:eastAsia="Times New Roman" w:cstheme="minorHAnsi"/>
          <w:noProof/>
          <w:lang w:eastAsia="en-GB"/>
        </w:rPr>
        <w:t xml:space="preserve"> use.</w:t>
      </w:r>
      <w:r w:rsidRPr="002873C9">
        <w:rPr>
          <w:rFonts w:eastAsia="Times New Roman" w:cstheme="minorHAnsi"/>
          <w:noProof/>
          <w:lang w:eastAsia="en-GB"/>
        </w:rPr>
        <w:t xml:space="preserve"> The site is fenced and separated from the adjacent</w:t>
      </w:r>
      <w:r>
        <w:rPr>
          <w:rFonts w:eastAsia="Times New Roman" w:cstheme="minorHAnsi"/>
          <w:noProof/>
          <w:lang w:eastAsia="en-GB"/>
        </w:rPr>
        <w:t xml:space="preserve"> development with direct access from Kenavon Drive.</w:t>
      </w:r>
      <w:r w:rsidRPr="002873C9">
        <w:rPr>
          <w:rFonts w:eastAsia="Times New Roman" w:cstheme="minorHAnsi"/>
          <w:noProof/>
          <w:lang w:eastAsia="en-GB"/>
        </w:rPr>
        <w:t xml:space="preserve"> </w:t>
      </w:r>
      <w:bookmarkStart w:id="2" w:name="_Hlk169171149"/>
    </w:p>
    <w:p w14:paraId="23258711" w14:textId="77777777" w:rsidR="00A14DA8" w:rsidRPr="002873C9" w:rsidRDefault="00A14DA8" w:rsidP="00A14DA8">
      <w:pPr>
        <w:jc w:val="both"/>
        <w:rPr>
          <w:rFonts w:eastAsia="Times New Roman" w:cstheme="minorHAnsi"/>
          <w:noProof/>
          <w:lang w:eastAsia="en-GB"/>
        </w:rPr>
      </w:pPr>
      <w:bookmarkStart w:id="3" w:name="_Hlk138952586"/>
      <w:bookmarkEnd w:id="2"/>
    </w:p>
    <w:p w14:paraId="71BB4BC6" w14:textId="0176C85A" w:rsidR="00A14DA8" w:rsidRPr="00326F36" w:rsidRDefault="00A14DA8" w:rsidP="00A14DA8">
      <w:pPr>
        <w:ind w:left="709" w:hanging="709"/>
        <w:jc w:val="both"/>
        <w:rPr>
          <w:rFonts w:eastAsia="Times New Roman" w:cstheme="minorHAnsi"/>
          <w:noProof/>
          <w:lang w:eastAsia="en-GB"/>
        </w:rPr>
      </w:pPr>
      <w:r w:rsidRPr="00326F36">
        <w:rPr>
          <w:rFonts w:eastAsia="Times New Roman" w:cstheme="minorHAnsi"/>
          <w:noProof/>
          <w:lang w:eastAsia="en-GB"/>
        </w:rPr>
        <w:t>6.4</w:t>
      </w:r>
      <w:r w:rsidRPr="00326F36">
        <w:rPr>
          <w:rFonts w:eastAsia="Times New Roman" w:cstheme="minorHAnsi"/>
          <w:noProof/>
          <w:lang w:eastAsia="en-GB"/>
        </w:rPr>
        <w:tab/>
        <w:t xml:space="preserve">The current proposal will have the same impact in terms of the </w:t>
      </w:r>
      <w:r>
        <w:rPr>
          <w:rFonts w:eastAsia="Times New Roman" w:cstheme="minorHAnsi"/>
          <w:noProof/>
          <w:lang w:eastAsia="en-GB"/>
        </w:rPr>
        <w:t xml:space="preserve">character and </w:t>
      </w:r>
      <w:r w:rsidRPr="00326F36">
        <w:rPr>
          <w:rFonts w:eastAsia="Times New Roman" w:cstheme="minorHAnsi"/>
          <w:noProof/>
          <w:lang w:eastAsia="en-GB"/>
        </w:rPr>
        <w:t xml:space="preserve">scale of use as with </w:t>
      </w:r>
      <w:r>
        <w:rPr>
          <w:rFonts w:eastAsia="Times New Roman" w:cstheme="minorHAnsi"/>
          <w:noProof/>
          <w:lang w:eastAsia="en-GB"/>
        </w:rPr>
        <w:t xml:space="preserve">adjoining areas </w:t>
      </w:r>
      <w:r w:rsidRPr="00326F36">
        <w:rPr>
          <w:rFonts w:eastAsia="Times New Roman" w:cstheme="minorHAnsi"/>
          <w:noProof/>
          <w:lang w:eastAsia="en-GB"/>
        </w:rPr>
        <w:t>use</w:t>
      </w:r>
      <w:r>
        <w:rPr>
          <w:rFonts w:eastAsia="Times New Roman" w:cstheme="minorHAnsi"/>
          <w:noProof/>
          <w:lang w:eastAsia="en-GB"/>
        </w:rPr>
        <w:t>d</w:t>
      </w:r>
      <w:r w:rsidRPr="00326F36">
        <w:rPr>
          <w:rFonts w:eastAsia="Times New Roman" w:cstheme="minorHAnsi"/>
          <w:noProof/>
          <w:lang w:eastAsia="en-GB"/>
        </w:rPr>
        <w:t xml:space="preserve"> for car parking</w:t>
      </w:r>
      <w:r w:rsidR="00D34927">
        <w:rPr>
          <w:rFonts w:eastAsia="Times New Roman" w:cstheme="minorHAnsi"/>
          <w:noProof/>
          <w:lang w:eastAsia="en-GB"/>
        </w:rPr>
        <w:t xml:space="preserve"> and the recent use of the site by Berkeley Homes</w:t>
      </w:r>
      <w:r w:rsidRPr="00326F36">
        <w:rPr>
          <w:rFonts w:eastAsia="Times New Roman" w:cstheme="minorHAnsi"/>
          <w:noProof/>
          <w:lang w:eastAsia="en-GB"/>
        </w:rPr>
        <w:t>. Vehicles will enter and leave the site spread over the day and the site is well located adjacent</w:t>
      </w:r>
      <w:r>
        <w:rPr>
          <w:rFonts w:eastAsia="Times New Roman" w:cstheme="minorHAnsi"/>
          <w:noProof/>
          <w:lang w:eastAsia="en-GB"/>
        </w:rPr>
        <w:t xml:space="preserve"> to both business uses and residential development.</w:t>
      </w:r>
      <w:r w:rsidRPr="00326F36">
        <w:rPr>
          <w:rFonts w:eastAsia="Times New Roman" w:cstheme="minorHAnsi"/>
          <w:noProof/>
          <w:lang w:eastAsia="en-GB"/>
        </w:rPr>
        <w:t xml:space="preserve"> There will be no visual harm on the street scene. </w:t>
      </w:r>
      <w:r>
        <w:rPr>
          <w:rFonts w:eastAsia="Times New Roman" w:cstheme="minorHAnsi"/>
          <w:noProof/>
          <w:lang w:eastAsia="en-GB"/>
        </w:rPr>
        <w:t xml:space="preserve"> The </w:t>
      </w:r>
      <w:r w:rsidRPr="00326F36">
        <w:rPr>
          <w:rFonts w:eastAsia="Times New Roman" w:cstheme="minorHAnsi"/>
          <w:noProof/>
          <w:lang w:eastAsia="en-GB"/>
        </w:rPr>
        <w:t>temporary use for parking will not undermine the longer term opportunities for the site</w:t>
      </w:r>
      <w:r>
        <w:rPr>
          <w:rFonts w:eastAsia="Times New Roman" w:cstheme="minorHAnsi"/>
          <w:noProof/>
          <w:lang w:eastAsia="en-GB"/>
        </w:rPr>
        <w:t xml:space="preserve"> as identified in Policy CR13 of the Local Plan.</w:t>
      </w:r>
      <w:r w:rsidRPr="00326F36">
        <w:rPr>
          <w:rFonts w:eastAsia="Times New Roman" w:cstheme="minorHAnsi"/>
          <w:noProof/>
          <w:lang w:eastAsia="en-GB"/>
        </w:rPr>
        <w:t xml:space="preserve"> </w:t>
      </w:r>
      <w:bookmarkEnd w:id="3"/>
      <w:r w:rsidRPr="00326F36">
        <w:rPr>
          <w:rFonts w:eastAsia="Times New Roman" w:cstheme="minorHAnsi"/>
          <w:noProof/>
          <w:lang w:eastAsia="en-GB"/>
        </w:rPr>
        <w:t xml:space="preserve">The site is previously developed land, and the use as a public car park would use an area of hardstanding otherwise laying unused. </w:t>
      </w:r>
      <w:bookmarkStart w:id="4" w:name="_Hlk169173707"/>
      <w:r w:rsidRPr="00326F36">
        <w:rPr>
          <w:rFonts w:eastAsia="Times New Roman" w:cstheme="minorHAnsi"/>
          <w:noProof/>
          <w:lang w:eastAsia="en-GB"/>
        </w:rPr>
        <w:t xml:space="preserve">The principle of </w:t>
      </w:r>
      <w:r>
        <w:rPr>
          <w:rFonts w:eastAsia="Times New Roman" w:cstheme="minorHAnsi"/>
          <w:noProof/>
          <w:lang w:eastAsia="en-GB"/>
        </w:rPr>
        <w:t xml:space="preserve">the proposed temporary use </w:t>
      </w:r>
      <w:r w:rsidRPr="00326F36">
        <w:rPr>
          <w:rFonts w:eastAsia="Times New Roman" w:cstheme="minorHAnsi"/>
          <w:noProof/>
          <w:lang w:eastAsia="en-GB"/>
        </w:rPr>
        <w:t>is acceptable.</w:t>
      </w:r>
      <w:bookmarkEnd w:id="4"/>
    </w:p>
    <w:p w14:paraId="3956D867" w14:textId="77777777" w:rsidR="00A14DA8" w:rsidRPr="00D610C9" w:rsidRDefault="00A14DA8" w:rsidP="00A14DA8">
      <w:pPr>
        <w:ind w:left="709" w:hanging="709"/>
        <w:jc w:val="both"/>
        <w:rPr>
          <w:rFonts w:eastAsia="Times New Roman" w:cstheme="minorHAnsi"/>
          <w:noProof/>
          <w:color w:val="008080"/>
          <w:sz w:val="22"/>
          <w:szCs w:val="22"/>
          <w:lang w:eastAsia="en-GB"/>
        </w:rPr>
      </w:pPr>
    </w:p>
    <w:p w14:paraId="53B8A96E" w14:textId="77777777" w:rsidR="00A14DA8" w:rsidRPr="00727F0B" w:rsidRDefault="00A14DA8" w:rsidP="00A14DA8">
      <w:pPr>
        <w:ind w:left="709"/>
        <w:jc w:val="both"/>
        <w:rPr>
          <w:rFonts w:eastAsia="Times New Roman" w:cstheme="minorHAnsi"/>
          <w:b/>
          <w:bCs/>
          <w:noProof/>
          <w:color w:val="008080"/>
          <w:lang w:eastAsia="en-GB"/>
        </w:rPr>
      </w:pPr>
      <w:r w:rsidRPr="00727F0B">
        <w:rPr>
          <w:rFonts w:eastAsia="Times New Roman" w:cstheme="minorHAnsi"/>
          <w:b/>
          <w:bCs/>
          <w:noProof/>
          <w:color w:val="008080"/>
          <w:lang w:eastAsia="en-GB"/>
        </w:rPr>
        <w:t>Access</w:t>
      </w:r>
    </w:p>
    <w:p w14:paraId="6E48BBC6" w14:textId="77777777" w:rsidR="00A14DA8" w:rsidRPr="00727F0B" w:rsidRDefault="00A14DA8" w:rsidP="00A14DA8">
      <w:pPr>
        <w:jc w:val="both"/>
        <w:rPr>
          <w:rFonts w:eastAsia="Times New Roman" w:cstheme="minorHAnsi"/>
          <w:noProof/>
          <w:color w:val="006666"/>
          <w:lang w:eastAsia="en-GB"/>
        </w:rPr>
      </w:pPr>
    </w:p>
    <w:p w14:paraId="77587A76" w14:textId="2B7E918C" w:rsidR="00A14DA8" w:rsidRPr="00727F0B" w:rsidRDefault="00A14DA8" w:rsidP="00A14DA8">
      <w:pPr>
        <w:ind w:left="709" w:hanging="709"/>
        <w:jc w:val="both"/>
        <w:rPr>
          <w:rFonts w:eastAsia="Times New Roman" w:cstheme="minorHAnsi"/>
          <w:noProof/>
          <w:lang w:eastAsia="en-GB"/>
        </w:rPr>
      </w:pPr>
      <w:r w:rsidRPr="00727F0B">
        <w:rPr>
          <w:rFonts w:ascii="Calibri Light" w:hAnsi="Calibri Light"/>
          <w:noProof/>
        </w:rPr>
        <mc:AlternateContent>
          <mc:Choice Requires="wps">
            <w:drawing>
              <wp:anchor distT="0" distB="0" distL="114300" distR="114300" simplePos="0" relativeHeight="251675648" behindDoc="0" locked="0" layoutInCell="1" allowOverlap="1" wp14:anchorId="185EF17D" wp14:editId="0D62FC30">
                <wp:simplePos x="0" y="0"/>
                <wp:positionH relativeFrom="leftMargin">
                  <wp:align>right</wp:align>
                </wp:positionH>
                <wp:positionV relativeFrom="paragraph">
                  <wp:posOffset>694690</wp:posOffset>
                </wp:positionV>
                <wp:extent cx="434340" cy="289560"/>
                <wp:effectExtent l="0" t="0" r="0" b="0"/>
                <wp:wrapNone/>
                <wp:docPr id="668146940" name="Text Box 4"/>
                <wp:cNvGraphicFramePr/>
                <a:graphic xmlns:a="http://schemas.openxmlformats.org/drawingml/2006/main">
                  <a:graphicData uri="http://schemas.microsoft.com/office/word/2010/wordprocessingShape">
                    <wps:wsp>
                      <wps:cNvSpPr txBox="1"/>
                      <wps:spPr>
                        <a:xfrm>
                          <a:off x="0" y="0"/>
                          <a:ext cx="434340" cy="289560"/>
                        </a:xfrm>
                        <a:prstGeom prst="rect">
                          <a:avLst/>
                        </a:prstGeom>
                        <a:noFill/>
                        <a:ln w="6350">
                          <a:noFill/>
                        </a:ln>
                      </wps:spPr>
                      <wps:txbx>
                        <w:txbxContent>
                          <w:p w14:paraId="5B129ED1" w14:textId="77777777" w:rsidR="00A14DA8" w:rsidRPr="00A831D9" w:rsidRDefault="00A14DA8" w:rsidP="00A14DA8">
                            <w:pPr>
                              <w:rPr>
                                <w:rFonts w:ascii="Calibri" w:hAnsi="Calibri" w:cs="Calibri"/>
                                <w:color w:val="FFFFFF" w:themeColor="background1"/>
                              </w:rPr>
                            </w:pPr>
                            <w:r w:rsidRPr="00A831D9">
                              <w:rPr>
                                <w:rFonts w:ascii="Calibri" w:hAnsi="Calibri" w:cs="Calibri"/>
                                <w:color w:val="FFFFFF" w:themeColor="background1"/>
                              </w:rPr>
                              <w:t>Edmund House, 12-22 Newhall Street,</w:t>
                            </w:r>
                          </w:p>
                          <w:p w14:paraId="7463A7B7" w14:textId="77777777" w:rsidR="00A14DA8" w:rsidRPr="00A831D9" w:rsidRDefault="00A14DA8" w:rsidP="00A14DA8">
                            <w:pPr>
                              <w:rPr>
                                <w:rFonts w:ascii="Calibri" w:hAnsi="Calibri" w:cs="Calibri"/>
                                <w:color w:val="FFFFFF" w:themeColor="background1"/>
                              </w:rPr>
                            </w:pPr>
                            <w:r w:rsidRPr="00A831D9">
                              <w:rPr>
                                <w:rFonts w:ascii="Calibri" w:hAnsi="Calibri" w:cs="Calibri"/>
                                <w:color w:val="FFFFFF" w:themeColor="background1"/>
                              </w:rPr>
                              <w:t>Birmingham</w:t>
                            </w:r>
                          </w:p>
                          <w:p w14:paraId="2E2617FC" w14:textId="77777777" w:rsidR="00A14DA8" w:rsidRPr="00A831D9" w:rsidRDefault="00A14DA8" w:rsidP="00A14DA8">
                            <w:pPr>
                              <w:rPr>
                                <w:rFonts w:ascii="Calibri" w:hAnsi="Calibri" w:cs="Calibri"/>
                                <w:color w:val="FFFFFF" w:themeColor="background1"/>
                              </w:rPr>
                            </w:pPr>
                            <w:r w:rsidRPr="00A831D9">
                              <w:rPr>
                                <w:rFonts w:ascii="Calibri" w:hAnsi="Calibri" w:cs="Calibri"/>
                                <w:color w:val="FFFFFF" w:themeColor="background1"/>
                              </w:rPr>
                              <w:t>B3 3AS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EF17D" id="_x0000_s1030" type="#_x0000_t202" style="position:absolute;left:0;text-align:left;margin-left:-17pt;margin-top:54.7pt;width:34.2pt;height:22.8pt;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" filled="f" stroked="f" strokeweight=".5pt">
                <v:textbox>
                  <w:txbxContent>
                    <w:p w14:paraId="5B129ED1" w14:textId="77777777" w:rsidR="00A14DA8" w:rsidRPr="00A831D9" w:rsidRDefault="00A14DA8" w:rsidP="00A14DA8">
                      <w:pPr>
                        <w:rPr>
                          <w:rFonts w:ascii="Calibri" w:hAnsi="Calibri" w:cs="Calibri"/>
                          <w:color w:val="FFFFFF" w:themeColor="background1"/>
                        </w:rPr>
                      </w:pPr>
                      <w:r w:rsidRPr="00A831D9">
                        <w:rPr>
                          <w:rFonts w:ascii="Calibri" w:hAnsi="Calibri" w:cs="Calibri"/>
                          <w:color w:val="FFFFFF" w:themeColor="background1"/>
                        </w:rPr>
                        <w:t>Edmund House, 12-22 Newhall Street,</w:t>
                      </w:r>
                    </w:p>
                    <w:p w14:paraId="7463A7B7" w14:textId="77777777" w:rsidR="00A14DA8" w:rsidRPr="00A831D9" w:rsidRDefault="00A14DA8" w:rsidP="00A14DA8">
                      <w:pPr>
                        <w:rPr>
                          <w:rFonts w:ascii="Calibri" w:hAnsi="Calibri" w:cs="Calibri"/>
                          <w:color w:val="FFFFFF" w:themeColor="background1"/>
                        </w:rPr>
                      </w:pPr>
                      <w:r w:rsidRPr="00A831D9">
                        <w:rPr>
                          <w:rFonts w:ascii="Calibri" w:hAnsi="Calibri" w:cs="Calibri"/>
                          <w:color w:val="FFFFFF" w:themeColor="background1"/>
                        </w:rPr>
                        <w:t>Birmingham</w:t>
                      </w:r>
                    </w:p>
                    <w:p w14:paraId="2E2617FC" w14:textId="77777777" w:rsidR="00A14DA8" w:rsidRPr="00A831D9" w:rsidRDefault="00A14DA8" w:rsidP="00A14DA8">
                      <w:pPr>
                        <w:rPr>
                          <w:rFonts w:ascii="Calibri" w:hAnsi="Calibri" w:cs="Calibri"/>
                          <w:color w:val="FFFFFF" w:themeColor="background1"/>
                        </w:rPr>
                      </w:pPr>
                      <w:r w:rsidRPr="00A831D9">
                        <w:rPr>
                          <w:rFonts w:ascii="Calibri" w:hAnsi="Calibri" w:cs="Calibri"/>
                          <w:color w:val="FFFFFF" w:themeColor="background1"/>
                        </w:rPr>
                        <w:t>B3 3AS</w:t>
                      </w:r>
                    </w:p>
                  </w:txbxContent>
                </v:textbox>
                <w10:wrap anchorx="margin"/>
              </v:shape>
            </w:pict>
          </mc:Fallback>
        </mc:AlternateContent>
      </w:r>
      <w:r w:rsidRPr="00727F0B">
        <w:rPr>
          <w:rFonts w:eastAsia="Times New Roman" w:cstheme="minorHAnsi"/>
          <w:noProof/>
          <w:lang w:eastAsia="en-GB"/>
        </w:rPr>
        <w:t>6.5</w:t>
      </w:r>
      <w:r w:rsidRPr="00727F0B">
        <w:rPr>
          <w:rFonts w:eastAsia="Times New Roman" w:cstheme="minorHAnsi"/>
          <w:noProof/>
          <w:lang w:eastAsia="en-GB"/>
        </w:rPr>
        <w:tab/>
        <w:t xml:space="preserve">The proposal will utilise an existing access. Given the </w:t>
      </w:r>
      <w:r w:rsidR="00AE3CED">
        <w:rPr>
          <w:rFonts w:eastAsia="Times New Roman" w:cstheme="minorHAnsi"/>
          <w:noProof/>
          <w:lang w:eastAsia="en-GB"/>
        </w:rPr>
        <w:t xml:space="preserve">previous use of the site and </w:t>
      </w:r>
      <w:r w:rsidRPr="00727F0B">
        <w:rPr>
          <w:rFonts w:eastAsia="Times New Roman" w:cstheme="minorHAnsi"/>
          <w:noProof/>
          <w:lang w:eastAsia="en-GB"/>
        </w:rPr>
        <w:t>current use</w:t>
      </w:r>
      <w:r>
        <w:rPr>
          <w:rFonts w:eastAsia="Times New Roman" w:cstheme="minorHAnsi"/>
          <w:noProof/>
          <w:lang w:eastAsia="en-GB"/>
        </w:rPr>
        <w:t>s in the area</w:t>
      </w:r>
      <w:r w:rsidRPr="00727F0B">
        <w:rPr>
          <w:rFonts w:eastAsia="Times New Roman" w:cstheme="minorHAnsi"/>
          <w:noProof/>
          <w:lang w:eastAsia="en-GB"/>
        </w:rPr>
        <w:t xml:space="preserve">, there is no issue in terms of highway safety. </w:t>
      </w:r>
      <w:r>
        <w:rPr>
          <w:rFonts w:eastAsia="Times New Roman" w:cstheme="minorHAnsi"/>
          <w:noProof/>
          <w:lang w:eastAsia="en-GB"/>
        </w:rPr>
        <w:t>The temporary use will not undermine the local plan</w:t>
      </w:r>
      <w:r w:rsidR="00AE3CED">
        <w:rPr>
          <w:rFonts w:eastAsia="Times New Roman" w:cstheme="minorHAnsi"/>
          <w:noProof/>
          <w:lang w:eastAsia="en-GB"/>
        </w:rPr>
        <w:t xml:space="preserve"> proposals</w:t>
      </w:r>
      <w:r>
        <w:rPr>
          <w:rFonts w:eastAsia="Times New Roman" w:cstheme="minorHAnsi"/>
          <w:noProof/>
          <w:lang w:eastAsia="en-GB"/>
        </w:rPr>
        <w:t xml:space="preserve"> and accords with relevant </w:t>
      </w:r>
      <w:r w:rsidRPr="00727F0B">
        <w:rPr>
          <w:rFonts w:eastAsia="Times New Roman" w:cstheme="minorHAnsi"/>
          <w:noProof/>
          <w:lang w:eastAsia="en-GB"/>
        </w:rPr>
        <w:t xml:space="preserve">national and local planning policies. </w:t>
      </w:r>
    </w:p>
    <w:bookmarkEnd w:id="1"/>
    <w:p w14:paraId="6B45ED3E" w14:textId="77777777" w:rsidR="00590F86" w:rsidRPr="00AE789D" w:rsidRDefault="00590F86" w:rsidP="00297910">
      <w:pPr>
        <w:jc w:val="both"/>
        <w:rPr>
          <w:rFonts w:cstheme="minorHAnsi"/>
          <w:b/>
          <w:bCs/>
          <w:color w:val="008080"/>
        </w:rPr>
      </w:pPr>
    </w:p>
    <w:p w14:paraId="56FEA9DE" w14:textId="77777777" w:rsidR="00A14DA8" w:rsidRPr="008C5E54" w:rsidRDefault="00A14DA8" w:rsidP="00A14DA8">
      <w:pPr>
        <w:jc w:val="both"/>
        <w:rPr>
          <w:rFonts w:cstheme="minorHAnsi"/>
          <w:b/>
          <w:color w:val="008080"/>
        </w:rPr>
      </w:pPr>
      <w:r w:rsidRPr="008C5E54">
        <w:rPr>
          <w:rFonts w:cstheme="minorHAnsi"/>
          <w:b/>
          <w:color w:val="008080"/>
        </w:rPr>
        <w:t>7.</w:t>
      </w:r>
      <w:r w:rsidRPr="008C5E54">
        <w:rPr>
          <w:rFonts w:cstheme="minorHAnsi"/>
          <w:b/>
          <w:color w:val="008080"/>
        </w:rPr>
        <w:tab/>
        <w:t xml:space="preserve">CONCLUSIONS </w:t>
      </w:r>
    </w:p>
    <w:p w14:paraId="02C79F95" w14:textId="77777777" w:rsidR="00A14DA8" w:rsidRPr="008C5E54" w:rsidRDefault="00A14DA8" w:rsidP="00A14DA8">
      <w:pPr>
        <w:jc w:val="both"/>
        <w:rPr>
          <w:rFonts w:cstheme="minorHAnsi"/>
          <w:b/>
          <w:color w:val="006666"/>
          <w:highlight w:val="yellow"/>
        </w:rPr>
      </w:pPr>
    </w:p>
    <w:p w14:paraId="3F41B793" w14:textId="77777777" w:rsidR="00A14DA8" w:rsidRPr="008C5E54" w:rsidRDefault="00A14DA8" w:rsidP="00A14DA8">
      <w:pPr>
        <w:ind w:left="709" w:hanging="709"/>
        <w:jc w:val="both"/>
        <w:rPr>
          <w:rFonts w:cstheme="minorHAnsi"/>
        </w:rPr>
      </w:pPr>
      <w:r w:rsidRPr="008C5E54">
        <w:rPr>
          <w:rFonts w:cstheme="minorHAnsi"/>
        </w:rPr>
        <w:t xml:space="preserve">7.1 </w:t>
      </w:r>
      <w:r w:rsidRPr="008C5E54">
        <w:rPr>
          <w:rFonts w:cstheme="minorHAnsi"/>
        </w:rPr>
        <w:tab/>
        <w:t>This Planning Statement has been prepared in support of a planning application for the temporary use of the land at</w:t>
      </w:r>
      <w:r>
        <w:rPr>
          <w:rFonts w:cstheme="minorHAnsi"/>
        </w:rPr>
        <w:t xml:space="preserve"> </w:t>
      </w:r>
      <w:proofErr w:type="spellStart"/>
      <w:r>
        <w:rPr>
          <w:rFonts w:cstheme="minorHAnsi"/>
        </w:rPr>
        <w:t>Kenavon</w:t>
      </w:r>
      <w:proofErr w:type="spellEnd"/>
      <w:r>
        <w:rPr>
          <w:rFonts w:cstheme="minorHAnsi"/>
        </w:rPr>
        <w:t xml:space="preserve"> Drive</w:t>
      </w:r>
      <w:r w:rsidRPr="008C5E54">
        <w:rPr>
          <w:rFonts w:cstheme="minorHAnsi"/>
        </w:rPr>
        <w:t xml:space="preserve"> for public car parking for up to 2</w:t>
      </w:r>
      <w:r>
        <w:rPr>
          <w:rFonts w:cstheme="minorHAnsi"/>
        </w:rPr>
        <w:t>4</w:t>
      </w:r>
      <w:r w:rsidRPr="008C5E54">
        <w:rPr>
          <w:rFonts w:cstheme="minorHAnsi"/>
        </w:rPr>
        <w:t xml:space="preserve"> months. </w:t>
      </w:r>
    </w:p>
    <w:p w14:paraId="572C4ED5" w14:textId="77777777" w:rsidR="00A14DA8" w:rsidRPr="008C5E54" w:rsidRDefault="00A14DA8" w:rsidP="00A14DA8">
      <w:pPr>
        <w:jc w:val="both"/>
        <w:rPr>
          <w:rFonts w:cstheme="minorHAnsi"/>
        </w:rPr>
      </w:pPr>
    </w:p>
    <w:p w14:paraId="59D91659" w14:textId="77777777" w:rsidR="00A14DA8" w:rsidRPr="008C5E54" w:rsidRDefault="00A14DA8" w:rsidP="00A14DA8">
      <w:pPr>
        <w:ind w:left="709" w:hanging="709"/>
        <w:jc w:val="both"/>
        <w:rPr>
          <w:rFonts w:cstheme="minorHAnsi"/>
        </w:rPr>
      </w:pPr>
      <w:r w:rsidRPr="008C5E54">
        <w:rPr>
          <w:rFonts w:cstheme="minorHAnsi"/>
        </w:rPr>
        <w:t>7.2</w:t>
      </w:r>
      <w:r w:rsidRPr="008C5E54">
        <w:rPr>
          <w:rFonts w:cstheme="minorHAnsi"/>
        </w:rPr>
        <w:tab/>
        <w:t xml:space="preserve">It is considered that the proposal is de </w:t>
      </w:r>
      <w:proofErr w:type="spellStart"/>
      <w:r w:rsidRPr="008C5E54">
        <w:rPr>
          <w:rFonts w:cstheme="minorHAnsi"/>
        </w:rPr>
        <w:t>minimus</w:t>
      </w:r>
      <w:proofErr w:type="spellEnd"/>
      <w:r w:rsidRPr="008C5E54">
        <w:rPr>
          <w:rFonts w:cstheme="minorHAnsi"/>
        </w:rPr>
        <w:t xml:space="preserve"> with no material external changes occurring. The site operating as a public car park provides opportunities to help </w:t>
      </w:r>
      <w:r>
        <w:rPr>
          <w:rFonts w:cstheme="minorHAnsi"/>
        </w:rPr>
        <w:t>relieve parking shortage in the area.</w:t>
      </w:r>
      <w:r w:rsidRPr="008C5E54">
        <w:rPr>
          <w:rFonts w:cstheme="minorHAnsi"/>
        </w:rPr>
        <w:t xml:space="preserve"> The principle of </w:t>
      </w:r>
      <w:r>
        <w:rPr>
          <w:rFonts w:cstheme="minorHAnsi"/>
        </w:rPr>
        <w:t xml:space="preserve">a temporary use </w:t>
      </w:r>
      <w:r w:rsidRPr="008C5E54">
        <w:rPr>
          <w:rFonts w:cstheme="minorHAnsi"/>
        </w:rPr>
        <w:t>is acceptable.</w:t>
      </w:r>
    </w:p>
    <w:p w14:paraId="783B2D6B" w14:textId="77777777" w:rsidR="00A14DA8" w:rsidRPr="008C5E54" w:rsidRDefault="00A14DA8" w:rsidP="00A14DA8">
      <w:pPr>
        <w:ind w:left="709" w:hanging="709"/>
        <w:jc w:val="both"/>
        <w:rPr>
          <w:rFonts w:cstheme="minorHAnsi"/>
        </w:rPr>
      </w:pPr>
    </w:p>
    <w:p w14:paraId="114A60F4" w14:textId="77777777" w:rsidR="00A14DA8" w:rsidRDefault="00A14DA8" w:rsidP="00A14DA8">
      <w:pPr>
        <w:ind w:left="709" w:hanging="709"/>
        <w:jc w:val="both"/>
        <w:rPr>
          <w:rFonts w:cstheme="minorHAnsi"/>
        </w:rPr>
      </w:pPr>
      <w:r w:rsidRPr="008C5E54">
        <w:rPr>
          <w:rFonts w:cstheme="minorHAnsi"/>
        </w:rPr>
        <w:t>7.3</w:t>
      </w:r>
      <w:r w:rsidRPr="008C5E54">
        <w:rPr>
          <w:rFonts w:cstheme="minorHAnsi"/>
        </w:rPr>
        <w:tab/>
        <w:t xml:space="preserve">The relevant planning policies have been reviewed and for all the reasons set out in this Planning Statement the proposal accords with the Local Plan. The </w:t>
      </w:r>
      <w:r>
        <w:rPr>
          <w:rFonts w:cstheme="minorHAnsi"/>
        </w:rPr>
        <w:t xml:space="preserve">future proposals for this area </w:t>
      </w:r>
      <w:r w:rsidRPr="008C5E54">
        <w:rPr>
          <w:rFonts w:cstheme="minorHAnsi"/>
        </w:rPr>
        <w:t>will not be undermined.</w:t>
      </w:r>
    </w:p>
    <w:p w14:paraId="111DB5E1" w14:textId="0A28B6EF" w:rsidR="00297910" w:rsidRPr="00D020D2" w:rsidRDefault="00297910" w:rsidP="00590F86">
      <w:pPr>
        <w:ind w:left="701" w:hanging="701"/>
        <w:jc w:val="both"/>
        <w:rPr>
          <w:rFonts w:cstheme="minorHAnsi"/>
          <w:sz w:val="22"/>
          <w:szCs w:val="22"/>
        </w:rPr>
      </w:pPr>
      <w:r w:rsidRPr="00D020D2">
        <w:rPr>
          <w:rFonts w:cstheme="minorHAnsi"/>
          <w:sz w:val="22"/>
          <w:szCs w:val="22"/>
        </w:rPr>
        <w:tab/>
      </w:r>
    </w:p>
    <w:p w14:paraId="3BD72360" w14:textId="77777777" w:rsidR="00297910" w:rsidRPr="00D020D2" w:rsidRDefault="00297910" w:rsidP="00297910">
      <w:pPr>
        <w:ind w:left="720" w:right="131" w:hanging="720"/>
        <w:jc w:val="both"/>
        <w:rPr>
          <w:rFonts w:cstheme="minorHAnsi"/>
          <w:sz w:val="22"/>
          <w:szCs w:val="22"/>
        </w:rPr>
      </w:pPr>
    </w:p>
    <w:p w14:paraId="68C57763" w14:textId="77777777" w:rsidR="00297910" w:rsidRPr="00D020D2" w:rsidRDefault="00297910" w:rsidP="00297910">
      <w:pPr>
        <w:jc w:val="both"/>
        <w:rPr>
          <w:rFonts w:cstheme="minorHAnsi"/>
          <w:color w:val="FF0000"/>
          <w:sz w:val="22"/>
          <w:szCs w:val="22"/>
        </w:rPr>
      </w:pPr>
    </w:p>
    <w:p w14:paraId="6697B755" w14:textId="63E18738" w:rsidR="00E47125" w:rsidRDefault="00E47125"/>
    <w:p w14:paraId="16608BB3" w14:textId="2A8F2453" w:rsidR="00E47125" w:rsidRDefault="00E47125"/>
    <w:p w14:paraId="5071499C" w14:textId="77777777" w:rsidR="00E47125" w:rsidRDefault="00E47125">
      <w:r>
        <w:br w:type="page"/>
      </w:r>
    </w:p>
    <w:p w14:paraId="60B175E9" w14:textId="77777777" w:rsidR="00183691" w:rsidRDefault="00183691">
      <w:pPr>
        <w:sectPr w:rsidR="00183691" w:rsidSect="007D0484">
          <w:headerReference w:type="default" r:id="rId15"/>
          <w:footerReference w:type="even" r:id="rId16"/>
          <w:footerReference w:type="default" r:id="rId17"/>
          <w:headerReference w:type="first" r:id="rId18"/>
          <w:pgSz w:w="11906" w:h="16838"/>
          <w:pgMar w:top="1614" w:right="1440" w:bottom="1440" w:left="1440" w:header="22" w:footer="28" w:gutter="0"/>
          <w:pgNumType w:start="1"/>
          <w:cols w:space="708"/>
          <w:titlePg/>
          <w:docGrid w:linePitch="360"/>
        </w:sectPr>
      </w:pPr>
    </w:p>
    <w:p w14:paraId="31BA006D" w14:textId="53767070" w:rsidR="00B823B8" w:rsidRDefault="00BF607C">
      <w:r w:rsidRPr="00464D6F">
        <w:rPr>
          <w:rFonts w:ascii="Calibri Light" w:hAnsi="Calibri Light"/>
          <w:noProof/>
        </w:rPr>
        <w:lastRenderedPageBreak/>
        <mc:AlternateContent>
          <mc:Choice Requires="wps">
            <w:drawing>
              <wp:anchor distT="0" distB="0" distL="114300" distR="114300" simplePos="0" relativeHeight="251667456" behindDoc="0" locked="0" layoutInCell="1" allowOverlap="1" wp14:anchorId="01C45A9F" wp14:editId="74B11D05">
                <wp:simplePos x="0" y="0"/>
                <wp:positionH relativeFrom="column">
                  <wp:posOffset>-432736</wp:posOffset>
                </wp:positionH>
                <wp:positionV relativeFrom="paragraph">
                  <wp:posOffset>5583856</wp:posOffset>
                </wp:positionV>
                <wp:extent cx="3539266" cy="1796527"/>
                <wp:effectExtent l="0" t="0" r="0" b="0"/>
                <wp:wrapNone/>
                <wp:docPr id="1969600303" name="Text Box 4"/>
                <wp:cNvGraphicFramePr/>
                <a:graphic xmlns:a="http://schemas.openxmlformats.org/drawingml/2006/main">
                  <a:graphicData uri="http://schemas.microsoft.com/office/word/2010/wordprocessingShape">
                    <wps:wsp>
                      <wps:cNvSpPr txBox="1"/>
                      <wps:spPr>
                        <a:xfrm>
                          <a:off x="0" y="0"/>
                          <a:ext cx="3539266" cy="1796527"/>
                        </a:xfrm>
                        <a:prstGeom prst="rect">
                          <a:avLst/>
                        </a:prstGeom>
                        <a:noFill/>
                        <a:ln w="6350">
                          <a:noFill/>
                        </a:ln>
                      </wps:spPr>
                      <wps:txbx>
                        <w:txbxContent>
                          <w:p w14:paraId="091DD619" w14:textId="77777777" w:rsidR="00E4412D" w:rsidRPr="00A831D9" w:rsidRDefault="00E4412D" w:rsidP="00E4412D">
                            <w:pPr>
                              <w:rPr>
                                <w:rFonts w:ascii="Calibri" w:hAnsi="Calibri" w:cs="Calibri"/>
                                <w:color w:val="EEA300"/>
                                <w:sz w:val="28"/>
                                <w:szCs w:val="28"/>
                              </w:rPr>
                            </w:pPr>
                            <w:r>
                              <w:rPr>
                                <w:rFonts w:ascii="Calibri" w:hAnsi="Calibri" w:cs="Calibri"/>
                                <w:color w:val="EEA300"/>
                                <w:sz w:val="28"/>
                                <w:szCs w:val="28"/>
                              </w:rPr>
                              <w:t>Northampton Office</w:t>
                            </w:r>
                          </w:p>
                          <w:p w14:paraId="58AB3F51" w14:textId="77777777" w:rsidR="00E4412D" w:rsidRDefault="00E4412D" w:rsidP="00E4412D">
                            <w:pPr>
                              <w:rPr>
                                <w:rFonts w:ascii="Calibri" w:hAnsi="Calibri" w:cs="Calibri"/>
                                <w:color w:val="FFFFFF" w:themeColor="background1"/>
                              </w:rPr>
                            </w:pPr>
                            <w:bookmarkStart w:id="5" w:name="_Hlk164845749"/>
                            <w:r w:rsidRPr="008368E2">
                              <w:rPr>
                                <w:rFonts w:ascii="Calibri" w:hAnsi="Calibri" w:cs="Calibri"/>
                                <w:color w:val="FFFFFF" w:themeColor="background1"/>
                              </w:rPr>
                              <w:t xml:space="preserve">The Granary, Spring Hill Farm, </w:t>
                            </w:r>
                          </w:p>
                          <w:p w14:paraId="3CA8F625" w14:textId="77777777" w:rsidR="00E4412D" w:rsidRDefault="00E4412D" w:rsidP="00E4412D">
                            <w:pPr>
                              <w:rPr>
                                <w:rFonts w:ascii="Calibri" w:hAnsi="Calibri" w:cs="Calibri"/>
                                <w:color w:val="FFFFFF" w:themeColor="background1"/>
                              </w:rPr>
                            </w:pPr>
                            <w:r w:rsidRPr="008368E2">
                              <w:rPr>
                                <w:rFonts w:ascii="Calibri" w:hAnsi="Calibri" w:cs="Calibri"/>
                                <w:color w:val="FFFFFF" w:themeColor="background1"/>
                              </w:rPr>
                              <w:t xml:space="preserve">Harborough Rd, </w:t>
                            </w:r>
                          </w:p>
                          <w:p w14:paraId="38F7BC9D" w14:textId="77777777" w:rsidR="00E4412D" w:rsidRDefault="00E4412D" w:rsidP="00E4412D">
                            <w:pPr>
                              <w:rPr>
                                <w:rFonts w:ascii="Calibri" w:hAnsi="Calibri" w:cs="Calibri"/>
                                <w:color w:val="FFFFFF" w:themeColor="background1"/>
                              </w:rPr>
                            </w:pPr>
                            <w:proofErr w:type="spellStart"/>
                            <w:r w:rsidRPr="008368E2">
                              <w:rPr>
                                <w:rFonts w:ascii="Calibri" w:hAnsi="Calibri" w:cs="Calibri"/>
                                <w:color w:val="FFFFFF" w:themeColor="background1"/>
                              </w:rPr>
                              <w:t>Pitsford</w:t>
                            </w:r>
                            <w:proofErr w:type="spellEnd"/>
                            <w:r w:rsidRPr="008368E2">
                              <w:rPr>
                                <w:rFonts w:ascii="Calibri" w:hAnsi="Calibri" w:cs="Calibri"/>
                                <w:color w:val="FFFFFF" w:themeColor="background1"/>
                              </w:rPr>
                              <w:t xml:space="preserve">, </w:t>
                            </w:r>
                          </w:p>
                          <w:p w14:paraId="130B9E57" w14:textId="77777777" w:rsidR="00E4412D" w:rsidRDefault="00E4412D" w:rsidP="00E4412D">
                            <w:pPr>
                              <w:rPr>
                                <w:rFonts w:ascii="Calibri" w:hAnsi="Calibri" w:cs="Calibri"/>
                                <w:color w:val="FFFFFF" w:themeColor="background1"/>
                              </w:rPr>
                            </w:pPr>
                            <w:r w:rsidRPr="008368E2">
                              <w:rPr>
                                <w:rFonts w:ascii="Calibri" w:hAnsi="Calibri" w:cs="Calibri"/>
                                <w:color w:val="FFFFFF" w:themeColor="background1"/>
                              </w:rPr>
                              <w:t xml:space="preserve">Northampton </w:t>
                            </w:r>
                          </w:p>
                          <w:p w14:paraId="3FC63823" w14:textId="77777777" w:rsidR="00E4412D" w:rsidRPr="00A831D9" w:rsidRDefault="00E4412D" w:rsidP="00E4412D">
                            <w:pPr>
                              <w:rPr>
                                <w:rFonts w:ascii="Calibri" w:hAnsi="Calibri" w:cs="Calibri"/>
                                <w:color w:val="FFFFFF" w:themeColor="background1"/>
                              </w:rPr>
                            </w:pPr>
                            <w:r w:rsidRPr="008368E2">
                              <w:rPr>
                                <w:rFonts w:ascii="Calibri" w:hAnsi="Calibri" w:cs="Calibri"/>
                                <w:color w:val="FFFFFF" w:themeColor="background1"/>
                              </w:rPr>
                              <w:t>NN6 9AA</w:t>
                            </w:r>
                          </w:p>
                          <w:bookmarkEnd w:id="5"/>
                          <w:p w14:paraId="3A33A388" w14:textId="6C184CDF" w:rsidR="00BF607C" w:rsidRPr="00A831D9" w:rsidRDefault="00BF607C" w:rsidP="008368E2">
                            <w:pPr>
                              <w:rPr>
                                <w:rFonts w:ascii="Calibri" w:hAnsi="Calibri" w:cs="Calibr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45A9F" id="_x0000_s1031" type="#_x0000_t202" style="position:absolute;margin-left:-34.05pt;margin-top:439.65pt;width:278.7pt;height:14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X2yHAIAADQ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" filled="f" stroked="f" strokeweight=".5pt">
                <v:textbox>
                  <w:txbxContent>
                    <w:p w14:paraId="091DD619" w14:textId="77777777" w:rsidR="00E4412D" w:rsidRPr="00A831D9" w:rsidRDefault="00E4412D" w:rsidP="00E4412D">
                      <w:pPr>
                        <w:rPr>
                          <w:rFonts w:ascii="Calibri" w:hAnsi="Calibri" w:cs="Calibri"/>
                          <w:color w:val="EEA300"/>
                          <w:sz w:val="28"/>
                          <w:szCs w:val="28"/>
                        </w:rPr>
                      </w:pPr>
                      <w:r>
                        <w:rPr>
                          <w:rFonts w:ascii="Calibri" w:hAnsi="Calibri" w:cs="Calibri"/>
                          <w:color w:val="EEA300"/>
                          <w:sz w:val="28"/>
                          <w:szCs w:val="28"/>
                        </w:rPr>
                        <w:t>Northampton Office</w:t>
                      </w:r>
                    </w:p>
                    <w:p w14:paraId="58AB3F51" w14:textId="77777777" w:rsidR="00E4412D" w:rsidRDefault="00E4412D" w:rsidP="00E4412D">
                      <w:pPr>
                        <w:rPr>
                          <w:rFonts w:ascii="Calibri" w:hAnsi="Calibri" w:cs="Calibri"/>
                          <w:color w:val="FFFFFF" w:themeColor="background1"/>
                        </w:rPr>
                      </w:pPr>
                      <w:bookmarkStart w:id="6" w:name="_Hlk164845749"/>
                      <w:r w:rsidRPr="008368E2">
                        <w:rPr>
                          <w:rFonts w:ascii="Calibri" w:hAnsi="Calibri" w:cs="Calibri"/>
                          <w:color w:val="FFFFFF" w:themeColor="background1"/>
                        </w:rPr>
                        <w:t xml:space="preserve">The Granary, Spring Hill Farm, </w:t>
                      </w:r>
                    </w:p>
                    <w:p w14:paraId="3CA8F625" w14:textId="77777777" w:rsidR="00E4412D" w:rsidRDefault="00E4412D" w:rsidP="00E4412D">
                      <w:pPr>
                        <w:rPr>
                          <w:rFonts w:ascii="Calibri" w:hAnsi="Calibri" w:cs="Calibri"/>
                          <w:color w:val="FFFFFF" w:themeColor="background1"/>
                        </w:rPr>
                      </w:pPr>
                      <w:r w:rsidRPr="008368E2">
                        <w:rPr>
                          <w:rFonts w:ascii="Calibri" w:hAnsi="Calibri" w:cs="Calibri"/>
                          <w:color w:val="FFFFFF" w:themeColor="background1"/>
                        </w:rPr>
                        <w:t xml:space="preserve">Harborough Rd, </w:t>
                      </w:r>
                    </w:p>
                    <w:p w14:paraId="38F7BC9D" w14:textId="77777777" w:rsidR="00E4412D" w:rsidRDefault="00E4412D" w:rsidP="00E4412D">
                      <w:pPr>
                        <w:rPr>
                          <w:rFonts w:ascii="Calibri" w:hAnsi="Calibri" w:cs="Calibri"/>
                          <w:color w:val="FFFFFF" w:themeColor="background1"/>
                        </w:rPr>
                      </w:pPr>
                      <w:proofErr w:type="spellStart"/>
                      <w:r w:rsidRPr="008368E2">
                        <w:rPr>
                          <w:rFonts w:ascii="Calibri" w:hAnsi="Calibri" w:cs="Calibri"/>
                          <w:color w:val="FFFFFF" w:themeColor="background1"/>
                        </w:rPr>
                        <w:t>Pitsford</w:t>
                      </w:r>
                      <w:proofErr w:type="spellEnd"/>
                      <w:r w:rsidRPr="008368E2">
                        <w:rPr>
                          <w:rFonts w:ascii="Calibri" w:hAnsi="Calibri" w:cs="Calibri"/>
                          <w:color w:val="FFFFFF" w:themeColor="background1"/>
                        </w:rPr>
                        <w:t xml:space="preserve">, </w:t>
                      </w:r>
                    </w:p>
                    <w:p w14:paraId="130B9E57" w14:textId="77777777" w:rsidR="00E4412D" w:rsidRDefault="00E4412D" w:rsidP="00E4412D">
                      <w:pPr>
                        <w:rPr>
                          <w:rFonts w:ascii="Calibri" w:hAnsi="Calibri" w:cs="Calibri"/>
                          <w:color w:val="FFFFFF" w:themeColor="background1"/>
                        </w:rPr>
                      </w:pPr>
                      <w:r w:rsidRPr="008368E2">
                        <w:rPr>
                          <w:rFonts w:ascii="Calibri" w:hAnsi="Calibri" w:cs="Calibri"/>
                          <w:color w:val="FFFFFF" w:themeColor="background1"/>
                        </w:rPr>
                        <w:t xml:space="preserve">Northampton </w:t>
                      </w:r>
                    </w:p>
                    <w:p w14:paraId="3FC63823" w14:textId="77777777" w:rsidR="00E4412D" w:rsidRPr="00A831D9" w:rsidRDefault="00E4412D" w:rsidP="00E4412D">
                      <w:pPr>
                        <w:rPr>
                          <w:rFonts w:ascii="Calibri" w:hAnsi="Calibri" w:cs="Calibri"/>
                          <w:color w:val="FFFFFF" w:themeColor="background1"/>
                        </w:rPr>
                      </w:pPr>
                      <w:r w:rsidRPr="008368E2">
                        <w:rPr>
                          <w:rFonts w:ascii="Calibri" w:hAnsi="Calibri" w:cs="Calibri"/>
                          <w:color w:val="FFFFFF" w:themeColor="background1"/>
                        </w:rPr>
                        <w:t>NN6 9AA</w:t>
                      </w:r>
                    </w:p>
                    <w:bookmarkEnd w:id="6"/>
                    <w:p w14:paraId="3A33A388" w14:textId="6C184CDF" w:rsidR="00BF607C" w:rsidRPr="00A831D9" w:rsidRDefault="00BF607C" w:rsidP="008368E2">
                      <w:pPr>
                        <w:rPr>
                          <w:rFonts w:ascii="Calibri" w:hAnsi="Calibri" w:cs="Calibri"/>
                          <w:color w:val="FFFFFF" w:themeColor="background1"/>
                        </w:rPr>
                      </w:pP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DCC0912" wp14:editId="67F58AD3">
                <wp:simplePos x="0" y="0"/>
                <wp:positionH relativeFrom="column">
                  <wp:posOffset>-770021</wp:posOffset>
                </wp:positionH>
                <wp:positionV relativeFrom="paragraph">
                  <wp:posOffset>9271701</wp:posOffset>
                </wp:positionV>
                <wp:extent cx="7219784" cy="272955"/>
                <wp:effectExtent l="0" t="0" r="0" b="0"/>
                <wp:wrapNone/>
                <wp:docPr id="1991461945" name="Text Box 18"/>
                <wp:cNvGraphicFramePr/>
                <a:graphic xmlns:a="http://schemas.openxmlformats.org/drawingml/2006/main">
                  <a:graphicData uri="http://schemas.microsoft.com/office/word/2010/wordprocessingShape">
                    <wps:wsp>
                      <wps:cNvSpPr txBox="1"/>
                      <wps:spPr>
                        <a:xfrm>
                          <a:off x="0" y="0"/>
                          <a:ext cx="7219784" cy="272955"/>
                        </a:xfrm>
                        <a:prstGeom prst="rect">
                          <a:avLst/>
                        </a:prstGeom>
                        <a:noFill/>
                        <a:ln w="6350">
                          <a:noFill/>
                        </a:ln>
                      </wps:spPr>
                      <wps:txbx>
                        <w:txbxContent>
                          <w:p w14:paraId="73E61868" w14:textId="77777777" w:rsidR="00BF607C" w:rsidRPr="001673DE" w:rsidRDefault="00BF607C" w:rsidP="00BF607C">
                            <w:pPr>
                              <w:jc w:val="center"/>
                              <w:rPr>
                                <w:rFonts w:ascii="Calibri Light" w:hAnsi="Calibri Light" w:cs="Calibri Light"/>
                                <w:color w:val="FFFFFF" w:themeColor="background1"/>
                                <w:sz w:val="14"/>
                                <w:szCs w:val="14"/>
                              </w:rPr>
                            </w:pPr>
                            <w:r w:rsidRPr="001673DE">
                              <w:rPr>
                                <w:rFonts w:ascii="Calibri Light" w:hAnsi="Calibri Light" w:cs="Calibri Light"/>
                                <w:color w:val="FFFFFF" w:themeColor="background1"/>
                                <w:sz w:val="14"/>
                                <w:szCs w:val="14"/>
                              </w:rPr>
                              <w:t xml:space="preserve">Aitchison Raffety (Commercial) Ltd, registered in England &amp; Wales 03436430. Registered Office: Unit 4 </w:t>
                            </w:r>
                            <w:proofErr w:type="spellStart"/>
                            <w:r w:rsidRPr="001673DE">
                              <w:rPr>
                                <w:rFonts w:ascii="Calibri Light" w:hAnsi="Calibri Light" w:cs="Calibri Light"/>
                                <w:color w:val="FFFFFF" w:themeColor="background1"/>
                                <w:sz w:val="14"/>
                                <w:szCs w:val="14"/>
                              </w:rPr>
                              <w:t>Stokenchurch</w:t>
                            </w:r>
                            <w:proofErr w:type="spellEnd"/>
                            <w:r w:rsidRPr="001673DE">
                              <w:rPr>
                                <w:rFonts w:ascii="Calibri Light" w:hAnsi="Calibri Light" w:cs="Calibri Light"/>
                                <w:color w:val="FFFFFF" w:themeColor="background1"/>
                                <w:sz w:val="14"/>
                                <w:szCs w:val="14"/>
                              </w:rPr>
                              <w:t xml:space="preserve"> Business Park. </w:t>
                            </w:r>
                            <w:proofErr w:type="spellStart"/>
                            <w:r w:rsidRPr="001673DE">
                              <w:rPr>
                                <w:rFonts w:ascii="Calibri Light" w:hAnsi="Calibri Light" w:cs="Calibri Light"/>
                                <w:color w:val="FFFFFF" w:themeColor="background1"/>
                                <w:sz w:val="14"/>
                                <w:szCs w:val="14"/>
                              </w:rPr>
                              <w:t>Ibstone</w:t>
                            </w:r>
                            <w:proofErr w:type="spellEnd"/>
                            <w:r w:rsidRPr="001673DE">
                              <w:rPr>
                                <w:rFonts w:ascii="Calibri Light" w:hAnsi="Calibri Light" w:cs="Calibri Light"/>
                                <w:color w:val="FFFFFF" w:themeColor="background1"/>
                                <w:sz w:val="14"/>
                                <w:szCs w:val="14"/>
                              </w:rPr>
                              <w:t xml:space="preserve"> Road, </w:t>
                            </w:r>
                            <w:proofErr w:type="spellStart"/>
                            <w:r w:rsidRPr="001673DE">
                              <w:rPr>
                                <w:rFonts w:ascii="Calibri Light" w:hAnsi="Calibri Light" w:cs="Calibri Light"/>
                                <w:color w:val="FFFFFF" w:themeColor="background1"/>
                                <w:sz w:val="14"/>
                                <w:szCs w:val="14"/>
                              </w:rPr>
                              <w:t>Stokenchurch</w:t>
                            </w:r>
                            <w:proofErr w:type="spellEnd"/>
                            <w:r w:rsidRPr="001673DE">
                              <w:rPr>
                                <w:rFonts w:ascii="Calibri Light" w:hAnsi="Calibri Light" w:cs="Calibri Light"/>
                                <w:color w:val="FFFFFF" w:themeColor="background1"/>
                                <w:sz w:val="14"/>
                                <w:szCs w:val="14"/>
                              </w:rPr>
                              <w:t>, HP14 3FE. Regulated by RICS.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CC0912" id="Text Box 18" o:spid="_x0000_s1032" type="#_x0000_t202" style="position:absolute;margin-left:-60.65pt;margin-top:730.05pt;width:568.5pt;height:2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" filled="f" stroked="f" strokeweight=".5pt">
                <v:textbox>
                  <w:txbxContent>
                    <w:p w14:paraId="73E61868" w14:textId="77777777" w:rsidR="00BF607C" w:rsidRPr="001673DE" w:rsidRDefault="00BF607C" w:rsidP="00BF607C">
                      <w:pPr>
                        <w:jc w:val="center"/>
                        <w:rPr>
                          <w:rFonts w:ascii="Calibri Light" w:hAnsi="Calibri Light" w:cs="Calibri Light"/>
                          <w:color w:val="FFFFFF" w:themeColor="background1"/>
                          <w:sz w:val="14"/>
                          <w:szCs w:val="14"/>
                        </w:rPr>
                      </w:pPr>
                      <w:r w:rsidRPr="001673DE">
                        <w:rPr>
                          <w:rFonts w:ascii="Calibri Light" w:hAnsi="Calibri Light" w:cs="Calibri Light"/>
                          <w:color w:val="FFFFFF" w:themeColor="background1"/>
                          <w:sz w:val="14"/>
                          <w:szCs w:val="14"/>
                        </w:rPr>
                        <w:t xml:space="preserve">Aitchison Raffety (Commercial) Ltd, registered in England &amp; Wales 03436430. Registered Office: Unit 4 </w:t>
                      </w:r>
                      <w:proofErr w:type="spellStart"/>
                      <w:r w:rsidRPr="001673DE">
                        <w:rPr>
                          <w:rFonts w:ascii="Calibri Light" w:hAnsi="Calibri Light" w:cs="Calibri Light"/>
                          <w:color w:val="FFFFFF" w:themeColor="background1"/>
                          <w:sz w:val="14"/>
                          <w:szCs w:val="14"/>
                        </w:rPr>
                        <w:t>Stokenchurch</w:t>
                      </w:r>
                      <w:proofErr w:type="spellEnd"/>
                      <w:r w:rsidRPr="001673DE">
                        <w:rPr>
                          <w:rFonts w:ascii="Calibri Light" w:hAnsi="Calibri Light" w:cs="Calibri Light"/>
                          <w:color w:val="FFFFFF" w:themeColor="background1"/>
                          <w:sz w:val="14"/>
                          <w:szCs w:val="14"/>
                        </w:rPr>
                        <w:t xml:space="preserve"> Business Park. </w:t>
                      </w:r>
                      <w:proofErr w:type="spellStart"/>
                      <w:r w:rsidRPr="001673DE">
                        <w:rPr>
                          <w:rFonts w:ascii="Calibri Light" w:hAnsi="Calibri Light" w:cs="Calibri Light"/>
                          <w:color w:val="FFFFFF" w:themeColor="background1"/>
                          <w:sz w:val="14"/>
                          <w:szCs w:val="14"/>
                        </w:rPr>
                        <w:t>Ibstone</w:t>
                      </w:r>
                      <w:proofErr w:type="spellEnd"/>
                      <w:r w:rsidRPr="001673DE">
                        <w:rPr>
                          <w:rFonts w:ascii="Calibri Light" w:hAnsi="Calibri Light" w:cs="Calibri Light"/>
                          <w:color w:val="FFFFFF" w:themeColor="background1"/>
                          <w:sz w:val="14"/>
                          <w:szCs w:val="14"/>
                        </w:rPr>
                        <w:t xml:space="preserve"> Road, </w:t>
                      </w:r>
                      <w:proofErr w:type="spellStart"/>
                      <w:r w:rsidRPr="001673DE">
                        <w:rPr>
                          <w:rFonts w:ascii="Calibri Light" w:hAnsi="Calibri Light" w:cs="Calibri Light"/>
                          <w:color w:val="FFFFFF" w:themeColor="background1"/>
                          <w:sz w:val="14"/>
                          <w:szCs w:val="14"/>
                        </w:rPr>
                        <w:t>Stokenchurch</w:t>
                      </w:r>
                      <w:proofErr w:type="spellEnd"/>
                      <w:r w:rsidRPr="001673DE">
                        <w:rPr>
                          <w:rFonts w:ascii="Calibri Light" w:hAnsi="Calibri Light" w:cs="Calibri Light"/>
                          <w:color w:val="FFFFFF" w:themeColor="background1"/>
                          <w:sz w:val="14"/>
                          <w:szCs w:val="14"/>
                        </w:rPr>
                        <w:t>, HP14 3FE. Regulated by RICS.</w:t>
                      </w:r>
                    </w:p>
                  </w:txbxContent>
                </v:textbox>
              </v:shape>
            </w:pict>
          </mc:Fallback>
        </mc:AlternateContent>
      </w:r>
      <w:r w:rsidR="00183691" w:rsidRPr="00464D6F">
        <w:rPr>
          <w:rFonts w:ascii="Calibri Light" w:hAnsi="Calibri Light"/>
          <w:noProof/>
        </w:rPr>
        <mc:AlternateContent>
          <mc:Choice Requires="wps">
            <w:drawing>
              <wp:anchor distT="0" distB="0" distL="114300" distR="114300" simplePos="0" relativeHeight="251663360" behindDoc="0" locked="0" layoutInCell="1" allowOverlap="1" wp14:anchorId="54F0D97E" wp14:editId="27A947E1">
                <wp:simplePos x="0" y="0"/>
                <wp:positionH relativeFrom="column">
                  <wp:posOffset>-435429</wp:posOffset>
                </wp:positionH>
                <wp:positionV relativeFrom="paragraph">
                  <wp:posOffset>-4079149</wp:posOffset>
                </wp:positionV>
                <wp:extent cx="3539266" cy="1796527"/>
                <wp:effectExtent l="0" t="0" r="0" b="0"/>
                <wp:wrapNone/>
                <wp:docPr id="1626345093" name="Text Box 4"/>
                <wp:cNvGraphicFramePr/>
                <a:graphic xmlns:a="http://schemas.openxmlformats.org/drawingml/2006/main">
                  <a:graphicData uri="http://schemas.microsoft.com/office/word/2010/wordprocessingShape">
                    <wps:wsp>
                      <wps:cNvSpPr txBox="1"/>
                      <wps:spPr>
                        <a:xfrm>
                          <a:off x="0" y="0"/>
                          <a:ext cx="3539266" cy="1796527"/>
                        </a:xfrm>
                        <a:prstGeom prst="rect">
                          <a:avLst/>
                        </a:prstGeom>
                        <a:noFill/>
                        <a:ln w="6350">
                          <a:noFill/>
                        </a:ln>
                      </wps:spPr>
                      <wps:txbx>
                        <w:txbxContent>
                          <w:p w14:paraId="78BDEA5D" w14:textId="77777777" w:rsidR="00183691" w:rsidRPr="00A831D9" w:rsidRDefault="00183691" w:rsidP="00183691">
                            <w:pPr>
                              <w:rPr>
                                <w:rFonts w:ascii="Calibri" w:hAnsi="Calibri" w:cs="Calibri"/>
                                <w:color w:val="EEA300"/>
                                <w:sz w:val="28"/>
                                <w:szCs w:val="28"/>
                              </w:rPr>
                            </w:pPr>
                            <w:r w:rsidRPr="00A831D9">
                              <w:rPr>
                                <w:rFonts w:ascii="Calibri" w:hAnsi="Calibri" w:cs="Calibri"/>
                                <w:color w:val="EEA300"/>
                                <w:sz w:val="28"/>
                                <w:szCs w:val="28"/>
                              </w:rPr>
                              <w:t>Birmingham Office:</w:t>
                            </w:r>
                          </w:p>
                          <w:p w14:paraId="28D4FA15" w14:textId="77777777" w:rsidR="00183691" w:rsidRPr="00A831D9" w:rsidRDefault="00183691" w:rsidP="00183691">
                            <w:pPr>
                              <w:rPr>
                                <w:rFonts w:ascii="Calibri" w:hAnsi="Calibri" w:cs="Calibri"/>
                                <w:color w:val="FFFFFF" w:themeColor="background1"/>
                              </w:rPr>
                            </w:pPr>
                            <w:r w:rsidRPr="00A831D9">
                              <w:rPr>
                                <w:rFonts w:ascii="Calibri" w:hAnsi="Calibri" w:cs="Calibri"/>
                                <w:color w:val="FFFFFF" w:themeColor="background1"/>
                              </w:rPr>
                              <w:t>Edmund House, 12-22 Newhall Street,</w:t>
                            </w:r>
                          </w:p>
                          <w:p w14:paraId="0D8ABAB1" w14:textId="77777777" w:rsidR="00183691" w:rsidRPr="00A831D9" w:rsidRDefault="00183691" w:rsidP="00183691">
                            <w:pPr>
                              <w:rPr>
                                <w:rFonts w:ascii="Calibri" w:hAnsi="Calibri" w:cs="Calibri"/>
                                <w:color w:val="FFFFFF" w:themeColor="background1"/>
                              </w:rPr>
                            </w:pPr>
                            <w:r w:rsidRPr="00A831D9">
                              <w:rPr>
                                <w:rFonts w:ascii="Calibri" w:hAnsi="Calibri" w:cs="Calibri"/>
                                <w:color w:val="FFFFFF" w:themeColor="background1"/>
                              </w:rPr>
                              <w:t>Birmingham</w:t>
                            </w:r>
                          </w:p>
                          <w:p w14:paraId="1E28E195" w14:textId="77777777" w:rsidR="00183691" w:rsidRPr="00A831D9" w:rsidRDefault="00183691" w:rsidP="00183691">
                            <w:pPr>
                              <w:rPr>
                                <w:rFonts w:ascii="Calibri" w:hAnsi="Calibri" w:cs="Calibri"/>
                                <w:color w:val="FFFFFF" w:themeColor="background1"/>
                              </w:rPr>
                            </w:pPr>
                            <w:r w:rsidRPr="00A831D9">
                              <w:rPr>
                                <w:rFonts w:ascii="Calibri" w:hAnsi="Calibri" w:cs="Calibri"/>
                                <w:color w:val="FFFFFF" w:themeColor="background1"/>
                              </w:rPr>
                              <w:t>B3 3AS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0D97E" id="_x0000_s1033" type="#_x0000_t202" style="position:absolute;margin-left:-34.3pt;margin-top:-321.2pt;width:278.7pt;height:1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" filled="f" stroked="f" strokeweight=".5pt">
                <v:textbox>
                  <w:txbxContent>
                    <w:p w14:paraId="78BDEA5D" w14:textId="77777777" w:rsidR="00183691" w:rsidRPr="00A831D9" w:rsidRDefault="00183691" w:rsidP="00183691">
                      <w:pPr>
                        <w:rPr>
                          <w:rFonts w:ascii="Calibri" w:hAnsi="Calibri" w:cs="Calibri"/>
                          <w:color w:val="EEA300"/>
                          <w:sz w:val="28"/>
                          <w:szCs w:val="28"/>
                        </w:rPr>
                      </w:pPr>
                      <w:r w:rsidRPr="00A831D9">
                        <w:rPr>
                          <w:rFonts w:ascii="Calibri" w:hAnsi="Calibri" w:cs="Calibri"/>
                          <w:color w:val="EEA300"/>
                          <w:sz w:val="28"/>
                          <w:szCs w:val="28"/>
                        </w:rPr>
                        <w:t>Birmingham Office:</w:t>
                      </w:r>
                    </w:p>
                    <w:p w14:paraId="28D4FA15" w14:textId="77777777" w:rsidR="00183691" w:rsidRPr="00A831D9" w:rsidRDefault="00183691" w:rsidP="00183691">
                      <w:pPr>
                        <w:rPr>
                          <w:rFonts w:ascii="Calibri" w:hAnsi="Calibri" w:cs="Calibri"/>
                          <w:color w:val="FFFFFF" w:themeColor="background1"/>
                        </w:rPr>
                      </w:pPr>
                      <w:r w:rsidRPr="00A831D9">
                        <w:rPr>
                          <w:rFonts w:ascii="Calibri" w:hAnsi="Calibri" w:cs="Calibri"/>
                          <w:color w:val="FFFFFF" w:themeColor="background1"/>
                        </w:rPr>
                        <w:t>Edmund House, 12-22 Newhall Street,</w:t>
                      </w:r>
                    </w:p>
                    <w:p w14:paraId="0D8ABAB1" w14:textId="77777777" w:rsidR="00183691" w:rsidRPr="00A831D9" w:rsidRDefault="00183691" w:rsidP="00183691">
                      <w:pPr>
                        <w:rPr>
                          <w:rFonts w:ascii="Calibri" w:hAnsi="Calibri" w:cs="Calibri"/>
                          <w:color w:val="FFFFFF" w:themeColor="background1"/>
                        </w:rPr>
                      </w:pPr>
                      <w:r w:rsidRPr="00A831D9">
                        <w:rPr>
                          <w:rFonts w:ascii="Calibri" w:hAnsi="Calibri" w:cs="Calibri"/>
                          <w:color w:val="FFFFFF" w:themeColor="background1"/>
                        </w:rPr>
                        <w:t>Birmingham</w:t>
                      </w:r>
                    </w:p>
                    <w:p w14:paraId="1E28E195" w14:textId="77777777" w:rsidR="00183691" w:rsidRPr="00A831D9" w:rsidRDefault="00183691" w:rsidP="00183691">
                      <w:pPr>
                        <w:rPr>
                          <w:rFonts w:ascii="Calibri" w:hAnsi="Calibri" w:cs="Calibri"/>
                          <w:color w:val="FFFFFF" w:themeColor="background1"/>
                        </w:rPr>
                      </w:pPr>
                      <w:r w:rsidRPr="00A831D9">
                        <w:rPr>
                          <w:rFonts w:ascii="Calibri" w:hAnsi="Calibri" w:cs="Calibri"/>
                          <w:color w:val="FFFFFF" w:themeColor="background1"/>
                        </w:rPr>
                        <w:t>B3 3AS</w:t>
                      </w:r>
                    </w:p>
                  </w:txbxContent>
                </v:textbox>
              </v:shape>
            </w:pict>
          </mc:Fallback>
        </mc:AlternateContent>
      </w:r>
    </w:p>
    <w:sectPr w:rsidR="00B823B8" w:rsidSect="007D0484">
      <w:headerReference w:type="first" r:id="rId19"/>
      <w:type w:val="continuous"/>
      <w:pgSz w:w="11906" w:h="16838"/>
      <w:pgMar w:top="1614" w:right="1440" w:bottom="1440" w:left="1440" w:header="22" w:footer="2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8F69" w14:textId="77777777" w:rsidR="009E470E" w:rsidRDefault="009E470E" w:rsidP="00E47125">
      <w:r>
        <w:separator/>
      </w:r>
    </w:p>
  </w:endnote>
  <w:endnote w:type="continuationSeparator" w:id="0">
    <w:p w14:paraId="52ED45F1" w14:textId="77777777" w:rsidR="009E470E" w:rsidRDefault="009E470E" w:rsidP="00E4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2053699"/>
      <w:docPartObj>
        <w:docPartGallery w:val="Page Numbers (Bottom of Page)"/>
        <w:docPartUnique/>
      </w:docPartObj>
    </w:sdtPr>
    <w:sdtEndPr>
      <w:rPr>
        <w:rStyle w:val="PageNumber"/>
      </w:rPr>
    </w:sdtEndPr>
    <w:sdtContent>
      <w:p w14:paraId="1927FBD6" w14:textId="285864E1" w:rsidR="00E47125" w:rsidRDefault="00E47125" w:rsidP="00566B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897F3F" w14:textId="77777777" w:rsidR="00E47125" w:rsidRDefault="00E47125" w:rsidP="00E471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9475040"/>
      <w:docPartObj>
        <w:docPartGallery w:val="Page Numbers (Bottom of Page)"/>
        <w:docPartUnique/>
      </w:docPartObj>
    </w:sdtPr>
    <w:sdtEndPr>
      <w:rPr>
        <w:rStyle w:val="PageNumber"/>
        <w:color w:val="FFFFFF" w:themeColor="background1"/>
      </w:rPr>
    </w:sdtEndPr>
    <w:sdtContent>
      <w:p w14:paraId="69CB8D6B" w14:textId="3BD052B0" w:rsidR="00E47125" w:rsidRPr="00E47125" w:rsidRDefault="00E47125" w:rsidP="00E47125">
        <w:pPr>
          <w:pStyle w:val="Footer"/>
          <w:framePr w:wrap="none" w:vAnchor="text" w:hAnchor="margin" w:xAlign="right" w:y="1"/>
          <w:ind w:hanging="1440"/>
          <w:rPr>
            <w:rStyle w:val="PageNumber"/>
            <w:color w:val="FFFFFF" w:themeColor="background1"/>
          </w:rPr>
        </w:pPr>
        <w:r w:rsidRPr="00E47125">
          <w:rPr>
            <w:rStyle w:val="PageNumber"/>
            <w:color w:val="FFFFFF" w:themeColor="background1"/>
          </w:rPr>
          <w:fldChar w:fldCharType="begin"/>
        </w:r>
        <w:r w:rsidRPr="00E47125">
          <w:rPr>
            <w:rStyle w:val="PageNumber"/>
            <w:color w:val="FFFFFF" w:themeColor="background1"/>
          </w:rPr>
          <w:instrText xml:space="preserve"> PAGE </w:instrText>
        </w:r>
        <w:r w:rsidRPr="00E47125">
          <w:rPr>
            <w:rStyle w:val="PageNumber"/>
            <w:color w:val="FFFFFF" w:themeColor="background1"/>
          </w:rPr>
          <w:fldChar w:fldCharType="separate"/>
        </w:r>
        <w:r w:rsidRPr="00E47125">
          <w:rPr>
            <w:rStyle w:val="PageNumber"/>
            <w:noProof/>
            <w:color w:val="FFFFFF" w:themeColor="background1"/>
          </w:rPr>
          <w:t>2</w:t>
        </w:r>
        <w:r w:rsidRPr="00E47125">
          <w:rPr>
            <w:rStyle w:val="PageNumber"/>
            <w:color w:val="FFFFFF" w:themeColor="background1"/>
          </w:rPr>
          <w:fldChar w:fldCharType="end"/>
        </w:r>
      </w:p>
    </w:sdtContent>
  </w:sdt>
  <w:sdt>
    <w:sdtPr>
      <w:rPr>
        <w:rStyle w:val="PageNumber"/>
      </w:rPr>
      <w:id w:val="-509688057"/>
      <w:docPartObj>
        <w:docPartGallery w:val="Page Numbers (Bottom of Page)"/>
        <w:docPartUnique/>
      </w:docPartObj>
    </w:sdtPr>
    <w:sdtEndPr>
      <w:rPr>
        <w:rStyle w:val="PageNumber"/>
        <w:color w:val="FFFFFF" w:themeColor="background1"/>
      </w:rPr>
    </w:sdtEndPr>
    <w:sdtContent>
      <w:p w14:paraId="1BEABA99" w14:textId="77777777" w:rsidR="00E47125" w:rsidRPr="002C54E8" w:rsidRDefault="00E47125" w:rsidP="00E47125">
        <w:pPr>
          <w:pStyle w:val="Footer"/>
          <w:framePr w:wrap="none" w:vAnchor="text" w:hAnchor="page" w:x="11375" w:y="-355"/>
          <w:rPr>
            <w:rStyle w:val="PageNumber"/>
            <w:color w:val="FFFFFF" w:themeColor="background1"/>
          </w:rPr>
        </w:pPr>
        <w:r w:rsidRPr="002C54E8">
          <w:rPr>
            <w:rStyle w:val="PageNumber"/>
            <w:color w:val="FFFFFF" w:themeColor="background1"/>
          </w:rPr>
          <w:fldChar w:fldCharType="begin"/>
        </w:r>
        <w:r w:rsidRPr="002C54E8">
          <w:rPr>
            <w:rStyle w:val="PageNumber"/>
            <w:color w:val="FFFFFF" w:themeColor="background1"/>
          </w:rPr>
          <w:instrText xml:space="preserve"> PAGE </w:instrText>
        </w:r>
        <w:r w:rsidRPr="002C54E8">
          <w:rPr>
            <w:rStyle w:val="PageNumber"/>
            <w:color w:val="FFFFFF" w:themeColor="background1"/>
          </w:rPr>
          <w:fldChar w:fldCharType="separate"/>
        </w:r>
        <w:r>
          <w:rPr>
            <w:rStyle w:val="PageNumber"/>
            <w:color w:val="FFFFFF" w:themeColor="background1"/>
          </w:rPr>
          <w:t>1</w:t>
        </w:r>
        <w:r w:rsidRPr="002C54E8">
          <w:rPr>
            <w:rStyle w:val="PageNumber"/>
            <w:color w:val="FFFFFF" w:themeColor="background1"/>
          </w:rPr>
          <w:fldChar w:fldCharType="end"/>
        </w:r>
      </w:p>
    </w:sdtContent>
  </w:sdt>
  <w:p w14:paraId="095FFC7B" w14:textId="2C969E5D" w:rsidR="00E47125" w:rsidRPr="00E47125" w:rsidRDefault="00E47125" w:rsidP="00E47125">
    <w:pPr>
      <w:pStyle w:val="Footer"/>
      <w:ind w:right="360" w:hanging="1418"/>
      <w:rPr>
        <w:color w:val="FFFFFF" w:themeColor="background1"/>
      </w:rPr>
    </w:pPr>
    <w:r>
      <w:rPr>
        <w:noProof/>
        <w:color w:val="FFFFFF" w:themeColor="background1"/>
      </w:rPr>
      <w:drawing>
        <wp:anchor distT="0" distB="0" distL="114300" distR="114300" simplePos="0" relativeHeight="251661312" behindDoc="1" locked="0" layoutInCell="1" allowOverlap="1" wp14:anchorId="2946237D" wp14:editId="7790BC5E">
          <wp:simplePos x="0" y="0"/>
          <wp:positionH relativeFrom="column">
            <wp:posOffset>-951093</wp:posOffset>
          </wp:positionH>
          <wp:positionV relativeFrom="paragraph">
            <wp:posOffset>-676910</wp:posOffset>
          </wp:positionV>
          <wp:extent cx="7648833" cy="872235"/>
          <wp:effectExtent l="0" t="0" r="0" b="4445"/>
          <wp:wrapNone/>
          <wp:docPr id="1197162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39157" name="Picture 1101939157"/>
                  <pic:cNvPicPr/>
                </pic:nvPicPr>
                <pic:blipFill>
                  <a:blip r:embed="rId1">
                    <a:extLst>
                      <a:ext uri="{28A0092B-C50C-407E-A947-70E740481C1C}">
                        <a14:useLocalDpi xmlns:a14="http://schemas.microsoft.com/office/drawing/2010/main" val="0"/>
                      </a:ext>
                    </a:extLst>
                  </a:blip>
                  <a:stretch>
                    <a:fillRect/>
                  </a:stretch>
                </pic:blipFill>
                <pic:spPr>
                  <a:xfrm>
                    <a:off x="0" y="0"/>
                    <a:ext cx="7648833" cy="8722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B718C" w14:textId="77777777" w:rsidR="009E470E" w:rsidRDefault="009E470E" w:rsidP="00E47125">
      <w:r>
        <w:separator/>
      </w:r>
    </w:p>
  </w:footnote>
  <w:footnote w:type="continuationSeparator" w:id="0">
    <w:p w14:paraId="19DDA705" w14:textId="77777777" w:rsidR="009E470E" w:rsidRDefault="009E470E" w:rsidP="00E4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C1DD" w14:textId="1FC65F7B" w:rsidR="00E47125" w:rsidRDefault="00297910" w:rsidP="00E47125">
    <w:pPr>
      <w:pStyle w:val="Header"/>
    </w:pPr>
    <w:r>
      <w:rPr>
        <w:noProof/>
      </w:rPr>
      <mc:AlternateContent>
        <mc:Choice Requires="wps">
          <w:drawing>
            <wp:anchor distT="0" distB="0" distL="114300" distR="114300" simplePos="0" relativeHeight="251660288" behindDoc="0" locked="0" layoutInCell="1" allowOverlap="1" wp14:anchorId="16274094" wp14:editId="4D94F3D6">
              <wp:simplePos x="0" y="0"/>
              <wp:positionH relativeFrom="column">
                <wp:posOffset>-476340</wp:posOffset>
              </wp:positionH>
              <wp:positionV relativeFrom="paragraph">
                <wp:posOffset>224199</wp:posOffset>
              </wp:positionV>
              <wp:extent cx="3325865" cy="825500"/>
              <wp:effectExtent l="0" t="0" r="8255" b="0"/>
              <wp:wrapNone/>
              <wp:docPr id="1737122097" name="Text Box 1"/>
              <wp:cNvGraphicFramePr/>
              <a:graphic xmlns:a="http://schemas.openxmlformats.org/drawingml/2006/main">
                <a:graphicData uri="http://schemas.microsoft.com/office/word/2010/wordprocessingShape">
                  <wps:wsp>
                    <wps:cNvSpPr txBox="1"/>
                    <wps:spPr>
                      <a:xfrm>
                        <a:off x="0" y="0"/>
                        <a:ext cx="3325865" cy="825500"/>
                      </a:xfrm>
                      <a:prstGeom prst="rect">
                        <a:avLst/>
                      </a:prstGeom>
                      <a:solidFill>
                        <a:schemeClr val="lt1"/>
                      </a:solidFill>
                      <a:ln w="6350">
                        <a:noFill/>
                      </a:ln>
                    </wps:spPr>
                    <wps:txbx>
                      <w:txbxContent>
                        <w:p w14:paraId="126DE5B5" w14:textId="77777777" w:rsidR="00A14DA8" w:rsidRDefault="00A14DA8" w:rsidP="00A14DA8">
                          <w:pPr>
                            <w:rPr>
                              <w:sz w:val="22"/>
                              <w:szCs w:val="22"/>
                            </w:rPr>
                          </w:pPr>
                          <w:r>
                            <w:rPr>
                              <w:sz w:val="22"/>
                              <w:szCs w:val="22"/>
                            </w:rPr>
                            <w:t>Planning Statement</w:t>
                          </w:r>
                        </w:p>
                        <w:p w14:paraId="1D121D7C" w14:textId="77777777" w:rsidR="00A14DA8" w:rsidRDefault="00A14DA8" w:rsidP="00A14DA8">
                          <w:r>
                            <w:rPr>
                              <w:sz w:val="22"/>
                              <w:szCs w:val="22"/>
                            </w:rPr>
                            <w:t xml:space="preserve">Land at </w:t>
                          </w:r>
                          <w:proofErr w:type="spellStart"/>
                          <w:r>
                            <w:rPr>
                              <w:sz w:val="22"/>
                              <w:szCs w:val="22"/>
                            </w:rPr>
                            <w:t>Kenavon</w:t>
                          </w:r>
                          <w:proofErr w:type="spellEnd"/>
                          <w:r>
                            <w:rPr>
                              <w:sz w:val="22"/>
                              <w:szCs w:val="22"/>
                            </w:rPr>
                            <w:t xml:space="preserve"> Drive, Reading</w:t>
                          </w:r>
                        </w:p>
                        <w:p w14:paraId="28FC5560" w14:textId="5E6CE3D9" w:rsidR="00E47125" w:rsidRDefault="00E47125" w:rsidP="00E471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274094" id="_x0000_t202" coordsize="21600,21600" o:spt="202" path="m,l,21600r21600,l21600,xe">
              <v:stroke joinstyle="miter"/>
              <v:path gradientshapeok="t" o:connecttype="rect"/>
            </v:shapetype>
            <v:shape id="Text Box 1" o:spid="_x0000_s1034" type="#_x0000_t202" style="position:absolute;margin-left:-37.5pt;margin-top:17.65pt;width:261.9pt;height: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" fillcolor="white [3201]" stroked="f" strokeweight=".5pt">
              <v:textbox>
                <w:txbxContent>
                  <w:p w14:paraId="126DE5B5" w14:textId="77777777" w:rsidR="00A14DA8" w:rsidRDefault="00A14DA8" w:rsidP="00A14DA8">
                    <w:pPr>
                      <w:rPr>
                        <w:sz w:val="22"/>
                        <w:szCs w:val="22"/>
                      </w:rPr>
                    </w:pPr>
                    <w:r>
                      <w:rPr>
                        <w:sz w:val="22"/>
                        <w:szCs w:val="22"/>
                      </w:rPr>
                      <w:t>Planning Statement</w:t>
                    </w:r>
                  </w:p>
                  <w:p w14:paraId="1D121D7C" w14:textId="77777777" w:rsidR="00A14DA8" w:rsidRDefault="00A14DA8" w:rsidP="00A14DA8">
                    <w:r>
                      <w:rPr>
                        <w:sz w:val="22"/>
                        <w:szCs w:val="22"/>
                      </w:rPr>
                      <w:t xml:space="preserve">Land at </w:t>
                    </w:r>
                    <w:proofErr w:type="spellStart"/>
                    <w:r>
                      <w:rPr>
                        <w:sz w:val="22"/>
                        <w:szCs w:val="22"/>
                      </w:rPr>
                      <w:t>Kenavon</w:t>
                    </w:r>
                    <w:proofErr w:type="spellEnd"/>
                    <w:r>
                      <w:rPr>
                        <w:sz w:val="22"/>
                        <w:szCs w:val="22"/>
                      </w:rPr>
                      <w:t xml:space="preserve"> Drive, Reading</w:t>
                    </w:r>
                  </w:p>
                  <w:p w14:paraId="28FC5560" w14:textId="5E6CE3D9" w:rsidR="00E47125" w:rsidRDefault="00E47125" w:rsidP="00E47125"/>
                </w:txbxContent>
              </v:textbox>
            </v:shape>
          </w:pict>
        </mc:Fallback>
      </mc:AlternateContent>
    </w:r>
    <w:r w:rsidR="00E47125">
      <w:rPr>
        <w:noProof/>
      </w:rPr>
      <mc:AlternateContent>
        <mc:Choice Requires="wps">
          <w:drawing>
            <wp:anchor distT="0" distB="0" distL="114300" distR="114300" simplePos="0" relativeHeight="251659264" behindDoc="0" locked="0" layoutInCell="1" allowOverlap="1" wp14:anchorId="07093233" wp14:editId="23773BD8">
              <wp:simplePos x="0" y="0"/>
              <wp:positionH relativeFrom="column">
                <wp:posOffset>-598170</wp:posOffset>
              </wp:positionH>
              <wp:positionV relativeFrom="paragraph">
                <wp:posOffset>274955</wp:posOffset>
              </wp:positionV>
              <wp:extent cx="45085" cy="635635"/>
              <wp:effectExtent l="0" t="0" r="5715" b="0"/>
              <wp:wrapNone/>
              <wp:docPr id="1826968249" name="Rectangle 10"/>
              <wp:cNvGraphicFramePr/>
              <a:graphic xmlns:a="http://schemas.openxmlformats.org/drawingml/2006/main">
                <a:graphicData uri="http://schemas.microsoft.com/office/word/2010/wordprocessingShape">
                  <wps:wsp>
                    <wps:cNvSpPr/>
                    <wps:spPr>
                      <a:xfrm>
                        <a:off x="0" y="0"/>
                        <a:ext cx="45085" cy="635635"/>
                      </a:xfrm>
                      <a:prstGeom prst="rect">
                        <a:avLst/>
                      </a:prstGeom>
                      <a:solidFill>
                        <a:srgbClr val="EEA3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141453" id="Rectangle 10" o:spid="_x0000_s1026" style="position:absolute;margin-left:-47.1pt;margin-top:21.65pt;width:3.55pt;height:50.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" fillcolor="#eea300" stroked="f" strokeweight="1pt"/>
          </w:pict>
        </mc:Fallback>
      </mc:AlternateContent>
    </w:r>
  </w:p>
  <w:p w14:paraId="067105CF" w14:textId="77777777" w:rsidR="00E47125" w:rsidRDefault="00E47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47904" w14:textId="2CCCA750" w:rsidR="00E47125" w:rsidRDefault="00E47125" w:rsidP="00E47125">
    <w:pPr>
      <w:pStyle w:val="Header"/>
      <w:ind w:hanging="1440"/>
    </w:pPr>
    <w:r>
      <w:rPr>
        <w:noProof/>
      </w:rPr>
      <w:drawing>
        <wp:inline distT="0" distB="0" distL="0" distR="0" wp14:anchorId="423B6521" wp14:editId="4B73BD64">
          <wp:extent cx="7576033" cy="10715746"/>
          <wp:effectExtent l="0" t="0" r="6350" b="0"/>
          <wp:docPr id="899031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3101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6033" cy="107157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ED42" w14:textId="3D6DAC6E" w:rsidR="00183691" w:rsidRDefault="00183691" w:rsidP="00E47125">
    <w:pPr>
      <w:pStyle w:val="Header"/>
      <w:ind w:hanging="1440"/>
    </w:pPr>
    <w:r>
      <w:rPr>
        <w:noProof/>
      </w:rPr>
      <w:drawing>
        <wp:anchor distT="0" distB="0" distL="114300" distR="114300" simplePos="0" relativeHeight="251658239" behindDoc="1" locked="0" layoutInCell="1" allowOverlap="1" wp14:anchorId="1C60CB81" wp14:editId="53BBDBDF">
          <wp:simplePos x="0" y="0"/>
          <wp:positionH relativeFrom="column">
            <wp:posOffset>-914400</wp:posOffset>
          </wp:positionH>
          <wp:positionV relativeFrom="paragraph">
            <wp:posOffset>2072</wp:posOffset>
          </wp:positionV>
          <wp:extent cx="7581631" cy="10716221"/>
          <wp:effectExtent l="0" t="0" r="635" b="3175"/>
          <wp:wrapNone/>
          <wp:docPr id="1211959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0097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631" cy="107162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4F45"/>
    <w:multiLevelType w:val="hybridMultilevel"/>
    <w:tmpl w:val="C6949C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53E4609"/>
    <w:multiLevelType w:val="hybridMultilevel"/>
    <w:tmpl w:val="0C0A2BDA"/>
    <w:lvl w:ilvl="0" w:tplc="95B4BA46">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1ECF98">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CA493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46D430">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84DAD0">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778A49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E06C98">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42B11C">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D43722">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D9F5CE5"/>
    <w:multiLevelType w:val="multilevel"/>
    <w:tmpl w:val="F5BE27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6AF182F"/>
    <w:multiLevelType w:val="multilevel"/>
    <w:tmpl w:val="0FE086B2"/>
    <w:lvl w:ilvl="0">
      <w:start w:val="1"/>
      <w:numFmt w:val="decimal"/>
      <w:lvlText w:val="%1."/>
      <w:lvlJc w:val="left"/>
      <w:pPr>
        <w:ind w:left="108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16cid:durableId="955406144">
    <w:abstractNumId w:val="1"/>
  </w:num>
  <w:num w:numId="2" w16cid:durableId="899907087">
    <w:abstractNumId w:val="3"/>
  </w:num>
  <w:num w:numId="3" w16cid:durableId="1702515160">
    <w:abstractNumId w:val="0"/>
  </w:num>
  <w:num w:numId="4" w16cid:durableId="699087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125"/>
    <w:rsid w:val="00017982"/>
    <w:rsid w:val="00150649"/>
    <w:rsid w:val="00162F4B"/>
    <w:rsid w:val="00183691"/>
    <w:rsid w:val="001D2BAF"/>
    <w:rsid w:val="0020537C"/>
    <w:rsid w:val="0022249F"/>
    <w:rsid w:val="00225788"/>
    <w:rsid w:val="002803FB"/>
    <w:rsid w:val="00297910"/>
    <w:rsid w:val="002B354A"/>
    <w:rsid w:val="002D591B"/>
    <w:rsid w:val="002D62C3"/>
    <w:rsid w:val="00340F4F"/>
    <w:rsid w:val="0035081E"/>
    <w:rsid w:val="00371710"/>
    <w:rsid w:val="003F7167"/>
    <w:rsid w:val="00450591"/>
    <w:rsid w:val="00462725"/>
    <w:rsid w:val="00497F1C"/>
    <w:rsid w:val="004B343E"/>
    <w:rsid w:val="004D497D"/>
    <w:rsid w:val="004D7EB1"/>
    <w:rsid w:val="00526FC2"/>
    <w:rsid w:val="00590F86"/>
    <w:rsid w:val="005A1F36"/>
    <w:rsid w:val="005B326B"/>
    <w:rsid w:val="005D7136"/>
    <w:rsid w:val="00616669"/>
    <w:rsid w:val="006B1F3C"/>
    <w:rsid w:val="006F4838"/>
    <w:rsid w:val="0072641B"/>
    <w:rsid w:val="00784038"/>
    <w:rsid w:val="007B58CE"/>
    <w:rsid w:val="007D0484"/>
    <w:rsid w:val="008265B1"/>
    <w:rsid w:val="008368E2"/>
    <w:rsid w:val="00884521"/>
    <w:rsid w:val="008C41F8"/>
    <w:rsid w:val="00940695"/>
    <w:rsid w:val="009A3BF5"/>
    <w:rsid w:val="009E470E"/>
    <w:rsid w:val="00A14DA8"/>
    <w:rsid w:val="00A17D5D"/>
    <w:rsid w:val="00A35146"/>
    <w:rsid w:val="00A740DE"/>
    <w:rsid w:val="00A81D19"/>
    <w:rsid w:val="00AA37DE"/>
    <w:rsid w:val="00AC01C4"/>
    <w:rsid w:val="00AD585F"/>
    <w:rsid w:val="00AE3CED"/>
    <w:rsid w:val="00AE789D"/>
    <w:rsid w:val="00B10365"/>
    <w:rsid w:val="00B350FA"/>
    <w:rsid w:val="00B823B8"/>
    <w:rsid w:val="00BB088D"/>
    <w:rsid w:val="00BB7743"/>
    <w:rsid w:val="00BF607C"/>
    <w:rsid w:val="00CB5380"/>
    <w:rsid w:val="00CE6B69"/>
    <w:rsid w:val="00CF6DD3"/>
    <w:rsid w:val="00D15E50"/>
    <w:rsid w:val="00D34927"/>
    <w:rsid w:val="00D80212"/>
    <w:rsid w:val="00DC1D3E"/>
    <w:rsid w:val="00E4412D"/>
    <w:rsid w:val="00E47125"/>
    <w:rsid w:val="00E562C3"/>
    <w:rsid w:val="00E7123E"/>
    <w:rsid w:val="00E72AD5"/>
    <w:rsid w:val="00EB37FD"/>
    <w:rsid w:val="00EB68BE"/>
    <w:rsid w:val="00ED6699"/>
    <w:rsid w:val="00EF2C60"/>
    <w:rsid w:val="00EF386E"/>
    <w:rsid w:val="00F016D8"/>
    <w:rsid w:val="00F24DAA"/>
    <w:rsid w:val="00F67C8D"/>
    <w:rsid w:val="00FC5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D2BA2"/>
  <w15:chartTrackingRefBased/>
  <w15:docId w15:val="{F062BB14-7ABF-EB41-9431-9D75E965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12D"/>
  </w:style>
  <w:style w:type="paragraph" w:styleId="Heading1">
    <w:name w:val="heading 1"/>
    <w:basedOn w:val="Normal"/>
    <w:next w:val="Normal"/>
    <w:link w:val="Heading1Char"/>
    <w:uiPriority w:val="9"/>
    <w:qFormat/>
    <w:rsid w:val="00297910"/>
    <w:pPr>
      <w:keepNext/>
      <w:keepLines/>
      <w:spacing w:before="24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97910"/>
    <w:pPr>
      <w:keepNext/>
      <w:keepLines/>
      <w:spacing w:before="40"/>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97910"/>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Header_1"/>
    <w:link w:val="NoSpacingChar"/>
    <w:uiPriority w:val="1"/>
    <w:qFormat/>
    <w:rsid w:val="00017982"/>
    <w:rPr>
      <w:rFonts w:ascii="Calibri" w:eastAsiaTheme="minorEastAsia" w:hAnsi="Calibri"/>
      <w:sz w:val="48"/>
      <w:szCs w:val="22"/>
      <w:lang w:val="en-US" w:eastAsia="zh-CN"/>
    </w:rPr>
  </w:style>
  <w:style w:type="character" w:customStyle="1" w:styleId="NoSpacingChar">
    <w:name w:val="No Spacing Char"/>
    <w:aliases w:val="Header_1 Char"/>
    <w:basedOn w:val="DefaultParagraphFont"/>
    <w:link w:val="NoSpacing"/>
    <w:uiPriority w:val="1"/>
    <w:rsid w:val="00017982"/>
    <w:rPr>
      <w:rFonts w:ascii="Calibri" w:eastAsiaTheme="minorEastAsia" w:hAnsi="Calibri"/>
      <w:sz w:val="48"/>
      <w:szCs w:val="22"/>
      <w:lang w:val="en-US" w:eastAsia="zh-CN"/>
    </w:rPr>
  </w:style>
  <w:style w:type="paragraph" w:styleId="Header">
    <w:name w:val="header"/>
    <w:basedOn w:val="Normal"/>
    <w:link w:val="HeaderChar"/>
    <w:uiPriority w:val="99"/>
    <w:unhideWhenUsed/>
    <w:rsid w:val="00E47125"/>
    <w:pPr>
      <w:tabs>
        <w:tab w:val="center" w:pos="4513"/>
        <w:tab w:val="right" w:pos="9026"/>
      </w:tabs>
    </w:pPr>
  </w:style>
  <w:style w:type="character" w:customStyle="1" w:styleId="HeaderChar">
    <w:name w:val="Header Char"/>
    <w:basedOn w:val="DefaultParagraphFont"/>
    <w:link w:val="Header"/>
    <w:uiPriority w:val="99"/>
    <w:rsid w:val="00E47125"/>
  </w:style>
  <w:style w:type="paragraph" w:styleId="Footer">
    <w:name w:val="footer"/>
    <w:basedOn w:val="Normal"/>
    <w:link w:val="FooterChar"/>
    <w:uiPriority w:val="99"/>
    <w:unhideWhenUsed/>
    <w:rsid w:val="00E47125"/>
    <w:pPr>
      <w:tabs>
        <w:tab w:val="center" w:pos="4513"/>
        <w:tab w:val="right" w:pos="9026"/>
      </w:tabs>
    </w:pPr>
  </w:style>
  <w:style w:type="character" w:customStyle="1" w:styleId="FooterChar">
    <w:name w:val="Footer Char"/>
    <w:basedOn w:val="DefaultParagraphFont"/>
    <w:link w:val="Footer"/>
    <w:uiPriority w:val="99"/>
    <w:rsid w:val="00E47125"/>
  </w:style>
  <w:style w:type="character" w:styleId="PageNumber">
    <w:name w:val="page number"/>
    <w:basedOn w:val="DefaultParagraphFont"/>
    <w:uiPriority w:val="99"/>
    <w:semiHidden/>
    <w:unhideWhenUsed/>
    <w:rsid w:val="00E47125"/>
  </w:style>
  <w:style w:type="table" w:styleId="GridTable6Colorful-Accent3">
    <w:name w:val="Grid Table 6 Colorful Accent 3"/>
    <w:basedOn w:val="TableNormal"/>
    <w:uiPriority w:val="51"/>
    <w:rsid w:val="008368E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29791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9791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97910"/>
    <w:rPr>
      <w:rFonts w:ascii="Times New Roman" w:eastAsia="Times New Roman" w:hAnsi="Times New Roman" w:cs="Times New Roman"/>
      <w:b/>
      <w:bCs/>
      <w:sz w:val="27"/>
      <w:szCs w:val="27"/>
      <w:lang w:eastAsia="en-GB"/>
    </w:rPr>
  </w:style>
  <w:style w:type="paragraph" w:styleId="ListParagraph">
    <w:name w:val="List Paragraph"/>
    <w:basedOn w:val="Normal"/>
    <w:link w:val="ListParagraphChar"/>
    <w:uiPriority w:val="34"/>
    <w:qFormat/>
    <w:rsid w:val="00297910"/>
    <w:pPr>
      <w:ind w:left="720"/>
    </w:pPr>
    <w:rPr>
      <w:rFonts w:ascii="Lucida Sans" w:eastAsia="Times New Roman" w:hAnsi="Lucida Sans" w:cs="Times New Roman"/>
      <w:lang w:eastAsia="en-GB"/>
    </w:rPr>
  </w:style>
  <w:style w:type="character" w:customStyle="1" w:styleId="ListParagraphChar">
    <w:name w:val="List Paragraph Char"/>
    <w:link w:val="ListParagraph"/>
    <w:uiPriority w:val="34"/>
    <w:locked/>
    <w:rsid w:val="00297910"/>
    <w:rPr>
      <w:rFonts w:ascii="Lucida Sans" w:eastAsia="Times New Roman" w:hAnsi="Lucida Sans" w:cs="Times New Roman"/>
      <w:lang w:eastAsia="en-GB"/>
    </w:rPr>
  </w:style>
  <w:style w:type="paragraph" w:customStyle="1" w:styleId="Default">
    <w:name w:val="Default"/>
    <w:rsid w:val="00297910"/>
    <w:pPr>
      <w:autoSpaceDE w:val="0"/>
      <w:autoSpaceDN w:val="0"/>
      <w:adjustRightInd w:val="0"/>
    </w:pPr>
    <w:rPr>
      <w:rFonts w:ascii="Calibri" w:eastAsia="Calibri" w:hAnsi="Calibri" w:cs="Calibri"/>
      <w:color w:val="000000"/>
      <w:lang w:eastAsia="en-GB"/>
    </w:rPr>
  </w:style>
  <w:style w:type="character" w:styleId="Emphasis">
    <w:name w:val="Emphasis"/>
    <w:basedOn w:val="DefaultParagraphFont"/>
    <w:uiPriority w:val="20"/>
    <w:qFormat/>
    <w:rsid w:val="002979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ACDC0534531C49A29A1907A08E834E" ma:contentTypeVersion="20" ma:contentTypeDescription="Create a new document." ma:contentTypeScope="" ma:versionID="f92d0aaf775a2c1e90720ee6b3ff9511">
  <xsd:schema xmlns:xsd="http://www.w3.org/2001/XMLSchema" xmlns:xs="http://www.w3.org/2001/XMLSchema" xmlns:p="http://schemas.microsoft.com/office/2006/metadata/properties" xmlns:ns2="9b1377e4-adfe-4859-ac9c-c54fb7dee64f" xmlns:ns3="76577bf0-7c9b-4660-9e83-1247ede2c575" targetNamespace="http://schemas.microsoft.com/office/2006/metadata/properties" ma:root="true" ma:fieldsID="5aec483d8d6a9cbb5c292614b10b2eb0" ns2:_="" ns3:_="">
    <xsd:import namespace="9b1377e4-adfe-4859-ac9c-c54fb7dee64f"/>
    <xsd:import namespace="76577bf0-7c9b-4660-9e83-1247ede2c575"/>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File_x0020_Number" minOccurs="0"/>
                <xsd:element ref="ns3:AR_x0020_Office" minOccurs="0"/>
                <xsd:element ref="ns3:Site_x0020_Address" minOccurs="0"/>
                <xsd:element ref="ns3:Professional" minOccurs="0"/>
                <xsd:element ref="ns3:Counci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377e4-adfe-4859-ac9c-c54fb7dee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181e992-8a2d-4a3e-9223-2fbd19870bf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577bf0-7c9b-4660-9e83-1247ede2c57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2a7603-14d8-4101-8337-c1c41e2c38d9}" ma:internalName="TaxCatchAll" ma:showField="CatchAllData" ma:web="76577bf0-7c9b-4660-9e83-1247ede2c575">
      <xsd:complexType>
        <xsd:complexContent>
          <xsd:extension base="dms:MultiChoiceLookup">
            <xsd:sequence>
              <xsd:element name="Value" type="dms:Lookup" maxOccurs="unbounded" minOccurs="0" nillable="true"/>
            </xsd:sequence>
          </xsd:extension>
        </xsd:complexContent>
      </xsd:complexType>
    </xsd:element>
    <xsd:element name="File_x0020_Number" ma:index="18" nillable="true" ma:displayName="File Number" ma:internalName="File_x0020_Number">
      <xsd:simpleType>
        <xsd:restriction base="dms:Text">
          <xsd:maxLength value="10"/>
        </xsd:restriction>
      </xsd:simpleType>
    </xsd:element>
    <xsd:element name="AR_x0020_Office" ma:index="19" nillable="true" ma:displayName="AR Office" ma:format="Dropdown" ma:internalName="AR_x0020_Office">
      <xsd:simpleType>
        <xsd:union memberTypes="dms:Text">
          <xsd:simpleType>
            <xsd:restriction base="dms:Choice">
              <xsd:enumeration value="Berkhamsted"/>
              <xsd:enumeration value="Birmingham"/>
              <xsd:enumeration value="Hemel Hempstead"/>
              <xsd:enumeration value="London"/>
              <xsd:enumeration value="Manchester"/>
              <xsd:enumeration value="Milton Keynes"/>
              <xsd:enumeration value="Northampton"/>
              <xsd:enumeration value="St Albans"/>
              <xsd:enumeration value="Stokenchurch"/>
            </xsd:restriction>
          </xsd:simpleType>
        </xsd:union>
      </xsd:simpleType>
    </xsd:element>
    <xsd:element name="Site_x0020_Address" ma:index="20" nillable="true" ma:displayName="Site Address" ma:description="Site Address - for Planning" ma:internalName="Site_x0020_Address">
      <xsd:simpleType>
        <xsd:restriction base="dms:Text">
          <xsd:maxLength value="255"/>
        </xsd:restriction>
      </xsd:simpleType>
    </xsd:element>
    <xsd:element name="Professional" ma:index="21" nillable="true" ma:displayName="Professional" ma:description="Professional - for Planning" ma:internalName="Professional">
      <xsd:simpleType>
        <xsd:restriction base="dms:Text">
          <xsd:maxLength value="255"/>
        </xsd:restriction>
      </xsd:simpleType>
    </xsd:element>
    <xsd:element name="Council" ma:index="22" nillable="true" ma:displayName="Council" ma:internalName="Council">
      <xsd:simpleType>
        <xsd:restriction base="dms:Text">
          <xsd:maxLength value="255"/>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577bf0-7c9b-4660-9e83-1247ede2c575" xsi:nil="true"/>
    <lcf76f155ced4ddcb4097134ff3c332f xmlns="9b1377e4-adfe-4859-ac9c-c54fb7dee64f">
      <Terms xmlns="http://schemas.microsoft.com/office/infopath/2007/PartnerControls"/>
    </lcf76f155ced4ddcb4097134ff3c332f>
    <AR_x0020_Office xmlns="76577bf0-7c9b-4660-9e83-1247ede2c575" xsi:nil="true"/>
    <Site_x0020_Address xmlns="76577bf0-7c9b-4660-9e83-1247ede2c575" xsi:nil="true"/>
    <File_x0020_Number xmlns="76577bf0-7c9b-4660-9e83-1247ede2c575" xsi:nil="true"/>
    <Council xmlns="76577bf0-7c9b-4660-9e83-1247ede2c575" xsi:nil="true"/>
    <Professional xmlns="76577bf0-7c9b-4660-9e83-1247ede2c57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1126A5-EC0F-4F6B-9C28-3A049FE91063}">
  <ds:schemaRefs>
    <ds:schemaRef ds:uri="http://schemas.openxmlformats.org/officeDocument/2006/bibliography"/>
  </ds:schemaRefs>
</ds:datastoreItem>
</file>

<file path=customXml/itemProps2.xml><?xml version="1.0" encoding="utf-8"?>
<ds:datastoreItem xmlns:ds="http://schemas.openxmlformats.org/officeDocument/2006/customXml" ds:itemID="{816A4D0A-1E04-424C-ADE7-DAFF096F1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377e4-adfe-4859-ac9c-c54fb7dee64f"/>
    <ds:schemaRef ds:uri="76577bf0-7c9b-4660-9e83-1247ede2c5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ED8F7D-AED9-4933-B33A-29F28F67E9E7}">
  <ds:schemaRefs>
    <ds:schemaRef ds:uri="76577bf0-7c9b-4660-9e83-1247ede2c575"/>
    <ds:schemaRef ds:uri="http://purl.org/dc/dcmitype/"/>
    <ds:schemaRef ds:uri="http://purl.org/dc/term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infopath/2007/PartnerControls"/>
    <ds:schemaRef ds:uri="9b1377e4-adfe-4859-ac9c-c54fb7dee64f"/>
    <ds:schemaRef ds:uri="http://schemas.microsoft.com/office/2006/metadata/properties"/>
  </ds:schemaRefs>
</ds:datastoreItem>
</file>

<file path=customXml/itemProps4.xml><?xml version="1.0" encoding="utf-8"?>
<ds:datastoreItem xmlns:ds="http://schemas.openxmlformats.org/officeDocument/2006/customXml" ds:itemID="{7E4AF4C4-7BFC-416E-B1AD-0DB4EB11A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1523</Words>
  <Characters>8022</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Greene</dc:creator>
  <cp:keywords/>
  <dc:description/>
  <cp:lastModifiedBy>Nigel Ozier</cp:lastModifiedBy>
  <cp:revision>2</cp:revision>
  <dcterms:created xsi:type="dcterms:W3CDTF">2025-04-29T06:19:00Z</dcterms:created>
  <dcterms:modified xsi:type="dcterms:W3CDTF">2025-04-29T06:19:00Z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11add471be9f3b793000214c007bbb84346a3e4f2f878379e1def1f7eb6b6a9a</vt:lpwstr>
  </property>
  <property fmtid="{D5CDD505-2E9C-101B-9397-08002B2CF9AE}" pid="3" name="ContentTypeId">
    <vt:lpwstr>0x01010003ACDC0534531C49A29A1907A08E834E</vt:lpwstr>
  </property>
  <property fmtid="{D5CDD505-2E9C-101B-9397-08002B2CF9AE}" pid="4" name="MediaServiceImageTags">
    <vt:lpwstr/>
  </property>
</Properties>
</file>