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3FB15A" w14:textId="33BDAF81" w:rsidR="006B2315" w:rsidRPr="00B241DD" w:rsidRDefault="004E500E" w:rsidP="00722460">
      <w:pPr>
        <w:pStyle w:val="BodyText"/>
        <w:tabs>
          <w:tab w:val="left" w:pos="2552"/>
        </w:tabs>
        <w:ind w:left="3545" w:hanging="2552"/>
        <w:jc w:val="left"/>
        <w:rPr>
          <w:rFonts w:ascii="Arial" w:hAnsi="Arial" w:cs="Arial"/>
          <w:b/>
          <w:bCs/>
          <w:sz w:val="22"/>
          <w:szCs w:val="22"/>
        </w:rPr>
      </w:pPr>
      <w:r w:rsidRPr="00B241DD">
        <w:rPr>
          <w:rFonts w:ascii="Arial" w:hAnsi="Arial" w:cs="Arial"/>
          <w:b/>
          <w:bCs/>
          <w:sz w:val="22"/>
          <w:szCs w:val="22"/>
        </w:rPr>
        <w:t>DELEGATED APPLICATION REPORT</w:t>
      </w:r>
    </w:p>
    <w:p w14:paraId="648CC1D6" w14:textId="506A98DF" w:rsidR="00581707" w:rsidRPr="0018236E" w:rsidRDefault="00581707" w:rsidP="00722460">
      <w:pPr>
        <w:ind w:left="993"/>
        <w:rPr>
          <w:rFonts w:cs="Arial"/>
          <w:sz w:val="22"/>
          <w:szCs w:val="22"/>
        </w:rPr>
      </w:pPr>
      <w:r w:rsidRPr="00FD77CF">
        <w:rPr>
          <w:rFonts w:cs="Arial"/>
          <w:sz w:val="22"/>
          <w:szCs w:val="22"/>
        </w:rPr>
        <w:t>Ward:</w:t>
      </w:r>
      <w:r w:rsidRPr="0018236E">
        <w:rPr>
          <w:rFonts w:cs="Arial"/>
          <w:sz w:val="22"/>
          <w:szCs w:val="22"/>
        </w:rPr>
        <w:t xml:space="preserve"> </w:t>
      </w:r>
      <w:r w:rsidR="00FD77CF" w:rsidRPr="00FD77CF">
        <w:rPr>
          <w:rFonts w:cs="Arial"/>
          <w:sz w:val="22"/>
          <w:szCs w:val="22"/>
        </w:rPr>
        <w:t>Whitley Ward</w:t>
      </w:r>
    </w:p>
    <w:p w14:paraId="06F50E94" w14:textId="5F386929" w:rsidR="00581707" w:rsidRPr="0018236E" w:rsidRDefault="00581707" w:rsidP="00722460">
      <w:pPr>
        <w:ind w:left="993"/>
        <w:rPr>
          <w:rFonts w:cs="Arial"/>
          <w:sz w:val="22"/>
          <w:szCs w:val="22"/>
        </w:rPr>
      </w:pPr>
      <w:r w:rsidRPr="0018236E">
        <w:rPr>
          <w:rFonts w:cs="Arial"/>
          <w:sz w:val="22"/>
          <w:szCs w:val="22"/>
        </w:rPr>
        <w:t>App Ref: PL/24/1662</w:t>
      </w:r>
      <w:r w:rsidR="00ED7CF6">
        <w:rPr>
          <w:rFonts w:cs="Arial"/>
          <w:sz w:val="22"/>
          <w:szCs w:val="22"/>
        </w:rPr>
        <w:t xml:space="preserve"> </w:t>
      </w:r>
      <w:r w:rsidR="00ED7CF6" w:rsidRPr="00ED7CF6">
        <w:rPr>
          <w:rFonts w:cs="Arial"/>
          <w:sz w:val="22"/>
          <w:szCs w:val="22"/>
        </w:rPr>
        <w:t>Householder planning permission</w:t>
      </w:r>
    </w:p>
    <w:p w14:paraId="023D0375" w14:textId="106B7B61" w:rsidR="00581707" w:rsidRPr="0018236E" w:rsidRDefault="00581707" w:rsidP="00722460">
      <w:pPr>
        <w:ind w:left="993"/>
        <w:rPr>
          <w:rFonts w:cs="Arial"/>
          <w:sz w:val="22"/>
          <w:szCs w:val="22"/>
        </w:rPr>
      </w:pPr>
      <w:r w:rsidRPr="0018236E">
        <w:rPr>
          <w:rFonts w:cs="Arial"/>
          <w:sz w:val="22"/>
          <w:szCs w:val="22"/>
        </w:rPr>
        <w:t>Address: 6 WINCANTON ROAD, READING, RG2 8PB</w:t>
      </w:r>
    </w:p>
    <w:p w14:paraId="79BA621D" w14:textId="0C67E67B" w:rsidR="00581707" w:rsidRPr="0018236E" w:rsidRDefault="00581707" w:rsidP="00722460">
      <w:pPr>
        <w:ind w:left="993"/>
        <w:rPr>
          <w:rFonts w:cs="Arial"/>
          <w:sz w:val="22"/>
          <w:szCs w:val="22"/>
        </w:rPr>
      </w:pPr>
      <w:r w:rsidRPr="0018236E">
        <w:rPr>
          <w:rFonts w:cs="Arial"/>
          <w:sz w:val="22"/>
          <w:szCs w:val="22"/>
        </w:rPr>
        <w:t>Proposal: Proposed Outbuilding</w:t>
      </w:r>
    </w:p>
    <w:p w14:paraId="4C37A7F1" w14:textId="1B95134C" w:rsidR="00581707" w:rsidRPr="0018236E" w:rsidRDefault="00581707" w:rsidP="00722460">
      <w:pPr>
        <w:ind w:left="993"/>
        <w:rPr>
          <w:rFonts w:cs="Arial"/>
          <w:sz w:val="22"/>
          <w:szCs w:val="22"/>
        </w:rPr>
      </w:pPr>
      <w:r w:rsidRPr="0018236E">
        <w:rPr>
          <w:rFonts w:cs="Arial"/>
          <w:sz w:val="22"/>
          <w:szCs w:val="22"/>
        </w:rPr>
        <w:t xml:space="preserve">Applicant: Mr </w:t>
      </w:r>
      <w:proofErr w:type="spellStart"/>
      <w:proofErr w:type="gramStart"/>
      <w:r w:rsidRPr="0018236E">
        <w:rPr>
          <w:rFonts w:cs="Arial"/>
          <w:sz w:val="22"/>
          <w:szCs w:val="22"/>
        </w:rPr>
        <w:t>Sukhpal</w:t>
      </w:r>
      <w:proofErr w:type="spellEnd"/>
      <w:r w:rsidRPr="0018236E">
        <w:rPr>
          <w:rFonts w:cs="Arial"/>
          <w:sz w:val="22"/>
          <w:szCs w:val="22"/>
        </w:rPr>
        <w:t xml:space="preserve">  Singh</w:t>
      </w:r>
      <w:proofErr w:type="gramEnd"/>
    </w:p>
    <w:p w14:paraId="35040D61" w14:textId="54F1A0BA" w:rsidR="00581707" w:rsidRPr="0018236E" w:rsidRDefault="00581707" w:rsidP="00722460">
      <w:pPr>
        <w:ind w:left="993"/>
        <w:rPr>
          <w:rFonts w:cs="Arial"/>
          <w:sz w:val="22"/>
          <w:szCs w:val="22"/>
        </w:rPr>
      </w:pPr>
      <w:r w:rsidRPr="0018236E">
        <w:rPr>
          <w:rFonts w:cs="Arial"/>
          <w:sz w:val="22"/>
          <w:szCs w:val="22"/>
        </w:rPr>
        <w:t>Received date: 12/12/2024</w:t>
      </w:r>
    </w:p>
    <w:p w14:paraId="4C8E48B6" w14:textId="6EB5A84D" w:rsidR="00581707" w:rsidRPr="0018236E" w:rsidRDefault="00581707" w:rsidP="00722460">
      <w:pPr>
        <w:ind w:left="993"/>
        <w:rPr>
          <w:rFonts w:cs="Arial"/>
          <w:sz w:val="22"/>
          <w:szCs w:val="22"/>
        </w:rPr>
      </w:pPr>
      <w:r w:rsidRPr="0018236E">
        <w:rPr>
          <w:rFonts w:cs="Arial"/>
          <w:sz w:val="22"/>
          <w:szCs w:val="22"/>
        </w:rPr>
        <w:t xml:space="preserve">Target Decision date: </w:t>
      </w:r>
      <w:r w:rsidR="002C2FCF">
        <w:rPr>
          <w:rFonts w:cs="Arial"/>
          <w:sz w:val="22"/>
          <w:szCs w:val="22"/>
        </w:rPr>
        <w:t>13</w:t>
      </w:r>
      <w:r w:rsidRPr="0018236E">
        <w:rPr>
          <w:rFonts w:cs="Arial"/>
          <w:sz w:val="22"/>
          <w:szCs w:val="22"/>
        </w:rPr>
        <w:t>/0</w:t>
      </w:r>
      <w:r w:rsidR="005C308D">
        <w:rPr>
          <w:rFonts w:cs="Arial"/>
          <w:sz w:val="22"/>
          <w:szCs w:val="22"/>
        </w:rPr>
        <w:t>3</w:t>
      </w:r>
      <w:r w:rsidRPr="0018236E">
        <w:rPr>
          <w:rFonts w:cs="Arial"/>
          <w:sz w:val="22"/>
          <w:szCs w:val="22"/>
        </w:rPr>
        <w:t>/2025</w:t>
      </w:r>
      <w:r w:rsidR="002C2FCF">
        <w:rPr>
          <w:rFonts w:cs="Arial"/>
          <w:sz w:val="22"/>
          <w:szCs w:val="22"/>
        </w:rPr>
        <w:t xml:space="preserve"> (EXT)</w:t>
      </w:r>
    </w:p>
    <w:p w14:paraId="64459742" w14:textId="77777777" w:rsidR="00B241DD" w:rsidRPr="00B241DD" w:rsidRDefault="00B241DD" w:rsidP="00722460">
      <w:pPr>
        <w:ind w:left="993"/>
        <w:rPr>
          <w:rFonts w:cs="Arial"/>
          <w:b/>
          <w:bCs/>
          <w:sz w:val="22"/>
          <w:szCs w:val="22"/>
        </w:rPr>
      </w:pPr>
      <w:r w:rsidRPr="00065DC5">
        <w:rPr>
          <w:rFonts w:cs="Arial"/>
          <w:b/>
          <w:bCs/>
          <w:sz w:val="22"/>
          <w:szCs w:val="22"/>
        </w:rPr>
        <w:t>Case Officer: Chukwudi Onwudinanti</w:t>
      </w:r>
    </w:p>
    <w:p w14:paraId="585DA35D" w14:textId="77777777" w:rsidR="00D73C80" w:rsidRPr="0018236E" w:rsidRDefault="00D73C80">
      <w:pPr>
        <w:pBdr>
          <w:bottom w:val="single" w:sz="6" w:space="1" w:color="auto"/>
        </w:pBdr>
        <w:rPr>
          <w:rFonts w:cs="Arial"/>
          <w:sz w:val="22"/>
          <w:szCs w:val="22"/>
        </w:rPr>
      </w:pPr>
    </w:p>
    <w:p w14:paraId="0FDE0903" w14:textId="77777777" w:rsidR="0034428A" w:rsidRPr="00765EBC" w:rsidRDefault="0034428A" w:rsidP="0034428A">
      <w:pPr>
        <w:pStyle w:val="ListParagraph"/>
        <w:numPr>
          <w:ilvl w:val="0"/>
          <w:numId w:val="5"/>
        </w:numPr>
        <w:ind w:left="1146"/>
        <w:rPr>
          <w:rFonts w:cs="Arial"/>
          <w:b/>
          <w:bCs/>
          <w:sz w:val="22"/>
          <w:szCs w:val="22"/>
        </w:rPr>
      </w:pPr>
      <w:r w:rsidRPr="00765EBC">
        <w:rPr>
          <w:rFonts w:cs="Arial"/>
          <w:b/>
          <w:bCs/>
          <w:sz w:val="22"/>
          <w:szCs w:val="22"/>
        </w:rPr>
        <w:t>SITE DESCRIPTION</w:t>
      </w:r>
    </w:p>
    <w:p w14:paraId="540C67D1" w14:textId="5C7ED556" w:rsidR="0034428A" w:rsidRDefault="0034428A" w:rsidP="0034428A">
      <w:pPr>
        <w:ind w:left="1134"/>
        <w:rPr>
          <w:rFonts w:cs="Arial"/>
          <w:sz w:val="22"/>
          <w:szCs w:val="22"/>
        </w:rPr>
      </w:pPr>
      <w:r>
        <w:rPr>
          <w:rFonts w:cs="Arial"/>
          <w:sz w:val="22"/>
          <w:szCs w:val="22"/>
        </w:rPr>
        <w:t xml:space="preserve">The site is a semi-detached </w:t>
      </w:r>
      <w:r w:rsidR="0041220D">
        <w:rPr>
          <w:rFonts w:cs="Arial"/>
          <w:sz w:val="22"/>
          <w:szCs w:val="22"/>
        </w:rPr>
        <w:t>two</w:t>
      </w:r>
      <w:r>
        <w:rPr>
          <w:rFonts w:cs="Arial"/>
          <w:sz w:val="22"/>
          <w:szCs w:val="22"/>
        </w:rPr>
        <w:t xml:space="preserve"> storey dwelling on the southern side of</w:t>
      </w:r>
      <w:r w:rsidR="0072368B">
        <w:rPr>
          <w:rFonts w:cs="Arial"/>
          <w:sz w:val="22"/>
          <w:szCs w:val="22"/>
        </w:rPr>
        <w:t xml:space="preserve"> Wincanton Road</w:t>
      </w:r>
      <w:r>
        <w:rPr>
          <w:rFonts w:cs="Arial"/>
          <w:sz w:val="22"/>
          <w:szCs w:val="22"/>
        </w:rPr>
        <w:t>, within a line of similarly styled residential dwelling</w:t>
      </w:r>
      <w:r w:rsidR="0072368B">
        <w:rPr>
          <w:rFonts w:cs="Arial"/>
          <w:sz w:val="22"/>
          <w:szCs w:val="22"/>
        </w:rPr>
        <w:t>s</w:t>
      </w:r>
      <w:r>
        <w:rPr>
          <w:rFonts w:cs="Arial"/>
          <w:sz w:val="22"/>
          <w:szCs w:val="22"/>
        </w:rPr>
        <w:t>.</w:t>
      </w:r>
    </w:p>
    <w:p w14:paraId="72321CB5" w14:textId="77777777" w:rsidR="006F3D74" w:rsidRDefault="006F3D74" w:rsidP="0034428A">
      <w:pPr>
        <w:ind w:left="1134"/>
        <w:rPr>
          <w:rFonts w:cs="Arial"/>
          <w:sz w:val="22"/>
          <w:szCs w:val="22"/>
        </w:rPr>
      </w:pPr>
    </w:p>
    <w:p w14:paraId="44E8EA6D" w14:textId="77777777" w:rsidR="00C26BA5" w:rsidRDefault="00937392" w:rsidP="00937392">
      <w:pPr>
        <w:ind w:left="2880"/>
        <w:rPr>
          <w:rFonts w:cs="Arial"/>
          <w:sz w:val="22"/>
          <w:szCs w:val="22"/>
        </w:rPr>
      </w:pPr>
      <w:r>
        <w:rPr>
          <w:rFonts w:cs="Arial"/>
          <w:sz w:val="22"/>
          <w:szCs w:val="22"/>
        </w:rPr>
        <w:t xml:space="preserve">                          </w:t>
      </w:r>
      <w:r w:rsidR="006F3D74" w:rsidRPr="006F3D74">
        <w:rPr>
          <w:rFonts w:cs="Arial"/>
          <w:noProof/>
          <w:sz w:val="22"/>
          <w:szCs w:val="22"/>
        </w:rPr>
        <w:drawing>
          <wp:inline distT="0" distB="0" distL="0" distR="0" wp14:anchorId="471B855D" wp14:editId="04ACF732">
            <wp:extent cx="3764590" cy="1828630"/>
            <wp:effectExtent l="0" t="0" r="7620" b="635"/>
            <wp:docPr id="9174374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7437498" name=""/>
                    <pic:cNvPicPr/>
                  </pic:nvPicPr>
                  <pic:blipFill>
                    <a:blip r:embed="rId10"/>
                    <a:stretch>
                      <a:fillRect/>
                    </a:stretch>
                  </pic:blipFill>
                  <pic:spPr>
                    <a:xfrm>
                      <a:off x="0" y="0"/>
                      <a:ext cx="3808054" cy="1849742"/>
                    </a:xfrm>
                    <a:prstGeom prst="rect">
                      <a:avLst/>
                    </a:prstGeom>
                  </pic:spPr>
                </pic:pic>
              </a:graphicData>
            </a:graphic>
          </wp:inline>
        </w:drawing>
      </w:r>
      <w:r w:rsidR="0034428A">
        <w:rPr>
          <w:rFonts w:cs="Arial"/>
          <w:sz w:val="22"/>
          <w:szCs w:val="22"/>
        </w:rPr>
        <w:t xml:space="preserve">  </w:t>
      </w:r>
      <w:r w:rsidR="006F3D74">
        <w:rPr>
          <w:rFonts w:cs="Arial"/>
          <w:sz w:val="22"/>
          <w:szCs w:val="22"/>
        </w:rPr>
        <w:t xml:space="preserve">  </w:t>
      </w:r>
    </w:p>
    <w:p w14:paraId="03B55EF7" w14:textId="37D5C724" w:rsidR="0034428A" w:rsidRPr="006F3D74" w:rsidRDefault="004F387E" w:rsidP="00642A86">
      <w:pPr>
        <w:ind w:left="2880"/>
        <w:rPr>
          <w:rFonts w:cs="Arial"/>
          <w:sz w:val="22"/>
          <w:szCs w:val="22"/>
        </w:rPr>
      </w:pPr>
      <w:r w:rsidRPr="004F387E">
        <w:rPr>
          <w:rFonts w:cs="Arial"/>
          <w:sz w:val="22"/>
          <w:szCs w:val="22"/>
        </w:rPr>
        <w:t xml:space="preserve">                 </w:t>
      </w:r>
      <w:r w:rsidR="00C26BA5" w:rsidRPr="00765EBC">
        <w:rPr>
          <w:rFonts w:cs="Arial"/>
          <w:sz w:val="22"/>
          <w:szCs w:val="22"/>
          <w:u w:val="single"/>
        </w:rPr>
        <w:t>Google Photos</w:t>
      </w:r>
      <w:r w:rsidR="00C26BA5">
        <w:rPr>
          <w:rFonts w:cs="Arial"/>
          <w:sz w:val="22"/>
          <w:szCs w:val="22"/>
          <w:u w:val="single"/>
        </w:rPr>
        <w:t xml:space="preserve"> showing rear garden</w:t>
      </w:r>
      <w:r w:rsidR="006F3D74">
        <w:rPr>
          <w:rFonts w:cs="Arial"/>
          <w:sz w:val="22"/>
          <w:szCs w:val="22"/>
        </w:rPr>
        <w:t xml:space="preserve">                                                            </w:t>
      </w:r>
      <w:r w:rsidR="00937392">
        <w:rPr>
          <w:rFonts w:cs="Arial"/>
          <w:sz w:val="22"/>
          <w:szCs w:val="22"/>
        </w:rPr>
        <w:t xml:space="preserve">                                                             </w:t>
      </w:r>
    </w:p>
    <w:p w14:paraId="6008E1A0" w14:textId="77777777" w:rsidR="0034428A" w:rsidRPr="0018236E" w:rsidRDefault="0034428A" w:rsidP="0034428A">
      <w:pPr>
        <w:rPr>
          <w:rFonts w:cs="Arial"/>
          <w:sz w:val="22"/>
          <w:szCs w:val="22"/>
        </w:rPr>
      </w:pPr>
    </w:p>
    <w:p w14:paraId="4FC4A44B" w14:textId="77777777" w:rsidR="0034428A" w:rsidRPr="00765EBC" w:rsidRDefault="0034428A" w:rsidP="0034428A">
      <w:pPr>
        <w:pStyle w:val="ListParagraph"/>
        <w:numPr>
          <w:ilvl w:val="0"/>
          <w:numId w:val="5"/>
        </w:numPr>
        <w:ind w:left="1134" w:hanging="708"/>
        <w:rPr>
          <w:rFonts w:cs="Arial"/>
          <w:b/>
          <w:bCs/>
          <w:sz w:val="22"/>
          <w:szCs w:val="22"/>
        </w:rPr>
      </w:pPr>
      <w:r w:rsidRPr="00765EBC">
        <w:rPr>
          <w:rFonts w:cs="Arial"/>
          <w:b/>
          <w:bCs/>
          <w:sz w:val="22"/>
          <w:szCs w:val="22"/>
        </w:rPr>
        <w:t>PROPOSAL AND SUPPORTING INFORMATION</w:t>
      </w:r>
    </w:p>
    <w:p w14:paraId="45DFC409" w14:textId="103883A0" w:rsidR="0034428A" w:rsidRDefault="0034428A" w:rsidP="0034428A">
      <w:pPr>
        <w:ind w:left="1134"/>
        <w:jc w:val="both"/>
        <w:rPr>
          <w:rFonts w:cs="Arial"/>
          <w:sz w:val="22"/>
          <w:szCs w:val="22"/>
        </w:rPr>
      </w:pPr>
      <w:r>
        <w:rPr>
          <w:rFonts w:cs="Arial"/>
          <w:sz w:val="22"/>
          <w:szCs w:val="22"/>
        </w:rPr>
        <w:t xml:space="preserve">Proposed is </w:t>
      </w:r>
      <w:r w:rsidR="00CC4E02">
        <w:rPr>
          <w:rFonts w:cs="Arial"/>
          <w:sz w:val="22"/>
          <w:szCs w:val="22"/>
        </w:rPr>
        <w:t xml:space="preserve">an outbuilding measuring approximately </w:t>
      </w:r>
      <w:r w:rsidR="00F17378">
        <w:rPr>
          <w:rFonts w:cs="Arial"/>
          <w:sz w:val="22"/>
          <w:szCs w:val="22"/>
        </w:rPr>
        <w:t>4.5</w:t>
      </w:r>
      <w:r w:rsidR="00CC4E02">
        <w:rPr>
          <w:rFonts w:cs="Arial"/>
          <w:sz w:val="22"/>
          <w:szCs w:val="22"/>
        </w:rPr>
        <w:t>m</w:t>
      </w:r>
      <w:r w:rsidR="008340AE">
        <w:rPr>
          <w:rFonts w:cs="Arial"/>
          <w:sz w:val="22"/>
          <w:szCs w:val="22"/>
        </w:rPr>
        <w:t xml:space="preserve"> in depth </w:t>
      </w:r>
      <w:r w:rsidR="00CC4E02">
        <w:rPr>
          <w:rFonts w:cs="Arial"/>
          <w:sz w:val="22"/>
          <w:szCs w:val="22"/>
        </w:rPr>
        <w:t xml:space="preserve">by </w:t>
      </w:r>
      <w:r w:rsidR="008340AE">
        <w:rPr>
          <w:rFonts w:cs="Arial"/>
          <w:sz w:val="22"/>
          <w:szCs w:val="22"/>
        </w:rPr>
        <w:t>7</w:t>
      </w:r>
      <w:r w:rsidR="00CC4E02">
        <w:rPr>
          <w:rFonts w:cs="Arial"/>
          <w:sz w:val="22"/>
          <w:szCs w:val="22"/>
        </w:rPr>
        <w:t>m</w:t>
      </w:r>
      <w:r w:rsidR="008340AE">
        <w:rPr>
          <w:rFonts w:cs="Arial"/>
          <w:sz w:val="22"/>
          <w:szCs w:val="22"/>
        </w:rPr>
        <w:t xml:space="preserve"> in width</w:t>
      </w:r>
      <w:r w:rsidR="00C43705">
        <w:rPr>
          <w:rFonts w:cs="Arial"/>
          <w:sz w:val="22"/>
          <w:szCs w:val="22"/>
        </w:rPr>
        <w:t xml:space="preserve">, with an eave </w:t>
      </w:r>
      <w:r w:rsidR="00735BF0">
        <w:rPr>
          <w:rFonts w:cs="Arial"/>
          <w:sz w:val="22"/>
          <w:szCs w:val="22"/>
        </w:rPr>
        <w:t>height</w:t>
      </w:r>
      <w:r w:rsidR="00C43705">
        <w:rPr>
          <w:rFonts w:cs="Arial"/>
          <w:sz w:val="22"/>
          <w:szCs w:val="22"/>
        </w:rPr>
        <w:t xml:space="preserve"> of </w:t>
      </w:r>
      <w:r w:rsidR="00F17378">
        <w:rPr>
          <w:rFonts w:cs="Arial"/>
          <w:sz w:val="22"/>
          <w:szCs w:val="22"/>
        </w:rPr>
        <w:t>2.5</w:t>
      </w:r>
      <w:r w:rsidR="00735BF0">
        <w:rPr>
          <w:rFonts w:cs="Arial"/>
          <w:sz w:val="22"/>
          <w:szCs w:val="22"/>
        </w:rPr>
        <w:t>m</w:t>
      </w:r>
      <w:r w:rsidR="00E47EAC">
        <w:rPr>
          <w:rFonts w:cs="Arial"/>
          <w:sz w:val="22"/>
          <w:szCs w:val="22"/>
        </w:rPr>
        <w:t xml:space="preserve">. </w:t>
      </w:r>
    </w:p>
    <w:p w14:paraId="34707199" w14:textId="77777777" w:rsidR="0034428A" w:rsidRDefault="0034428A" w:rsidP="0034428A">
      <w:pPr>
        <w:ind w:left="1134"/>
        <w:jc w:val="both"/>
        <w:rPr>
          <w:rFonts w:cs="Arial"/>
          <w:sz w:val="22"/>
          <w:szCs w:val="22"/>
        </w:rPr>
      </w:pPr>
    </w:p>
    <w:p w14:paraId="58C2DCBD" w14:textId="3FA5FBA6" w:rsidR="0034428A" w:rsidRPr="00E81D2B" w:rsidRDefault="0034428A" w:rsidP="0034428A">
      <w:pPr>
        <w:ind w:left="1134"/>
        <w:jc w:val="both"/>
        <w:rPr>
          <w:rFonts w:cs="Arial"/>
          <w:b/>
          <w:bCs/>
          <w:sz w:val="22"/>
          <w:szCs w:val="22"/>
        </w:rPr>
      </w:pPr>
      <w:r w:rsidRPr="00BB0EC5">
        <w:rPr>
          <w:rFonts w:cs="Arial"/>
          <w:b/>
          <w:bCs/>
          <w:sz w:val="22"/>
          <w:szCs w:val="22"/>
        </w:rPr>
        <w:t>Plans and Documents submitted</w:t>
      </w:r>
      <w:r>
        <w:rPr>
          <w:rFonts w:cs="Arial"/>
          <w:b/>
          <w:bCs/>
          <w:sz w:val="22"/>
          <w:szCs w:val="22"/>
        </w:rPr>
        <w:t xml:space="preserve"> dated </w:t>
      </w:r>
      <w:r w:rsidR="006A516E">
        <w:rPr>
          <w:rFonts w:cs="Arial"/>
          <w:b/>
          <w:bCs/>
          <w:sz w:val="22"/>
          <w:szCs w:val="22"/>
        </w:rPr>
        <w:t xml:space="preserve">12/24 </w:t>
      </w:r>
      <w:r>
        <w:rPr>
          <w:rFonts w:cs="Arial"/>
          <w:b/>
          <w:bCs/>
          <w:sz w:val="22"/>
          <w:szCs w:val="22"/>
        </w:rPr>
        <w:t xml:space="preserve">received </w:t>
      </w:r>
      <w:r w:rsidR="005A4B02">
        <w:rPr>
          <w:rFonts w:cs="Arial"/>
          <w:b/>
          <w:bCs/>
          <w:sz w:val="22"/>
          <w:szCs w:val="22"/>
        </w:rPr>
        <w:t>1</w:t>
      </w:r>
      <w:r w:rsidR="007B0CE3">
        <w:rPr>
          <w:rFonts w:cs="Arial"/>
          <w:b/>
          <w:bCs/>
          <w:sz w:val="22"/>
          <w:szCs w:val="22"/>
        </w:rPr>
        <w:t>7</w:t>
      </w:r>
      <w:r>
        <w:rPr>
          <w:rFonts w:cs="Arial"/>
          <w:b/>
          <w:bCs/>
          <w:sz w:val="22"/>
          <w:szCs w:val="22"/>
        </w:rPr>
        <w:t>/</w:t>
      </w:r>
      <w:r w:rsidR="007B0CE3">
        <w:rPr>
          <w:rFonts w:cs="Arial"/>
          <w:b/>
          <w:bCs/>
          <w:sz w:val="22"/>
          <w:szCs w:val="22"/>
        </w:rPr>
        <w:t>03</w:t>
      </w:r>
      <w:r>
        <w:rPr>
          <w:rFonts w:cs="Arial"/>
          <w:b/>
          <w:bCs/>
          <w:sz w:val="22"/>
          <w:szCs w:val="22"/>
        </w:rPr>
        <w:t>/202</w:t>
      </w:r>
      <w:r w:rsidR="007B0CE3">
        <w:rPr>
          <w:rFonts w:cs="Arial"/>
          <w:b/>
          <w:bCs/>
          <w:sz w:val="22"/>
          <w:szCs w:val="22"/>
        </w:rPr>
        <w:t>5</w:t>
      </w:r>
    </w:p>
    <w:p w14:paraId="469B168D" w14:textId="77777777" w:rsidR="0034428A" w:rsidRDefault="0034428A" w:rsidP="0034428A">
      <w:pPr>
        <w:ind w:left="1134"/>
        <w:jc w:val="both"/>
        <w:rPr>
          <w:rFonts w:cs="Arial"/>
          <w:sz w:val="22"/>
          <w:szCs w:val="22"/>
        </w:rPr>
      </w:pPr>
    </w:p>
    <w:p w14:paraId="4F78EF9A" w14:textId="1D068278" w:rsidR="0034428A" w:rsidRDefault="007C0B9E" w:rsidP="0034428A">
      <w:pPr>
        <w:ind w:left="1134"/>
        <w:jc w:val="both"/>
        <w:rPr>
          <w:rFonts w:cs="Arial"/>
          <w:sz w:val="22"/>
          <w:szCs w:val="22"/>
        </w:rPr>
      </w:pPr>
      <w:r>
        <w:rPr>
          <w:rFonts w:cs="Arial"/>
          <w:sz w:val="22"/>
          <w:szCs w:val="22"/>
        </w:rPr>
        <w:t>Drawing No: P1594-01</w:t>
      </w:r>
      <w:r w:rsidR="0072160F">
        <w:rPr>
          <w:rFonts w:cs="Arial"/>
          <w:sz w:val="22"/>
          <w:szCs w:val="22"/>
        </w:rPr>
        <w:t xml:space="preserve"> – Location &amp; Block Plan</w:t>
      </w:r>
    </w:p>
    <w:p w14:paraId="7E7776AB" w14:textId="3BC2714A" w:rsidR="0072160F" w:rsidRDefault="0072160F" w:rsidP="0072160F">
      <w:pPr>
        <w:ind w:left="1134"/>
        <w:jc w:val="both"/>
        <w:rPr>
          <w:rFonts w:cs="Arial"/>
          <w:sz w:val="22"/>
          <w:szCs w:val="22"/>
        </w:rPr>
      </w:pPr>
      <w:r>
        <w:rPr>
          <w:rFonts w:cs="Arial"/>
          <w:sz w:val="22"/>
          <w:szCs w:val="22"/>
        </w:rPr>
        <w:t>Drawing No: P1594-0</w:t>
      </w:r>
      <w:r w:rsidR="0089296A">
        <w:rPr>
          <w:rFonts w:cs="Arial"/>
          <w:sz w:val="22"/>
          <w:szCs w:val="22"/>
        </w:rPr>
        <w:t>2</w:t>
      </w:r>
      <w:r>
        <w:rPr>
          <w:rFonts w:cs="Arial"/>
          <w:sz w:val="22"/>
          <w:szCs w:val="22"/>
        </w:rPr>
        <w:t xml:space="preserve"> – </w:t>
      </w:r>
      <w:r w:rsidR="00B20F0A">
        <w:rPr>
          <w:rFonts w:cs="Arial"/>
          <w:sz w:val="22"/>
          <w:szCs w:val="22"/>
        </w:rPr>
        <w:t>Proposed plans and Elevations</w:t>
      </w:r>
    </w:p>
    <w:p w14:paraId="2C236963" w14:textId="77777777" w:rsidR="00937392" w:rsidRDefault="00937392" w:rsidP="0072160F">
      <w:pPr>
        <w:ind w:left="1134"/>
        <w:jc w:val="both"/>
        <w:rPr>
          <w:rFonts w:cs="Arial"/>
          <w:sz w:val="22"/>
          <w:szCs w:val="22"/>
        </w:rPr>
      </w:pPr>
    </w:p>
    <w:p w14:paraId="4F44E8BB" w14:textId="7D3B68EF" w:rsidR="0034428A" w:rsidRDefault="00642A86" w:rsidP="004427E9">
      <w:pPr>
        <w:ind w:left="1440"/>
        <w:jc w:val="both"/>
        <w:rPr>
          <w:rFonts w:cs="Arial"/>
          <w:sz w:val="22"/>
          <w:szCs w:val="22"/>
        </w:rPr>
      </w:pPr>
      <w:r>
        <w:rPr>
          <w:rFonts w:cs="Arial"/>
          <w:sz w:val="22"/>
          <w:szCs w:val="22"/>
        </w:rPr>
        <w:t xml:space="preserve">       </w:t>
      </w:r>
      <w:r w:rsidR="004F5CF5" w:rsidRPr="004F5CF5">
        <w:rPr>
          <w:rFonts w:cs="Arial"/>
          <w:noProof/>
          <w:sz w:val="22"/>
          <w:szCs w:val="22"/>
        </w:rPr>
        <w:drawing>
          <wp:inline distT="0" distB="0" distL="0" distR="0" wp14:anchorId="1C32BB7D" wp14:editId="0F30C020">
            <wp:extent cx="3921125" cy="1727185"/>
            <wp:effectExtent l="0" t="0" r="3175" b="6985"/>
            <wp:docPr id="14220865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2086597" name=""/>
                    <pic:cNvPicPr/>
                  </pic:nvPicPr>
                  <pic:blipFill>
                    <a:blip r:embed="rId11"/>
                    <a:stretch>
                      <a:fillRect/>
                    </a:stretch>
                  </pic:blipFill>
                  <pic:spPr>
                    <a:xfrm>
                      <a:off x="0" y="0"/>
                      <a:ext cx="3941294" cy="1736069"/>
                    </a:xfrm>
                    <a:prstGeom prst="rect">
                      <a:avLst/>
                    </a:prstGeom>
                  </pic:spPr>
                </pic:pic>
              </a:graphicData>
            </a:graphic>
          </wp:inline>
        </w:drawing>
      </w:r>
    </w:p>
    <w:p w14:paraId="3A11D977" w14:textId="77777777" w:rsidR="00642A86" w:rsidRDefault="00642A86" w:rsidP="004427E9">
      <w:pPr>
        <w:ind w:left="1440"/>
        <w:jc w:val="both"/>
        <w:rPr>
          <w:rFonts w:cs="Arial"/>
          <w:sz w:val="22"/>
          <w:szCs w:val="22"/>
        </w:rPr>
      </w:pPr>
    </w:p>
    <w:p w14:paraId="21A11FFB" w14:textId="52C63F28" w:rsidR="0034428A" w:rsidRPr="006024F9" w:rsidRDefault="006024F9" w:rsidP="0034428A">
      <w:pPr>
        <w:ind w:left="1080"/>
        <w:rPr>
          <w:rFonts w:cs="Arial"/>
          <w:sz w:val="22"/>
          <w:szCs w:val="22"/>
          <w:u w:val="single"/>
        </w:rPr>
      </w:pPr>
      <w:r>
        <w:rPr>
          <w:rFonts w:cs="Arial"/>
          <w:sz w:val="22"/>
          <w:szCs w:val="22"/>
        </w:rPr>
        <w:t xml:space="preserve">                                              </w:t>
      </w:r>
      <w:r w:rsidRPr="006024F9">
        <w:rPr>
          <w:rFonts w:cs="Arial"/>
          <w:sz w:val="22"/>
          <w:szCs w:val="22"/>
          <w:u w:val="single"/>
        </w:rPr>
        <w:t>Proposed Plan/Elevations</w:t>
      </w:r>
    </w:p>
    <w:p w14:paraId="3D54B60D" w14:textId="77777777" w:rsidR="0034428A" w:rsidRDefault="0034428A" w:rsidP="0034428A">
      <w:pPr>
        <w:ind w:left="1080"/>
        <w:rPr>
          <w:rFonts w:cs="Arial"/>
          <w:sz w:val="22"/>
          <w:szCs w:val="22"/>
        </w:rPr>
      </w:pPr>
    </w:p>
    <w:p w14:paraId="75D8F0B4" w14:textId="77777777" w:rsidR="0034428A" w:rsidRDefault="0034428A" w:rsidP="0034428A">
      <w:pPr>
        <w:ind w:left="1080"/>
        <w:rPr>
          <w:rFonts w:cs="Arial"/>
          <w:sz w:val="22"/>
          <w:szCs w:val="22"/>
        </w:rPr>
      </w:pPr>
    </w:p>
    <w:p w14:paraId="1E971D62" w14:textId="77777777" w:rsidR="0034428A" w:rsidRDefault="0034428A" w:rsidP="0034428A">
      <w:pPr>
        <w:ind w:left="1080"/>
        <w:rPr>
          <w:rFonts w:cs="Arial"/>
          <w:sz w:val="22"/>
          <w:szCs w:val="22"/>
        </w:rPr>
      </w:pPr>
    </w:p>
    <w:p w14:paraId="264EF2F9" w14:textId="77777777" w:rsidR="0034428A" w:rsidRPr="004923DB" w:rsidRDefault="0034428A" w:rsidP="0034428A">
      <w:pPr>
        <w:pStyle w:val="ListParagraph"/>
        <w:numPr>
          <w:ilvl w:val="0"/>
          <w:numId w:val="5"/>
        </w:numPr>
        <w:ind w:left="1146"/>
        <w:rPr>
          <w:rFonts w:cs="Arial"/>
          <w:b/>
          <w:bCs/>
          <w:sz w:val="22"/>
          <w:szCs w:val="22"/>
        </w:rPr>
      </w:pPr>
      <w:r w:rsidRPr="004923DB">
        <w:rPr>
          <w:rFonts w:cs="Arial"/>
          <w:b/>
          <w:bCs/>
          <w:sz w:val="22"/>
          <w:szCs w:val="22"/>
        </w:rPr>
        <w:lastRenderedPageBreak/>
        <w:t>RELEVANT PLANNING HISTORY</w:t>
      </w:r>
    </w:p>
    <w:p w14:paraId="3DCC010A" w14:textId="77777777" w:rsidR="0034428A" w:rsidRPr="0018236E" w:rsidRDefault="0034428A" w:rsidP="0034428A">
      <w:pPr>
        <w:ind w:left="1146"/>
        <w:rPr>
          <w:rFonts w:cs="Arial"/>
          <w:sz w:val="22"/>
          <w:szCs w:val="22"/>
        </w:rPr>
      </w:pPr>
      <w:r>
        <w:rPr>
          <w:rFonts w:cs="Arial"/>
          <w:sz w:val="22"/>
          <w:szCs w:val="22"/>
        </w:rPr>
        <w:t>None</w:t>
      </w:r>
    </w:p>
    <w:p w14:paraId="5650BA84" w14:textId="77777777" w:rsidR="0034428A" w:rsidRPr="0018236E" w:rsidRDefault="0034428A" w:rsidP="0034428A">
      <w:pPr>
        <w:rPr>
          <w:rFonts w:cs="Arial"/>
          <w:sz w:val="22"/>
          <w:szCs w:val="22"/>
        </w:rPr>
      </w:pPr>
    </w:p>
    <w:p w14:paraId="72104AA4" w14:textId="77777777" w:rsidR="0034428A" w:rsidRPr="00765EBC" w:rsidRDefault="0034428A" w:rsidP="0034428A">
      <w:pPr>
        <w:pStyle w:val="ListParagraph"/>
        <w:numPr>
          <w:ilvl w:val="0"/>
          <w:numId w:val="5"/>
        </w:numPr>
        <w:ind w:left="1146"/>
        <w:rPr>
          <w:rFonts w:cs="Arial"/>
          <w:b/>
          <w:bCs/>
          <w:sz w:val="22"/>
          <w:szCs w:val="22"/>
        </w:rPr>
      </w:pPr>
      <w:r w:rsidRPr="00765EBC">
        <w:rPr>
          <w:rFonts w:cs="Arial"/>
          <w:b/>
          <w:bCs/>
          <w:sz w:val="22"/>
          <w:szCs w:val="22"/>
        </w:rPr>
        <w:t>CONSULTATIONS</w:t>
      </w:r>
    </w:p>
    <w:p w14:paraId="760C7CF8" w14:textId="77777777" w:rsidR="0034428A" w:rsidRDefault="0034428A" w:rsidP="0034428A">
      <w:pPr>
        <w:ind w:left="1134"/>
        <w:rPr>
          <w:rFonts w:cs="Arial"/>
          <w:sz w:val="22"/>
          <w:szCs w:val="22"/>
        </w:rPr>
      </w:pPr>
    </w:p>
    <w:p w14:paraId="58233EFD" w14:textId="6D30D43B" w:rsidR="0034428A" w:rsidRDefault="0034428A" w:rsidP="0034428A">
      <w:pPr>
        <w:ind w:left="1134"/>
        <w:rPr>
          <w:rFonts w:cs="Arial"/>
          <w:sz w:val="22"/>
          <w:szCs w:val="22"/>
        </w:rPr>
      </w:pPr>
      <w:r w:rsidRPr="0081567F">
        <w:rPr>
          <w:rFonts w:cs="Arial"/>
          <w:sz w:val="22"/>
          <w:szCs w:val="22"/>
        </w:rPr>
        <w:t xml:space="preserve">Site Notice was put up on </w:t>
      </w:r>
      <w:r w:rsidR="00E07599">
        <w:rPr>
          <w:rFonts w:cs="Arial"/>
          <w:sz w:val="22"/>
          <w:szCs w:val="22"/>
        </w:rPr>
        <w:t>18</w:t>
      </w:r>
      <w:r w:rsidRPr="0081567F">
        <w:rPr>
          <w:rFonts w:cs="Arial"/>
          <w:sz w:val="22"/>
          <w:szCs w:val="22"/>
        </w:rPr>
        <w:t>/</w:t>
      </w:r>
      <w:r w:rsidR="00E07599">
        <w:rPr>
          <w:rFonts w:cs="Arial"/>
          <w:sz w:val="22"/>
          <w:szCs w:val="22"/>
        </w:rPr>
        <w:t>1</w:t>
      </w:r>
      <w:r w:rsidRPr="0081567F">
        <w:rPr>
          <w:rFonts w:cs="Arial"/>
          <w:sz w:val="22"/>
          <w:szCs w:val="22"/>
        </w:rPr>
        <w:t>2/2</w:t>
      </w:r>
      <w:r w:rsidR="00E07599">
        <w:rPr>
          <w:rFonts w:cs="Arial"/>
          <w:sz w:val="22"/>
          <w:szCs w:val="22"/>
        </w:rPr>
        <w:t>4</w:t>
      </w:r>
      <w:r w:rsidRPr="0081567F">
        <w:rPr>
          <w:rFonts w:cs="Arial"/>
          <w:sz w:val="22"/>
          <w:szCs w:val="22"/>
        </w:rPr>
        <w:t>.</w:t>
      </w:r>
    </w:p>
    <w:p w14:paraId="5B34445A" w14:textId="77777777" w:rsidR="0034428A" w:rsidRDefault="0034428A" w:rsidP="0034428A">
      <w:pPr>
        <w:ind w:left="1134"/>
        <w:rPr>
          <w:rFonts w:cs="Arial"/>
          <w:sz w:val="22"/>
          <w:szCs w:val="22"/>
        </w:rPr>
      </w:pPr>
    </w:p>
    <w:p w14:paraId="7F2F25BB" w14:textId="77777777" w:rsidR="0034428A" w:rsidRDefault="0034428A" w:rsidP="0034428A">
      <w:pPr>
        <w:ind w:left="1134"/>
        <w:rPr>
          <w:rFonts w:cs="Arial"/>
          <w:sz w:val="22"/>
          <w:szCs w:val="22"/>
        </w:rPr>
      </w:pPr>
      <w:r>
        <w:rPr>
          <w:rFonts w:cs="Arial"/>
          <w:sz w:val="22"/>
          <w:szCs w:val="22"/>
        </w:rPr>
        <w:t>No l</w:t>
      </w:r>
      <w:r w:rsidRPr="005117F6">
        <w:rPr>
          <w:rFonts w:cs="Arial"/>
          <w:sz w:val="22"/>
          <w:szCs w:val="22"/>
        </w:rPr>
        <w:t>etters of representation have been received</w:t>
      </w:r>
      <w:r>
        <w:rPr>
          <w:rFonts w:cs="Arial"/>
          <w:sz w:val="22"/>
          <w:szCs w:val="22"/>
        </w:rPr>
        <w:t>.</w:t>
      </w:r>
    </w:p>
    <w:p w14:paraId="5BF0704C" w14:textId="77777777" w:rsidR="00F44D79" w:rsidRDefault="00F44D79" w:rsidP="0034428A">
      <w:pPr>
        <w:ind w:left="1134"/>
        <w:jc w:val="both"/>
        <w:rPr>
          <w:rFonts w:cs="Arial"/>
          <w:b/>
          <w:bCs/>
          <w:color w:val="000000"/>
          <w:sz w:val="22"/>
          <w:szCs w:val="22"/>
          <w:u w:val="single"/>
          <w:lang w:eastAsia="en-GB"/>
        </w:rPr>
      </w:pPr>
    </w:p>
    <w:p w14:paraId="4EC76C7F" w14:textId="02F3BEEE" w:rsidR="0034428A" w:rsidRPr="00F44D79" w:rsidRDefault="00F44D79" w:rsidP="0034428A">
      <w:pPr>
        <w:ind w:left="1134"/>
        <w:jc w:val="both"/>
        <w:rPr>
          <w:rFonts w:cs="Arial"/>
          <w:b/>
          <w:bCs/>
          <w:color w:val="000000"/>
          <w:sz w:val="22"/>
          <w:szCs w:val="22"/>
          <w:u w:val="single"/>
          <w:lang w:eastAsia="en-GB"/>
        </w:rPr>
      </w:pPr>
      <w:r w:rsidRPr="00F44D79">
        <w:rPr>
          <w:rFonts w:cs="Arial"/>
          <w:b/>
          <w:bCs/>
          <w:color w:val="000000"/>
          <w:sz w:val="22"/>
          <w:szCs w:val="22"/>
          <w:u w:val="single"/>
          <w:lang w:eastAsia="en-GB"/>
        </w:rPr>
        <w:t>Discussion with agent</w:t>
      </w:r>
    </w:p>
    <w:p w14:paraId="60F71BD6" w14:textId="6C4E2643" w:rsidR="00F44D79" w:rsidRPr="009D114A" w:rsidRDefault="00E513E2" w:rsidP="0034428A">
      <w:pPr>
        <w:ind w:left="1134"/>
        <w:jc w:val="both"/>
        <w:rPr>
          <w:rFonts w:cs="Arial"/>
          <w:color w:val="000000"/>
          <w:sz w:val="22"/>
          <w:szCs w:val="22"/>
          <w:lang w:eastAsia="en-GB"/>
        </w:rPr>
      </w:pPr>
      <w:r w:rsidRPr="009D114A">
        <w:rPr>
          <w:rFonts w:cs="Arial"/>
          <w:color w:val="000000"/>
          <w:sz w:val="22"/>
          <w:szCs w:val="22"/>
          <w:lang w:eastAsia="en-GB"/>
        </w:rPr>
        <w:t xml:space="preserve">The agent was advised to reduce the depth and height of </w:t>
      </w:r>
      <w:r w:rsidR="0027378D" w:rsidRPr="009D114A">
        <w:rPr>
          <w:rFonts w:cs="Arial"/>
          <w:color w:val="000000"/>
          <w:sz w:val="22"/>
          <w:szCs w:val="22"/>
          <w:lang w:eastAsia="en-GB"/>
        </w:rPr>
        <w:t>the original submission</w:t>
      </w:r>
      <w:r w:rsidR="00775C13" w:rsidRPr="009D114A">
        <w:rPr>
          <w:rFonts w:cs="Arial"/>
          <w:color w:val="000000"/>
          <w:sz w:val="22"/>
          <w:szCs w:val="22"/>
          <w:lang w:eastAsia="en-GB"/>
        </w:rPr>
        <w:t>,</w:t>
      </w:r>
      <w:r w:rsidR="0070757C">
        <w:rPr>
          <w:rFonts w:cs="Arial"/>
          <w:color w:val="000000"/>
          <w:sz w:val="22"/>
          <w:szCs w:val="22"/>
          <w:lang w:eastAsia="en-GB"/>
        </w:rPr>
        <w:t xml:space="preserve"> as well as </w:t>
      </w:r>
      <w:r w:rsidR="00926C33">
        <w:rPr>
          <w:rFonts w:cs="Arial"/>
          <w:color w:val="000000"/>
          <w:sz w:val="22"/>
          <w:szCs w:val="22"/>
          <w:lang w:eastAsia="en-GB"/>
        </w:rPr>
        <w:t xml:space="preserve">removing the side windows proposed. These revisions were agreed by the </w:t>
      </w:r>
      <w:r w:rsidR="006827AC">
        <w:rPr>
          <w:rFonts w:cs="Arial"/>
          <w:color w:val="000000"/>
          <w:sz w:val="22"/>
          <w:szCs w:val="22"/>
          <w:lang w:eastAsia="en-GB"/>
        </w:rPr>
        <w:t>agents,</w:t>
      </w:r>
      <w:r w:rsidR="00775C13" w:rsidRPr="009D114A">
        <w:rPr>
          <w:rFonts w:cs="Arial"/>
          <w:color w:val="000000"/>
          <w:sz w:val="22"/>
          <w:szCs w:val="22"/>
          <w:lang w:eastAsia="en-GB"/>
        </w:rPr>
        <w:t xml:space="preserve"> and they complied with revised drawings.</w:t>
      </w:r>
    </w:p>
    <w:p w14:paraId="3D836070" w14:textId="77777777" w:rsidR="00775C13" w:rsidRDefault="00775C13" w:rsidP="0034428A">
      <w:pPr>
        <w:ind w:left="1134"/>
        <w:jc w:val="both"/>
        <w:rPr>
          <w:rFonts w:cs="Arial"/>
          <w:b/>
          <w:bCs/>
          <w:color w:val="000000"/>
          <w:sz w:val="22"/>
          <w:szCs w:val="22"/>
          <w:lang w:eastAsia="en-GB"/>
        </w:rPr>
      </w:pPr>
    </w:p>
    <w:p w14:paraId="539A1DD3" w14:textId="33EA45C5" w:rsidR="0034428A" w:rsidRPr="008D19AD" w:rsidRDefault="0034428A" w:rsidP="0034428A">
      <w:pPr>
        <w:ind w:left="1134"/>
        <w:jc w:val="both"/>
        <w:rPr>
          <w:rFonts w:cs="Arial"/>
          <w:b/>
          <w:bCs/>
          <w:color w:val="000000"/>
          <w:sz w:val="22"/>
          <w:szCs w:val="22"/>
          <w:lang w:eastAsia="en-GB"/>
        </w:rPr>
      </w:pPr>
      <w:r w:rsidRPr="008D19AD">
        <w:rPr>
          <w:rFonts w:cs="Arial"/>
          <w:b/>
          <w:bCs/>
          <w:color w:val="000000"/>
          <w:sz w:val="22"/>
          <w:szCs w:val="22"/>
          <w:lang w:eastAsia="en-GB"/>
        </w:rPr>
        <w:t>Equality Act 2010:</w:t>
      </w:r>
    </w:p>
    <w:p w14:paraId="5A7711C0" w14:textId="77777777" w:rsidR="0034428A" w:rsidRPr="008D19AD" w:rsidRDefault="0034428A" w:rsidP="0034428A">
      <w:pPr>
        <w:ind w:left="1134"/>
        <w:jc w:val="both"/>
        <w:rPr>
          <w:rFonts w:cs="Arial"/>
          <w:bCs/>
          <w:color w:val="000000"/>
          <w:sz w:val="22"/>
          <w:szCs w:val="22"/>
          <w:lang w:eastAsia="en-GB"/>
        </w:rPr>
      </w:pPr>
      <w:r w:rsidRPr="008D19AD">
        <w:rPr>
          <w:rFonts w:cs="Arial"/>
          <w:bCs/>
          <w:color w:val="000000"/>
          <w:sz w:val="22"/>
          <w:szCs w:val="22"/>
          <w:lang w:eastAsia="en-GB"/>
        </w:rPr>
        <w:t xml:space="preserve">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w:t>
      </w:r>
      <w:proofErr w:type="gramStart"/>
      <w:r w:rsidRPr="008D19AD">
        <w:rPr>
          <w:rFonts w:cs="Arial"/>
          <w:bCs/>
          <w:color w:val="000000"/>
          <w:sz w:val="22"/>
          <w:szCs w:val="22"/>
          <w:lang w:eastAsia="en-GB"/>
        </w:rPr>
        <w:t>particular planning</w:t>
      </w:r>
      <w:proofErr w:type="gramEnd"/>
      <w:r w:rsidRPr="008D19AD">
        <w:rPr>
          <w:rFonts w:cs="Arial"/>
          <w:bCs/>
          <w:color w:val="000000"/>
          <w:sz w:val="22"/>
          <w:szCs w:val="22"/>
          <w:lang w:eastAsia="en-GB"/>
        </w:rPr>
        <w:t xml:space="preserve"> application.  Therefore, in terms of the key equalities protected characteristics it is considered there would be no significant adverse impacts </w:t>
      </w:r>
      <w:proofErr w:type="gramStart"/>
      <w:r w:rsidRPr="008D19AD">
        <w:rPr>
          <w:rFonts w:cs="Arial"/>
          <w:bCs/>
          <w:color w:val="000000"/>
          <w:sz w:val="22"/>
          <w:szCs w:val="22"/>
          <w:lang w:eastAsia="en-GB"/>
        </w:rPr>
        <w:t>as a result of</w:t>
      </w:r>
      <w:proofErr w:type="gramEnd"/>
      <w:r w:rsidRPr="008D19AD">
        <w:rPr>
          <w:rFonts w:cs="Arial"/>
          <w:bCs/>
          <w:color w:val="000000"/>
          <w:sz w:val="22"/>
          <w:szCs w:val="22"/>
          <w:lang w:eastAsia="en-GB"/>
        </w:rPr>
        <w:t xml:space="preserve"> the development.</w:t>
      </w:r>
    </w:p>
    <w:p w14:paraId="24F0D462" w14:textId="77777777" w:rsidR="0034428A" w:rsidRPr="005117F6" w:rsidRDefault="0034428A" w:rsidP="0034428A">
      <w:pPr>
        <w:ind w:left="1080"/>
        <w:rPr>
          <w:rFonts w:cs="Arial"/>
          <w:sz w:val="22"/>
          <w:szCs w:val="22"/>
        </w:rPr>
      </w:pPr>
    </w:p>
    <w:p w14:paraId="46108114" w14:textId="77777777" w:rsidR="0034428A" w:rsidRPr="0018236E" w:rsidRDefault="0034428A" w:rsidP="0034428A">
      <w:pPr>
        <w:rPr>
          <w:rFonts w:cs="Arial"/>
          <w:sz w:val="22"/>
          <w:szCs w:val="22"/>
        </w:rPr>
      </w:pPr>
    </w:p>
    <w:p w14:paraId="0234AF11" w14:textId="77777777" w:rsidR="0034428A" w:rsidRPr="004923DB" w:rsidRDefault="0034428A" w:rsidP="0034428A">
      <w:pPr>
        <w:pStyle w:val="ListParagraph"/>
        <w:numPr>
          <w:ilvl w:val="0"/>
          <w:numId w:val="5"/>
        </w:numPr>
        <w:ind w:left="1146"/>
        <w:rPr>
          <w:rFonts w:cs="Arial"/>
          <w:b/>
          <w:bCs/>
          <w:sz w:val="22"/>
          <w:szCs w:val="22"/>
        </w:rPr>
      </w:pPr>
      <w:r w:rsidRPr="004923DB">
        <w:rPr>
          <w:rFonts w:cs="Arial"/>
          <w:b/>
          <w:bCs/>
          <w:sz w:val="22"/>
          <w:szCs w:val="22"/>
        </w:rPr>
        <w:t>LEGAL AND PLANNING POLICY CONTEXT</w:t>
      </w:r>
    </w:p>
    <w:p w14:paraId="3A2CC7A3" w14:textId="77777777" w:rsidR="0034428A" w:rsidRPr="00FF3B1B" w:rsidRDefault="0034428A" w:rsidP="0034428A">
      <w:pPr>
        <w:ind w:left="1134"/>
        <w:jc w:val="both"/>
        <w:rPr>
          <w:sz w:val="22"/>
          <w:szCs w:val="22"/>
        </w:rPr>
      </w:pPr>
      <w:r w:rsidRPr="00FF3B1B">
        <w:rPr>
          <w:sz w:val="22"/>
          <w:szCs w:val="22"/>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r>
        <w:rPr>
          <w:sz w:val="22"/>
          <w:szCs w:val="22"/>
        </w:rPr>
        <w:t xml:space="preserve"> </w:t>
      </w:r>
      <w:r w:rsidRPr="00FF3B1B">
        <w:rPr>
          <w:sz w:val="22"/>
          <w:szCs w:val="22"/>
        </w:rPr>
        <w:t>The following local and national planning policy and guidance is relevant to this application:</w:t>
      </w:r>
    </w:p>
    <w:p w14:paraId="62F3955A" w14:textId="77777777" w:rsidR="0034428A" w:rsidRDefault="0034428A" w:rsidP="0034428A">
      <w:pPr>
        <w:jc w:val="both"/>
        <w:rPr>
          <w:b/>
          <w:bCs/>
          <w:sz w:val="22"/>
          <w:szCs w:val="22"/>
          <w:u w:val="single"/>
          <w:lang w:eastAsia="en-GB"/>
        </w:rPr>
      </w:pPr>
    </w:p>
    <w:p w14:paraId="35B58612" w14:textId="77777777" w:rsidR="0034428A" w:rsidRPr="00FF3B1B" w:rsidRDefault="0034428A" w:rsidP="0034428A">
      <w:pPr>
        <w:ind w:left="1134"/>
        <w:jc w:val="both"/>
        <w:rPr>
          <w:b/>
          <w:bCs/>
          <w:sz w:val="22"/>
          <w:szCs w:val="22"/>
          <w:u w:val="single"/>
          <w:lang w:eastAsia="en-GB"/>
        </w:rPr>
      </w:pPr>
      <w:r w:rsidRPr="00FF3B1B">
        <w:rPr>
          <w:b/>
          <w:bCs/>
          <w:sz w:val="22"/>
          <w:szCs w:val="22"/>
          <w:u w:val="single"/>
          <w:lang w:eastAsia="en-GB"/>
        </w:rPr>
        <w:t>National Policy</w:t>
      </w:r>
    </w:p>
    <w:p w14:paraId="0FE53B5B" w14:textId="77777777" w:rsidR="0034428A" w:rsidRPr="00FF3B1B" w:rsidRDefault="0034428A" w:rsidP="0034428A">
      <w:pPr>
        <w:ind w:left="1134"/>
        <w:jc w:val="both"/>
        <w:rPr>
          <w:bCs/>
          <w:sz w:val="22"/>
          <w:szCs w:val="22"/>
          <w:lang w:eastAsia="en-GB"/>
        </w:rPr>
      </w:pPr>
      <w:r w:rsidRPr="00FF3B1B">
        <w:rPr>
          <w:bCs/>
          <w:sz w:val="22"/>
          <w:szCs w:val="22"/>
          <w:lang w:eastAsia="en-GB"/>
        </w:rPr>
        <w:t xml:space="preserve">National Planning Policy Framework </w:t>
      </w:r>
    </w:p>
    <w:p w14:paraId="6822CB3A" w14:textId="77777777" w:rsidR="0034428A" w:rsidRPr="00FF3B1B" w:rsidRDefault="0034428A" w:rsidP="0034428A">
      <w:pPr>
        <w:ind w:left="1134"/>
        <w:jc w:val="both"/>
        <w:rPr>
          <w:bCs/>
          <w:sz w:val="22"/>
          <w:szCs w:val="22"/>
          <w:lang w:eastAsia="en-GB"/>
        </w:rPr>
      </w:pPr>
      <w:r w:rsidRPr="00FF3B1B">
        <w:rPr>
          <w:bCs/>
          <w:sz w:val="22"/>
          <w:szCs w:val="22"/>
          <w:lang w:eastAsia="en-GB"/>
        </w:rPr>
        <w:t>National Planning Practice Guidance</w:t>
      </w:r>
    </w:p>
    <w:p w14:paraId="19DB609E" w14:textId="77777777" w:rsidR="0034428A" w:rsidRDefault="0034428A" w:rsidP="0034428A">
      <w:pPr>
        <w:ind w:left="1134"/>
        <w:jc w:val="both"/>
        <w:rPr>
          <w:bCs/>
          <w:sz w:val="22"/>
          <w:szCs w:val="22"/>
          <w:lang w:eastAsia="en-GB"/>
        </w:rPr>
      </w:pPr>
    </w:p>
    <w:p w14:paraId="10163A22" w14:textId="77777777" w:rsidR="0034428A" w:rsidRPr="00FF3B1B" w:rsidRDefault="0034428A" w:rsidP="0034428A">
      <w:pPr>
        <w:ind w:left="1134"/>
        <w:jc w:val="both"/>
        <w:rPr>
          <w:b/>
          <w:bCs/>
          <w:sz w:val="22"/>
          <w:szCs w:val="22"/>
          <w:u w:val="single"/>
          <w:lang w:eastAsia="en-GB"/>
        </w:rPr>
      </w:pPr>
      <w:r w:rsidRPr="00FF3B1B">
        <w:rPr>
          <w:b/>
          <w:bCs/>
          <w:sz w:val="22"/>
          <w:szCs w:val="22"/>
          <w:u w:val="single"/>
          <w:lang w:eastAsia="en-GB"/>
        </w:rPr>
        <w:t xml:space="preserve">Reading Borough Local </w:t>
      </w:r>
      <w:r>
        <w:rPr>
          <w:b/>
          <w:bCs/>
          <w:sz w:val="22"/>
          <w:szCs w:val="22"/>
          <w:u w:val="single"/>
          <w:lang w:eastAsia="en-GB"/>
        </w:rPr>
        <w:t>Plan (2019)</w:t>
      </w:r>
    </w:p>
    <w:p w14:paraId="3FC0EEB0" w14:textId="77777777" w:rsidR="0034428A" w:rsidRPr="00917B3D" w:rsidRDefault="0034428A" w:rsidP="0034428A">
      <w:pPr>
        <w:ind w:left="1134"/>
        <w:jc w:val="both"/>
        <w:rPr>
          <w:bCs/>
          <w:sz w:val="22"/>
          <w:szCs w:val="22"/>
        </w:rPr>
      </w:pPr>
      <w:r w:rsidRPr="00917B3D">
        <w:rPr>
          <w:bCs/>
          <w:sz w:val="22"/>
          <w:szCs w:val="22"/>
        </w:rPr>
        <w:t>C</w:t>
      </w:r>
      <w:r>
        <w:rPr>
          <w:bCs/>
          <w:sz w:val="22"/>
          <w:szCs w:val="22"/>
        </w:rPr>
        <w:t>C</w:t>
      </w:r>
      <w:r w:rsidRPr="00917B3D">
        <w:rPr>
          <w:bCs/>
          <w:sz w:val="22"/>
          <w:szCs w:val="22"/>
        </w:rPr>
        <w:t>7 (Design and the Public Realm)</w:t>
      </w:r>
    </w:p>
    <w:p w14:paraId="6791A296" w14:textId="77777777" w:rsidR="0034428A" w:rsidRPr="00917B3D" w:rsidRDefault="0034428A" w:rsidP="0034428A">
      <w:pPr>
        <w:ind w:left="1134"/>
        <w:jc w:val="both"/>
        <w:rPr>
          <w:bCs/>
          <w:sz w:val="22"/>
          <w:szCs w:val="22"/>
        </w:rPr>
      </w:pPr>
      <w:r>
        <w:rPr>
          <w:bCs/>
          <w:sz w:val="22"/>
          <w:szCs w:val="22"/>
        </w:rPr>
        <w:t>CC8</w:t>
      </w:r>
      <w:r w:rsidRPr="00917B3D">
        <w:rPr>
          <w:bCs/>
          <w:sz w:val="22"/>
          <w:szCs w:val="22"/>
        </w:rPr>
        <w:t xml:space="preserve"> (Safeguarding Amenity) </w:t>
      </w:r>
    </w:p>
    <w:p w14:paraId="59174DBA" w14:textId="77777777" w:rsidR="0034428A" w:rsidRDefault="0034428A" w:rsidP="0034428A">
      <w:pPr>
        <w:ind w:left="1134"/>
        <w:jc w:val="both"/>
        <w:rPr>
          <w:bCs/>
          <w:sz w:val="22"/>
          <w:szCs w:val="22"/>
        </w:rPr>
      </w:pPr>
      <w:r>
        <w:rPr>
          <w:bCs/>
          <w:sz w:val="22"/>
          <w:szCs w:val="22"/>
        </w:rPr>
        <w:t>H9</w:t>
      </w:r>
      <w:r w:rsidRPr="00917B3D">
        <w:rPr>
          <w:bCs/>
          <w:sz w:val="22"/>
          <w:szCs w:val="22"/>
        </w:rPr>
        <w:t xml:space="preserve"> (House Extensions and Ancillary Accommodation)</w:t>
      </w:r>
    </w:p>
    <w:p w14:paraId="6E0DAE5C" w14:textId="77777777" w:rsidR="0034428A" w:rsidRPr="00AD379A" w:rsidRDefault="0034428A" w:rsidP="0034428A">
      <w:pPr>
        <w:pStyle w:val="Default"/>
        <w:ind w:left="1134"/>
        <w:jc w:val="both"/>
        <w:rPr>
          <w:rFonts w:ascii="Arial" w:hAnsi="Arial" w:cs="Arial"/>
          <w:sz w:val="22"/>
          <w:szCs w:val="22"/>
        </w:rPr>
      </w:pPr>
      <w:r w:rsidRPr="00AD379A">
        <w:rPr>
          <w:rFonts w:ascii="Arial" w:hAnsi="Arial" w:cs="Arial"/>
          <w:sz w:val="22"/>
          <w:szCs w:val="22"/>
        </w:rPr>
        <w:t xml:space="preserve">H10 (Private and Communal Outdoor Space) </w:t>
      </w:r>
    </w:p>
    <w:p w14:paraId="1DE6FECD" w14:textId="77777777" w:rsidR="0034428A" w:rsidRPr="008D19AD" w:rsidRDefault="0034428A" w:rsidP="0034428A">
      <w:pPr>
        <w:ind w:left="1134"/>
        <w:rPr>
          <w:rFonts w:cs="Trebuchet MS"/>
          <w:color w:val="000000"/>
          <w:sz w:val="22"/>
          <w:szCs w:val="22"/>
          <w:lang w:eastAsia="en-GB"/>
        </w:rPr>
      </w:pPr>
    </w:p>
    <w:p w14:paraId="41C9D038" w14:textId="77777777" w:rsidR="0034428A" w:rsidRPr="00FF3B1B" w:rsidRDefault="0034428A" w:rsidP="0034428A">
      <w:pPr>
        <w:ind w:left="1134"/>
        <w:jc w:val="both"/>
        <w:rPr>
          <w:b/>
          <w:bCs/>
          <w:sz w:val="22"/>
          <w:szCs w:val="22"/>
          <w:u w:val="single"/>
          <w:lang w:eastAsia="en-GB"/>
        </w:rPr>
      </w:pPr>
      <w:r>
        <w:rPr>
          <w:b/>
          <w:bCs/>
          <w:sz w:val="22"/>
          <w:szCs w:val="22"/>
          <w:u w:val="single"/>
          <w:lang w:eastAsia="en-GB"/>
        </w:rPr>
        <w:t>S</w:t>
      </w:r>
      <w:r w:rsidRPr="00FF3B1B">
        <w:rPr>
          <w:b/>
          <w:bCs/>
          <w:sz w:val="22"/>
          <w:szCs w:val="22"/>
          <w:u w:val="single"/>
          <w:lang w:eastAsia="en-GB"/>
        </w:rPr>
        <w:t>PD</w:t>
      </w:r>
    </w:p>
    <w:p w14:paraId="7645D4B3" w14:textId="77777777" w:rsidR="0034428A" w:rsidRPr="00EB77C0" w:rsidRDefault="0034428A" w:rsidP="0034428A">
      <w:pPr>
        <w:autoSpaceDE/>
        <w:autoSpaceDN/>
        <w:ind w:left="1134"/>
        <w:rPr>
          <w:sz w:val="22"/>
          <w:szCs w:val="22"/>
        </w:rPr>
      </w:pPr>
      <w:r w:rsidRPr="00E64DCC">
        <w:rPr>
          <w:sz w:val="22"/>
          <w:szCs w:val="22"/>
        </w:rPr>
        <w:t>Design Guide to House Extensions SP</w:t>
      </w:r>
      <w:r>
        <w:rPr>
          <w:sz w:val="22"/>
          <w:szCs w:val="22"/>
        </w:rPr>
        <w:t>D 2021</w:t>
      </w:r>
    </w:p>
    <w:p w14:paraId="6FFDC77E" w14:textId="77777777" w:rsidR="0034428A" w:rsidRPr="0018236E" w:rsidRDefault="0034428A" w:rsidP="0034428A">
      <w:pPr>
        <w:rPr>
          <w:rFonts w:cs="Arial"/>
          <w:sz w:val="22"/>
          <w:szCs w:val="22"/>
        </w:rPr>
      </w:pPr>
    </w:p>
    <w:p w14:paraId="75DB1F56" w14:textId="77777777" w:rsidR="0034428A" w:rsidRDefault="0034428A" w:rsidP="0034428A">
      <w:pPr>
        <w:pStyle w:val="ListParagraph"/>
        <w:numPr>
          <w:ilvl w:val="0"/>
          <w:numId w:val="5"/>
        </w:numPr>
        <w:ind w:left="1134" w:hanging="708"/>
        <w:rPr>
          <w:rFonts w:cs="Arial"/>
          <w:sz w:val="22"/>
          <w:szCs w:val="22"/>
        </w:rPr>
      </w:pPr>
      <w:r w:rsidRPr="00064DE2">
        <w:rPr>
          <w:rFonts w:cs="Arial"/>
          <w:sz w:val="22"/>
          <w:szCs w:val="22"/>
        </w:rPr>
        <w:t>APPRAISAL</w:t>
      </w:r>
    </w:p>
    <w:p w14:paraId="724E1C1A" w14:textId="77777777" w:rsidR="0034428A" w:rsidRPr="00064DE2" w:rsidRDefault="0034428A" w:rsidP="0034428A">
      <w:pPr>
        <w:pStyle w:val="ListParagraph"/>
        <w:ind w:left="1080"/>
        <w:rPr>
          <w:rFonts w:cs="Arial"/>
          <w:sz w:val="22"/>
          <w:szCs w:val="22"/>
        </w:rPr>
      </w:pPr>
    </w:p>
    <w:p w14:paraId="39990702" w14:textId="77777777" w:rsidR="0034428A" w:rsidRPr="004923DB" w:rsidRDefault="0034428A" w:rsidP="0034428A">
      <w:pPr>
        <w:pStyle w:val="ListParagraph"/>
        <w:ind w:left="1134"/>
        <w:jc w:val="both"/>
        <w:rPr>
          <w:b/>
          <w:bCs/>
          <w:sz w:val="22"/>
          <w:szCs w:val="22"/>
          <w:u w:val="single"/>
          <w:lang w:eastAsia="en-GB"/>
        </w:rPr>
      </w:pPr>
      <w:r w:rsidRPr="004923DB">
        <w:rPr>
          <w:b/>
          <w:bCs/>
          <w:sz w:val="22"/>
          <w:szCs w:val="22"/>
          <w:u w:val="single"/>
          <w:lang w:eastAsia="en-GB"/>
        </w:rPr>
        <w:t>Character and Appearance</w:t>
      </w:r>
    </w:p>
    <w:p w14:paraId="3EAEB16B" w14:textId="77777777" w:rsidR="0034428A" w:rsidRPr="004923DB" w:rsidRDefault="0034428A" w:rsidP="0034428A">
      <w:pPr>
        <w:pStyle w:val="ListParagraph"/>
        <w:ind w:left="1134"/>
        <w:jc w:val="both"/>
        <w:rPr>
          <w:sz w:val="22"/>
          <w:szCs w:val="22"/>
          <w:lang w:eastAsia="en-GB"/>
        </w:rPr>
      </w:pPr>
      <w:r w:rsidRPr="004923DB">
        <w:rPr>
          <w:sz w:val="22"/>
          <w:szCs w:val="22"/>
          <w:lang w:eastAsia="en-GB"/>
        </w:rPr>
        <w:t xml:space="preserve">Policy H9 states that an extension to a house will be acceptable where it respects the character of the house in terms of scale, location, materials and design and respects the character and pattern of neighbouring properties and the street </w:t>
      </w:r>
      <w:proofErr w:type="gramStart"/>
      <w:r w:rsidRPr="004923DB">
        <w:rPr>
          <w:sz w:val="22"/>
          <w:szCs w:val="22"/>
          <w:lang w:eastAsia="en-GB"/>
        </w:rPr>
        <w:t>as a whole in</w:t>
      </w:r>
      <w:proofErr w:type="gramEnd"/>
      <w:r w:rsidRPr="004923DB">
        <w:rPr>
          <w:sz w:val="22"/>
          <w:szCs w:val="22"/>
          <w:lang w:eastAsia="en-GB"/>
        </w:rPr>
        <w:t xml:space="preserve"> terms of scale, location, materials and design, and any important existing building line. Policy CC7 also sets out relevant considerations for design.</w:t>
      </w:r>
    </w:p>
    <w:p w14:paraId="4ED9199B" w14:textId="77777777" w:rsidR="0034428A" w:rsidRPr="004923DB" w:rsidRDefault="0034428A" w:rsidP="0034428A">
      <w:pPr>
        <w:pStyle w:val="ListParagraph"/>
        <w:ind w:left="1134"/>
        <w:jc w:val="both"/>
        <w:rPr>
          <w:sz w:val="22"/>
          <w:szCs w:val="22"/>
          <w:lang w:eastAsia="en-GB"/>
        </w:rPr>
      </w:pPr>
    </w:p>
    <w:p w14:paraId="20440E2C" w14:textId="275BCB5B" w:rsidR="0034428A" w:rsidRDefault="0034428A" w:rsidP="00C147B9">
      <w:pPr>
        <w:pStyle w:val="ListParagraph"/>
        <w:ind w:left="1134"/>
        <w:jc w:val="both"/>
        <w:rPr>
          <w:sz w:val="22"/>
          <w:szCs w:val="22"/>
          <w:lang w:eastAsia="en-GB"/>
        </w:rPr>
      </w:pPr>
      <w:r w:rsidRPr="00F15681">
        <w:rPr>
          <w:sz w:val="22"/>
          <w:szCs w:val="22"/>
          <w:lang w:eastAsia="en-GB"/>
        </w:rPr>
        <w:lastRenderedPageBreak/>
        <w:t xml:space="preserve">The </w:t>
      </w:r>
      <w:r>
        <w:rPr>
          <w:sz w:val="22"/>
          <w:szCs w:val="22"/>
          <w:lang w:eastAsia="en-GB"/>
        </w:rPr>
        <w:t>proposed</w:t>
      </w:r>
      <w:r w:rsidRPr="00F15681">
        <w:rPr>
          <w:sz w:val="22"/>
          <w:szCs w:val="22"/>
          <w:lang w:eastAsia="en-GB"/>
        </w:rPr>
        <w:t xml:space="preserve"> </w:t>
      </w:r>
      <w:r w:rsidR="000F5CA6">
        <w:rPr>
          <w:sz w:val="22"/>
          <w:szCs w:val="22"/>
          <w:lang w:eastAsia="en-GB"/>
        </w:rPr>
        <w:t>outbuilding</w:t>
      </w:r>
      <w:r w:rsidRPr="00F15681">
        <w:rPr>
          <w:sz w:val="22"/>
          <w:szCs w:val="22"/>
          <w:lang w:eastAsia="en-GB"/>
        </w:rPr>
        <w:t xml:space="preserve"> </w:t>
      </w:r>
      <w:r w:rsidR="00EE087D">
        <w:rPr>
          <w:sz w:val="22"/>
          <w:szCs w:val="22"/>
          <w:lang w:eastAsia="en-GB"/>
        </w:rPr>
        <w:t>will</w:t>
      </w:r>
      <w:r w:rsidRPr="00F15681">
        <w:rPr>
          <w:sz w:val="22"/>
          <w:szCs w:val="22"/>
          <w:lang w:eastAsia="en-GB"/>
        </w:rPr>
        <w:t xml:space="preserve"> not cause significant changes to the character of the dwelling and </w:t>
      </w:r>
      <w:r w:rsidR="00EE087D">
        <w:rPr>
          <w:sz w:val="22"/>
          <w:szCs w:val="22"/>
          <w:lang w:eastAsia="en-GB"/>
        </w:rPr>
        <w:t>will</w:t>
      </w:r>
      <w:r w:rsidRPr="00F15681">
        <w:rPr>
          <w:sz w:val="22"/>
          <w:szCs w:val="22"/>
          <w:lang w:eastAsia="en-GB"/>
        </w:rPr>
        <w:t xml:space="preserve"> not significantly alter the appearance of the dwelling when viewed in the context of the street scene.</w:t>
      </w:r>
      <w:r>
        <w:rPr>
          <w:sz w:val="22"/>
          <w:szCs w:val="22"/>
          <w:lang w:eastAsia="en-GB"/>
        </w:rPr>
        <w:t xml:space="preserve"> </w:t>
      </w:r>
      <w:r w:rsidR="00740C53">
        <w:rPr>
          <w:sz w:val="22"/>
          <w:szCs w:val="22"/>
          <w:lang w:eastAsia="en-GB"/>
        </w:rPr>
        <w:t xml:space="preserve">In discussions with the agent, the size of the proposal has been reduced </w:t>
      </w:r>
      <w:r w:rsidR="00733EF3">
        <w:rPr>
          <w:sz w:val="22"/>
          <w:szCs w:val="22"/>
          <w:lang w:eastAsia="en-GB"/>
        </w:rPr>
        <w:t xml:space="preserve">in footprint and height, such that the proposed outbuilding is not viewable from the </w:t>
      </w:r>
      <w:r w:rsidR="009E4267">
        <w:rPr>
          <w:sz w:val="22"/>
          <w:szCs w:val="22"/>
          <w:lang w:eastAsia="en-GB"/>
        </w:rPr>
        <w:t>street scene.</w:t>
      </w:r>
    </w:p>
    <w:p w14:paraId="0210E4C6" w14:textId="77777777" w:rsidR="009E4267" w:rsidRDefault="009E4267" w:rsidP="00C147B9">
      <w:pPr>
        <w:pStyle w:val="ListParagraph"/>
        <w:ind w:left="1134"/>
        <w:jc w:val="both"/>
        <w:rPr>
          <w:sz w:val="22"/>
          <w:szCs w:val="22"/>
          <w:lang w:eastAsia="en-GB"/>
        </w:rPr>
      </w:pPr>
    </w:p>
    <w:p w14:paraId="6DE082E0" w14:textId="77777777" w:rsidR="0034428A" w:rsidRPr="00F15681" w:rsidRDefault="0034428A" w:rsidP="0034428A">
      <w:pPr>
        <w:pStyle w:val="ListParagraph"/>
        <w:ind w:left="1134"/>
        <w:jc w:val="both"/>
        <w:rPr>
          <w:sz w:val="22"/>
          <w:szCs w:val="22"/>
          <w:lang w:eastAsia="en-GB"/>
        </w:rPr>
      </w:pPr>
      <w:r w:rsidRPr="00F15681">
        <w:rPr>
          <w:sz w:val="22"/>
          <w:szCs w:val="22"/>
          <w:lang w:eastAsia="en-GB"/>
        </w:rPr>
        <w:t xml:space="preserve">The </w:t>
      </w:r>
      <w:r>
        <w:rPr>
          <w:sz w:val="22"/>
          <w:szCs w:val="22"/>
          <w:lang w:eastAsia="en-GB"/>
        </w:rPr>
        <w:t>alterations</w:t>
      </w:r>
      <w:r w:rsidRPr="00F15681">
        <w:rPr>
          <w:sz w:val="22"/>
          <w:szCs w:val="22"/>
          <w:lang w:eastAsia="en-GB"/>
        </w:rPr>
        <w:t xml:space="preserve"> proposed </w:t>
      </w:r>
      <w:r>
        <w:rPr>
          <w:sz w:val="22"/>
          <w:szCs w:val="22"/>
          <w:lang w:eastAsia="en-GB"/>
        </w:rPr>
        <w:t xml:space="preserve">therefore, </w:t>
      </w:r>
      <w:proofErr w:type="gramStart"/>
      <w:r w:rsidRPr="00F15681">
        <w:rPr>
          <w:sz w:val="22"/>
          <w:szCs w:val="22"/>
          <w:lang w:eastAsia="en-GB"/>
        </w:rPr>
        <w:t>are considered to be</w:t>
      </w:r>
      <w:proofErr w:type="gramEnd"/>
      <w:r w:rsidRPr="00F15681">
        <w:rPr>
          <w:sz w:val="22"/>
          <w:szCs w:val="22"/>
          <w:lang w:eastAsia="en-GB"/>
        </w:rPr>
        <w:t xml:space="preserve"> of acceptable scale and design, appropriately respectful to the scale, design and character of the proposal site and the neighbouring properties in close proximity.</w:t>
      </w:r>
    </w:p>
    <w:p w14:paraId="5909C3DC" w14:textId="77777777" w:rsidR="0034428A" w:rsidRPr="00F15681" w:rsidRDefault="0034428A" w:rsidP="0034428A">
      <w:pPr>
        <w:pStyle w:val="ListParagraph"/>
        <w:ind w:left="1134"/>
        <w:jc w:val="both"/>
        <w:rPr>
          <w:sz w:val="22"/>
          <w:szCs w:val="22"/>
          <w:u w:val="single"/>
          <w:lang w:eastAsia="en-GB"/>
        </w:rPr>
      </w:pPr>
    </w:p>
    <w:p w14:paraId="66ABABC2" w14:textId="77777777" w:rsidR="0034428A" w:rsidRPr="00F15681" w:rsidRDefault="0034428A" w:rsidP="0034428A">
      <w:pPr>
        <w:pStyle w:val="ListParagraph"/>
        <w:ind w:left="1134"/>
        <w:jc w:val="both"/>
        <w:rPr>
          <w:b/>
          <w:bCs/>
          <w:sz w:val="22"/>
          <w:szCs w:val="22"/>
          <w:u w:val="single"/>
          <w:lang w:eastAsia="en-GB"/>
        </w:rPr>
      </w:pPr>
      <w:r w:rsidRPr="00F15681">
        <w:rPr>
          <w:b/>
          <w:bCs/>
          <w:sz w:val="22"/>
          <w:szCs w:val="22"/>
          <w:u w:val="single"/>
          <w:lang w:eastAsia="en-GB"/>
        </w:rPr>
        <w:t>Residential Amenity</w:t>
      </w:r>
    </w:p>
    <w:p w14:paraId="62E90D56" w14:textId="77777777" w:rsidR="0034428A" w:rsidRDefault="0034428A" w:rsidP="0034428A">
      <w:pPr>
        <w:pStyle w:val="ListParagraph"/>
        <w:ind w:left="1134"/>
        <w:jc w:val="both"/>
        <w:rPr>
          <w:color w:val="000000"/>
          <w:sz w:val="22"/>
          <w:szCs w:val="22"/>
          <w:lang w:eastAsia="en-GB"/>
        </w:rPr>
      </w:pPr>
      <w:r w:rsidRPr="00F15681">
        <w:rPr>
          <w:sz w:val="22"/>
          <w:szCs w:val="22"/>
          <w:lang w:eastAsia="en-GB"/>
        </w:rPr>
        <w:t>Policy H9 states that an extension will be acceptable where it does not result in an overbearing impact on neighbours. Policy H10 seeks to ensure that the amenity of gardens and other outdoor areas are not compromised. P</w:t>
      </w:r>
      <w:r w:rsidRPr="00F15681">
        <w:rPr>
          <w:color w:val="000000"/>
          <w:sz w:val="22"/>
          <w:szCs w:val="22"/>
          <w:lang w:eastAsia="en-GB"/>
        </w:rPr>
        <w:t>olicy CC8 states an extension to a house will be acceptable where it will not cause a significant detrimental impact to the living environment of existing or new residential properties.</w:t>
      </w:r>
    </w:p>
    <w:p w14:paraId="22CA805B" w14:textId="77777777" w:rsidR="00D53116" w:rsidRDefault="00D53116" w:rsidP="0034428A">
      <w:pPr>
        <w:pStyle w:val="ListParagraph"/>
        <w:ind w:left="1134"/>
        <w:jc w:val="both"/>
        <w:rPr>
          <w:color w:val="000000"/>
          <w:sz w:val="22"/>
          <w:szCs w:val="22"/>
          <w:lang w:eastAsia="en-GB"/>
        </w:rPr>
      </w:pPr>
    </w:p>
    <w:p w14:paraId="31E04A4F" w14:textId="46E1D411" w:rsidR="00D53116" w:rsidRPr="00F15681" w:rsidRDefault="00D53116" w:rsidP="0034428A">
      <w:pPr>
        <w:pStyle w:val="ListParagraph"/>
        <w:ind w:left="1134"/>
        <w:jc w:val="both"/>
        <w:rPr>
          <w:color w:val="000000"/>
          <w:sz w:val="22"/>
          <w:szCs w:val="22"/>
          <w:lang w:eastAsia="en-GB"/>
        </w:rPr>
      </w:pPr>
      <w:r>
        <w:rPr>
          <w:color w:val="000000"/>
          <w:sz w:val="22"/>
          <w:szCs w:val="22"/>
          <w:lang w:eastAsia="en-GB"/>
        </w:rPr>
        <w:t xml:space="preserve">The proposed outbuilding as finally submitted is limited to a height of </w:t>
      </w:r>
      <w:r w:rsidR="00F87DE9">
        <w:rPr>
          <w:color w:val="000000"/>
          <w:sz w:val="22"/>
          <w:szCs w:val="22"/>
          <w:lang w:eastAsia="en-GB"/>
        </w:rPr>
        <w:t xml:space="preserve">2.5m which would in any case be permitted development. This limited height ensures that the blank wall visible to the adjoining property is </w:t>
      </w:r>
      <w:r w:rsidR="00560A1B">
        <w:rPr>
          <w:color w:val="000000"/>
          <w:sz w:val="22"/>
          <w:szCs w:val="22"/>
          <w:lang w:eastAsia="en-GB"/>
        </w:rPr>
        <w:t>significantly reduced in mass, especially when combined with the reduced depth of 4.5m</w:t>
      </w:r>
      <w:r w:rsidR="007A17DF">
        <w:rPr>
          <w:color w:val="000000"/>
          <w:sz w:val="22"/>
          <w:szCs w:val="22"/>
          <w:lang w:eastAsia="en-GB"/>
        </w:rPr>
        <w:t xml:space="preserve">. These reductions also mean that the </w:t>
      </w:r>
      <w:r w:rsidR="003950B9">
        <w:rPr>
          <w:color w:val="000000"/>
          <w:sz w:val="22"/>
          <w:szCs w:val="22"/>
          <w:lang w:eastAsia="en-GB"/>
        </w:rPr>
        <w:t>encroachment on the rear garden is reduced by almost 14m</w:t>
      </w:r>
      <w:r w:rsidR="003950B9" w:rsidRPr="003950B9">
        <w:rPr>
          <w:color w:val="000000"/>
          <w:sz w:val="22"/>
          <w:szCs w:val="22"/>
          <w:vertAlign w:val="superscript"/>
          <w:lang w:eastAsia="en-GB"/>
        </w:rPr>
        <w:t>2</w:t>
      </w:r>
      <w:r w:rsidR="003950B9">
        <w:rPr>
          <w:color w:val="000000"/>
          <w:sz w:val="22"/>
          <w:szCs w:val="22"/>
          <w:lang w:eastAsia="en-GB"/>
        </w:rPr>
        <w:t xml:space="preserve">, allowing for retainment of a large area for </w:t>
      </w:r>
      <w:r w:rsidR="00B73386">
        <w:rPr>
          <w:color w:val="000000"/>
          <w:sz w:val="22"/>
          <w:szCs w:val="22"/>
          <w:lang w:eastAsia="en-GB"/>
        </w:rPr>
        <w:t>amenity.</w:t>
      </w:r>
    </w:p>
    <w:p w14:paraId="4E6131A8" w14:textId="77777777" w:rsidR="0034428A" w:rsidRPr="00B73386" w:rsidRDefault="0034428A" w:rsidP="00B73386">
      <w:pPr>
        <w:jc w:val="both"/>
        <w:rPr>
          <w:color w:val="000000"/>
          <w:sz w:val="22"/>
          <w:szCs w:val="22"/>
          <w:lang w:eastAsia="en-GB"/>
        </w:rPr>
      </w:pPr>
    </w:p>
    <w:p w14:paraId="01BAD9CB" w14:textId="77777777" w:rsidR="0034428A" w:rsidRPr="00F15681" w:rsidRDefault="0034428A" w:rsidP="0034428A">
      <w:pPr>
        <w:pStyle w:val="ListParagraph"/>
        <w:ind w:left="1134"/>
        <w:jc w:val="both"/>
        <w:rPr>
          <w:color w:val="000000"/>
          <w:sz w:val="22"/>
          <w:szCs w:val="22"/>
          <w:lang w:eastAsia="en-GB"/>
        </w:rPr>
      </w:pPr>
      <w:r>
        <w:rPr>
          <w:color w:val="000000"/>
          <w:sz w:val="22"/>
          <w:szCs w:val="22"/>
          <w:lang w:eastAsia="en-GB"/>
        </w:rPr>
        <w:t>Therefore, it is not considered that any aspect of this proposal will cause any negative residential amenity issues on the proposed address or the adjoining properties.</w:t>
      </w:r>
    </w:p>
    <w:p w14:paraId="7841F977" w14:textId="77777777" w:rsidR="0034428A" w:rsidRPr="00F15681" w:rsidRDefault="0034428A" w:rsidP="0034428A">
      <w:pPr>
        <w:pStyle w:val="ListParagraph"/>
        <w:ind w:left="1134"/>
        <w:jc w:val="both"/>
        <w:rPr>
          <w:color w:val="000000"/>
          <w:sz w:val="22"/>
          <w:szCs w:val="22"/>
          <w:lang w:eastAsia="en-GB"/>
        </w:rPr>
      </w:pPr>
    </w:p>
    <w:p w14:paraId="160C3755" w14:textId="77777777" w:rsidR="0034428A" w:rsidRPr="0018236E" w:rsidRDefault="0034428A" w:rsidP="0034428A">
      <w:pPr>
        <w:rPr>
          <w:rFonts w:cs="Arial"/>
          <w:sz w:val="22"/>
          <w:szCs w:val="22"/>
        </w:rPr>
      </w:pPr>
    </w:p>
    <w:p w14:paraId="6DB36E0D" w14:textId="77777777" w:rsidR="0034428A" w:rsidRPr="004923DB" w:rsidRDefault="0034428A" w:rsidP="0034428A">
      <w:pPr>
        <w:pStyle w:val="ListParagraph"/>
        <w:numPr>
          <w:ilvl w:val="0"/>
          <w:numId w:val="5"/>
        </w:numPr>
        <w:ind w:left="1146"/>
        <w:rPr>
          <w:rFonts w:cs="Arial"/>
          <w:b/>
          <w:bCs/>
          <w:sz w:val="22"/>
          <w:szCs w:val="22"/>
        </w:rPr>
      </w:pPr>
      <w:r w:rsidRPr="004923DB">
        <w:rPr>
          <w:rFonts w:cs="Arial"/>
          <w:b/>
          <w:bCs/>
          <w:sz w:val="22"/>
          <w:szCs w:val="22"/>
        </w:rPr>
        <w:t xml:space="preserve">CONCLUSION  </w:t>
      </w:r>
    </w:p>
    <w:p w14:paraId="1791CF14" w14:textId="77777777" w:rsidR="0034428A" w:rsidRPr="004923DB" w:rsidRDefault="0034428A" w:rsidP="0034428A">
      <w:pPr>
        <w:pStyle w:val="ListParagraph"/>
        <w:ind w:left="1134"/>
        <w:jc w:val="both"/>
        <w:rPr>
          <w:bCs/>
          <w:sz w:val="22"/>
          <w:szCs w:val="22"/>
          <w:lang w:eastAsia="en-GB"/>
        </w:rPr>
      </w:pPr>
      <w:r w:rsidRPr="004923DB">
        <w:rPr>
          <w:bCs/>
          <w:sz w:val="22"/>
          <w:szCs w:val="22"/>
          <w:lang w:eastAsia="en-GB"/>
        </w:rPr>
        <w:t xml:space="preserve">The proposed development has been assessed as set out above and </w:t>
      </w:r>
      <w:proofErr w:type="gramStart"/>
      <w:r w:rsidRPr="004923DB">
        <w:rPr>
          <w:bCs/>
          <w:sz w:val="22"/>
          <w:szCs w:val="22"/>
          <w:lang w:eastAsia="en-GB"/>
        </w:rPr>
        <w:t>is considered to be</w:t>
      </w:r>
      <w:proofErr w:type="gramEnd"/>
      <w:r w:rsidRPr="004923DB">
        <w:rPr>
          <w:bCs/>
          <w:sz w:val="22"/>
          <w:szCs w:val="22"/>
          <w:lang w:eastAsia="en-GB"/>
        </w:rPr>
        <w:t xml:space="preserve"> acceptable on that basis, subject to the following conditions.</w:t>
      </w:r>
    </w:p>
    <w:p w14:paraId="4FC1EA89" w14:textId="77777777" w:rsidR="0034428A" w:rsidRPr="0018236E" w:rsidRDefault="0034428A" w:rsidP="0034428A">
      <w:pPr>
        <w:rPr>
          <w:rFonts w:cs="Arial"/>
          <w:sz w:val="22"/>
          <w:szCs w:val="22"/>
        </w:rPr>
      </w:pPr>
    </w:p>
    <w:p w14:paraId="5D4F736B" w14:textId="77777777" w:rsidR="0034428A" w:rsidRPr="00AD379A" w:rsidRDefault="0034428A" w:rsidP="0034428A">
      <w:pPr>
        <w:pStyle w:val="ListParagraph"/>
        <w:numPr>
          <w:ilvl w:val="0"/>
          <w:numId w:val="5"/>
        </w:numPr>
        <w:ind w:left="1134" w:hanging="708"/>
        <w:rPr>
          <w:rFonts w:cs="Arial"/>
          <w:b/>
          <w:sz w:val="22"/>
          <w:szCs w:val="22"/>
        </w:rPr>
      </w:pPr>
      <w:r w:rsidRPr="00AD379A">
        <w:rPr>
          <w:rFonts w:cs="Arial"/>
          <w:b/>
          <w:sz w:val="22"/>
          <w:szCs w:val="22"/>
        </w:rPr>
        <w:t>RECOMMENDATION: Grant</w:t>
      </w:r>
    </w:p>
    <w:p w14:paraId="4C0BAE0E" w14:textId="77777777" w:rsidR="0034428A" w:rsidRPr="004923DB" w:rsidRDefault="0034428A" w:rsidP="0034428A">
      <w:pPr>
        <w:pStyle w:val="ListParagraph"/>
        <w:ind w:left="1134"/>
        <w:jc w:val="both"/>
        <w:rPr>
          <w:rFonts w:cs="Trebuchet MS"/>
          <w:sz w:val="22"/>
          <w:szCs w:val="22"/>
          <w:lang w:eastAsia="en-GB"/>
        </w:rPr>
      </w:pPr>
      <w:r w:rsidRPr="004923DB">
        <w:rPr>
          <w:rFonts w:cs="Trebuchet MS"/>
          <w:sz w:val="22"/>
          <w:szCs w:val="22"/>
          <w:lang w:eastAsia="en-GB"/>
        </w:rPr>
        <w:t>Recommended Conditions:</w:t>
      </w:r>
    </w:p>
    <w:p w14:paraId="77213549" w14:textId="0F1E1ED4" w:rsidR="0034428A" w:rsidRPr="004923DB" w:rsidRDefault="0034428A" w:rsidP="0034428A">
      <w:pPr>
        <w:pStyle w:val="ListParagraph"/>
        <w:ind w:left="1134"/>
        <w:jc w:val="both"/>
        <w:rPr>
          <w:rFonts w:cs="Trebuchet MS"/>
          <w:sz w:val="22"/>
          <w:szCs w:val="22"/>
          <w:lang w:eastAsia="en-GB"/>
        </w:rPr>
      </w:pPr>
      <w:r w:rsidRPr="004923DB">
        <w:rPr>
          <w:rFonts w:cs="Trebuchet MS"/>
          <w:sz w:val="22"/>
          <w:szCs w:val="22"/>
          <w:lang w:eastAsia="en-GB"/>
        </w:rPr>
        <w:t>Approved Plans</w:t>
      </w:r>
    </w:p>
    <w:p w14:paraId="5006286E" w14:textId="11915FB2" w:rsidR="0034428A" w:rsidRPr="004923DB" w:rsidRDefault="0034428A" w:rsidP="0034428A">
      <w:pPr>
        <w:pStyle w:val="ListParagraph"/>
        <w:ind w:left="1134"/>
        <w:jc w:val="both"/>
        <w:rPr>
          <w:rFonts w:cs="Trebuchet MS"/>
          <w:sz w:val="22"/>
          <w:szCs w:val="22"/>
          <w:lang w:eastAsia="en-GB"/>
        </w:rPr>
      </w:pPr>
      <w:r w:rsidRPr="004923DB">
        <w:rPr>
          <w:rFonts w:cs="Trebuchet MS"/>
          <w:sz w:val="22"/>
          <w:szCs w:val="22"/>
          <w:lang w:eastAsia="en-GB"/>
        </w:rPr>
        <w:t>Time Limit Standards</w:t>
      </w:r>
    </w:p>
    <w:p w14:paraId="1749E7FE" w14:textId="747C4F78" w:rsidR="0034428A" w:rsidRDefault="0034428A" w:rsidP="0034428A">
      <w:pPr>
        <w:pStyle w:val="ListParagraph"/>
        <w:ind w:left="1134"/>
        <w:jc w:val="both"/>
        <w:rPr>
          <w:rFonts w:cs="Trebuchet MS"/>
          <w:sz w:val="22"/>
          <w:szCs w:val="22"/>
          <w:lang w:eastAsia="en-GB"/>
        </w:rPr>
      </w:pPr>
      <w:r w:rsidRPr="004923DB">
        <w:rPr>
          <w:rFonts w:cs="Trebuchet MS"/>
          <w:sz w:val="22"/>
          <w:szCs w:val="22"/>
          <w:lang w:eastAsia="en-GB"/>
        </w:rPr>
        <w:t xml:space="preserve">Materials </w:t>
      </w:r>
      <w:r w:rsidR="006827AC">
        <w:rPr>
          <w:rFonts w:cs="Trebuchet MS"/>
          <w:sz w:val="22"/>
          <w:szCs w:val="22"/>
          <w:lang w:eastAsia="en-GB"/>
        </w:rPr>
        <w:t>As Specified</w:t>
      </w:r>
    </w:p>
    <w:p w14:paraId="36DA4EF7" w14:textId="7E0B35DB" w:rsidR="00287343" w:rsidRPr="0018236E" w:rsidRDefault="00287343" w:rsidP="0034428A">
      <w:pPr>
        <w:pStyle w:val="ListParagraph"/>
        <w:ind w:left="1134"/>
        <w:jc w:val="both"/>
        <w:rPr>
          <w:rFonts w:cs="Arial"/>
          <w:sz w:val="22"/>
          <w:szCs w:val="22"/>
        </w:rPr>
      </w:pPr>
      <w:r>
        <w:rPr>
          <w:rFonts w:cs="Trebuchet MS"/>
          <w:sz w:val="22"/>
          <w:szCs w:val="22"/>
          <w:lang w:eastAsia="en-GB"/>
        </w:rPr>
        <w:t>Ancillary Use</w:t>
      </w:r>
    </w:p>
    <w:p w14:paraId="0955C18F" w14:textId="77777777" w:rsidR="0034428A" w:rsidRPr="0018236E" w:rsidRDefault="0034428A" w:rsidP="0034428A">
      <w:pPr>
        <w:pStyle w:val="ListParagraph"/>
        <w:ind w:left="1080"/>
        <w:rPr>
          <w:rFonts w:cs="Arial"/>
          <w:sz w:val="22"/>
          <w:szCs w:val="22"/>
        </w:rPr>
      </w:pPr>
    </w:p>
    <w:p w14:paraId="2F4D4377" w14:textId="77777777" w:rsidR="00046087" w:rsidRPr="0018236E" w:rsidRDefault="00046087" w:rsidP="0034428A">
      <w:pPr>
        <w:rPr>
          <w:rFonts w:cs="Arial"/>
          <w:sz w:val="22"/>
          <w:szCs w:val="22"/>
        </w:rPr>
      </w:pPr>
    </w:p>
    <w:sectPr w:rsidR="00046087" w:rsidRPr="0018236E" w:rsidSect="003E68CB">
      <w:headerReference w:type="default" r:id="rId12"/>
      <w:pgSz w:w="11909" w:h="16834" w:code="9"/>
      <w:pgMar w:top="1134" w:right="851" w:bottom="1418" w:left="851" w:header="1531" w:footer="1134" w:gutter="0"/>
      <w:paperSrc w:first="15" w:other="15"/>
      <w:pgNumType w:start="1"/>
      <w:cols w:space="7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97FA1C" w14:textId="77777777" w:rsidR="003D0F78" w:rsidRDefault="003D0F78">
      <w:r>
        <w:separator/>
      </w:r>
    </w:p>
  </w:endnote>
  <w:endnote w:type="continuationSeparator" w:id="0">
    <w:p w14:paraId="534DA65D" w14:textId="77777777" w:rsidR="003D0F78" w:rsidRDefault="003D0F78">
      <w:r>
        <w:continuationSeparator/>
      </w:r>
    </w:p>
  </w:endnote>
  <w:endnote w:type="continuationNotice" w:id="1">
    <w:p w14:paraId="0529908F" w14:textId="77777777" w:rsidR="006D0A8A" w:rsidRDefault="006D0A8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Univers">
    <w:altName w:val="Calibri"/>
    <w:charset w:val="00"/>
    <w:family w:val="swiss"/>
    <w:pitch w:val="variable"/>
    <w:sig w:usb0="80000287" w:usb1="00000000" w:usb2="00000000" w:usb3="00000000" w:csb0="0000000F" w:csb1="00000000"/>
  </w:font>
  <w:font w:name="Trebuchet MS">
    <w:altName w:val="Trebuchet MS"/>
    <w:panose1 w:val="020B0603020202020204"/>
    <w:charset w:val="00"/>
    <w:family w:val="swiss"/>
    <w:pitch w:val="variable"/>
    <w:sig w:usb0="00000687" w:usb1="00000000" w:usb2="00000000" w:usb3="00000000" w:csb0="0000009F" w:csb1="00000000"/>
  </w:font>
  <w:font w:name="Courier">
    <w:altName w:val="Courier New"/>
    <w:panose1 w:val="02070409020205020404"/>
    <w:charset w:val="00"/>
    <w:family w:val="modern"/>
    <w:pitch w:val="fixed"/>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220FD4" w14:textId="77777777" w:rsidR="003D0F78" w:rsidRDefault="003D0F78">
      <w:r>
        <w:separator/>
      </w:r>
    </w:p>
  </w:footnote>
  <w:footnote w:type="continuationSeparator" w:id="0">
    <w:p w14:paraId="4948F47F" w14:textId="77777777" w:rsidR="003D0F78" w:rsidRDefault="003D0F78">
      <w:r>
        <w:continuationSeparator/>
      </w:r>
    </w:p>
  </w:footnote>
  <w:footnote w:type="continuationNotice" w:id="1">
    <w:p w14:paraId="26A961A7" w14:textId="77777777" w:rsidR="006D0A8A" w:rsidRDefault="006D0A8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45448" w14:textId="1134AEF2" w:rsidR="00FA3A22" w:rsidRDefault="00FA3A22">
    <w:pPr>
      <w:pStyle w:val="Header"/>
    </w:pPr>
    <w:r>
      <w:rPr>
        <w:rFonts w:ascii="Trebuchet MS" w:hAnsi="Trebuchet MS" w:cs="Arial"/>
        <w:noProof/>
      </w:rPr>
      <w:drawing>
        <wp:anchor distT="0" distB="0" distL="114300" distR="114300" simplePos="0" relativeHeight="251658240" behindDoc="0" locked="0" layoutInCell="1" allowOverlap="1" wp14:anchorId="2D283077" wp14:editId="30CE576D">
          <wp:simplePos x="0" y="0"/>
          <wp:positionH relativeFrom="column">
            <wp:posOffset>4533900</wp:posOffset>
          </wp:positionH>
          <wp:positionV relativeFrom="paragraph">
            <wp:posOffset>-883920</wp:posOffset>
          </wp:positionV>
          <wp:extent cx="2260451" cy="937260"/>
          <wp:effectExtent l="0" t="0" r="6985" b="0"/>
          <wp:wrapThrough wrapText="bothSides">
            <wp:wrapPolygon edited="0">
              <wp:start x="0" y="0"/>
              <wp:lineTo x="0" y="21073"/>
              <wp:lineTo x="21485" y="21073"/>
              <wp:lineTo x="21485"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60451" cy="93726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5618E5"/>
    <w:multiLevelType w:val="hybridMultilevel"/>
    <w:tmpl w:val="8446D8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13513B8"/>
    <w:multiLevelType w:val="hybridMultilevel"/>
    <w:tmpl w:val="379852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499407B"/>
    <w:multiLevelType w:val="hybridMultilevel"/>
    <w:tmpl w:val="FA008C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51C6E36"/>
    <w:multiLevelType w:val="hybridMultilevel"/>
    <w:tmpl w:val="A084991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95C7B18"/>
    <w:multiLevelType w:val="hybridMultilevel"/>
    <w:tmpl w:val="905A2EF8"/>
    <w:lvl w:ilvl="0" w:tplc="F77E50C6">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EF63398"/>
    <w:multiLevelType w:val="hybridMultilevel"/>
    <w:tmpl w:val="A878AEC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42F57BF2"/>
    <w:multiLevelType w:val="hybridMultilevel"/>
    <w:tmpl w:val="A878AEC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4CF64175"/>
    <w:multiLevelType w:val="hybridMultilevel"/>
    <w:tmpl w:val="DDFA3C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F27474D"/>
    <w:multiLevelType w:val="hybridMultilevel"/>
    <w:tmpl w:val="452C1948"/>
    <w:lvl w:ilvl="0" w:tplc="F77E50C6">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CEB60EB"/>
    <w:multiLevelType w:val="multilevel"/>
    <w:tmpl w:val="6B58965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3"/>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69D56375"/>
    <w:multiLevelType w:val="hybridMultilevel"/>
    <w:tmpl w:val="868295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BF6181C"/>
    <w:multiLevelType w:val="hybridMultilevel"/>
    <w:tmpl w:val="35CE9B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30262402">
    <w:abstractNumId w:val="3"/>
  </w:num>
  <w:num w:numId="2" w16cid:durableId="1142696957">
    <w:abstractNumId w:val="5"/>
  </w:num>
  <w:num w:numId="3" w16cid:durableId="879902349">
    <w:abstractNumId w:val="6"/>
  </w:num>
  <w:num w:numId="4" w16cid:durableId="1432314049">
    <w:abstractNumId w:val="0"/>
  </w:num>
  <w:num w:numId="5" w16cid:durableId="1731416559">
    <w:abstractNumId w:val="4"/>
  </w:num>
  <w:num w:numId="6" w16cid:durableId="846675286">
    <w:abstractNumId w:val="8"/>
  </w:num>
  <w:num w:numId="7" w16cid:durableId="68773253">
    <w:abstractNumId w:val="9"/>
  </w:num>
  <w:num w:numId="8" w16cid:durableId="163208992">
    <w:abstractNumId w:val="2"/>
  </w:num>
  <w:num w:numId="9" w16cid:durableId="642853519">
    <w:abstractNumId w:val="10"/>
  </w:num>
  <w:num w:numId="10" w16cid:durableId="269824405">
    <w:abstractNumId w:val="7"/>
  </w:num>
  <w:num w:numId="11" w16cid:durableId="1181816058">
    <w:abstractNumId w:val="11"/>
  </w:num>
  <w:num w:numId="12" w16cid:durableId="18789318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5"/>
  <w:proofState w:spelling="clean" w:grammar="clean"/>
  <w:defaultTabStop w:val="72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471C"/>
    <w:rsid w:val="00000790"/>
    <w:rsid w:val="00003109"/>
    <w:rsid w:val="00003EAD"/>
    <w:rsid w:val="0000557E"/>
    <w:rsid w:val="00012701"/>
    <w:rsid w:val="0001697A"/>
    <w:rsid w:val="00017DB8"/>
    <w:rsid w:val="00032AE6"/>
    <w:rsid w:val="0004138A"/>
    <w:rsid w:val="00046087"/>
    <w:rsid w:val="00054E8E"/>
    <w:rsid w:val="00064DE2"/>
    <w:rsid w:val="00065762"/>
    <w:rsid w:val="00065DC5"/>
    <w:rsid w:val="000731EE"/>
    <w:rsid w:val="000866CF"/>
    <w:rsid w:val="00090D52"/>
    <w:rsid w:val="00091689"/>
    <w:rsid w:val="000C08B1"/>
    <w:rsid w:val="000C44A8"/>
    <w:rsid w:val="000D3BE6"/>
    <w:rsid w:val="000E61CC"/>
    <w:rsid w:val="000E7A11"/>
    <w:rsid w:val="000F5CA6"/>
    <w:rsid w:val="000F7496"/>
    <w:rsid w:val="001320D1"/>
    <w:rsid w:val="00136ECA"/>
    <w:rsid w:val="00157220"/>
    <w:rsid w:val="00165EC3"/>
    <w:rsid w:val="0018236E"/>
    <w:rsid w:val="001843F6"/>
    <w:rsid w:val="00192E8F"/>
    <w:rsid w:val="001A7402"/>
    <w:rsid w:val="001C5B0E"/>
    <w:rsid w:val="001C6E59"/>
    <w:rsid w:val="001D4057"/>
    <w:rsid w:val="001E0288"/>
    <w:rsid w:val="001E4549"/>
    <w:rsid w:val="001E5EAA"/>
    <w:rsid w:val="001F4A36"/>
    <w:rsid w:val="001F6AAD"/>
    <w:rsid w:val="00203838"/>
    <w:rsid w:val="00222866"/>
    <w:rsid w:val="00231910"/>
    <w:rsid w:val="002337F5"/>
    <w:rsid w:val="00234D23"/>
    <w:rsid w:val="00237837"/>
    <w:rsid w:val="00241A9D"/>
    <w:rsid w:val="002420AE"/>
    <w:rsid w:val="00244A22"/>
    <w:rsid w:val="00246FC1"/>
    <w:rsid w:val="00252A6F"/>
    <w:rsid w:val="00272297"/>
    <w:rsid w:val="0027378D"/>
    <w:rsid w:val="00276A14"/>
    <w:rsid w:val="0028076E"/>
    <w:rsid w:val="00287343"/>
    <w:rsid w:val="00290B4A"/>
    <w:rsid w:val="0029588C"/>
    <w:rsid w:val="002A38AC"/>
    <w:rsid w:val="002C2FCF"/>
    <w:rsid w:val="002C3069"/>
    <w:rsid w:val="002D2CD3"/>
    <w:rsid w:val="002F40A0"/>
    <w:rsid w:val="002F41F7"/>
    <w:rsid w:val="002F65F6"/>
    <w:rsid w:val="0031456A"/>
    <w:rsid w:val="00316DBD"/>
    <w:rsid w:val="00325F1D"/>
    <w:rsid w:val="00332ED5"/>
    <w:rsid w:val="00340E5C"/>
    <w:rsid w:val="0034428A"/>
    <w:rsid w:val="00346F8F"/>
    <w:rsid w:val="00353494"/>
    <w:rsid w:val="003553CB"/>
    <w:rsid w:val="003615C5"/>
    <w:rsid w:val="00367EB9"/>
    <w:rsid w:val="0037410E"/>
    <w:rsid w:val="003751F3"/>
    <w:rsid w:val="003950B9"/>
    <w:rsid w:val="003A20DF"/>
    <w:rsid w:val="003A65D8"/>
    <w:rsid w:val="003B4E85"/>
    <w:rsid w:val="003D0F78"/>
    <w:rsid w:val="003E3CA3"/>
    <w:rsid w:val="003E5AB3"/>
    <w:rsid w:val="003E67F7"/>
    <w:rsid w:val="003E68CB"/>
    <w:rsid w:val="003F15BF"/>
    <w:rsid w:val="003F1ED3"/>
    <w:rsid w:val="003F4B9C"/>
    <w:rsid w:val="0041220D"/>
    <w:rsid w:val="0041543F"/>
    <w:rsid w:val="004215C7"/>
    <w:rsid w:val="004240F7"/>
    <w:rsid w:val="004362D0"/>
    <w:rsid w:val="004427E9"/>
    <w:rsid w:val="004545BB"/>
    <w:rsid w:val="00455BD4"/>
    <w:rsid w:val="004567FC"/>
    <w:rsid w:val="00457891"/>
    <w:rsid w:val="00461911"/>
    <w:rsid w:val="00462AE5"/>
    <w:rsid w:val="0047268D"/>
    <w:rsid w:val="00475588"/>
    <w:rsid w:val="0048632B"/>
    <w:rsid w:val="004D3F99"/>
    <w:rsid w:val="004D5632"/>
    <w:rsid w:val="004D7547"/>
    <w:rsid w:val="004E07EC"/>
    <w:rsid w:val="004E379E"/>
    <w:rsid w:val="004E500E"/>
    <w:rsid w:val="004F2402"/>
    <w:rsid w:val="004F387E"/>
    <w:rsid w:val="004F5CF5"/>
    <w:rsid w:val="0050004E"/>
    <w:rsid w:val="005117F6"/>
    <w:rsid w:val="00513182"/>
    <w:rsid w:val="00522D49"/>
    <w:rsid w:val="00532C93"/>
    <w:rsid w:val="00537868"/>
    <w:rsid w:val="00546286"/>
    <w:rsid w:val="0055689E"/>
    <w:rsid w:val="00557375"/>
    <w:rsid w:val="00560A1B"/>
    <w:rsid w:val="005740D4"/>
    <w:rsid w:val="00581707"/>
    <w:rsid w:val="00587BCA"/>
    <w:rsid w:val="00590BF5"/>
    <w:rsid w:val="00594943"/>
    <w:rsid w:val="005A3D9D"/>
    <w:rsid w:val="005A4B02"/>
    <w:rsid w:val="005C308A"/>
    <w:rsid w:val="005C308D"/>
    <w:rsid w:val="005E6E03"/>
    <w:rsid w:val="005F0FF5"/>
    <w:rsid w:val="005F1BFF"/>
    <w:rsid w:val="005F2EC2"/>
    <w:rsid w:val="005F3062"/>
    <w:rsid w:val="005F31B2"/>
    <w:rsid w:val="006024F9"/>
    <w:rsid w:val="00602B84"/>
    <w:rsid w:val="00605633"/>
    <w:rsid w:val="00613C75"/>
    <w:rsid w:val="006225EB"/>
    <w:rsid w:val="00626EE4"/>
    <w:rsid w:val="00632614"/>
    <w:rsid w:val="00635D7A"/>
    <w:rsid w:val="00642A86"/>
    <w:rsid w:val="006676C7"/>
    <w:rsid w:val="00672B00"/>
    <w:rsid w:val="00676B7C"/>
    <w:rsid w:val="006827AC"/>
    <w:rsid w:val="0068471C"/>
    <w:rsid w:val="00697237"/>
    <w:rsid w:val="006A516E"/>
    <w:rsid w:val="006A6AB7"/>
    <w:rsid w:val="006B1606"/>
    <w:rsid w:val="006B2315"/>
    <w:rsid w:val="006B27A3"/>
    <w:rsid w:val="006B7479"/>
    <w:rsid w:val="006D0A8A"/>
    <w:rsid w:val="006F3D74"/>
    <w:rsid w:val="00702196"/>
    <w:rsid w:val="00703522"/>
    <w:rsid w:val="00705892"/>
    <w:rsid w:val="0070757C"/>
    <w:rsid w:val="0072160F"/>
    <w:rsid w:val="00722460"/>
    <w:rsid w:val="0072368B"/>
    <w:rsid w:val="00725D22"/>
    <w:rsid w:val="00730111"/>
    <w:rsid w:val="007333B6"/>
    <w:rsid w:val="00733EF3"/>
    <w:rsid w:val="00735BF0"/>
    <w:rsid w:val="00740C53"/>
    <w:rsid w:val="0074672F"/>
    <w:rsid w:val="00773638"/>
    <w:rsid w:val="00775C13"/>
    <w:rsid w:val="00781D48"/>
    <w:rsid w:val="0078641C"/>
    <w:rsid w:val="007A17DF"/>
    <w:rsid w:val="007B0CE3"/>
    <w:rsid w:val="007C0B9E"/>
    <w:rsid w:val="007D1179"/>
    <w:rsid w:val="007D41C3"/>
    <w:rsid w:val="008115D1"/>
    <w:rsid w:val="008340AE"/>
    <w:rsid w:val="008551D9"/>
    <w:rsid w:val="00862031"/>
    <w:rsid w:val="00872644"/>
    <w:rsid w:val="00873EC1"/>
    <w:rsid w:val="00877D9C"/>
    <w:rsid w:val="0089296A"/>
    <w:rsid w:val="008B7C72"/>
    <w:rsid w:val="008C516B"/>
    <w:rsid w:val="008D1D1B"/>
    <w:rsid w:val="008D6D08"/>
    <w:rsid w:val="008F0E81"/>
    <w:rsid w:val="008F5669"/>
    <w:rsid w:val="00903999"/>
    <w:rsid w:val="009166E2"/>
    <w:rsid w:val="009174CE"/>
    <w:rsid w:val="009208F2"/>
    <w:rsid w:val="009246AB"/>
    <w:rsid w:val="009253AF"/>
    <w:rsid w:val="00925C26"/>
    <w:rsid w:val="00926C33"/>
    <w:rsid w:val="009307E5"/>
    <w:rsid w:val="00931D1F"/>
    <w:rsid w:val="00937392"/>
    <w:rsid w:val="00952D9F"/>
    <w:rsid w:val="009531DE"/>
    <w:rsid w:val="009619F3"/>
    <w:rsid w:val="00962E2B"/>
    <w:rsid w:val="00962FFE"/>
    <w:rsid w:val="009A539D"/>
    <w:rsid w:val="009A64CA"/>
    <w:rsid w:val="009A7F44"/>
    <w:rsid w:val="009B0625"/>
    <w:rsid w:val="009B6E47"/>
    <w:rsid w:val="009C77FB"/>
    <w:rsid w:val="009D114A"/>
    <w:rsid w:val="009D772E"/>
    <w:rsid w:val="009E1FC9"/>
    <w:rsid w:val="009E4267"/>
    <w:rsid w:val="009F766A"/>
    <w:rsid w:val="00A00559"/>
    <w:rsid w:val="00A04741"/>
    <w:rsid w:val="00A05D86"/>
    <w:rsid w:val="00A11334"/>
    <w:rsid w:val="00A12A1B"/>
    <w:rsid w:val="00A32892"/>
    <w:rsid w:val="00A35AB0"/>
    <w:rsid w:val="00A4183D"/>
    <w:rsid w:val="00A7244C"/>
    <w:rsid w:val="00A73BD1"/>
    <w:rsid w:val="00A814AE"/>
    <w:rsid w:val="00A902D0"/>
    <w:rsid w:val="00A9668C"/>
    <w:rsid w:val="00A96F41"/>
    <w:rsid w:val="00AA394B"/>
    <w:rsid w:val="00AA3E48"/>
    <w:rsid w:val="00AB2047"/>
    <w:rsid w:val="00AB5B73"/>
    <w:rsid w:val="00AC3C3A"/>
    <w:rsid w:val="00AE296C"/>
    <w:rsid w:val="00AF48A7"/>
    <w:rsid w:val="00AF7B6E"/>
    <w:rsid w:val="00B05767"/>
    <w:rsid w:val="00B1069D"/>
    <w:rsid w:val="00B148F0"/>
    <w:rsid w:val="00B20ACC"/>
    <w:rsid w:val="00B20F0A"/>
    <w:rsid w:val="00B241DD"/>
    <w:rsid w:val="00B31EB7"/>
    <w:rsid w:val="00B37233"/>
    <w:rsid w:val="00B53222"/>
    <w:rsid w:val="00B65B59"/>
    <w:rsid w:val="00B6778C"/>
    <w:rsid w:val="00B678C6"/>
    <w:rsid w:val="00B717AB"/>
    <w:rsid w:val="00B73386"/>
    <w:rsid w:val="00B80159"/>
    <w:rsid w:val="00B811B0"/>
    <w:rsid w:val="00B9275C"/>
    <w:rsid w:val="00B96996"/>
    <w:rsid w:val="00BB7390"/>
    <w:rsid w:val="00BC59BE"/>
    <w:rsid w:val="00BD588F"/>
    <w:rsid w:val="00BE2967"/>
    <w:rsid w:val="00BE29D8"/>
    <w:rsid w:val="00BE36C7"/>
    <w:rsid w:val="00BF0038"/>
    <w:rsid w:val="00BF0D85"/>
    <w:rsid w:val="00BF79A6"/>
    <w:rsid w:val="00C035AC"/>
    <w:rsid w:val="00C147B9"/>
    <w:rsid w:val="00C17E51"/>
    <w:rsid w:val="00C26BA5"/>
    <w:rsid w:val="00C30772"/>
    <w:rsid w:val="00C33D7E"/>
    <w:rsid w:val="00C34FC2"/>
    <w:rsid w:val="00C37698"/>
    <w:rsid w:val="00C41DED"/>
    <w:rsid w:val="00C43705"/>
    <w:rsid w:val="00C50E02"/>
    <w:rsid w:val="00C5696B"/>
    <w:rsid w:val="00C576AD"/>
    <w:rsid w:val="00C607B0"/>
    <w:rsid w:val="00C75321"/>
    <w:rsid w:val="00C87391"/>
    <w:rsid w:val="00CA2376"/>
    <w:rsid w:val="00CB407E"/>
    <w:rsid w:val="00CC4E02"/>
    <w:rsid w:val="00CD5F55"/>
    <w:rsid w:val="00CE011F"/>
    <w:rsid w:val="00CE0EC6"/>
    <w:rsid w:val="00CF1279"/>
    <w:rsid w:val="00CF4D4E"/>
    <w:rsid w:val="00D04C0B"/>
    <w:rsid w:val="00D05A64"/>
    <w:rsid w:val="00D072C0"/>
    <w:rsid w:val="00D16B66"/>
    <w:rsid w:val="00D25817"/>
    <w:rsid w:val="00D3057B"/>
    <w:rsid w:val="00D4125F"/>
    <w:rsid w:val="00D4465A"/>
    <w:rsid w:val="00D45D2E"/>
    <w:rsid w:val="00D53116"/>
    <w:rsid w:val="00D53FAF"/>
    <w:rsid w:val="00D543D3"/>
    <w:rsid w:val="00D56F5A"/>
    <w:rsid w:val="00D70D79"/>
    <w:rsid w:val="00D73C80"/>
    <w:rsid w:val="00D859B1"/>
    <w:rsid w:val="00DA45A9"/>
    <w:rsid w:val="00DA7320"/>
    <w:rsid w:val="00DC470A"/>
    <w:rsid w:val="00DC5F3A"/>
    <w:rsid w:val="00DD4901"/>
    <w:rsid w:val="00DD4912"/>
    <w:rsid w:val="00DF274D"/>
    <w:rsid w:val="00E07599"/>
    <w:rsid w:val="00E12C29"/>
    <w:rsid w:val="00E15EA8"/>
    <w:rsid w:val="00E20641"/>
    <w:rsid w:val="00E27C80"/>
    <w:rsid w:val="00E35A84"/>
    <w:rsid w:val="00E37AE6"/>
    <w:rsid w:val="00E47EAC"/>
    <w:rsid w:val="00E513E2"/>
    <w:rsid w:val="00E528B3"/>
    <w:rsid w:val="00E53CA2"/>
    <w:rsid w:val="00E654EB"/>
    <w:rsid w:val="00E6597C"/>
    <w:rsid w:val="00E659E1"/>
    <w:rsid w:val="00E84BA4"/>
    <w:rsid w:val="00E85923"/>
    <w:rsid w:val="00E942E1"/>
    <w:rsid w:val="00E960B8"/>
    <w:rsid w:val="00EC032F"/>
    <w:rsid w:val="00EC06EA"/>
    <w:rsid w:val="00EC28AA"/>
    <w:rsid w:val="00ED2021"/>
    <w:rsid w:val="00ED7CF6"/>
    <w:rsid w:val="00EE087D"/>
    <w:rsid w:val="00F069C3"/>
    <w:rsid w:val="00F130F4"/>
    <w:rsid w:val="00F1701E"/>
    <w:rsid w:val="00F17378"/>
    <w:rsid w:val="00F36DD5"/>
    <w:rsid w:val="00F44D79"/>
    <w:rsid w:val="00F567AA"/>
    <w:rsid w:val="00F6775F"/>
    <w:rsid w:val="00F87DE9"/>
    <w:rsid w:val="00FA3A22"/>
    <w:rsid w:val="00FB3F87"/>
    <w:rsid w:val="00FB62EC"/>
    <w:rsid w:val="00FC7412"/>
    <w:rsid w:val="00FD48AE"/>
    <w:rsid w:val="00FD77CF"/>
    <w:rsid w:val="00FE2655"/>
    <w:rsid w:val="00FF5800"/>
    <w:rsid w:val="00FF6F0F"/>
    <w:rsid w:val="00FF7E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9B6CE1"/>
  <w15:chartTrackingRefBased/>
  <w15:docId w15:val="{AA0E5FD4-5805-459F-B3EF-1C79A183C0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5762"/>
    <w:pPr>
      <w:autoSpaceDE w:val="0"/>
      <w:autoSpaceDN w:val="0"/>
    </w:pPr>
    <w:rPr>
      <w:rFonts w:ascii="Arial" w:hAnsi="Arial"/>
      <w:sz w:val="24"/>
      <w:lang w:eastAsia="en-US"/>
    </w:rPr>
  </w:style>
  <w:style w:type="paragraph" w:styleId="Heading1">
    <w:name w:val="heading 1"/>
    <w:basedOn w:val="Normal"/>
    <w:next w:val="Normal"/>
    <w:link w:val="Heading1Char"/>
    <w:uiPriority w:val="99"/>
    <w:qFormat/>
    <w:rsid w:val="00065762"/>
    <w:pPr>
      <w:keepNext/>
      <w:jc w:val="center"/>
      <w:outlineLvl w:val="0"/>
    </w:pPr>
    <w:rPr>
      <w:rFonts w:cs="Univers"/>
      <w:b/>
      <w:bCs/>
    </w:rPr>
  </w:style>
  <w:style w:type="paragraph" w:styleId="Heading2">
    <w:name w:val="heading 2"/>
    <w:basedOn w:val="Normal"/>
    <w:next w:val="Normal"/>
    <w:link w:val="Heading2Char"/>
    <w:uiPriority w:val="99"/>
    <w:qFormat/>
    <w:rsid w:val="00065762"/>
    <w:pPr>
      <w:keepNext/>
      <w:jc w:val="center"/>
      <w:outlineLvl w:val="1"/>
    </w:pPr>
    <w:rPr>
      <w:b/>
      <w:bCs/>
      <w:u w:val="single"/>
    </w:rPr>
  </w:style>
  <w:style w:type="paragraph" w:styleId="Heading3">
    <w:name w:val="heading 3"/>
    <w:basedOn w:val="Normal"/>
    <w:next w:val="Normal"/>
    <w:link w:val="Heading3Char"/>
    <w:uiPriority w:val="99"/>
    <w:qFormat/>
    <w:rsid w:val="00065762"/>
    <w:pPr>
      <w:keepNext/>
      <w:jc w:val="center"/>
      <w:outlineLvl w:val="2"/>
    </w:pPr>
    <w:rPr>
      <w:rFonts w:ascii="Trebuchet MS" w:hAnsi="Trebuchet MS" w:cs="Trebuchet MS"/>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065762"/>
    <w:rPr>
      <w:rFonts w:ascii="Arial" w:hAnsi="Arial" w:cs="Univers"/>
      <w:b/>
      <w:bCs/>
      <w:sz w:val="24"/>
      <w:lang w:eastAsia="en-US"/>
    </w:rPr>
  </w:style>
  <w:style w:type="paragraph" w:styleId="Header">
    <w:name w:val="header"/>
    <w:basedOn w:val="Normal"/>
    <w:link w:val="HeaderChar"/>
    <w:rsid w:val="0068471C"/>
    <w:pPr>
      <w:widowControl w:val="0"/>
      <w:tabs>
        <w:tab w:val="center" w:pos="4153"/>
        <w:tab w:val="right" w:pos="8306"/>
      </w:tabs>
    </w:pPr>
    <w:rPr>
      <w:rFonts w:ascii="Courier" w:hAnsi="Courier" w:cs="Courier"/>
    </w:rPr>
  </w:style>
  <w:style w:type="character" w:customStyle="1" w:styleId="HeaderChar">
    <w:name w:val="Header Char"/>
    <w:link w:val="Header"/>
    <w:locked/>
    <w:rsid w:val="0068471C"/>
    <w:rPr>
      <w:rFonts w:ascii="Courier" w:hAnsi="Courier" w:cs="Courier"/>
      <w:sz w:val="24"/>
      <w:szCs w:val="24"/>
      <w:lang w:val="en-GB" w:eastAsia="en-US" w:bidi="ar-SA"/>
    </w:rPr>
  </w:style>
  <w:style w:type="character" w:styleId="Hyperlink">
    <w:name w:val="Hyperlink"/>
    <w:uiPriority w:val="99"/>
    <w:rsid w:val="0068471C"/>
    <w:rPr>
      <w:rFonts w:cs="Times New Roman"/>
      <w:color w:val="0000FF"/>
      <w:u w:val="single"/>
    </w:rPr>
  </w:style>
  <w:style w:type="paragraph" w:styleId="Footer">
    <w:name w:val="footer"/>
    <w:basedOn w:val="Normal"/>
    <w:link w:val="FooterChar"/>
    <w:rsid w:val="0068471C"/>
    <w:pPr>
      <w:tabs>
        <w:tab w:val="center" w:pos="4153"/>
        <w:tab w:val="right" w:pos="8306"/>
      </w:tabs>
    </w:pPr>
  </w:style>
  <w:style w:type="character" w:customStyle="1" w:styleId="FooterChar">
    <w:name w:val="Footer Char"/>
    <w:link w:val="Footer"/>
    <w:semiHidden/>
    <w:locked/>
    <w:rsid w:val="0068471C"/>
    <w:rPr>
      <w:sz w:val="24"/>
      <w:szCs w:val="24"/>
      <w:lang w:val="en-US" w:eastAsia="en-US" w:bidi="ar-SA"/>
    </w:rPr>
  </w:style>
  <w:style w:type="character" w:styleId="Strong">
    <w:name w:val="Strong"/>
    <w:uiPriority w:val="22"/>
    <w:qFormat/>
    <w:rsid w:val="00000790"/>
    <w:rPr>
      <w:b/>
      <w:bCs/>
    </w:rPr>
  </w:style>
  <w:style w:type="character" w:styleId="FollowedHyperlink">
    <w:name w:val="FollowedHyperlink"/>
    <w:uiPriority w:val="99"/>
    <w:semiHidden/>
    <w:unhideWhenUsed/>
    <w:rsid w:val="008551D9"/>
    <w:rPr>
      <w:color w:val="800080"/>
      <w:u w:val="single"/>
    </w:rPr>
  </w:style>
  <w:style w:type="character" w:styleId="UnresolvedMention">
    <w:name w:val="Unresolved Mention"/>
    <w:uiPriority w:val="99"/>
    <w:semiHidden/>
    <w:unhideWhenUsed/>
    <w:rsid w:val="0000557E"/>
    <w:rPr>
      <w:color w:val="605E5C"/>
      <w:shd w:val="clear" w:color="auto" w:fill="E1DFDD"/>
    </w:rPr>
  </w:style>
  <w:style w:type="character" w:styleId="CommentReference">
    <w:name w:val="annotation reference"/>
    <w:uiPriority w:val="99"/>
    <w:semiHidden/>
    <w:unhideWhenUsed/>
    <w:rsid w:val="00AA394B"/>
    <w:rPr>
      <w:sz w:val="16"/>
      <w:szCs w:val="16"/>
    </w:rPr>
  </w:style>
  <w:style w:type="paragraph" w:styleId="CommentText">
    <w:name w:val="annotation text"/>
    <w:basedOn w:val="Normal"/>
    <w:link w:val="CommentTextChar"/>
    <w:uiPriority w:val="99"/>
    <w:unhideWhenUsed/>
    <w:rsid w:val="00AA394B"/>
    <w:rPr>
      <w:sz w:val="20"/>
    </w:rPr>
  </w:style>
  <w:style w:type="character" w:customStyle="1" w:styleId="CommentTextChar">
    <w:name w:val="Comment Text Char"/>
    <w:link w:val="CommentText"/>
    <w:uiPriority w:val="99"/>
    <w:rsid w:val="00AA394B"/>
    <w:rPr>
      <w:lang w:eastAsia="en-US"/>
    </w:rPr>
  </w:style>
  <w:style w:type="paragraph" w:styleId="CommentSubject">
    <w:name w:val="annotation subject"/>
    <w:basedOn w:val="CommentText"/>
    <w:next w:val="CommentText"/>
    <w:link w:val="CommentSubjectChar"/>
    <w:uiPriority w:val="99"/>
    <w:semiHidden/>
    <w:unhideWhenUsed/>
    <w:rsid w:val="00AA394B"/>
    <w:rPr>
      <w:b/>
      <w:bCs/>
    </w:rPr>
  </w:style>
  <w:style w:type="character" w:customStyle="1" w:styleId="CommentSubjectChar">
    <w:name w:val="Comment Subject Char"/>
    <w:link w:val="CommentSubject"/>
    <w:uiPriority w:val="99"/>
    <w:semiHidden/>
    <w:rsid w:val="00AA394B"/>
    <w:rPr>
      <w:b/>
      <w:bCs/>
      <w:lang w:eastAsia="en-US"/>
    </w:rPr>
  </w:style>
  <w:style w:type="paragraph" w:styleId="NoSpacing">
    <w:name w:val="No Spacing"/>
    <w:uiPriority w:val="1"/>
    <w:qFormat/>
    <w:rsid w:val="00A04741"/>
    <w:pPr>
      <w:autoSpaceDE w:val="0"/>
      <w:autoSpaceDN w:val="0"/>
    </w:pPr>
    <w:rPr>
      <w:rFonts w:ascii="Arial" w:hAnsi="Arial"/>
      <w:sz w:val="24"/>
      <w:lang w:eastAsia="en-US"/>
    </w:rPr>
  </w:style>
  <w:style w:type="paragraph" w:styleId="BodyText">
    <w:name w:val="Body Text"/>
    <w:basedOn w:val="Normal"/>
    <w:link w:val="BodyTextChar"/>
    <w:uiPriority w:val="99"/>
    <w:rsid w:val="004D3F99"/>
    <w:pPr>
      <w:tabs>
        <w:tab w:val="left" w:pos="993"/>
        <w:tab w:val="left" w:pos="7920"/>
        <w:tab w:val="left" w:pos="8928"/>
        <w:tab w:val="left" w:pos="9648"/>
      </w:tabs>
      <w:spacing w:before="80"/>
      <w:jc w:val="both"/>
    </w:pPr>
    <w:rPr>
      <w:rFonts w:ascii="CG Times" w:hAnsi="CG Times" w:cs="CG Times"/>
    </w:rPr>
  </w:style>
  <w:style w:type="character" w:customStyle="1" w:styleId="BodyTextChar">
    <w:name w:val="Body Text Char"/>
    <w:basedOn w:val="DefaultParagraphFont"/>
    <w:link w:val="BodyText"/>
    <w:uiPriority w:val="99"/>
    <w:rsid w:val="004D3F99"/>
    <w:rPr>
      <w:rFonts w:ascii="CG Times" w:hAnsi="CG Times" w:cs="CG Times"/>
      <w:sz w:val="24"/>
      <w:szCs w:val="24"/>
      <w:lang w:eastAsia="en-US"/>
    </w:rPr>
  </w:style>
  <w:style w:type="paragraph" w:customStyle="1" w:styleId="Arial12">
    <w:name w:val="Arial 12"/>
    <w:link w:val="Arial12Char"/>
    <w:qFormat/>
    <w:rsid w:val="00065762"/>
    <w:rPr>
      <w:rFonts w:ascii="Arial" w:hAnsi="Arial" w:cs="Arial"/>
      <w:sz w:val="24"/>
      <w:szCs w:val="24"/>
      <w:lang w:eastAsia="en-US"/>
    </w:rPr>
  </w:style>
  <w:style w:type="character" w:customStyle="1" w:styleId="Arial12Char">
    <w:name w:val="Arial 12 Char"/>
    <w:basedOn w:val="ListParagraphChar"/>
    <w:link w:val="Arial12"/>
    <w:rsid w:val="00065762"/>
    <w:rPr>
      <w:rFonts w:ascii="Arial" w:hAnsi="Arial" w:cs="Arial"/>
      <w:sz w:val="24"/>
      <w:szCs w:val="24"/>
      <w:lang w:eastAsia="en-US"/>
    </w:rPr>
  </w:style>
  <w:style w:type="character" w:customStyle="1" w:styleId="Heading2Char">
    <w:name w:val="Heading 2 Char"/>
    <w:link w:val="Heading2"/>
    <w:uiPriority w:val="99"/>
    <w:rsid w:val="00065762"/>
    <w:rPr>
      <w:rFonts w:ascii="Arial" w:hAnsi="Arial"/>
      <w:b/>
      <w:bCs/>
      <w:sz w:val="24"/>
      <w:u w:val="single"/>
      <w:lang w:eastAsia="en-US"/>
    </w:rPr>
  </w:style>
  <w:style w:type="character" w:customStyle="1" w:styleId="Heading3Char">
    <w:name w:val="Heading 3 Char"/>
    <w:link w:val="Heading3"/>
    <w:uiPriority w:val="99"/>
    <w:rsid w:val="00065762"/>
    <w:rPr>
      <w:rFonts w:ascii="Trebuchet MS" w:hAnsi="Trebuchet MS" w:cs="Trebuchet MS"/>
      <w:b/>
      <w:bCs/>
      <w:sz w:val="28"/>
      <w:szCs w:val="28"/>
      <w:lang w:eastAsia="en-US"/>
    </w:rPr>
  </w:style>
  <w:style w:type="paragraph" w:styleId="Title">
    <w:name w:val="Title"/>
    <w:basedOn w:val="Normal"/>
    <w:link w:val="TitleChar"/>
    <w:uiPriority w:val="99"/>
    <w:qFormat/>
    <w:rsid w:val="00065762"/>
    <w:pPr>
      <w:jc w:val="center"/>
    </w:pPr>
    <w:rPr>
      <w:b/>
      <w:bCs/>
      <w:sz w:val="28"/>
      <w:szCs w:val="28"/>
    </w:rPr>
  </w:style>
  <w:style w:type="character" w:customStyle="1" w:styleId="TitleChar">
    <w:name w:val="Title Char"/>
    <w:link w:val="Title"/>
    <w:uiPriority w:val="99"/>
    <w:rsid w:val="00065762"/>
    <w:rPr>
      <w:rFonts w:ascii="Arial" w:hAnsi="Arial"/>
      <w:b/>
      <w:bCs/>
      <w:sz w:val="28"/>
      <w:szCs w:val="28"/>
      <w:lang w:eastAsia="en-US"/>
    </w:rPr>
  </w:style>
  <w:style w:type="paragraph" w:styleId="ListParagraph">
    <w:name w:val="List Paragraph"/>
    <w:basedOn w:val="Normal"/>
    <w:link w:val="ListParagraphChar"/>
    <w:uiPriority w:val="34"/>
    <w:qFormat/>
    <w:rsid w:val="00065762"/>
    <w:pPr>
      <w:ind w:left="720"/>
      <w:contextualSpacing/>
    </w:pPr>
  </w:style>
  <w:style w:type="character" w:customStyle="1" w:styleId="ListParagraphChar">
    <w:name w:val="List Paragraph Char"/>
    <w:basedOn w:val="DefaultParagraphFont"/>
    <w:link w:val="ListParagraph"/>
    <w:uiPriority w:val="34"/>
    <w:rsid w:val="00065762"/>
    <w:rPr>
      <w:rFonts w:ascii="Arial" w:hAnsi="Arial"/>
      <w:sz w:val="24"/>
      <w:lang w:eastAsia="en-US"/>
    </w:rPr>
  </w:style>
  <w:style w:type="table" w:styleId="TableGrid">
    <w:name w:val="Table Grid"/>
    <w:basedOn w:val="TableNormal"/>
    <w:uiPriority w:val="59"/>
    <w:rsid w:val="00A902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4428A"/>
    <w:pPr>
      <w:autoSpaceDE w:val="0"/>
      <w:autoSpaceDN w:val="0"/>
      <w:adjustRightInd w:val="0"/>
    </w:pPr>
    <w:rPr>
      <w:rFonts w:ascii="Trebuchet MS" w:hAnsi="Trebuchet MS" w:cs="Trebuchet M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284631">
      <w:bodyDiv w:val="1"/>
      <w:marLeft w:val="0"/>
      <w:marRight w:val="0"/>
      <w:marTop w:val="0"/>
      <w:marBottom w:val="0"/>
      <w:divBdr>
        <w:top w:val="none" w:sz="0" w:space="0" w:color="auto"/>
        <w:left w:val="none" w:sz="0" w:space="0" w:color="auto"/>
        <w:bottom w:val="none" w:sz="0" w:space="0" w:color="auto"/>
        <w:right w:val="none" w:sz="0" w:space="0" w:color="auto"/>
      </w:divBdr>
    </w:div>
    <w:div w:id="460458129">
      <w:bodyDiv w:val="1"/>
      <w:marLeft w:val="0"/>
      <w:marRight w:val="0"/>
      <w:marTop w:val="0"/>
      <w:marBottom w:val="0"/>
      <w:divBdr>
        <w:top w:val="none" w:sz="0" w:space="0" w:color="auto"/>
        <w:left w:val="none" w:sz="0" w:space="0" w:color="auto"/>
        <w:bottom w:val="none" w:sz="0" w:space="0" w:color="auto"/>
        <w:right w:val="none" w:sz="0" w:space="0" w:color="auto"/>
      </w:divBdr>
    </w:div>
    <w:div w:id="558520811">
      <w:bodyDiv w:val="1"/>
      <w:marLeft w:val="0"/>
      <w:marRight w:val="0"/>
      <w:marTop w:val="0"/>
      <w:marBottom w:val="0"/>
      <w:divBdr>
        <w:top w:val="none" w:sz="0" w:space="0" w:color="auto"/>
        <w:left w:val="none" w:sz="0" w:space="0" w:color="auto"/>
        <w:bottom w:val="none" w:sz="0" w:space="0" w:color="auto"/>
        <w:right w:val="none" w:sz="0" w:space="0" w:color="auto"/>
      </w:divBdr>
    </w:div>
    <w:div w:id="779183611">
      <w:bodyDiv w:val="1"/>
      <w:marLeft w:val="0"/>
      <w:marRight w:val="0"/>
      <w:marTop w:val="0"/>
      <w:marBottom w:val="0"/>
      <w:divBdr>
        <w:top w:val="none" w:sz="0" w:space="0" w:color="auto"/>
        <w:left w:val="none" w:sz="0" w:space="0" w:color="auto"/>
        <w:bottom w:val="none" w:sz="0" w:space="0" w:color="auto"/>
        <w:right w:val="none" w:sz="0" w:space="0" w:color="auto"/>
      </w:divBdr>
    </w:div>
    <w:div w:id="1350714554">
      <w:bodyDiv w:val="1"/>
      <w:marLeft w:val="0"/>
      <w:marRight w:val="0"/>
      <w:marTop w:val="0"/>
      <w:marBottom w:val="0"/>
      <w:divBdr>
        <w:top w:val="none" w:sz="0" w:space="0" w:color="auto"/>
        <w:left w:val="none" w:sz="0" w:space="0" w:color="auto"/>
        <w:bottom w:val="none" w:sz="0" w:space="0" w:color="auto"/>
        <w:right w:val="none" w:sz="0" w:space="0" w:color="auto"/>
      </w:divBdr>
    </w:div>
    <w:div w:id="1622807153">
      <w:bodyDiv w:val="1"/>
      <w:marLeft w:val="0"/>
      <w:marRight w:val="0"/>
      <w:marTop w:val="0"/>
      <w:marBottom w:val="0"/>
      <w:divBdr>
        <w:top w:val="none" w:sz="0" w:space="0" w:color="auto"/>
        <w:left w:val="none" w:sz="0" w:space="0" w:color="auto"/>
        <w:bottom w:val="none" w:sz="0" w:space="0" w:color="auto"/>
        <w:right w:val="none" w:sz="0" w:space="0" w:color="auto"/>
      </w:divBdr>
    </w:div>
    <w:div w:id="2094234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1484CED4637942831D6ED81BBCB403" ma:contentTypeVersion="20" ma:contentTypeDescription="Create a new document." ma:contentTypeScope="" ma:versionID="5f6ca1ed444c631022d519dd1f9ad90e">
  <xsd:schema xmlns:xsd="http://www.w3.org/2001/XMLSchema" xmlns:xs="http://www.w3.org/2001/XMLSchema" xmlns:p="http://schemas.microsoft.com/office/2006/metadata/properties" xmlns:ns2="fcad44c5-711d-4cc8-8d15-9ffa5044bc28" xmlns:ns3="85257cab-393f-49f7-9d1e-3b45e853da0a" targetNamespace="http://schemas.microsoft.com/office/2006/metadata/properties" ma:root="true" ma:fieldsID="4fbdebd025b8a2ea7f26e9c9ee153d98" ns2:_="" ns3:_="">
    <xsd:import namespace="fcad44c5-711d-4cc8-8d15-9ffa5044bc28"/>
    <xsd:import namespace="85257cab-393f-49f7-9d1e-3b45e853da0a"/>
    <xsd:element name="properties">
      <xsd:complexType>
        <xsd:sequence>
          <xsd:element name="documentManagement">
            <xsd:complexType>
              <xsd:all>
                <xsd:element ref="ns2:aeb104921df047118ccbbd9a4585473b" minOccurs="0"/>
                <xsd:element ref="ns3:TaxCatchAll" minOccurs="0"/>
                <xsd:element ref="ns2:a74d7df5b60b49b992ab3bc3ecbaa8cf" minOccurs="0"/>
                <xsd:element ref="ns2:MediaServiceMetadata" minOccurs="0"/>
                <xsd:element ref="ns2:MediaServiceFastMetadata" minOccurs="0"/>
                <xsd:element ref="ns2:MediaLengthInSeconds" minOccurs="0"/>
                <xsd:element ref="ns2:lcf76f155ced4ddcb4097134ff3c332f"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ReviewDat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ad44c5-711d-4cc8-8d15-9ffa5044bc28" elementFormDefault="qualified">
    <xsd:import namespace="http://schemas.microsoft.com/office/2006/documentManagement/types"/>
    <xsd:import namespace="http://schemas.microsoft.com/office/infopath/2007/PartnerControls"/>
    <xsd:element name="aeb104921df047118ccbbd9a4585473b" ma:index="9" nillable="true" ma:taxonomy="true" ma:internalName="aeb104921df047118ccbbd9a4585473b" ma:taxonomyFieldName="OrgTeam" ma:displayName="Organisation Team" ma:default="1;#DEGNS - Planning - Planning|ba4f6050-4427-4bef-be35-91053e57b257" ma:fieldId="{aeb10492-1df0-4711-8ccb-bd9a4585473b}" ma:sspId="7bef11b6-0958-4610-a2c8-35c8ec14b7d6" ma:termSetId="f77e901d-c966-4efa-8340-3d233957aaac" ma:anchorId="00000000-0000-0000-0000-000000000000" ma:open="false" ma:isKeyword="false">
      <xsd:complexType>
        <xsd:sequence>
          <xsd:element ref="pc:Terms" minOccurs="0" maxOccurs="1"/>
        </xsd:sequence>
      </xsd:complexType>
    </xsd:element>
    <xsd:element name="a74d7df5b60b49b992ab3bc3ecbaa8cf" ma:index="12" nillable="true" ma:taxonomy="true" ma:internalName="a74d7df5b60b49b992ab3bc3ecbaa8cf" ma:taxonomyFieldName="SecClass" ma:displayName="Classification" ma:default="2;#OFFICIAL|aacd4e4f-7705-433a-a4bc-60b6539b36de" ma:fieldId="{a74d7df5-b60b-49b9-92ab-3bc3ecbaa8cf}" ma:sspId="7bef11b6-0958-4610-a2c8-35c8ec14b7d6" ma:termSetId="a0f0737d-c306-4eb0-97fb-b953aadcf95e" ma:anchorId="00000000-0000-0000-0000-000000000000" ma:open="false" ma:isKeyword="false">
      <xsd:complexType>
        <xsd:sequence>
          <xsd:element ref="pc:Terms" minOccurs="0" maxOccurs="1"/>
        </xsd:sequence>
      </xsd:complex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bef11b6-0958-4610-a2c8-35c8ec14b7d6"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ternalName="MediaServiceDateTaken"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element name="ReviewDate" ma:index="25" nillable="true" ma:displayName="Review Date" ma:description="date for review" ma:format="DateOnly" ma:internalName="ReviewDate">
      <xsd:simpleType>
        <xsd:restriction base="dms:DateTime"/>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257cab-393f-49f7-9d1e-3b45e853da0a"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c79a6928-edfd-4779-9bcd-e1259bfeb21b}" ma:internalName="TaxCatchAll" ma:showField="CatchAllData" ma:web="85257cab-393f-49f7-9d1e-3b45e853da0a">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eb104921df047118ccbbd9a4585473b xmlns="fcad44c5-711d-4cc8-8d15-9ffa5044bc28">
      <Terms xmlns="http://schemas.microsoft.com/office/infopath/2007/PartnerControls">
        <TermInfo xmlns="http://schemas.microsoft.com/office/infopath/2007/PartnerControls">
          <TermName xmlns="http://schemas.microsoft.com/office/infopath/2007/PartnerControls">DEGNS - Planning - Planning</TermName>
          <TermId xmlns="http://schemas.microsoft.com/office/infopath/2007/PartnerControls">ba4f6050-4427-4bef-be35-91053e57b257</TermId>
        </TermInfo>
      </Terms>
    </aeb104921df047118ccbbd9a4585473b>
    <a74d7df5b60b49b992ab3bc3ecbaa8cf xmlns="fcad44c5-711d-4cc8-8d15-9ffa5044bc28">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aacd4e4f-7705-433a-a4bc-60b6539b36de</TermId>
        </TermInfo>
      </Terms>
    </a74d7df5b60b49b992ab3bc3ecbaa8cf>
    <lcf76f155ced4ddcb4097134ff3c332f xmlns="fcad44c5-711d-4cc8-8d15-9ffa5044bc28">
      <Terms xmlns="http://schemas.microsoft.com/office/infopath/2007/PartnerControls"/>
    </lcf76f155ced4ddcb4097134ff3c332f>
    <TaxCatchAll xmlns="85257cab-393f-49f7-9d1e-3b45e853da0a">
      <Value>2</Value>
      <Value>1</Value>
    </TaxCatchAll>
    <ReviewDate xmlns="fcad44c5-711d-4cc8-8d15-9ffa5044bc28" xsi:nil="true"/>
  </documentManagement>
</p:properties>
</file>

<file path=customXml/itemProps1.xml><?xml version="1.0" encoding="utf-8"?>
<ds:datastoreItem xmlns:ds="http://schemas.openxmlformats.org/officeDocument/2006/customXml" ds:itemID="{EB1742AE-9BBC-4513-879D-011A53A1EF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ad44c5-711d-4cc8-8d15-9ffa5044bc28"/>
    <ds:schemaRef ds:uri="85257cab-393f-49f7-9d1e-3b45e853da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6BA168C-9150-4BB0-8FA4-D71262E01CD6}">
  <ds:schemaRefs>
    <ds:schemaRef ds:uri="http://schemas.microsoft.com/sharepoint/v3/contenttype/forms"/>
  </ds:schemaRefs>
</ds:datastoreItem>
</file>

<file path=customXml/itemProps3.xml><?xml version="1.0" encoding="utf-8"?>
<ds:datastoreItem xmlns:ds="http://schemas.openxmlformats.org/officeDocument/2006/customXml" ds:itemID="{35D60AC4-2C6A-4894-A766-CA3AC0E97683}">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85257cab-393f-49f7-9d1e-3b45e853da0a"/>
    <ds:schemaRef ds:uri="fcad44c5-711d-4cc8-8d15-9ffa5044bc28"/>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775</Words>
  <Characters>4419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5184</CharactersWithSpaces>
  <SharedDoc>false</SharedDoc>
  <HLinks>
    <vt:vector size="6" baseType="variant">
      <vt:variant>
        <vt:i4>3866649</vt:i4>
      </vt:variant>
      <vt:variant>
        <vt:i4>6</vt:i4>
      </vt:variant>
      <vt:variant>
        <vt:i4>0</vt:i4>
      </vt:variant>
      <vt:variant>
        <vt:i4>5</vt:i4>
      </vt:variant>
      <vt:variant>
        <vt:lpwstr>mailto:planning.comments@reading.gov.uk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salesforceId:0df6ddb4-3f34-4fa5-8288-280e68da8f41</dc:subject>
  <dc:creator>buildtest</dc:creator>
  <cp:keywords/>
  <dc:description/>
  <cp:lastModifiedBy>Onwudinanti, Chukwudi</cp:lastModifiedBy>
  <cp:revision>2</cp:revision>
  <dcterms:created xsi:type="dcterms:W3CDTF">2025-03-18T12:31:00Z</dcterms:created>
  <dcterms:modified xsi:type="dcterms:W3CDTF">2025-03-18T12:31:00Z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RBC\kilbchr</vt:lpwstr>
  </property>
  <property fmtid="{D5CDD505-2E9C-101B-9397-08002B2CF9AE}" pid="5" name="ClassificationMadeExternally">
    <vt:lpwstr>No</vt:lpwstr>
  </property>
  <property fmtid="{D5CDD505-2E9C-101B-9397-08002B2CF9AE}" pid="6" name="ClassificationMadeOn">
    <vt:filetime>2017-05-17T13:53:24Z</vt:filetime>
  </property>
  <property fmtid="{D5CDD505-2E9C-101B-9397-08002B2CF9AE}" pid="7" name="ContentDocumentId">
    <vt:lpwstr>069P200000O32IoIAJ</vt:lpwstr>
  </property>
  <property fmtid="{D5CDD505-2E9C-101B-9397-08002B2CF9AE}" pid="8" name="ContentTypeId">
    <vt:lpwstr>0x010100CD1484CED4637942831D6ED81BBCB403</vt:lpwstr>
  </property>
  <property fmtid="{D5CDD505-2E9C-101B-9397-08002B2CF9AE}" pid="9" name="MediaServiceImageTags">
    <vt:lpwstr/>
  </property>
  <property fmtid="{D5CDD505-2E9C-101B-9397-08002B2CF9AE}" pid="10" name="OrgTeam">
    <vt:lpwstr>1;#DEGNS - Planning - Planning|ba4f6050-4427-4bef-be35-91053e57b257</vt:lpwstr>
  </property>
  <property fmtid="{D5CDD505-2E9C-101B-9397-08002B2CF9AE}" pid="11" name="SecClass">
    <vt:lpwstr>2;#OFFICIAL|aacd4e4f-7705-433a-a4bc-60b6539b36de</vt:lpwstr>
  </property>
</Properties>
</file>