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E0CC3" w14:textId="60025DD3" w:rsidR="00191D55" w:rsidRPr="00191D55" w:rsidRDefault="00191D55" w:rsidP="00191D55">
      <w:pPr>
        <w:rPr>
          <w:rFonts w:ascii="Arial" w:hAnsi="Arial" w:cs="Arial"/>
          <w:color w:val="000000"/>
          <w:sz w:val="24"/>
          <w:szCs w:val="24"/>
        </w:rPr>
      </w:pPr>
      <w:r w:rsidRPr="00191D55">
        <w:rPr>
          <w:rFonts w:ascii="Arial" w:hAnsi="Arial" w:cs="Arial"/>
          <w:color w:val="000000"/>
          <w:sz w:val="24"/>
          <w:szCs w:val="24"/>
        </w:rPr>
        <w:t>Officer:</w:t>
      </w:r>
      <w:r w:rsidRPr="00191D55">
        <w:rPr>
          <w:rFonts w:ascii="Arial" w:hAnsi="Arial" w:cs="Arial"/>
          <w:color w:val="000000"/>
          <w:sz w:val="24"/>
          <w:szCs w:val="24"/>
        </w:rPr>
        <w:tab/>
      </w:r>
      <w:r w:rsidRPr="00191D55">
        <w:rPr>
          <w:rFonts w:ascii="Arial" w:hAnsi="Arial" w:cs="Arial"/>
          <w:color w:val="000000"/>
          <w:sz w:val="24"/>
          <w:szCs w:val="24"/>
        </w:rPr>
        <w:tab/>
      </w:r>
      <w:r w:rsidRPr="00191D55">
        <w:rPr>
          <w:rFonts w:ascii="Arial" w:hAnsi="Arial" w:cs="Arial"/>
          <w:color w:val="000000"/>
          <w:sz w:val="24"/>
          <w:szCs w:val="24"/>
        </w:rPr>
        <w:tab/>
        <w:t>Thomas Bradfield</w:t>
      </w:r>
    </w:p>
    <w:p w14:paraId="27BA9864" w14:textId="3C74FFA2" w:rsidR="00191D55" w:rsidRDefault="00191D55" w:rsidP="00191D55">
      <w:pPr>
        <w:rPr>
          <w:rFonts w:ascii="Arial" w:hAnsi="Arial" w:cs="Arial"/>
          <w:color w:val="000000"/>
          <w:sz w:val="24"/>
          <w:szCs w:val="24"/>
        </w:rPr>
      </w:pPr>
      <w:r>
        <w:rPr>
          <w:rFonts w:ascii="Arial" w:hAnsi="Arial" w:cs="Arial"/>
          <w:color w:val="000000"/>
          <w:sz w:val="24"/>
          <w:szCs w:val="24"/>
        </w:rPr>
        <w:t xml:space="preserve">Planning Application Ref: </w:t>
      </w:r>
      <w:r>
        <w:rPr>
          <w:rFonts w:ascii="Arial" w:hAnsi="Arial" w:cs="Arial"/>
          <w:color w:val="000000"/>
          <w:sz w:val="24"/>
          <w:szCs w:val="24"/>
        </w:rPr>
        <w:tab/>
        <w:t>PL/24/1155</w:t>
      </w:r>
    </w:p>
    <w:p w14:paraId="758E7581" w14:textId="6F7FB261" w:rsidR="00191D55" w:rsidRDefault="00191D55" w:rsidP="00191D55">
      <w:pPr>
        <w:rPr>
          <w:rFonts w:ascii="Arial" w:hAnsi="Arial" w:cs="Arial"/>
          <w:color w:val="000000"/>
          <w:sz w:val="24"/>
          <w:szCs w:val="24"/>
        </w:rPr>
      </w:pPr>
      <w:r>
        <w:rPr>
          <w:rFonts w:ascii="Arial" w:hAnsi="Arial" w:cs="Arial"/>
          <w:color w:val="000000"/>
          <w:sz w:val="24"/>
          <w:szCs w:val="24"/>
        </w:rPr>
        <w:t xml:space="preserve">Application Type: </w:t>
      </w:r>
      <w:r>
        <w:rPr>
          <w:rFonts w:ascii="Arial" w:hAnsi="Arial" w:cs="Arial"/>
          <w:color w:val="000000"/>
          <w:sz w:val="24"/>
          <w:szCs w:val="24"/>
        </w:rPr>
        <w:tab/>
      </w:r>
      <w:r>
        <w:rPr>
          <w:rFonts w:ascii="Arial" w:hAnsi="Arial" w:cs="Arial"/>
          <w:color w:val="000000"/>
          <w:sz w:val="24"/>
          <w:szCs w:val="24"/>
        </w:rPr>
        <w:tab/>
        <w:t>Full planning permission</w:t>
      </w:r>
    </w:p>
    <w:p w14:paraId="753EDDC8" w14:textId="10EB2CDA" w:rsidR="00191D55" w:rsidRDefault="00191D55" w:rsidP="00191D55">
      <w:pPr>
        <w:rPr>
          <w:rFonts w:ascii="Arial" w:hAnsi="Arial" w:cs="Arial"/>
          <w:color w:val="000000"/>
          <w:sz w:val="24"/>
          <w:szCs w:val="24"/>
        </w:rPr>
      </w:pPr>
      <w:r>
        <w:rPr>
          <w:rFonts w:ascii="Arial" w:hAnsi="Arial" w:cs="Arial"/>
          <w:color w:val="000000"/>
          <w:sz w:val="24"/>
          <w:szCs w:val="24"/>
        </w:rPr>
        <w:t xml:space="preserve">Address: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JOHN LEWIS CUSTOMER COLLECTION POINT,</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CROSSLAND ROAD, RG1 2HT</w:t>
      </w:r>
    </w:p>
    <w:p w14:paraId="07CF2EAE" w14:textId="7197D716" w:rsidR="00191D55" w:rsidRDefault="00191D55" w:rsidP="00191D55">
      <w:pPr>
        <w:ind w:left="2880" w:hanging="2880"/>
        <w:rPr>
          <w:rFonts w:ascii="Arial" w:hAnsi="Arial" w:cs="Arial"/>
          <w:color w:val="000000"/>
          <w:sz w:val="24"/>
          <w:szCs w:val="24"/>
        </w:rPr>
      </w:pPr>
      <w:r>
        <w:rPr>
          <w:rFonts w:ascii="Arial" w:hAnsi="Arial" w:cs="Arial"/>
          <w:color w:val="000000"/>
          <w:sz w:val="24"/>
          <w:szCs w:val="24"/>
        </w:rPr>
        <w:t>Proposal:</w:t>
      </w:r>
      <w:r>
        <w:rPr>
          <w:rFonts w:ascii="Arial" w:hAnsi="Arial" w:cs="Arial"/>
          <w:color w:val="000000"/>
          <w:sz w:val="24"/>
          <w:szCs w:val="24"/>
        </w:rPr>
        <w:tab/>
        <w:t>Demolition of the existing building and redevelopment of the site comprising erection of a new building for up to 215 build to rent residential dwellings (Use Class C3) together with flexible commercial / community space (Use Class E/F1/F2), residents’ facilities, landscaping, public realm, amenity space, cycle parking and disabled car parking.</w:t>
      </w:r>
    </w:p>
    <w:p w14:paraId="621BB8A2" w14:textId="77777777" w:rsidR="006D1187" w:rsidRDefault="006D1187" w:rsidP="00960938">
      <w:pPr>
        <w:ind w:left="2880" w:hanging="2880"/>
        <w:jc w:val="both"/>
        <w:rPr>
          <w:rFonts w:ascii="Arial" w:hAnsi="Arial" w:cs="Arial"/>
          <w:color w:val="000000"/>
          <w:sz w:val="24"/>
          <w:szCs w:val="24"/>
        </w:rPr>
      </w:pPr>
    </w:p>
    <w:p w14:paraId="7F38F0E6" w14:textId="6B8440E6" w:rsidR="006D1187" w:rsidRDefault="004E3A58" w:rsidP="00960938">
      <w:pPr>
        <w:jc w:val="both"/>
        <w:rPr>
          <w:rFonts w:ascii="Arial" w:hAnsi="Arial" w:cs="Arial"/>
          <w:color w:val="000000"/>
          <w:sz w:val="24"/>
          <w:szCs w:val="24"/>
        </w:rPr>
      </w:pPr>
      <w:r w:rsidRPr="00960938">
        <w:rPr>
          <w:rFonts w:ascii="Arial" w:hAnsi="Arial" w:cs="Arial"/>
          <w:color w:val="000000"/>
          <w:sz w:val="24"/>
          <w:szCs w:val="24"/>
        </w:rPr>
        <w:t xml:space="preserve">The site is located within the Zone 2, the primary core area but on the periphery of the central core area which lies at the heart of Reading Borough, consisting primarily of retail and commercial office developments with good transport hubs.  </w:t>
      </w:r>
      <w:r w:rsidR="001D4C95" w:rsidRPr="00960938">
        <w:rPr>
          <w:rFonts w:ascii="Arial" w:hAnsi="Arial" w:cs="Arial"/>
          <w:color w:val="000000"/>
          <w:sz w:val="24"/>
          <w:szCs w:val="24"/>
        </w:rPr>
        <w:t xml:space="preserve">The site is within walking distance to the Reading town Centre and Reading main train station. </w:t>
      </w:r>
    </w:p>
    <w:p w14:paraId="497A37B6" w14:textId="77777777" w:rsidR="004C0630" w:rsidRDefault="004C0630" w:rsidP="00960938">
      <w:pPr>
        <w:ind w:left="2880" w:hanging="2880"/>
        <w:jc w:val="both"/>
        <w:rPr>
          <w:rFonts w:ascii="Arial" w:hAnsi="Arial" w:cs="Arial"/>
          <w:color w:val="000000"/>
          <w:sz w:val="24"/>
          <w:szCs w:val="24"/>
        </w:rPr>
      </w:pPr>
    </w:p>
    <w:p w14:paraId="0CD0B21A" w14:textId="587B862E" w:rsidR="004C0630" w:rsidRDefault="004C0630" w:rsidP="00960938">
      <w:pPr>
        <w:ind w:left="2880" w:hanging="2880"/>
        <w:jc w:val="both"/>
        <w:rPr>
          <w:rFonts w:ascii="Arial" w:hAnsi="Arial" w:cs="Arial"/>
          <w:color w:val="000000"/>
          <w:sz w:val="24"/>
          <w:szCs w:val="24"/>
        </w:rPr>
      </w:pPr>
      <w:r w:rsidRPr="004C0630">
        <w:rPr>
          <w:rFonts w:ascii="Arial" w:hAnsi="Arial" w:cs="Arial"/>
          <w:color w:val="000000"/>
          <w:sz w:val="24"/>
          <w:szCs w:val="24"/>
        </w:rPr>
        <w:t xml:space="preserve">The Site </w:t>
      </w:r>
      <w:r w:rsidR="00C7373D">
        <w:rPr>
          <w:rFonts w:ascii="Arial" w:hAnsi="Arial" w:cs="Arial"/>
          <w:color w:val="000000"/>
          <w:sz w:val="24"/>
          <w:szCs w:val="24"/>
        </w:rPr>
        <w:t xml:space="preserve">was previously used as a </w:t>
      </w:r>
      <w:r w:rsidRPr="004C0630">
        <w:rPr>
          <w:rFonts w:ascii="Arial" w:hAnsi="Arial" w:cs="Arial"/>
          <w:color w:val="000000"/>
          <w:sz w:val="24"/>
          <w:szCs w:val="24"/>
        </w:rPr>
        <w:t xml:space="preserve">warehouse building with customer </w:t>
      </w:r>
      <w:proofErr w:type="gramStart"/>
      <w:r w:rsidRPr="004C0630">
        <w:rPr>
          <w:rFonts w:ascii="Arial" w:hAnsi="Arial" w:cs="Arial"/>
          <w:color w:val="000000"/>
          <w:sz w:val="24"/>
          <w:szCs w:val="24"/>
        </w:rPr>
        <w:t>collection</w:t>
      </w:r>
      <w:proofErr w:type="gramEnd"/>
      <w:r w:rsidRPr="004C0630">
        <w:rPr>
          <w:rFonts w:ascii="Arial" w:hAnsi="Arial" w:cs="Arial"/>
          <w:color w:val="000000"/>
          <w:sz w:val="24"/>
          <w:szCs w:val="24"/>
        </w:rPr>
        <w:t xml:space="preserve"> </w:t>
      </w:r>
    </w:p>
    <w:p w14:paraId="64CAE3F8" w14:textId="0AF45C08" w:rsidR="004C0630" w:rsidRDefault="004C0630" w:rsidP="00960938">
      <w:pPr>
        <w:ind w:left="2880" w:hanging="2880"/>
        <w:jc w:val="both"/>
        <w:rPr>
          <w:rFonts w:ascii="Arial" w:hAnsi="Arial" w:cs="Arial"/>
          <w:color w:val="000000"/>
          <w:sz w:val="24"/>
          <w:szCs w:val="24"/>
        </w:rPr>
      </w:pPr>
      <w:r w:rsidRPr="004C0630">
        <w:rPr>
          <w:rFonts w:ascii="Arial" w:hAnsi="Arial" w:cs="Arial"/>
          <w:color w:val="000000"/>
          <w:sz w:val="24"/>
          <w:szCs w:val="24"/>
        </w:rPr>
        <w:t>facilities, ancillary car park and servicing area.</w:t>
      </w:r>
      <w:r>
        <w:rPr>
          <w:rFonts w:ascii="Arial" w:hAnsi="Arial" w:cs="Arial"/>
          <w:color w:val="000000"/>
          <w:sz w:val="24"/>
          <w:szCs w:val="24"/>
        </w:rPr>
        <w:t xml:space="preserve"> </w:t>
      </w:r>
    </w:p>
    <w:p w14:paraId="2EAFB29E" w14:textId="77777777" w:rsidR="002A3E72" w:rsidRDefault="002A3E72" w:rsidP="00960938">
      <w:pPr>
        <w:ind w:left="2880" w:hanging="2880"/>
        <w:jc w:val="both"/>
        <w:rPr>
          <w:rFonts w:ascii="Arial" w:hAnsi="Arial" w:cs="Arial"/>
          <w:color w:val="000000"/>
          <w:sz w:val="24"/>
          <w:szCs w:val="24"/>
        </w:rPr>
      </w:pPr>
    </w:p>
    <w:p w14:paraId="0E09F69F" w14:textId="61776526" w:rsidR="002A3E72" w:rsidRDefault="002A3E72" w:rsidP="00960938">
      <w:pPr>
        <w:ind w:left="2880" w:hanging="2880"/>
        <w:jc w:val="both"/>
        <w:rPr>
          <w:rFonts w:ascii="Arial" w:hAnsi="Arial" w:cs="Arial"/>
          <w:color w:val="000000"/>
          <w:sz w:val="24"/>
          <w:szCs w:val="24"/>
        </w:rPr>
      </w:pPr>
      <w:r>
        <w:rPr>
          <w:rFonts w:ascii="Arial" w:hAnsi="Arial" w:cs="Arial"/>
          <w:color w:val="000000"/>
          <w:sz w:val="24"/>
          <w:szCs w:val="24"/>
        </w:rPr>
        <w:t>This application seeks to provide 215 residential dwellings comprising of</w:t>
      </w:r>
      <w:r w:rsidR="00CD1DF4">
        <w:rPr>
          <w:rFonts w:ascii="Arial" w:hAnsi="Arial" w:cs="Arial"/>
          <w:color w:val="000000"/>
          <w:sz w:val="24"/>
          <w:szCs w:val="24"/>
        </w:rPr>
        <w:t>:</w:t>
      </w:r>
    </w:p>
    <w:p w14:paraId="2498A053" w14:textId="77777777" w:rsidR="00B97EEB" w:rsidRDefault="00B97EEB" w:rsidP="00960938">
      <w:pPr>
        <w:ind w:left="2880" w:hanging="2880"/>
        <w:jc w:val="both"/>
        <w:rPr>
          <w:rFonts w:ascii="Arial" w:hAnsi="Arial" w:cs="Arial"/>
          <w:color w:val="000000"/>
          <w:sz w:val="24"/>
          <w:szCs w:val="24"/>
        </w:rPr>
      </w:pPr>
    </w:p>
    <w:p w14:paraId="7DDD8A90" w14:textId="3C92C640" w:rsidR="00B97EEB" w:rsidRDefault="00DB24ED" w:rsidP="00960938">
      <w:pPr>
        <w:ind w:left="2880" w:hanging="2880"/>
        <w:jc w:val="both"/>
        <w:rPr>
          <w:rFonts w:ascii="Arial" w:hAnsi="Arial" w:cs="Arial"/>
          <w:color w:val="000000"/>
          <w:sz w:val="24"/>
          <w:szCs w:val="24"/>
        </w:rPr>
      </w:pPr>
      <w:r>
        <w:rPr>
          <w:rFonts w:ascii="Arial" w:hAnsi="Arial" w:cs="Arial"/>
          <w:color w:val="000000"/>
          <w:sz w:val="24"/>
          <w:szCs w:val="24"/>
        </w:rPr>
        <w:t>1 Bed Units – 111</w:t>
      </w:r>
    </w:p>
    <w:p w14:paraId="2A0D7C29" w14:textId="723F3488" w:rsidR="00DB24ED" w:rsidRDefault="00DB24ED" w:rsidP="00960938">
      <w:pPr>
        <w:ind w:left="2880" w:hanging="2880"/>
        <w:jc w:val="both"/>
        <w:rPr>
          <w:rFonts w:ascii="Arial" w:hAnsi="Arial" w:cs="Arial"/>
          <w:color w:val="000000"/>
          <w:sz w:val="24"/>
          <w:szCs w:val="24"/>
        </w:rPr>
      </w:pPr>
      <w:r>
        <w:rPr>
          <w:rFonts w:ascii="Arial" w:hAnsi="Arial" w:cs="Arial"/>
          <w:color w:val="000000"/>
          <w:sz w:val="24"/>
          <w:szCs w:val="24"/>
        </w:rPr>
        <w:t>2 Bed Units – 92</w:t>
      </w:r>
    </w:p>
    <w:p w14:paraId="7AB587E0" w14:textId="7B1907AF" w:rsidR="00DB24ED" w:rsidRDefault="00DB24ED" w:rsidP="00960938">
      <w:pPr>
        <w:ind w:left="2880" w:hanging="2880"/>
        <w:jc w:val="both"/>
        <w:rPr>
          <w:rFonts w:ascii="Arial" w:hAnsi="Arial" w:cs="Arial"/>
          <w:color w:val="000000"/>
          <w:sz w:val="24"/>
          <w:szCs w:val="24"/>
        </w:rPr>
      </w:pPr>
      <w:r>
        <w:rPr>
          <w:rFonts w:ascii="Arial" w:hAnsi="Arial" w:cs="Arial"/>
          <w:color w:val="000000"/>
          <w:sz w:val="24"/>
          <w:szCs w:val="24"/>
        </w:rPr>
        <w:t>3 Bed Units – 12</w:t>
      </w:r>
    </w:p>
    <w:p w14:paraId="4A78D6D4" w14:textId="0C45AF7E" w:rsidR="00DB24ED" w:rsidRDefault="00DB24ED" w:rsidP="00960938">
      <w:pPr>
        <w:ind w:left="2880" w:hanging="2880"/>
        <w:jc w:val="both"/>
        <w:rPr>
          <w:rFonts w:ascii="Arial" w:hAnsi="Arial" w:cs="Arial"/>
          <w:color w:val="000000"/>
          <w:sz w:val="24"/>
          <w:szCs w:val="24"/>
        </w:rPr>
      </w:pPr>
      <w:r>
        <w:rPr>
          <w:rFonts w:ascii="Arial" w:hAnsi="Arial" w:cs="Arial"/>
          <w:color w:val="000000"/>
          <w:sz w:val="24"/>
          <w:szCs w:val="24"/>
        </w:rPr>
        <w:t>TOTAL</w:t>
      </w:r>
      <w:r w:rsidR="00360061">
        <w:rPr>
          <w:rFonts w:ascii="Arial" w:hAnsi="Arial" w:cs="Arial"/>
          <w:color w:val="000000"/>
          <w:sz w:val="24"/>
          <w:szCs w:val="24"/>
        </w:rPr>
        <w:t xml:space="preserve">            215</w:t>
      </w:r>
      <w:r w:rsidR="00360061">
        <w:rPr>
          <w:rFonts w:ascii="Arial" w:hAnsi="Arial" w:cs="Arial"/>
          <w:color w:val="000000"/>
          <w:sz w:val="24"/>
          <w:szCs w:val="24"/>
        </w:rPr>
        <w:tab/>
      </w:r>
      <w:r>
        <w:rPr>
          <w:rFonts w:ascii="Arial" w:hAnsi="Arial" w:cs="Arial"/>
          <w:color w:val="000000"/>
          <w:sz w:val="24"/>
          <w:szCs w:val="24"/>
        </w:rPr>
        <w:tab/>
      </w:r>
    </w:p>
    <w:p w14:paraId="1D98F128" w14:textId="77777777" w:rsidR="00B97EEB" w:rsidRDefault="00B97EEB" w:rsidP="00960938">
      <w:pPr>
        <w:ind w:left="2880" w:hanging="2880"/>
        <w:jc w:val="both"/>
        <w:rPr>
          <w:rFonts w:ascii="Arial" w:hAnsi="Arial" w:cs="Arial"/>
          <w:color w:val="000000"/>
          <w:sz w:val="24"/>
          <w:szCs w:val="24"/>
        </w:rPr>
      </w:pPr>
    </w:p>
    <w:p w14:paraId="47637BAF" w14:textId="68F2F592" w:rsidR="00E80B80" w:rsidRPr="00360061" w:rsidRDefault="000F7494" w:rsidP="00960938">
      <w:pPr>
        <w:jc w:val="both"/>
        <w:rPr>
          <w:rFonts w:ascii="Arial" w:hAnsi="Arial" w:cs="Arial"/>
          <w:color w:val="000000"/>
          <w:sz w:val="24"/>
          <w:szCs w:val="24"/>
        </w:rPr>
      </w:pPr>
      <w:r w:rsidRPr="00360061">
        <w:rPr>
          <w:rFonts w:ascii="Arial" w:hAnsi="Arial" w:cs="Arial"/>
          <w:color w:val="000000"/>
          <w:sz w:val="24"/>
          <w:szCs w:val="24"/>
        </w:rPr>
        <w:t xml:space="preserve">In accordance with the adopted Parking Standards and Design SPD </w:t>
      </w:r>
      <w:r w:rsidR="003A6377" w:rsidRPr="00360061">
        <w:rPr>
          <w:rFonts w:ascii="Arial" w:hAnsi="Arial" w:cs="Arial"/>
          <w:color w:val="000000"/>
          <w:sz w:val="24"/>
          <w:szCs w:val="24"/>
        </w:rPr>
        <w:t xml:space="preserve">the following parking and cycle provision would be required for the suggested mix </w:t>
      </w:r>
      <w:r w:rsidR="00547967" w:rsidRPr="00360061">
        <w:rPr>
          <w:rFonts w:ascii="Arial" w:hAnsi="Arial" w:cs="Arial"/>
          <w:color w:val="000000"/>
          <w:sz w:val="24"/>
          <w:szCs w:val="24"/>
        </w:rPr>
        <w:t>of units:</w:t>
      </w:r>
    </w:p>
    <w:p w14:paraId="42834A82" w14:textId="77777777" w:rsidR="003A6377" w:rsidRPr="00360061" w:rsidRDefault="003A6377" w:rsidP="00960938">
      <w:pPr>
        <w:jc w:val="both"/>
        <w:rPr>
          <w:rFonts w:ascii="Arial" w:hAnsi="Arial" w:cs="Arial"/>
          <w:color w:val="000000"/>
          <w:sz w:val="24"/>
          <w:szCs w:val="24"/>
        </w:rPr>
      </w:pPr>
    </w:p>
    <w:tbl>
      <w:tblPr>
        <w:tblStyle w:val="TableGrid"/>
        <w:tblW w:w="9016" w:type="dxa"/>
        <w:tblLook w:val="04A0" w:firstRow="1" w:lastRow="0" w:firstColumn="1" w:lastColumn="0" w:noHBand="0" w:noVBand="1"/>
      </w:tblPr>
      <w:tblGrid>
        <w:gridCol w:w="1919"/>
        <w:gridCol w:w="1920"/>
        <w:gridCol w:w="1945"/>
        <w:gridCol w:w="1616"/>
        <w:gridCol w:w="1616"/>
      </w:tblGrid>
      <w:tr w:rsidR="00D22706" w:rsidRPr="00960938" w14:paraId="735CD6EA" w14:textId="745546A3" w:rsidTr="00441BAF">
        <w:tc>
          <w:tcPr>
            <w:tcW w:w="1919" w:type="dxa"/>
          </w:tcPr>
          <w:p w14:paraId="214463E3" w14:textId="11DCDCAF" w:rsidR="00D22706" w:rsidRDefault="00D22706" w:rsidP="00960938">
            <w:pPr>
              <w:jc w:val="both"/>
              <w:rPr>
                <w:rFonts w:ascii="Arial" w:hAnsi="Arial" w:cs="Arial"/>
                <w:color w:val="000000"/>
                <w:sz w:val="24"/>
                <w:szCs w:val="24"/>
              </w:rPr>
            </w:pPr>
            <w:r>
              <w:rPr>
                <w:rFonts w:ascii="Arial" w:hAnsi="Arial" w:cs="Arial"/>
                <w:color w:val="000000"/>
                <w:sz w:val="24"/>
                <w:szCs w:val="24"/>
              </w:rPr>
              <w:t>Unit Type</w:t>
            </w:r>
          </w:p>
        </w:tc>
        <w:tc>
          <w:tcPr>
            <w:tcW w:w="1920" w:type="dxa"/>
            <w:shd w:val="clear" w:color="auto" w:fill="E7E6E6" w:themeFill="background2"/>
          </w:tcPr>
          <w:p w14:paraId="57B8CFAF" w14:textId="52CE9BAA" w:rsidR="00D22706" w:rsidRDefault="00D22706" w:rsidP="00960938">
            <w:pPr>
              <w:jc w:val="both"/>
              <w:rPr>
                <w:rFonts w:ascii="Arial" w:hAnsi="Arial" w:cs="Arial"/>
                <w:color w:val="000000"/>
                <w:sz w:val="24"/>
                <w:szCs w:val="24"/>
              </w:rPr>
            </w:pPr>
            <w:r>
              <w:rPr>
                <w:rFonts w:ascii="Arial" w:hAnsi="Arial" w:cs="Arial"/>
                <w:color w:val="000000"/>
                <w:sz w:val="24"/>
                <w:szCs w:val="24"/>
              </w:rPr>
              <w:t>Parking Standard per unit</w:t>
            </w:r>
          </w:p>
        </w:tc>
        <w:tc>
          <w:tcPr>
            <w:tcW w:w="1945" w:type="dxa"/>
          </w:tcPr>
          <w:p w14:paraId="68044CB5" w14:textId="2DBC862C" w:rsidR="00D22706" w:rsidRDefault="00D22706" w:rsidP="00960938">
            <w:pPr>
              <w:jc w:val="both"/>
              <w:rPr>
                <w:rFonts w:ascii="Arial" w:hAnsi="Arial" w:cs="Arial"/>
                <w:color w:val="000000"/>
                <w:sz w:val="24"/>
                <w:szCs w:val="24"/>
              </w:rPr>
            </w:pPr>
            <w:r>
              <w:rPr>
                <w:rFonts w:ascii="Arial" w:hAnsi="Arial" w:cs="Arial"/>
                <w:color w:val="000000"/>
                <w:sz w:val="24"/>
                <w:szCs w:val="24"/>
              </w:rPr>
              <w:t>Required Provision</w:t>
            </w:r>
          </w:p>
        </w:tc>
        <w:tc>
          <w:tcPr>
            <w:tcW w:w="1616" w:type="dxa"/>
            <w:shd w:val="clear" w:color="auto" w:fill="E7E6E6" w:themeFill="background2"/>
          </w:tcPr>
          <w:p w14:paraId="34729C70" w14:textId="4BEEF948" w:rsidR="00D22706" w:rsidRDefault="00D22706" w:rsidP="00960938">
            <w:pPr>
              <w:jc w:val="both"/>
              <w:rPr>
                <w:rFonts w:ascii="Arial" w:hAnsi="Arial" w:cs="Arial"/>
                <w:color w:val="000000"/>
                <w:sz w:val="24"/>
                <w:szCs w:val="24"/>
              </w:rPr>
            </w:pPr>
            <w:r>
              <w:rPr>
                <w:rFonts w:ascii="Arial" w:hAnsi="Arial" w:cs="Arial"/>
                <w:color w:val="000000"/>
                <w:sz w:val="24"/>
                <w:szCs w:val="24"/>
              </w:rPr>
              <w:t>Cycle standards per unit</w:t>
            </w:r>
          </w:p>
        </w:tc>
        <w:tc>
          <w:tcPr>
            <w:tcW w:w="1616" w:type="dxa"/>
          </w:tcPr>
          <w:p w14:paraId="4B1C6CBE" w14:textId="15CB9F26" w:rsidR="00D22706" w:rsidRDefault="00D22706" w:rsidP="00960938">
            <w:pPr>
              <w:jc w:val="both"/>
              <w:rPr>
                <w:rFonts w:ascii="Arial" w:hAnsi="Arial" w:cs="Arial"/>
                <w:color w:val="000000"/>
                <w:sz w:val="24"/>
                <w:szCs w:val="24"/>
              </w:rPr>
            </w:pPr>
            <w:r>
              <w:rPr>
                <w:rFonts w:ascii="Arial" w:hAnsi="Arial" w:cs="Arial"/>
                <w:color w:val="000000"/>
                <w:sz w:val="24"/>
                <w:szCs w:val="24"/>
              </w:rPr>
              <w:t xml:space="preserve">Required </w:t>
            </w:r>
            <w:proofErr w:type="spellStart"/>
            <w:r>
              <w:rPr>
                <w:rFonts w:ascii="Arial" w:hAnsi="Arial" w:cs="Arial"/>
                <w:color w:val="000000"/>
                <w:sz w:val="24"/>
                <w:szCs w:val="24"/>
              </w:rPr>
              <w:t>Provison</w:t>
            </w:r>
            <w:proofErr w:type="spellEnd"/>
          </w:p>
        </w:tc>
      </w:tr>
      <w:tr w:rsidR="00D22706" w:rsidRPr="00960938" w14:paraId="042967A5" w14:textId="0909DDD7" w:rsidTr="00441BAF">
        <w:tc>
          <w:tcPr>
            <w:tcW w:w="1919" w:type="dxa"/>
          </w:tcPr>
          <w:p w14:paraId="4BADBCB4" w14:textId="4ABFF7B0" w:rsidR="00D22706" w:rsidRDefault="00D22706" w:rsidP="00960938">
            <w:pPr>
              <w:jc w:val="both"/>
              <w:rPr>
                <w:rFonts w:ascii="Arial" w:hAnsi="Arial" w:cs="Arial"/>
                <w:color w:val="000000"/>
                <w:sz w:val="24"/>
                <w:szCs w:val="24"/>
              </w:rPr>
            </w:pPr>
            <w:r>
              <w:rPr>
                <w:rFonts w:ascii="Arial" w:hAnsi="Arial" w:cs="Arial"/>
                <w:color w:val="000000"/>
                <w:sz w:val="24"/>
                <w:szCs w:val="24"/>
              </w:rPr>
              <w:t>1 bedroom Unit (111)</w:t>
            </w:r>
          </w:p>
        </w:tc>
        <w:tc>
          <w:tcPr>
            <w:tcW w:w="1920" w:type="dxa"/>
            <w:shd w:val="clear" w:color="auto" w:fill="E7E6E6" w:themeFill="background2"/>
          </w:tcPr>
          <w:p w14:paraId="632D1C3B" w14:textId="1F57F891" w:rsidR="00D22706" w:rsidRDefault="00D22706" w:rsidP="00960938">
            <w:pPr>
              <w:jc w:val="both"/>
              <w:rPr>
                <w:rFonts w:ascii="Arial" w:hAnsi="Arial" w:cs="Arial"/>
                <w:color w:val="000000"/>
                <w:sz w:val="24"/>
                <w:szCs w:val="24"/>
              </w:rPr>
            </w:pPr>
            <w:r>
              <w:rPr>
                <w:rFonts w:ascii="Arial" w:hAnsi="Arial" w:cs="Arial"/>
                <w:color w:val="000000"/>
                <w:sz w:val="24"/>
                <w:szCs w:val="24"/>
              </w:rPr>
              <w:t>1</w:t>
            </w:r>
          </w:p>
        </w:tc>
        <w:tc>
          <w:tcPr>
            <w:tcW w:w="1945" w:type="dxa"/>
          </w:tcPr>
          <w:p w14:paraId="54A0F147" w14:textId="77FA798E" w:rsidR="00D22706" w:rsidRDefault="00D22706" w:rsidP="00960938">
            <w:pPr>
              <w:jc w:val="both"/>
              <w:rPr>
                <w:rFonts w:ascii="Arial" w:hAnsi="Arial" w:cs="Arial"/>
                <w:color w:val="000000"/>
                <w:sz w:val="24"/>
                <w:szCs w:val="24"/>
              </w:rPr>
            </w:pPr>
            <w:r>
              <w:rPr>
                <w:rFonts w:ascii="Arial" w:hAnsi="Arial" w:cs="Arial"/>
                <w:color w:val="000000"/>
                <w:sz w:val="24"/>
                <w:szCs w:val="24"/>
              </w:rPr>
              <w:t>111</w:t>
            </w:r>
          </w:p>
        </w:tc>
        <w:tc>
          <w:tcPr>
            <w:tcW w:w="1616" w:type="dxa"/>
            <w:shd w:val="clear" w:color="auto" w:fill="E7E6E6" w:themeFill="background2"/>
          </w:tcPr>
          <w:p w14:paraId="0886E23B" w14:textId="29DE0FA2" w:rsidR="00D22706" w:rsidRDefault="00D22706" w:rsidP="00960938">
            <w:pPr>
              <w:jc w:val="both"/>
              <w:rPr>
                <w:rFonts w:ascii="Arial" w:hAnsi="Arial" w:cs="Arial"/>
                <w:color w:val="000000"/>
                <w:sz w:val="24"/>
                <w:szCs w:val="24"/>
              </w:rPr>
            </w:pPr>
            <w:r>
              <w:rPr>
                <w:rFonts w:ascii="Arial" w:hAnsi="Arial" w:cs="Arial"/>
                <w:color w:val="000000"/>
                <w:sz w:val="24"/>
                <w:szCs w:val="24"/>
              </w:rPr>
              <w:t>0.5</w:t>
            </w:r>
          </w:p>
        </w:tc>
        <w:tc>
          <w:tcPr>
            <w:tcW w:w="1616" w:type="dxa"/>
          </w:tcPr>
          <w:p w14:paraId="67B37BAA" w14:textId="2E8643B3" w:rsidR="00D22706" w:rsidRDefault="00C006D3" w:rsidP="00960938">
            <w:pPr>
              <w:jc w:val="both"/>
              <w:rPr>
                <w:rFonts w:ascii="Arial" w:hAnsi="Arial" w:cs="Arial"/>
                <w:color w:val="000000"/>
                <w:sz w:val="24"/>
                <w:szCs w:val="24"/>
              </w:rPr>
            </w:pPr>
            <w:r>
              <w:rPr>
                <w:rFonts w:ascii="Arial" w:hAnsi="Arial" w:cs="Arial"/>
                <w:color w:val="000000"/>
                <w:sz w:val="24"/>
                <w:szCs w:val="24"/>
              </w:rPr>
              <w:t>55.5</w:t>
            </w:r>
          </w:p>
        </w:tc>
      </w:tr>
      <w:tr w:rsidR="00D22706" w:rsidRPr="00960938" w14:paraId="457C6D70" w14:textId="15A13AB3" w:rsidTr="00441BAF">
        <w:tc>
          <w:tcPr>
            <w:tcW w:w="1919" w:type="dxa"/>
          </w:tcPr>
          <w:p w14:paraId="18D6B48F" w14:textId="6D3859B0" w:rsidR="00D22706" w:rsidRDefault="00D22706" w:rsidP="00960938">
            <w:pPr>
              <w:jc w:val="both"/>
              <w:rPr>
                <w:rFonts w:ascii="Arial" w:hAnsi="Arial" w:cs="Arial"/>
                <w:color w:val="000000"/>
                <w:sz w:val="24"/>
                <w:szCs w:val="24"/>
              </w:rPr>
            </w:pPr>
            <w:r>
              <w:rPr>
                <w:rFonts w:ascii="Arial" w:hAnsi="Arial" w:cs="Arial"/>
                <w:color w:val="000000"/>
                <w:sz w:val="24"/>
                <w:szCs w:val="24"/>
              </w:rPr>
              <w:t>2 Bedroom Unit (92)</w:t>
            </w:r>
          </w:p>
        </w:tc>
        <w:tc>
          <w:tcPr>
            <w:tcW w:w="1920" w:type="dxa"/>
            <w:shd w:val="clear" w:color="auto" w:fill="E7E6E6" w:themeFill="background2"/>
          </w:tcPr>
          <w:p w14:paraId="7FD97F21" w14:textId="0CE793DE" w:rsidR="00D22706" w:rsidRDefault="00D22706" w:rsidP="00960938">
            <w:pPr>
              <w:jc w:val="both"/>
              <w:rPr>
                <w:rFonts w:ascii="Arial" w:hAnsi="Arial" w:cs="Arial"/>
                <w:color w:val="000000"/>
                <w:sz w:val="24"/>
                <w:szCs w:val="24"/>
              </w:rPr>
            </w:pPr>
            <w:r>
              <w:rPr>
                <w:rFonts w:ascii="Arial" w:hAnsi="Arial" w:cs="Arial"/>
                <w:color w:val="000000"/>
                <w:sz w:val="24"/>
                <w:szCs w:val="24"/>
              </w:rPr>
              <w:t>1</w:t>
            </w:r>
          </w:p>
        </w:tc>
        <w:tc>
          <w:tcPr>
            <w:tcW w:w="1945" w:type="dxa"/>
          </w:tcPr>
          <w:p w14:paraId="55EF0322" w14:textId="0D96B140" w:rsidR="00D22706" w:rsidRDefault="00D22706" w:rsidP="00960938">
            <w:pPr>
              <w:jc w:val="both"/>
              <w:rPr>
                <w:rFonts w:ascii="Arial" w:hAnsi="Arial" w:cs="Arial"/>
                <w:color w:val="000000"/>
                <w:sz w:val="24"/>
                <w:szCs w:val="24"/>
              </w:rPr>
            </w:pPr>
            <w:r>
              <w:rPr>
                <w:rFonts w:ascii="Arial" w:hAnsi="Arial" w:cs="Arial"/>
                <w:color w:val="000000"/>
                <w:sz w:val="24"/>
                <w:szCs w:val="24"/>
              </w:rPr>
              <w:t>92</w:t>
            </w:r>
          </w:p>
        </w:tc>
        <w:tc>
          <w:tcPr>
            <w:tcW w:w="1616" w:type="dxa"/>
            <w:shd w:val="clear" w:color="auto" w:fill="E7E6E6" w:themeFill="background2"/>
          </w:tcPr>
          <w:p w14:paraId="0160BA8D" w14:textId="470A7079" w:rsidR="00D22706" w:rsidRDefault="00D22706" w:rsidP="00960938">
            <w:pPr>
              <w:jc w:val="both"/>
              <w:rPr>
                <w:rFonts w:ascii="Arial" w:hAnsi="Arial" w:cs="Arial"/>
                <w:color w:val="000000"/>
                <w:sz w:val="24"/>
                <w:szCs w:val="24"/>
              </w:rPr>
            </w:pPr>
            <w:r>
              <w:rPr>
                <w:rFonts w:ascii="Arial" w:hAnsi="Arial" w:cs="Arial"/>
                <w:color w:val="000000"/>
                <w:sz w:val="24"/>
                <w:szCs w:val="24"/>
              </w:rPr>
              <w:t>0.5</w:t>
            </w:r>
          </w:p>
        </w:tc>
        <w:tc>
          <w:tcPr>
            <w:tcW w:w="1616" w:type="dxa"/>
          </w:tcPr>
          <w:p w14:paraId="08E34D76" w14:textId="56FCC738" w:rsidR="00D22706" w:rsidRDefault="00265410" w:rsidP="00960938">
            <w:pPr>
              <w:jc w:val="both"/>
              <w:rPr>
                <w:rFonts w:ascii="Arial" w:hAnsi="Arial" w:cs="Arial"/>
                <w:color w:val="000000"/>
                <w:sz w:val="24"/>
                <w:szCs w:val="24"/>
              </w:rPr>
            </w:pPr>
            <w:r>
              <w:rPr>
                <w:rFonts w:ascii="Arial" w:hAnsi="Arial" w:cs="Arial"/>
                <w:color w:val="000000"/>
                <w:sz w:val="24"/>
                <w:szCs w:val="24"/>
              </w:rPr>
              <w:t>46</w:t>
            </w:r>
          </w:p>
        </w:tc>
      </w:tr>
      <w:tr w:rsidR="00D22706" w:rsidRPr="00960938" w14:paraId="38F999E6" w14:textId="17506909" w:rsidTr="00441BAF">
        <w:tc>
          <w:tcPr>
            <w:tcW w:w="1919" w:type="dxa"/>
          </w:tcPr>
          <w:p w14:paraId="2433ADB8" w14:textId="1CFBF717" w:rsidR="00D22706" w:rsidRDefault="00D22706" w:rsidP="00960938">
            <w:pPr>
              <w:jc w:val="both"/>
              <w:rPr>
                <w:rFonts w:ascii="Arial" w:hAnsi="Arial" w:cs="Arial"/>
                <w:color w:val="000000"/>
                <w:sz w:val="24"/>
                <w:szCs w:val="24"/>
              </w:rPr>
            </w:pPr>
            <w:r>
              <w:rPr>
                <w:rFonts w:ascii="Arial" w:hAnsi="Arial" w:cs="Arial"/>
                <w:color w:val="000000"/>
                <w:sz w:val="24"/>
                <w:szCs w:val="24"/>
              </w:rPr>
              <w:t>3 Bedroom Unit (12)</w:t>
            </w:r>
          </w:p>
        </w:tc>
        <w:tc>
          <w:tcPr>
            <w:tcW w:w="1920" w:type="dxa"/>
            <w:shd w:val="clear" w:color="auto" w:fill="E7E6E6" w:themeFill="background2"/>
          </w:tcPr>
          <w:p w14:paraId="6D9C1FFE" w14:textId="3933A778" w:rsidR="00D22706" w:rsidRDefault="00D22706" w:rsidP="00960938">
            <w:pPr>
              <w:jc w:val="both"/>
              <w:rPr>
                <w:rFonts w:ascii="Arial" w:hAnsi="Arial" w:cs="Arial"/>
                <w:color w:val="000000"/>
                <w:sz w:val="24"/>
                <w:szCs w:val="24"/>
              </w:rPr>
            </w:pPr>
            <w:r>
              <w:rPr>
                <w:rFonts w:ascii="Arial" w:hAnsi="Arial" w:cs="Arial"/>
                <w:color w:val="000000"/>
                <w:sz w:val="24"/>
                <w:szCs w:val="24"/>
              </w:rPr>
              <w:t>1.5</w:t>
            </w:r>
          </w:p>
        </w:tc>
        <w:tc>
          <w:tcPr>
            <w:tcW w:w="1945" w:type="dxa"/>
          </w:tcPr>
          <w:p w14:paraId="19843D4D" w14:textId="322A16B4" w:rsidR="00D22706" w:rsidRDefault="00B72C68" w:rsidP="00960938">
            <w:pPr>
              <w:jc w:val="both"/>
              <w:rPr>
                <w:rFonts w:ascii="Arial" w:hAnsi="Arial" w:cs="Arial"/>
                <w:color w:val="000000"/>
                <w:sz w:val="24"/>
                <w:szCs w:val="24"/>
              </w:rPr>
            </w:pPr>
            <w:r>
              <w:rPr>
                <w:rFonts w:ascii="Arial" w:hAnsi="Arial" w:cs="Arial"/>
                <w:color w:val="000000"/>
                <w:sz w:val="24"/>
                <w:szCs w:val="24"/>
              </w:rPr>
              <w:t>18</w:t>
            </w:r>
          </w:p>
        </w:tc>
        <w:tc>
          <w:tcPr>
            <w:tcW w:w="1616" w:type="dxa"/>
            <w:shd w:val="clear" w:color="auto" w:fill="E7E6E6" w:themeFill="background2"/>
          </w:tcPr>
          <w:p w14:paraId="0EAD1D04" w14:textId="7689BBC1" w:rsidR="00D22706" w:rsidRDefault="00D22706" w:rsidP="00960938">
            <w:pPr>
              <w:jc w:val="both"/>
              <w:rPr>
                <w:rFonts w:ascii="Arial" w:hAnsi="Arial" w:cs="Arial"/>
                <w:color w:val="000000"/>
                <w:sz w:val="24"/>
                <w:szCs w:val="24"/>
              </w:rPr>
            </w:pPr>
            <w:r>
              <w:rPr>
                <w:rFonts w:ascii="Arial" w:hAnsi="Arial" w:cs="Arial"/>
                <w:color w:val="000000"/>
                <w:sz w:val="24"/>
                <w:szCs w:val="24"/>
              </w:rPr>
              <w:t>1</w:t>
            </w:r>
          </w:p>
        </w:tc>
        <w:tc>
          <w:tcPr>
            <w:tcW w:w="1616" w:type="dxa"/>
          </w:tcPr>
          <w:p w14:paraId="6A14F9BC" w14:textId="66838458" w:rsidR="00D22706" w:rsidRDefault="00441BAF" w:rsidP="00960938">
            <w:pPr>
              <w:jc w:val="both"/>
              <w:rPr>
                <w:rFonts w:ascii="Arial" w:hAnsi="Arial" w:cs="Arial"/>
                <w:color w:val="000000"/>
                <w:sz w:val="24"/>
                <w:szCs w:val="24"/>
              </w:rPr>
            </w:pPr>
            <w:r>
              <w:rPr>
                <w:rFonts w:ascii="Arial" w:hAnsi="Arial" w:cs="Arial"/>
                <w:color w:val="000000"/>
                <w:sz w:val="24"/>
                <w:szCs w:val="24"/>
              </w:rPr>
              <w:t>12</w:t>
            </w:r>
          </w:p>
        </w:tc>
      </w:tr>
      <w:tr w:rsidR="00B72C68" w:rsidRPr="00960938" w14:paraId="19594FFB" w14:textId="77777777" w:rsidTr="00441BAF">
        <w:tc>
          <w:tcPr>
            <w:tcW w:w="1919" w:type="dxa"/>
          </w:tcPr>
          <w:p w14:paraId="2EBB08B8" w14:textId="662525D6" w:rsidR="00B72C68" w:rsidRDefault="00B72C68" w:rsidP="00960938">
            <w:pPr>
              <w:jc w:val="both"/>
              <w:rPr>
                <w:rFonts w:ascii="Arial" w:hAnsi="Arial" w:cs="Arial"/>
                <w:color w:val="000000"/>
                <w:sz w:val="24"/>
                <w:szCs w:val="24"/>
              </w:rPr>
            </w:pPr>
            <w:r>
              <w:rPr>
                <w:rFonts w:ascii="Arial" w:hAnsi="Arial" w:cs="Arial"/>
                <w:color w:val="000000"/>
                <w:sz w:val="24"/>
                <w:szCs w:val="24"/>
              </w:rPr>
              <w:t>TOTAL</w:t>
            </w:r>
          </w:p>
        </w:tc>
        <w:tc>
          <w:tcPr>
            <w:tcW w:w="1920" w:type="dxa"/>
            <w:shd w:val="clear" w:color="auto" w:fill="E7E6E6" w:themeFill="background2"/>
          </w:tcPr>
          <w:p w14:paraId="584A4C71" w14:textId="77777777" w:rsidR="00B72C68" w:rsidRDefault="00B72C68" w:rsidP="00960938">
            <w:pPr>
              <w:jc w:val="both"/>
              <w:rPr>
                <w:rFonts w:ascii="Arial" w:hAnsi="Arial" w:cs="Arial"/>
                <w:color w:val="000000"/>
                <w:sz w:val="24"/>
                <w:szCs w:val="24"/>
              </w:rPr>
            </w:pPr>
          </w:p>
        </w:tc>
        <w:tc>
          <w:tcPr>
            <w:tcW w:w="1945" w:type="dxa"/>
          </w:tcPr>
          <w:p w14:paraId="35635D79" w14:textId="40575610" w:rsidR="00B72C68" w:rsidRDefault="00B72C68" w:rsidP="00960938">
            <w:pPr>
              <w:jc w:val="both"/>
              <w:rPr>
                <w:rFonts w:ascii="Arial" w:hAnsi="Arial" w:cs="Arial"/>
                <w:color w:val="000000"/>
                <w:sz w:val="24"/>
                <w:szCs w:val="24"/>
              </w:rPr>
            </w:pPr>
            <w:r>
              <w:rPr>
                <w:rFonts w:ascii="Arial" w:hAnsi="Arial" w:cs="Arial"/>
                <w:color w:val="000000"/>
                <w:sz w:val="24"/>
                <w:szCs w:val="24"/>
              </w:rPr>
              <w:t>221</w:t>
            </w:r>
          </w:p>
        </w:tc>
        <w:tc>
          <w:tcPr>
            <w:tcW w:w="1616" w:type="dxa"/>
            <w:shd w:val="clear" w:color="auto" w:fill="E7E6E6" w:themeFill="background2"/>
          </w:tcPr>
          <w:p w14:paraId="4005BD4E" w14:textId="77777777" w:rsidR="00B72C68" w:rsidRDefault="00B72C68" w:rsidP="00960938">
            <w:pPr>
              <w:jc w:val="both"/>
              <w:rPr>
                <w:rFonts w:ascii="Arial" w:hAnsi="Arial" w:cs="Arial"/>
                <w:color w:val="000000"/>
                <w:sz w:val="24"/>
                <w:szCs w:val="24"/>
              </w:rPr>
            </w:pPr>
          </w:p>
        </w:tc>
        <w:tc>
          <w:tcPr>
            <w:tcW w:w="1616" w:type="dxa"/>
          </w:tcPr>
          <w:p w14:paraId="373C24B7" w14:textId="7ED5447D" w:rsidR="00B72C68" w:rsidRDefault="001210C5" w:rsidP="00960938">
            <w:pPr>
              <w:jc w:val="both"/>
              <w:rPr>
                <w:rFonts w:ascii="Arial" w:hAnsi="Arial" w:cs="Arial"/>
                <w:color w:val="000000"/>
                <w:sz w:val="24"/>
                <w:szCs w:val="24"/>
              </w:rPr>
            </w:pPr>
            <w:r>
              <w:rPr>
                <w:rFonts w:ascii="Arial" w:hAnsi="Arial" w:cs="Arial"/>
                <w:color w:val="000000"/>
                <w:sz w:val="24"/>
                <w:szCs w:val="24"/>
              </w:rPr>
              <w:t>113.5</w:t>
            </w:r>
          </w:p>
        </w:tc>
      </w:tr>
    </w:tbl>
    <w:p w14:paraId="20E0E4CE" w14:textId="77777777" w:rsidR="003A6377" w:rsidRDefault="003A6377" w:rsidP="00960938">
      <w:pPr>
        <w:jc w:val="both"/>
        <w:rPr>
          <w:rFonts w:ascii="Arial" w:hAnsi="Arial" w:cs="Arial"/>
          <w:color w:val="000000"/>
          <w:sz w:val="24"/>
          <w:szCs w:val="24"/>
        </w:rPr>
      </w:pPr>
    </w:p>
    <w:p w14:paraId="6E36DFE8" w14:textId="77777777" w:rsidR="00C10F4F" w:rsidRDefault="006D5691" w:rsidP="00960938">
      <w:pPr>
        <w:jc w:val="both"/>
        <w:rPr>
          <w:rFonts w:ascii="Arial" w:hAnsi="Arial" w:cs="Arial"/>
          <w:color w:val="000000"/>
          <w:sz w:val="24"/>
          <w:szCs w:val="24"/>
        </w:rPr>
      </w:pPr>
      <w:r>
        <w:rPr>
          <w:rFonts w:ascii="Arial" w:hAnsi="Arial" w:cs="Arial"/>
          <w:color w:val="000000"/>
          <w:sz w:val="24"/>
          <w:szCs w:val="24"/>
        </w:rPr>
        <w:t xml:space="preserve">In addition to this visitor parking would also be required.  The Design and Access and Planning Statement </w:t>
      </w:r>
      <w:proofErr w:type="gramStart"/>
      <w:r>
        <w:rPr>
          <w:rFonts w:ascii="Arial" w:hAnsi="Arial" w:cs="Arial"/>
          <w:color w:val="000000"/>
          <w:sz w:val="24"/>
          <w:szCs w:val="24"/>
        </w:rPr>
        <w:t>make</w:t>
      </w:r>
      <w:r w:rsidR="004A78C3">
        <w:rPr>
          <w:rFonts w:ascii="Arial" w:hAnsi="Arial" w:cs="Arial"/>
          <w:color w:val="000000"/>
          <w:sz w:val="24"/>
          <w:szCs w:val="24"/>
        </w:rPr>
        <w:t>s</w:t>
      </w:r>
      <w:r>
        <w:rPr>
          <w:rFonts w:ascii="Arial" w:hAnsi="Arial" w:cs="Arial"/>
          <w:color w:val="000000"/>
          <w:sz w:val="24"/>
          <w:szCs w:val="24"/>
        </w:rPr>
        <w:t xml:space="preserve"> reference</w:t>
      </w:r>
      <w:proofErr w:type="gramEnd"/>
      <w:r>
        <w:rPr>
          <w:rFonts w:ascii="Arial" w:hAnsi="Arial" w:cs="Arial"/>
          <w:color w:val="000000"/>
          <w:sz w:val="24"/>
          <w:szCs w:val="24"/>
        </w:rPr>
        <w:t xml:space="preserve"> to this development being car free</w:t>
      </w:r>
      <w:r w:rsidR="00896652">
        <w:rPr>
          <w:rFonts w:ascii="Arial" w:hAnsi="Arial" w:cs="Arial"/>
          <w:color w:val="000000"/>
          <w:sz w:val="24"/>
          <w:szCs w:val="24"/>
        </w:rPr>
        <w:t xml:space="preserve"> </w:t>
      </w:r>
      <w:r w:rsidR="002F1112">
        <w:rPr>
          <w:rFonts w:ascii="Arial" w:hAnsi="Arial" w:cs="Arial"/>
          <w:color w:val="000000"/>
          <w:sz w:val="24"/>
          <w:szCs w:val="24"/>
        </w:rPr>
        <w:t xml:space="preserve">with the exception of 3 </w:t>
      </w:r>
      <w:r w:rsidR="00A126E2">
        <w:rPr>
          <w:rFonts w:ascii="Arial" w:hAnsi="Arial" w:cs="Arial"/>
          <w:color w:val="000000"/>
          <w:sz w:val="24"/>
          <w:szCs w:val="24"/>
        </w:rPr>
        <w:t>accessible</w:t>
      </w:r>
      <w:r w:rsidR="002F1112">
        <w:rPr>
          <w:rFonts w:ascii="Arial" w:hAnsi="Arial" w:cs="Arial"/>
          <w:color w:val="000000"/>
          <w:sz w:val="24"/>
          <w:szCs w:val="24"/>
        </w:rPr>
        <w:t xml:space="preserve"> parking bays</w:t>
      </w:r>
      <w:r w:rsidR="00A45D78">
        <w:rPr>
          <w:rFonts w:ascii="Arial" w:hAnsi="Arial" w:cs="Arial"/>
          <w:color w:val="000000"/>
          <w:sz w:val="24"/>
          <w:szCs w:val="24"/>
        </w:rPr>
        <w:t xml:space="preserve"> located</w:t>
      </w:r>
      <w:r w:rsidR="00F632D8">
        <w:rPr>
          <w:rFonts w:ascii="Arial" w:hAnsi="Arial" w:cs="Arial"/>
          <w:color w:val="000000"/>
          <w:sz w:val="24"/>
          <w:szCs w:val="24"/>
        </w:rPr>
        <w:t xml:space="preserve"> at the eastern end of Crossland Rd, near the </w:t>
      </w:r>
      <w:r w:rsidR="00441D36">
        <w:rPr>
          <w:rFonts w:ascii="Arial" w:hAnsi="Arial" w:cs="Arial"/>
          <w:color w:val="000000"/>
          <w:sz w:val="24"/>
          <w:szCs w:val="24"/>
        </w:rPr>
        <w:t>main</w:t>
      </w:r>
      <w:r w:rsidR="00F632D8">
        <w:rPr>
          <w:rFonts w:ascii="Arial" w:hAnsi="Arial" w:cs="Arial"/>
          <w:color w:val="000000"/>
          <w:sz w:val="24"/>
          <w:szCs w:val="24"/>
        </w:rPr>
        <w:t xml:space="preserve"> entrance</w:t>
      </w:r>
      <w:r w:rsidR="00F81AD3">
        <w:rPr>
          <w:rFonts w:ascii="Arial" w:hAnsi="Arial" w:cs="Arial"/>
          <w:color w:val="000000"/>
          <w:sz w:val="24"/>
          <w:szCs w:val="24"/>
        </w:rPr>
        <w:t>.</w:t>
      </w:r>
    </w:p>
    <w:p w14:paraId="7F77AFB9" w14:textId="77777777" w:rsidR="00C10F4F" w:rsidRDefault="00C10F4F" w:rsidP="00960938">
      <w:pPr>
        <w:jc w:val="both"/>
        <w:rPr>
          <w:rFonts w:ascii="Arial" w:hAnsi="Arial" w:cs="Arial"/>
          <w:color w:val="000000"/>
          <w:sz w:val="24"/>
          <w:szCs w:val="24"/>
        </w:rPr>
      </w:pPr>
    </w:p>
    <w:p w14:paraId="2058D267" w14:textId="2D9D375B" w:rsidR="00C546DE" w:rsidRDefault="00C10F4F" w:rsidP="00960938">
      <w:pPr>
        <w:jc w:val="both"/>
        <w:rPr>
          <w:rFonts w:ascii="Arial" w:hAnsi="Arial" w:cs="Arial"/>
          <w:color w:val="000000"/>
          <w:sz w:val="24"/>
          <w:szCs w:val="24"/>
        </w:rPr>
      </w:pPr>
      <w:r>
        <w:rPr>
          <w:rFonts w:ascii="Arial" w:hAnsi="Arial" w:cs="Arial"/>
          <w:color w:val="000000"/>
          <w:sz w:val="24"/>
          <w:szCs w:val="24"/>
        </w:rPr>
        <w:t xml:space="preserve"> </w:t>
      </w:r>
      <w:proofErr w:type="spellStart"/>
      <w:r w:rsidR="00477B0F">
        <w:rPr>
          <w:rFonts w:ascii="Arial" w:hAnsi="Arial" w:cs="Arial"/>
          <w:color w:val="000000"/>
          <w:sz w:val="24"/>
          <w:szCs w:val="24"/>
        </w:rPr>
        <w:t>iShare</w:t>
      </w:r>
      <w:proofErr w:type="spellEnd"/>
      <w:r w:rsidR="00477B0F">
        <w:rPr>
          <w:rFonts w:ascii="Arial" w:hAnsi="Arial" w:cs="Arial"/>
          <w:color w:val="000000"/>
          <w:sz w:val="24"/>
          <w:szCs w:val="24"/>
        </w:rPr>
        <w:t xml:space="preserve"> images identify the </w:t>
      </w:r>
      <w:r w:rsidR="00DA4FD6">
        <w:rPr>
          <w:rFonts w:ascii="Arial" w:hAnsi="Arial" w:cs="Arial"/>
          <w:color w:val="000000"/>
          <w:sz w:val="24"/>
          <w:szCs w:val="24"/>
        </w:rPr>
        <w:t xml:space="preserve">that the parking area </w:t>
      </w:r>
      <w:r w:rsidR="00A23D4B">
        <w:rPr>
          <w:rFonts w:ascii="Arial" w:hAnsi="Arial" w:cs="Arial"/>
          <w:color w:val="000000"/>
          <w:sz w:val="24"/>
          <w:szCs w:val="24"/>
        </w:rPr>
        <w:t>pro</w:t>
      </w:r>
      <w:r w:rsidR="00AB4979">
        <w:rPr>
          <w:rFonts w:ascii="Arial" w:hAnsi="Arial" w:cs="Arial"/>
          <w:color w:val="000000"/>
          <w:sz w:val="24"/>
          <w:szCs w:val="24"/>
        </w:rPr>
        <w:t>po</w:t>
      </w:r>
      <w:r w:rsidR="00A23D4B">
        <w:rPr>
          <w:rFonts w:ascii="Arial" w:hAnsi="Arial" w:cs="Arial"/>
          <w:color w:val="000000"/>
          <w:sz w:val="24"/>
          <w:szCs w:val="24"/>
        </w:rPr>
        <w:t>sed for</w:t>
      </w:r>
      <w:r w:rsidR="00DA4FD6">
        <w:rPr>
          <w:rFonts w:ascii="Arial" w:hAnsi="Arial" w:cs="Arial"/>
          <w:color w:val="000000"/>
          <w:sz w:val="24"/>
          <w:szCs w:val="24"/>
        </w:rPr>
        <w:t xml:space="preserve"> </w:t>
      </w:r>
      <w:r w:rsidR="00A23D4B">
        <w:rPr>
          <w:rFonts w:ascii="Arial" w:hAnsi="Arial" w:cs="Arial"/>
          <w:color w:val="000000"/>
          <w:sz w:val="24"/>
          <w:szCs w:val="24"/>
        </w:rPr>
        <w:t>accessible</w:t>
      </w:r>
      <w:r w:rsidR="00FD5815">
        <w:rPr>
          <w:rFonts w:ascii="Arial" w:hAnsi="Arial" w:cs="Arial"/>
          <w:color w:val="000000"/>
          <w:sz w:val="24"/>
          <w:szCs w:val="24"/>
        </w:rPr>
        <w:t xml:space="preserve"> parking bays are located on public highway land</w:t>
      </w:r>
      <w:r w:rsidR="004A7129">
        <w:rPr>
          <w:rFonts w:ascii="Arial" w:hAnsi="Arial" w:cs="Arial"/>
          <w:color w:val="000000"/>
          <w:sz w:val="24"/>
          <w:szCs w:val="24"/>
        </w:rPr>
        <w:t xml:space="preserve"> as identified in the plans below:</w:t>
      </w:r>
    </w:p>
    <w:p w14:paraId="38D54B23" w14:textId="1F86C2D4" w:rsidR="00F81AD3" w:rsidRDefault="00F81AD3" w:rsidP="00960938">
      <w:pPr>
        <w:jc w:val="both"/>
        <w:rPr>
          <w:rFonts w:ascii="Arial" w:hAnsi="Arial" w:cs="Arial"/>
          <w:color w:val="000000"/>
          <w:sz w:val="24"/>
          <w:szCs w:val="24"/>
        </w:rPr>
      </w:pPr>
      <w:r>
        <w:rPr>
          <w:rFonts w:ascii="Arial" w:hAnsi="Arial" w:cs="Arial"/>
          <w:color w:val="000000"/>
          <w:sz w:val="24"/>
          <w:szCs w:val="24"/>
        </w:rPr>
        <w:t xml:space="preserve">Proposed </w:t>
      </w:r>
      <w:r w:rsidR="00C6259E">
        <w:rPr>
          <w:rFonts w:ascii="Arial" w:hAnsi="Arial" w:cs="Arial"/>
          <w:color w:val="000000"/>
          <w:sz w:val="24"/>
          <w:szCs w:val="24"/>
        </w:rPr>
        <w:t>Ground Floor Plan Parking</w:t>
      </w:r>
      <w:r w:rsidR="00C546DE">
        <w:rPr>
          <w:rFonts w:ascii="Arial" w:hAnsi="Arial" w:cs="Arial"/>
          <w:color w:val="000000"/>
          <w:sz w:val="24"/>
          <w:szCs w:val="24"/>
        </w:rPr>
        <w:tab/>
      </w:r>
      <w:r w:rsidR="00C546DE">
        <w:rPr>
          <w:rFonts w:ascii="Arial" w:hAnsi="Arial" w:cs="Arial"/>
          <w:color w:val="000000"/>
          <w:sz w:val="24"/>
          <w:szCs w:val="24"/>
        </w:rPr>
        <w:tab/>
      </w:r>
      <w:r w:rsidR="004A7129">
        <w:rPr>
          <w:rFonts w:ascii="Arial" w:hAnsi="Arial" w:cs="Arial"/>
          <w:color w:val="000000"/>
          <w:sz w:val="24"/>
          <w:szCs w:val="24"/>
        </w:rPr>
        <w:t xml:space="preserve">I Share </w:t>
      </w:r>
      <w:r w:rsidR="00C546DE">
        <w:rPr>
          <w:rFonts w:ascii="Arial" w:hAnsi="Arial" w:cs="Arial"/>
          <w:color w:val="000000"/>
          <w:sz w:val="24"/>
          <w:szCs w:val="24"/>
        </w:rPr>
        <w:t>Extent of Public Highway</w:t>
      </w:r>
    </w:p>
    <w:p w14:paraId="17C82160" w14:textId="017500DB" w:rsidR="00F81AD3" w:rsidRDefault="000B2D3A" w:rsidP="00960938">
      <w:pPr>
        <w:jc w:val="both"/>
        <w:rPr>
          <w:rFonts w:ascii="Arial" w:hAnsi="Arial" w:cs="Arial"/>
          <w:color w:val="000000"/>
          <w:sz w:val="24"/>
          <w:szCs w:val="24"/>
        </w:rPr>
      </w:pPr>
      <w:r w:rsidRPr="000B2D3A">
        <w:rPr>
          <w:rFonts w:ascii="Arial" w:hAnsi="Arial" w:cs="Arial"/>
          <w:noProof/>
          <w:color w:val="000000"/>
          <w:sz w:val="24"/>
          <w:szCs w:val="24"/>
        </w:rPr>
        <w:lastRenderedPageBreak/>
        <w:drawing>
          <wp:inline distT="0" distB="0" distL="0" distR="0" wp14:anchorId="7144D8AF" wp14:editId="4DFAEC31">
            <wp:extent cx="2819400" cy="2780346"/>
            <wp:effectExtent l="0" t="0" r="0" b="1270"/>
            <wp:docPr id="1533706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7284" r="17128"/>
                    <a:stretch/>
                  </pic:blipFill>
                  <pic:spPr bwMode="auto">
                    <a:xfrm>
                      <a:off x="0" y="0"/>
                      <a:ext cx="2826492" cy="2787340"/>
                    </a:xfrm>
                    <a:prstGeom prst="rect">
                      <a:avLst/>
                    </a:prstGeom>
                    <a:noFill/>
                    <a:ln>
                      <a:noFill/>
                    </a:ln>
                    <a:extLst>
                      <a:ext uri="{53640926-AAD7-44D8-BBD7-CCE9431645EC}">
                        <a14:shadowObscured xmlns:a14="http://schemas.microsoft.com/office/drawing/2010/main"/>
                      </a:ext>
                    </a:extLst>
                  </pic:spPr>
                </pic:pic>
              </a:graphicData>
            </a:graphic>
          </wp:inline>
        </w:drawing>
      </w:r>
      <w:r w:rsidR="004E6473" w:rsidRPr="004E6473">
        <w:rPr>
          <w:rFonts w:ascii="Arial" w:hAnsi="Arial" w:cs="Arial"/>
          <w:color w:val="000000"/>
          <w:sz w:val="24"/>
          <w:szCs w:val="24"/>
        </w:rPr>
        <w:t xml:space="preserve"> </w:t>
      </w:r>
      <w:r w:rsidR="004E6473" w:rsidRPr="004E6473">
        <w:rPr>
          <w:rFonts w:ascii="Arial" w:hAnsi="Arial" w:cs="Arial"/>
          <w:noProof/>
          <w:color w:val="000000"/>
          <w:sz w:val="24"/>
          <w:szCs w:val="24"/>
        </w:rPr>
        <w:drawing>
          <wp:inline distT="0" distB="0" distL="0" distR="0" wp14:anchorId="6D069505" wp14:editId="43251839">
            <wp:extent cx="2492931" cy="2247900"/>
            <wp:effectExtent l="0" t="0" r="3175" b="0"/>
            <wp:docPr id="516344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38983" t="22078" b="-372"/>
                    <a:stretch/>
                  </pic:blipFill>
                  <pic:spPr bwMode="auto">
                    <a:xfrm>
                      <a:off x="0" y="0"/>
                      <a:ext cx="2495274" cy="2250013"/>
                    </a:xfrm>
                    <a:prstGeom prst="rect">
                      <a:avLst/>
                    </a:prstGeom>
                    <a:noFill/>
                    <a:ln>
                      <a:noFill/>
                    </a:ln>
                    <a:extLst>
                      <a:ext uri="{53640926-AAD7-44D8-BBD7-CCE9431645EC}">
                        <a14:shadowObscured xmlns:a14="http://schemas.microsoft.com/office/drawing/2010/main"/>
                      </a:ext>
                    </a:extLst>
                  </pic:spPr>
                </pic:pic>
              </a:graphicData>
            </a:graphic>
          </wp:inline>
        </w:drawing>
      </w:r>
    </w:p>
    <w:p w14:paraId="1A2D78F2" w14:textId="77777777" w:rsidR="00A126E2" w:rsidRDefault="00A126E2" w:rsidP="00960938">
      <w:pPr>
        <w:jc w:val="both"/>
        <w:rPr>
          <w:rFonts w:ascii="Arial" w:hAnsi="Arial" w:cs="Arial"/>
          <w:color w:val="000000"/>
          <w:sz w:val="24"/>
          <w:szCs w:val="24"/>
        </w:rPr>
      </w:pPr>
    </w:p>
    <w:p w14:paraId="62FF596D" w14:textId="77777777" w:rsidR="00707939" w:rsidRDefault="00AB4979" w:rsidP="00960938">
      <w:pPr>
        <w:jc w:val="both"/>
        <w:rPr>
          <w:rFonts w:ascii="Arial" w:hAnsi="Arial" w:cs="Arial"/>
          <w:color w:val="000000"/>
          <w:sz w:val="24"/>
          <w:szCs w:val="24"/>
        </w:rPr>
      </w:pPr>
      <w:r>
        <w:rPr>
          <w:rFonts w:ascii="Arial" w:hAnsi="Arial" w:cs="Arial"/>
          <w:color w:val="000000"/>
          <w:sz w:val="24"/>
          <w:szCs w:val="24"/>
        </w:rPr>
        <w:t>Any parking related to this development should be provided on site and not on any part of the public highway.</w:t>
      </w:r>
      <w:r w:rsidR="00912DCD">
        <w:rPr>
          <w:rFonts w:ascii="Arial" w:hAnsi="Arial" w:cs="Arial"/>
          <w:color w:val="000000"/>
          <w:sz w:val="24"/>
          <w:szCs w:val="24"/>
        </w:rPr>
        <w:t xml:space="preserve"> </w:t>
      </w:r>
    </w:p>
    <w:p w14:paraId="71AC99CB" w14:textId="77777777" w:rsidR="00707939" w:rsidRDefault="00707939" w:rsidP="00960938">
      <w:pPr>
        <w:jc w:val="both"/>
        <w:rPr>
          <w:rFonts w:ascii="Arial" w:hAnsi="Arial" w:cs="Arial"/>
          <w:color w:val="000000"/>
          <w:sz w:val="24"/>
          <w:szCs w:val="24"/>
        </w:rPr>
      </w:pPr>
    </w:p>
    <w:p w14:paraId="4220AE40" w14:textId="79169059" w:rsidR="00A126E2" w:rsidRDefault="008D2C93" w:rsidP="00960938">
      <w:pPr>
        <w:jc w:val="both"/>
        <w:rPr>
          <w:rFonts w:ascii="Arial" w:hAnsi="Arial" w:cs="Arial"/>
          <w:color w:val="000000"/>
          <w:sz w:val="24"/>
          <w:szCs w:val="24"/>
        </w:rPr>
      </w:pPr>
      <w:r>
        <w:rPr>
          <w:rFonts w:ascii="Arial" w:hAnsi="Arial" w:cs="Arial"/>
          <w:color w:val="000000"/>
          <w:sz w:val="24"/>
          <w:szCs w:val="24"/>
        </w:rPr>
        <w:t xml:space="preserve">The loading facility as identified in the tracking </w:t>
      </w:r>
      <w:r w:rsidR="009E08E9">
        <w:rPr>
          <w:rFonts w:ascii="Arial" w:hAnsi="Arial" w:cs="Arial"/>
          <w:color w:val="000000"/>
          <w:sz w:val="24"/>
          <w:szCs w:val="24"/>
        </w:rPr>
        <w:t>diagram</w:t>
      </w:r>
      <w:r w:rsidR="00F55E71">
        <w:rPr>
          <w:rFonts w:ascii="Arial" w:hAnsi="Arial" w:cs="Arial"/>
          <w:color w:val="000000"/>
          <w:sz w:val="24"/>
          <w:szCs w:val="24"/>
        </w:rPr>
        <w:t xml:space="preserve"> below</w:t>
      </w:r>
      <w:r w:rsidR="00973C5E">
        <w:rPr>
          <w:rFonts w:ascii="Arial" w:hAnsi="Arial" w:cs="Arial"/>
          <w:color w:val="000000"/>
          <w:sz w:val="24"/>
          <w:szCs w:val="24"/>
        </w:rPr>
        <w:t xml:space="preserve"> is </w:t>
      </w:r>
      <w:r w:rsidR="009E08E9">
        <w:rPr>
          <w:rFonts w:ascii="Arial" w:hAnsi="Arial" w:cs="Arial"/>
          <w:color w:val="000000"/>
          <w:sz w:val="24"/>
          <w:szCs w:val="24"/>
        </w:rPr>
        <w:t>also located on the public highway.</w:t>
      </w:r>
    </w:p>
    <w:p w14:paraId="0B521A9F" w14:textId="77777777" w:rsidR="002949DC" w:rsidRDefault="002949DC" w:rsidP="00960938">
      <w:pPr>
        <w:jc w:val="both"/>
        <w:rPr>
          <w:rFonts w:ascii="Arial" w:hAnsi="Arial" w:cs="Arial"/>
          <w:color w:val="000000"/>
          <w:sz w:val="24"/>
          <w:szCs w:val="24"/>
        </w:rPr>
      </w:pPr>
    </w:p>
    <w:p w14:paraId="07F5C536" w14:textId="1DFFB5EB" w:rsidR="00F55E71" w:rsidRPr="00960938" w:rsidRDefault="00F55E71" w:rsidP="00960938">
      <w:pPr>
        <w:jc w:val="both"/>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659264" behindDoc="0" locked="0" layoutInCell="1" allowOverlap="1" wp14:anchorId="75F2AD7E" wp14:editId="600C4BD8">
                <wp:simplePos x="0" y="0"/>
                <wp:positionH relativeFrom="column">
                  <wp:posOffset>4584700</wp:posOffset>
                </wp:positionH>
                <wp:positionV relativeFrom="paragraph">
                  <wp:posOffset>1351280</wp:posOffset>
                </wp:positionV>
                <wp:extent cx="171450" cy="215900"/>
                <wp:effectExtent l="19050" t="38100" r="38100" b="50800"/>
                <wp:wrapNone/>
                <wp:docPr id="471246483" name="Star: 5 Points 6"/>
                <wp:cNvGraphicFramePr/>
                <a:graphic xmlns:a="http://schemas.openxmlformats.org/drawingml/2006/main">
                  <a:graphicData uri="http://schemas.microsoft.com/office/word/2010/wordprocessingShape">
                    <wps:wsp>
                      <wps:cNvSpPr/>
                      <wps:spPr>
                        <a:xfrm>
                          <a:off x="0" y="0"/>
                          <a:ext cx="171450" cy="21590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B9283C" id="Star: 5 Points 6" o:spid="_x0000_s1026" style="position:absolute;margin-left:361pt;margin-top:106.4pt;width:13.5pt;height:17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714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" path="m,82466r65488,1l85725,r20237,82467l171450,82466r-52982,50967l138706,215899,85725,164932,32744,215899,52982,133433,,82466xe" fillcolor="#4472c4 [3204]" strokecolor="#09101d [484]" strokeweight="1pt">
                <v:stroke joinstyle="miter"/>
                <v:path arrowok="t" o:connecttype="custom" o:connectlocs="0,82466;65488,82467;85725,0;105962,82467;171450,82466;118468,133433;138706,215899;85725,164932;32744,215899;52982,133433;0,82466" o:connectangles="0,0,0,0,0,0,0,0,0,0,0"/>
              </v:shape>
            </w:pict>
          </mc:Fallback>
        </mc:AlternateContent>
      </w:r>
      <w:r w:rsidR="002949DC" w:rsidRPr="002949DC">
        <w:rPr>
          <w:rFonts w:ascii="Arial" w:hAnsi="Arial" w:cs="Arial"/>
          <w:noProof/>
          <w:color w:val="000000"/>
          <w:sz w:val="24"/>
          <w:szCs w:val="24"/>
        </w:rPr>
        <w:drawing>
          <wp:inline distT="0" distB="0" distL="0" distR="0" wp14:anchorId="62EE215F" wp14:editId="33142F6A">
            <wp:extent cx="5327650" cy="2705100"/>
            <wp:effectExtent l="0" t="0" r="6350" b="0"/>
            <wp:docPr id="197293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7650" cy="2705100"/>
                    </a:xfrm>
                    <a:prstGeom prst="rect">
                      <a:avLst/>
                    </a:prstGeom>
                    <a:noFill/>
                    <a:ln>
                      <a:noFill/>
                    </a:ln>
                  </pic:spPr>
                </pic:pic>
              </a:graphicData>
            </a:graphic>
          </wp:inline>
        </w:drawing>
      </w:r>
      <w:r w:rsidRPr="00960938">
        <w:rPr>
          <w:rFonts w:ascii="Arial" w:hAnsi="Arial" w:cs="Arial"/>
          <w:color w:val="000000"/>
          <w:sz w:val="24"/>
          <w:szCs w:val="24"/>
        </w:rPr>
        <w:t xml:space="preserve"> </w:t>
      </w:r>
    </w:p>
    <w:p w14:paraId="24051B93" w14:textId="77777777" w:rsidR="00A126E2" w:rsidRDefault="00A126E2" w:rsidP="00960938">
      <w:pPr>
        <w:jc w:val="both"/>
        <w:rPr>
          <w:rFonts w:ascii="Arial" w:hAnsi="Arial" w:cs="Arial"/>
          <w:color w:val="000000"/>
          <w:sz w:val="24"/>
          <w:szCs w:val="24"/>
        </w:rPr>
      </w:pPr>
    </w:p>
    <w:p w14:paraId="4ABD333A" w14:textId="3197322F" w:rsidR="002F50EF" w:rsidRPr="0095616B" w:rsidRDefault="00C2072C" w:rsidP="00960938">
      <w:pPr>
        <w:jc w:val="both"/>
        <w:rPr>
          <w:rFonts w:ascii="Arial" w:hAnsi="Arial" w:cs="Arial"/>
          <w:color w:val="FF0000"/>
          <w:sz w:val="24"/>
          <w:szCs w:val="24"/>
        </w:rPr>
      </w:pPr>
      <w:r>
        <w:rPr>
          <w:rFonts w:ascii="Arial" w:hAnsi="Arial" w:cs="Arial"/>
          <w:color w:val="000000"/>
          <w:sz w:val="24"/>
          <w:szCs w:val="24"/>
        </w:rPr>
        <w:t xml:space="preserve">Given the locations of the </w:t>
      </w:r>
      <w:r w:rsidR="00101F71">
        <w:rPr>
          <w:rFonts w:ascii="Arial" w:hAnsi="Arial" w:cs="Arial"/>
          <w:color w:val="000000"/>
          <w:sz w:val="24"/>
          <w:szCs w:val="24"/>
        </w:rPr>
        <w:t xml:space="preserve">3 parking bays and </w:t>
      </w:r>
      <w:r>
        <w:rPr>
          <w:rFonts w:ascii="Arial" w:hAnsi="Arial" w:cs="Arial"/>
          <w:color w:val="000000"/>
          <w:sz w:val="24"/>
          <w:szCs w:val="24"/>
        </w:rPr>
        <w:t>loading</w:t>
      </w:r>
      <w:r w:rsidR="00CB1F75">
        <w:rPr>
          <w:rFonts w:ascii="Arial" w:hAnsi="Arial" w:cs="Arial"/>
          <w:color w:val="000000"/>
          <w:sz w:val="24"/>
          <w:szCs w:val="24"/>
        </w:rPr>
        <w:t xml:space="preserve"> bay </w:t>
      </w:r>
      <w:r w:rsidR="00957315">
        <w:rPr>
          <w:rFonts w:ascii="Arial" w:hAnsi="Arial" w:cs="Arial"/>
          <w:color w:val="000000"/>
          <w:sz w:val="24"/>
          <w:szCs w:val="24"/>
        </w:rPr>
        <w:t xml:space="preserve">are </w:t>
      </w:r>
      <w:r w:rsidR="00101F71">
        <w:rPr>
          <w:rFonts w:ascii="Arial" w:hAnsi="Arial" w:cs="Arial"/>
          <w:color w:val="000000"/>
          <w:sz w:val="24"/>
          <w:szCs w:val="24"/>
        </w:rPr>
        <w:t xml:space="preserve">on </w:t>
      </w:r>
      <w:r w:rsidR="00CB1F75">
        <w:rPr>
          <w:rFonts w:ascii="Arial" w:hAnsi="Arial" w:cs="Arial"/>
          <w:color w:val="000000"/>
          <w:sz w:val="24"/>
          <w:szCs w:val="24"/>
        </w:rPr>
        <w:t>highway land</w:t>
      </w:r>
      <w:r w:rsidR="00101F71">
        <w:rPr>
          <w:rFonts w:ascii="Arial" w:hAnsi="Arial" w:cs="Arial"/>
          <w:color w:val="000000"/>
          <w:sz w:val="24"/>
          <w:szCs w:val="24"/>
        </w:rPr>
        <w:t xml:space="preserve">, these areas </w:t>
      </w:r>
      <w:r w:rsidR="00CB1F75">
        <w:rPr>
          <w:rFonts w:ascii="Arial" w:hAnsi="Arial" w:cs="Arial"/>
          <w:color w:val="000000"/>
          <w:sz w:val="24"/>
          <w:szCs w:val="24"/>
        </w:rPr>
        <w:t>would</w:t>
      </w:r>
      <w:r w:rsidR="002F50EF">
        <w:rPr>
          <w:rFonts w:ascii="Arial" w:hAnsi="Arial" w:cs="Arial"/>
          <w:color w:val="000000"/>
          <w:sz w:val="24"/>
          <w:szCs w:val="24"/>
        </w:rPr>
        <w:t xml:space="preserve"> potentially</w:t>
      </w:r>
      <w:r w:rsidR="00CB1F75">
        <w:rPr>
          <w:rFonts w:ascii="Arial" w:hAnsi="Arial" w:cs="Arial"/>
          <w:color w:val="000000"/>
          <w:sz w:val="24"/>
          <w:szCs w:val="24"/>
        </w:rPr>
        <w:t xml:space="preserve"> be </w:t>
      </w:r>
      <w:r>
        <w:rPr>
          <w:rFonts w:ascii="Arial" w:hAnsi="Arial" w:cs="Arial"/>
          <w:color w:val="000000"/>
          <w:sz w:val="24"/>
          <w:szCs w:val="24"/>
        </w:rPr>
        <w:t xml:space="preserve">available to use by the </w:t>
      </w:r>
      <w:proofErr w:type="gramStart"/>
      <w:r>
        <w:rPr>
          <w:rFonts w:ascii="Arial" w:hAnsi="Arial" w:cs="Arial"/>
          <w:color w:val="000000"/>
          <w:sz w:val="24"/>
          <w:szCs w:val="24"/>
        </w:rPr>
        <w:t>general public</w:t>
      </w:r>
      <w:proofErr w:type="gramEnd"/>
      <w:r w:rsidR="00101F71">
        <w:rPr>
          <w:rFonts w:ascii="Arial" w:hAnsi="Arial" w:cs="Arial"/>
          <w:color w:val="000000"/>
          <w:sz w:val="24"/>
          <w:szCs w:val="24"/>
        </w:rPr>
        <w:t xml:space="preserve"> and not just for the occupants of the proposed dwellings. </w:t>
      </w:r>
      <w:r w:rsidR="00B54979">
        <w:rPr>
          <w:rFonts w:ascii="Arial" w:hAnsi="Arial" w:cs="Arial"/>
          <w:color w:val="000000"/>
          <w:sz w:val="24"/>
          <w:szCs w:val="24"/>
        </w:rPr>
        <w:t>Parking would need to be contained within the site</w:t>
      </w:r>
      <w:r w:rsidR="00B261D0">
        <w:rPr>
          <w:rFonts w:ascii="Arial" w:hAnsi="Arial" w:cs="Arial"/>
          <w:color w:val="000000"/>
          <w:sz w:val="24"/>
          <w:szCs w:val="24"/>
        </w:rPr>
        <w:t xml:space="preserve"> as would </w:t>
      </w:r>
      <w:proofErr w:type="gramStart"/>
      <w:r w:rsidR="00B261D0">
        <w:rPr>
          <w:rFonts w:ascii="Arial" w:hAnsi="Arial" w:cs="Arial"/>
          <w:color w:val="000000"/>
          <w:sz w:val="24"/>
          <w:szCs w:val="24"/>
        </w:rPr>
        <w:t>internal</w:t>
      </w:r>
      <w:proofErr w:type="gramEnd"/>
      <w:r w:rsidR="00B261D0">
        <w:rPr>
          <w:rFonts w:ascii="Arial" w:hAnsi="Arial" w:cs="Arial"/>
          <w:color w:val="000000"/>
          <w:sz w:val="24"/>
          <w:szCs w:val="24"/>
        </w:rPr>
        <w:t xml:space="preserve"> paths</w:t>
      </w:r>
      <w:r w:rsidR="00B111CE">
        <w:rPr>
          <w:rFonts w:ascii="Arial" w:hAnsi="Arial" w:cs="Arial"/>
          <w:color w:val="000000"/>
          <w:sz w:val="24"/>
          <w:szCs w:val="24"/>
        </w:rPr>
        <w:t xml:space="preserve"> an</w:t>
      </w:r>
      <w:r w:rsidR="00B261D0">
        <w:rPr>
          <w:rFonts w:ascii="Arial" w:hAnsi="Arial" w:cs="Arial"/>
          <w:color w:val="000000"/>
          <w:sz w:val="24"/>
          <w:szCs w:val="24"/>
        </w:rPr>
        <w:t>d landscaping</w:t>
      </w:r>
      <w:r w:rsidR="003C1B61" w:rsidRPr="001A6761">
        <w:rPr>
          <w:rFonts w:ascii="Arial" w:hAnsi="Arial" w:cs="Arial"/>
          <w:sz w:val="24"/>
          <w:szCs w:val="24"/>
        </w:rPr>
        <w:t>.</w:t>
      </w:r>
      <w:r w:rsidR="00D67346" w:rsidRPr="001A6761">
        <w:rPr>
          <w:rFonts w:ascii="Arial" w:hAnsi="Arial" w:cs="Arial"/>
          <w:sz w:val="24"/>
          <w:szCs w:val="24"/>
        </w:rPr>
        <w:t xml:space="preserve">  </w:t>
      </w:r>
      <w:r w:rsidR="00B111CE" w:rsidRPr="001A6761">
        <w:rPr>
          <w:rFonts w:ascii="Arial" w:hAnsi="Arial" w:cs="Arial"/>
          <w:sz w:val="24"/>
          <w:szCs w:val="24"/>
        </w:rPr>
        <w:t>It is noted steps are also illustrated on plans</w:t>
      </w:r>
      <w:r w:rsidR="00572D80" w:rsidRPr="001A6761">
        <w:rPr>
          <w:rFonts w:ascii="Arial" w:hAnsi="Arial" w:cs="Arial"/>
          <w:sz w:val="24"/>
          <w:szCs w:val="24"/>
        </w:rPr>
        <w:t xml:space="preserve"> located in the highway, these would need to be removed and </w:t>
      </w:r>
      <w:r w:rsidR="001A24D9" w:rsidRPr="001A6761">
        <w:rPr>
          <w:rFonts w:ascii="Arial" w:hAnsi="Arial" w:cs="Arial"/>
          <w:sz w:val="24"/>
          <w:szCs w:val="24"/>
        </w:rPr>
        <w:t>suitable paths with appropriate gradients provided.  As previously advised</w:t>
      </w:r>
      <w:r w:rsidR="006D2269" w:rsidRPr="001A6761">
        <w:rPr>
          <w:rFonts w:ascii="Arial" w:hAnsi="Arial" w:cs="Arial"/>
          <w:sz w:val="24"/>
          <w:szCs w:val="24"/>
        </w:rPr>
        <w:t xml:space="preserve"> at the pre application stage</w:t>
      </w:r>
      <w:r w:rsidR="001A24D9" w:rsidRPr="001A6761">
        <w:rPr>
          <w:rFonts w:ascii="Arial" w:hAnsi="Arial" w:cs="Arial"/>
          <w:sz w:val="24"/>
          <w:szCs w:val="24"/>
        </w:rPr>
        <w:t xml:space="preserve"> the Councils mobility officer should be consulted.</w:t>
      </w:r>
      <w:r w:rsidR="002F0290" w:rsidRPr="001A6761">
        <w:rPr>
          <w:rFonts w:ascii="Arial" w:hAnsi="Arial" w:cs="Arial"/>
          <w:sz w:val="24"/>
          <w:szCs w:val="24"/>
        </w:rPr>
        <w:t xml:space="preserve">  </w:t>
      </w:r>
      <w:r w:rsidR="003C1B61" w:rsidRPr="001A6761">
        <w:rPr>
          <w:rFonts w:ascii="Arial" w:hAnsi="Arial" w:cs="Arial"/>
          <w:sz w:val="24"/>
          <w:szCs w:val="24"/>
        </w:rPr>
        <w:t xml:space="preserve">  </w:t>
      </w:r>
      <w:r w:rsidR="002F50EF" w:rsidRPr="001A6761">
        <w:rPr>
          <w:rFonts w:ascii="Arial" w:hAnsi="Arial" w:cs="Arial"/>
          <w:sz w:val="24"/>
          <w:szCs w:val="24"/>
        </w:rPr>
        <w:t xml:space="preserve">An over lay plan </w:t>
      </w:r>
      <w:r w:rsidR="00132436" w:rsidRPr="001A6761">
        <w:rPr>
          <w:rFonts w:ascii="Arial" w:hAnsi="Arial" w:cs="Arial"/>
          <w:sz w:val="24"/>
          <w:szCs w:val="24"/>
        </w:rPr>
        <w:t>illustrating the extent of the site</w:t>
      </w:r>
      <w:r w:rsidR="00D451AB" w:rsidRPr="001A6761">
        <w:rPr>
          <w:rFonts w:ascii="Arial" w:hAnsi="Arial" w:cs="Arial"/>
          <w:sz w:val="24"/>
          <w:szCs w:val="24"/>
        </w:rPr>
        <w:t xml:space="preserve"> </w:t>
      </w:r>
      <w:r w:rsidR="003C6959" w:rsidRPr="001A6761">
        <w:rPr>
          <w:rFonts w:ascii="Arial" w:hAnsi="Arial" w:cs="Arial"/>
          <w:sz w:val="24"/>
          <w:szCs w:val="24"/>
        </w:rPr>
        <w:t>including</w:t>
      </w:r>
      <w:r w:rsidR="00D451AB" w:rsidRPr="001A6761">
        <w:rPr>
          <w:rFonts w:ascii="Arial" w:hAnsi="Arial" w:cs="Arial"/>
          <w:sz w:val="24"/>
          <w:szCs w:val="24"/>
        </w:rPr>
        <w:t xml:space="preserve"> accesses</w:t>
      </w:r>
      <w:r w:rsidR="00132436" w:rsidRPr="001A6761">
        <w:rPr>
          <w:rFonts w:ascii="Arial" w:hAnsi="Arial" w:cs="Arial"/>
          <w:sz w:val="24"/>
          <w:szCs w:val="24"/>
        </w:rPr>
        <w:t xml:space="preserve"> </w:t>
      </w:r>
      <w:r w:rsidR="003C6959" w:rsidRPr="001A6761">
        <w:rPr>
          <w:rFonts w:ascii="Arial" w:hAnsi="Arial" w:cs="Arial"/>
          <w:sz w:val="24"/>
          <w:szCs w:val="24"/>
        </w:rPr>
        <w:t>with</w:t>
      </w:r>
      <w:r w:rsidR="00132436" w:rsidRPr="001A6761">
        <w:rPr>
          <w:rFonts w:ascii="Arial" w:hAnsi="Arial" w:cs="Arial"/>
          <w:sz w:val="24"/>
          <w:szCs w:val="24"/>
        </w:rPr>
        <w:t xml:space="preserve"> the highway is required</w:t>
      </w:r>
      <w:r w:rsidR="00A67765" w:rsidRPr="001A6761">
        <w:rPr>
          <w:rFonts w:ascii="Arial" w:hAnsi="Arial" w:cs="Arial"/>
          <w:sz w:val="24"/>
          <w:szCs w:val="24"/>
        </w:rPr>
        <w:t xml:space="preserve">. </w:t>
      </w:r>
    </w:p>
    <w:p w14:paraId="2D37EC08" w14:textId="77777777" w:rsidR="002D5DAC" w:rsidRDefault="002D5DAC" w:rsidP="00960938">
      <w:pPr>
        <w:jc w:val="both"/>
        <w:rPr>
          <w:rFonts w:ascii="Arial" w:hAnsi="Arial" w:cs="Arial"/>
          <w:color w:val="000000"/>
          <w:sz w:val="24"/>
          <w:szCs w:val="24"/>
        </w:rPr>
      </w:pPr>
    </w:p>
    <w:p w14:paraId="074A1457" w14:textId="31467AB6" w:rsidR="006B3736" w:rsidRPr="00960938" w:rsidRDefault="001C4608" w:rsidP="00960938">
      <w:pPr>
        <w:jc w:val="both"/>
        <w:rPr>
          <w:rFonts w:ascii="Arial" w:hAnsi="Arial" w:cs="Arial"/>
          <w:color w:val="000000"/>
          <w:sz w:val="24"/>
          <w:szCs w:val="24"/>
        </w:rPr>
      </w:pPr>
      <w:r w:rsidRPr="003D2DB0">
        <w:rPr>
          <w:rFonts w:ascii="Arial" w:hAnsi="Arial" w:cs="Arial"/>
          <w:color w:val="000000"/>
          <w:sz w:val="24"/>
          <w:szCs w:val="24"/>
        </w:rPr>
        <w:t xml:space="preserve">The Planning statement states that the </w:t>
      </w:r>
      <w:r w:rsidR="00B21689" w:rsidRPr="003D2DB0">
        <w:rPr>
          <w:rFonts w:ascii="Arial" w:hAnsi="Arial" w:cs="Arial"/>
          <w:color w:val="000000"/>
          <w:sz w:val="24"/>
          <w:szCs w:val="24"/>
        </w:rPr>
        <w:t xml:space="preserve">existing access to the customer car park off Crossland Road is to be closed and the footway and kerb reinstated </w:t>
      </w:r>
      <w:r w:rsidR="00020D0E" w:rsidRPr="003D2DB0">
        <w:rPr>
          <w:rFonts w:ascii="Arial" w:hAnsi="Arial" w:cs="Arial"/>
          <w:color w:val="000000"/>
          <w:sz w:val="24"/>
          <w:szCs w:val="24"/>
        </w:rPr>
        <w:t xml:space="preserve">allowing for a </w:t>
      </w:r>
      <w:r w:rsidR="00020D0E" w:rsidRPr="003D2DB0">
        <w:rPr>
          <w:rFonts w:ascii="Arial" w:hAnsi="Arial" w:cs="Arial"/>
          <w:color w:val="000000"/>
          <w:sz w:val="24"/>
          <w:szCs w:val="24"/>
        </w:rPr>
        <w:lastRenderedPageBreak/>
        <w:t>longer parking bay</w:t>
      </w:r>
      <w:r w:rsidR="00907F5F">
        <w:rPr>
          <w:rFonts w:ascii="Arial" w:hAnsi="Arial" w:cs="Arial"/>
          <w:color w:val="000000"/>
          <w:sz w:val="24"/>
          <w:szCs w:val="24"/>
        </w:rPr>
        <w:t xml:space="preserve">.  </w:t>
      </w:r>
      <w:r w:rsidRPr="003D2DB0">
        <w:rPr>
          <w:rFonts w:ascii="Arial" w:hAnsi="Arial" w:cs="Arial"/>
          <w:color w:val="000000"/>
          <w:sz w:val="24"/>
          <w:szCs w:val="24"/>
        </w:rPr>
        <w:t xml:space="preserve"> </w:t>
      </w:r>
      <w:r w:rsidR="007D28C4" w:rsidRPr="003D2DB0">
        <w:rPr>
          <w:rFonts w:ascii="Arial" w:hAnsi="Arial" w:cs="Arial"/>
          <w:color w:val="000000"/>
          <w:sz w:val="24"/>
          <w:szCs w:val="24"/>
        </w:rPr>
        <w:t xml:space="preserve">4 x </w:t>
      </w:r>
      <w:r w:rsidR="001D2BFA" w:rsidRPr="003D2DB0">
        <w:rPr>
          <w:rFonts w:ascii="Arial" w:hAnsi="Arial" w:cs="Arial"/>
          <w:color w:val="000000"/>
          <w:sz w:val="24"/>
          <w:szCs w:val="24"/>
        </w:rPr>
        <w:t xml:space="preserve">on street </w:t>
      </w:r>
      <w:r w:rsidR="002F1112" w:rsidRPr="003D2DB0">
        <w:rPr>
          <w:rFonts w:ascii="Arial" w:hAnsi="Arial" w:cs="Arial"/>
          <w:color w:val="000000"/>
          <w:sz w:val="24"/>
          <w:szCs w:val="24"/>
        </w:rPr>
        <w:t>pa</w:t>
      </w:r>
      <w:r w:rsidR="005D1D33" w:rsidRPr="003D2DB0">
        <w:rPr>
          <w:rFonts w:ascii="Arial" w:hAnsi="Arial" w:cs="Arial"/>
          <w:color w:val="000000"/>
          <w:sz w:val="24"/>
          <w:szCs w:val="24"/>
        </w:rPr>
        <w:t>rking spaces</w:t>
      </w:r>
      <w:r w:rsidR="001D2BFA" w:rsidRPr="003D2DB0">
        <w:rPr>
          <w:rFonts w:ascii="Arial" w:hAnsi="Arial" w:cs="Arial"/>
          <w:color w:val="000000"/>
          <w:sz w:val="24"/>
          <w:szCs w:val="24"/>
        </w:rPr>
        <w:t xml:space="preserve"> are</w:t>
      </w:r>
      <w:r w:rsidR="005D1D33" w:rsidRPr="003D2DB0">
        <w:rPr>
          <w:rFonts w:ascii="Arial" w:hAnsi="Arial" w:cs="Arial"/>
          <w:color w:val="000000"/>
          <w:sz w:val="24"/>
          <w:szCs w:val="24"/>
        </w:rPr>
        <w:t xml:space="preserve"> proposed</w:t>
      </w:r>
      <w:r w:rsidR="001D2BFA" w:rsidRPr="003D2DB0">
        <w:rPr>
          <w:rFonts w:ascii="Arial" w:hAnsi="Arial" w:cs="Arial"/>
          <w:color w:val="000000"/>
          <w:sz w:val="24"/>
          <w:szCs w:val="24"/>
        </w:rPr>
        <w:t xml:space="preserve"> along </w:t>
      </w:r>
      <w:r w:rsidR="008025A7" w:rsidRPr="003D2DB0">
        <w:rPr>
          <w:rFonts w:ascii="Arial" w:hAnsi="Arial" w:cs="Arial"/>
          <w:color w:val="000000"/>
          <w:sz w:val="24"/>
          <w:szCs w:val="24"/>
        </w:rPr>
        <w:t>C</w:t>
      </w:r>
      <w:r w:rsidR="001D2BFA" w:rsidRPr="003D2DB0">
        <w:rPr>
          <w:rFonts w:ascii="Arial" w:hAnsi="Arial" w:cs="Arial"/>
          <w:color w:val="000000"/>
          <w:sz w:val="24"/>
          <w:szCs w:val="24"/>
        </w:rPr>
        <w:t>rossland Rd</w:t>
      </w:r>
      <w:r w:rsidR="005D1D33" w:rsidRPr="003D2DB0">
        <w:rPr>
          <w:rFonts w:ascii="Arial" w:hAnsi="Arial" w:cs="Arial"/>
          <w:color w:val="000000"/>
          <w:sz w:val="24"/>
          <w:szCs w:val="24"/>
        </w:rPr>
        <w:t xml:space="preserve"> for occupiers of the affordable </w:t>
      </w:r>
      <w:r w:rsidR="008025A7" w:rsidRPr="003D2DB0">
        <w:rPr>
          <w:rFonts w:ascii="Arial" w:hAnsi="Arial" w:cs="Arial"/>
          <w:color w:val="000000"/>
          <w:sz w:val="24"/>
          <w:szCs w:val="24"/>
        </w:rPr>
        <w:t>housing</w:t>
      </w:r>
      <w:r w:rsidR="00572484" w:rsidRPr="003D2DB0">
        <w:rPr>
          <w:rFonts w:ascii="Arial" w:hAnsi="Arial" w:cs="Arial"/>
          <w:color w:val="000000"/>
          <w:sz w:val="24"/>
          <w:szCs w:val="24"/>
        </w:rPr>
        <w:t xml:space="preserve">.  </w:t>
      </w:r>
      <w:r w:rsidR="006854CF" w:rsidRPr="003D2DB0">
        <w:rPr>
          <w:rFonts w:ascii="Arial" w:hAnsi="Arial" w:cs="Arial"/>
          <w:color w:val="000000"/>
          <w:sz w:val="24"/>
          <w:szCs w:val="24"/>
        </w:rPr>
        <w:t xml:space="preserve">While we can accept the additional bays these </w:t>
      </w:r>
      <w:r w:rsidR="001A6761" w:rsidRPr="003D2DB0">
        <w:rPr>
          <w:rFonts w:ascii="Arial" w:hAnsi="Arial" w:cs="Arial"/>
          <w:color w:val="000000"/>
          <w:sz w:val="24"/>
          <w:szCs w:val="24"/>
        </w:rPr>
        <w:t>cannot</w:t>
      </w:r>
      <w:r w:rsidR="00EA7C0A" w:rsidRPr="003D2DB0">
        <w:rPr>
          <w:rFonts w:ascii="Arial" w:hAnsi="Arial" w:cs="Arial"/>
          <w:color w:val="000000"/>
          <w:sz w:val="24"/>
          <w:szCs w:val="24"/>
        </w:rPr>
        <w:t xml:space="preserve"> be </w:t>
      </w:r>
      <w:r w:rsidR="007D28C4" w:rsidRPr="003D2DB0">
        <w:rPr>
          <w:rFonts w:ascii="Arial" w:hAnsi="Arial" w:cs="Arial"/>
          <w:color w:val="000000"/>
          <w:sz w:val="24"/>
          <w:szCs w:val="24"/>
        </w:rPr>
        <w:t>allocated for the sole use of occupants of the</w:t>
      </w:r>
      <w:r w:rsidR="0082119F" w:rsidRPr="003D2DB0">
        <w:rPr>
          <w:rFonts w:ascii="Arial" w:hAnsi="Arial" w:cs="Arial"/>
          <w:color w:val="000000"/>
          <w:sz w:val="24"/>
          <w:szCs w:val="24"/>
        </w:rPr>
        <w:t xml:space="preserve"> proposed development</w:t>
      </w:r>
      <w:r w:rsidR="00B93B50">
        <w:rPr>
          <w:rFonts w:ascii="Arial" w:hAnsi="Arial" w:cs="Arial"/>
          <w:color w:val="000000"/>
          <w:sz w:val="24"/>
          <w:szCs w:val="24"/>
        </w:rPr>
        <w:t xml:space="preserve"> and would be subject to the rules and condition of the Councils </w:t>
      </w:r>
      <w:r w:rsidR="00F67828">
        <w:rPr>
          <w:rFonts w:ascii="Arial" w:hAnsi="Arial" w:cs="Arial"/>
          <w:color w:val="000000"/>
          <w:sz w:val="24"/>
          <w:szCs w:val="24"/>
        </w:rPr>
        <w:t>residential parking permit scheme which the prospective occupants would not be eligible to apply for</w:t>
      </w:r>
      <w:r w:rsidR="00907F5F">
        <w:rPr>
          <w:rFonts w:ascii="Arial" w:hAnsi="Arial" w:cs="Arial"/>
          <w:color w:val="000000"/>
          <w:sz w:val="24"/>
          <w:szCs w:val="24"/>
        </w:rPr>
        <w:t>.  I</w:t>
      </w:r>
      <w:r w:rsidR="00D01067">
        <w:rPr>
          <w:rFonts w:ascii="Arial" w:hAnsi="Arial" w:cs="Arial"/>
          <w:color w:val="000000"/>
          <w:sz w:val="24"/>
          <w:szCs w:val="24"/>
        </w:rPr>
        <w:t>f</w:t>
      </w:r>
      <w:r w:rsidR="00907F5F">
        <w:rPr>
          <w:rFonts w:ascii="Arial" w:hAnsi="Arial" w:cs="Arial"/>
          <w:color w:val="000000"/>
          <w:sz w:val="24"/>
          <w:szCs w:val="24"/>
        </w:rPr>
        <w:t xml:space="preserve"> the application is </w:t>
      </w:r>
      <w:r w:rsidR="00D01067">
        <w:rPr>
          <w:rFonts w:ascii="Arial" w:hAnsi="Arial" w:cs="Arial"/>
          <w:color w:val="000000"/>
          <w:sz w:val="24"/>
          <w:szCs w:val="24"/>
        </w:rPr>
        <w:t xml:space="preserve">approved the appropriate conditions would be applied to ensure </w:t>
      </w:r>
      <w:r w:rsidR="006B3736" w:rsidRPr="00960938">
        <w:rPr>
          <w:rFonts w:ascii="Arial" w:hAnsi="Arial" w:cs="Arial"/>
          <w:color w:val="000000"/>
          <w:sz w:val="24"/>
          <w:szCs w:val="24"/>
        </w:rPr>
        <w:t xml:space="preserve">that the development does not harm the existing amenities of the neighbouring residential properties by adding to the already high level of on </w:t>
      </w:r>
      <w:proofErr w:type="gramStart"/>
      <w:r w:rsidR="006B3736" w:rsidRPr="00960938">
        <w:rPr>
          <w:rFonts w:ascii="Arial" w:hAnsi="Arial" w:cs="Arial"/>
          <w:color w:val="000000"/>
          <w:sz w:val="24"/>
          <w:szCs w:val="24"/>
        </w:rPr>
        <w:t>street car</w:t>
      </w:r>
      <w:proofErr w:type="gramEnd"/>
      <w:r w:rsidR="006B3736" w:rsidRPr="00960938">
        <w:rPr>
          <w:rFonts w:ascii="Arial" w:hAnsi="Arial" w:cs="Arial"/>
          <w:color w:val="000000"/>
          <w:sz w:val="24"/>
          <w:szCs w:val="24"/>
        </w:rPr>
        <w:t xml:space="preserve"> parking in the area.</w:t>
      </w:r>
      <w:r w:rsidR="00690AC1" w:rsidRPr="00960938">
        <w:rPr>
          <w:rFonts w:ascii="Arial" w:hAnsi="Arial" w:cs="Arial"/>
          <w:color w:val="000000"/>
          <w:sz w:val="24"/>
          <w:szCs w:val="24"/>
        </w:rPr>
        <w:t xml:space="preserve">  </w:t>
      </w:r>
    </w:p>
    <w:p w14:paraId="003834B1" w14:textId="77777777" w:rsidR="006B3736" w:rsidRPr="003D2DB0" w:rsidRDefault="006B3736" w:rsidP="00960938">
      <w:pPr>
        <w:jc w:val="both"/>
        <w:rPr>
          <w:rFonts w:ascii="Arial" w:hAnsi="Arial" w:cs="Arial"/>
          <w:color w:val="000000"/>
          <w:sz w:val="24"/>
          <w:szCs w:val="24"/>
        </w:rPr>
      </w:pPr>
    </w:p>
    <w:p w14:paraId="4496C3FF" w14:textId="4BAAB95E" w:rsidR="00300DA4" w:rsidRPr="00960938" w:rsidRDefault="00E50831" w:rsidP="00960938">
      <w:pPr>
        <w:jc w:val="both"/>
        <w:rPr>
          <w:rFonts w:ascii="Arial" w:hAnsi="Arial" w:cs="Arial"/>
          <w:color w:val="000000"/>
          <w:sz w:val="24"/>
          <w:szCs w:val="24"/>
        </w:rPr>
      </w:pPr>
      <w:r w:rsidRPr="00960938">
        <w:rPr>
          <w:rFonts w:ascii="Arial" w:hAnsi="Arial" w:cs="Arial"/>
          <w:color w:val="000000"/>
          <w:sz w:val="24"/>
          <w:szCs w:val="24"/>
        </w:rPr>
        <w:t>A</w:t>
      </w:r>
      <w:r w:rsidR="00F5293E" w:rsidRPr="00960938">
        <w:rPr>
          <w:rFonts w:ascii="Arial" w:hAnsi="Arial" w:cs="Arial"/>
          <w:color w:val="000000"/>
          <w:sz w:val="24"/>
          <w:szCs w:val="24"/>
        </w:rPr>
        <w:t xml:space="preserve"> </w:t>
      </w:r>
      <w:r w:rsidR="008025A7" w:rsidRPr="00960938">
        <w:rPr>
          <w:rFonts w:ascii="Arial" w:hAnsi="Arial" w:cs="Arial"/>
          <w:color w:val="000000"/>
          <w:sz w:val="24"/>
          <w:szCs w:val="24"/>
        </w:rPr>
        <w:t>Car Club space is proposed to replace one existing pay and display parking on Mill Lane</w:t>
      </w:r>
      <w:r w:rsidR="00176BD4" w:rsidRPr="00960938">
        <w:rPr>
          <w:rFonts w:ascii="Arial" w:hAnsi="Arial" w:cs="Arial"/>
          <w:color w:val="000000"/>
          <w:sz w:val="24"/>
          <w:szCs w:val="24"/>
        </w:rPr>
        <w:t>.  This location is detached from</w:t>
      </w:r>
      <w:r w:rsidR="00C30D95" w:rsidRPr="00960938">
        <w:rPr>
          <w:rFonts w:ascii="Arial" w:hAnsi="Arial" w:cs="Arial"/>
          <w:color w:val="000000"/>
          <w:sz w:val="24"/>
          <w:szCs w:val="24"/>
        </w:rPr>
        <w:t xml:space="preserve"> the main residence is located</w:t>
      </w:r>
      <w:r w:rsidR="002670C3">
        <w:rPr>
          <w:rFonts w:ascii="Arial" w:hAnsi="Arial" w:cs="Arial"/>
          <w:color w:val="000000"/>
          <w:sz w:val="24"/>
          <w:szCs w:val="24"/>
        </w:rPr>
        <w:t>,</w:t>
      </w:r>
      <w:r w:rsidR="00911A50" w:rsidRPr="00960938">
        <w:rPr>
          <w:rFonts w:ascii="Arial" w:hAnsi="Arial" w:cs="Arial"/>
          <w:color w:val="000000"/>
          <w:sz w:val="24"/>
          <w:szCs w:val="24"/>
        </w:rPr>
        <w:t xml:space="preserve"> and therefore it would be more appropriate for the car club bay to be located on Crossland Rd</w:t>
      </w:r>
      <w:r w:rsidR="006D52B7" w:rsidRPr="00960938">
        <w:rPr>
          <w:rFonts w:ascii="Arial" w:hAnsi="Arial" w:cs="Arial"/>
          <w:color w:val="000000"/>
          <w:sz w:val="24"/>
          <w:szCs w:val="24"/>
        </w:rPr>
        <w:t xml:space="preserve"> where it would be more accessible for </w:t>
      </w:r>
      <w:r w:rsidR="0019732D" w:rsidRPr="00960938">
        <w:rPr>
          <w:rFonts w:ascii="Arial" w:hAnsi="Arial" w:cs="Arial"/>
          <w:color w:val="000000"/>
          <w:sz w:val="24"/>
          <w:szCs w:val="24"/>
        </w:rPr>
        <w:t>residents</w:t>
      </w:r>
      <w:r w:rsidR="006D52B7" w:rsidRPr="00960938">
        <w:rPr>
          <w:rFonts w:ascii="Arial" w:hAnsi="Arial" w:cs="Arial"/>
          <w:color w:val="000000"/>
          <w:sz w:val="24"/>
          <w:szCs w:val="24"/>
        </w:rPr>
        <w:t xml:space="preserve"> of the proposed development </w:t>
      </w:r>
      <w:r w:rsidR="00300DA4" w:rsidRPr="00960938">
        <w:rPr>
          <w:rFonts w:ascii="Arial" w:hAnsi="Arial" w:cs="Arial"/>
          <w:color w:val="000000"/>
          <w:sz w:val="24"/>
          <w:szCs w:val="24"/>
        </w:rPr>
        <w:t>and closer to other residential areas</w:t>
      </w:r>
      <w:r w:rsidRPr="00960938">
        <w:rPr>
          <w:rFonts w:ascii="Arial" w:hAnsi="Arial" w:cs="Arial"/>
          <w:color w:val="000000"/>
          <w:sz w:val="24"/>
          <w:szCs w:val="24"/>
        </w:rPr>
        <w:t xml:space="preserve"> in the area</w:t>
      </w:r>
      <w:r w:rsidR="003E541B" w:rsidRPr="00960938">
        <w:rPr>
          <w:rFonts w:ascii="Arial" w:hAnsi="Arial" w:cs="Arial"/>
          <w:color w:val="000000"/>
          <w:sz w:val="24"/>
          <w:szCs w:val="24"/>
        </w:rPr>
        <w:t xml:space="preserve"> and better links to the wider road network.   Revised plans required. </w:t>
      </w:r>
      <w:r w:rsidRPr="00960938">
        <w:rPr>
          <w:rFonts w:ascii="Arial" w:hAnsi="Arial" w:cs="Arial"/>
          <w:color w:val="000000"/>
          <w:sz w:val="24"/>
          <w:szCs w:val="24"/>
        </w:rPr>
        <w:t xml:space="preserve"> </w:t>
      </w:r>
    </w:p>
    <w:p w14:paraId="319B922B" w14:textId="77777777" w:rsidR="00C30D95" w:rsidRPr="00960938" w:rsidRDefault="00C30D95" w:rsidP="00960938">
      <w:pPr>
        <w:jc w:val="both"/>
        <w:rPr>
          <w:rFonts w:ascii="Arial" w:hAnsi="Arial" w:cs="Arial"/>
          <w:color w:val="000000"/>
          <w:sz w:val="24"/>
          <w:szCs w:val="24"/>
        </w:rPr>
      </w:pPr>
    </w:p>
    <w:p w14:paraId="36BF6EED" w14:textId="752B4DD2" w:rsidR="005417AC" w:rsidRPr="00960938" w:rsidRDefault="00E601CA" w:rsidP="00960938">
      <w:pPr>
        <w:jc w:val="both"/>
        <w:rPr>
          <w:rFonts w:ascii="Arial" w:hAnsi="Arial" w:cs="Arial"/>
          <w:color w:val="000000"/>
          <w:sz w:val="24"/>
          <w:szCs w:val="24"/>
        </w:rPr>
      </w:pPr>
      <w:r w:rsidRPr="00960938">
        <w:rPr>
          <w:rFonts w:ascii="Arial" w:hAnsi="Arial" w:cs="Arial"/>
          <w:color w:val="000000"/>
          <w:sz w:val="24"/>
          <w:szCs w:val="24"/>
        </w:rPr>
        <w:t xml:space="preserve">With regards to the </w:t>
      </w:r>
      <w:r w:rsidR="002476CB" w:rsidRPr="00960938">
        <w:rPr>
          <w:rFonts w:ascii="Arial" w:hAnsi="Arial" w:cs="Arial"/>
          <w:color w:val="000000"/>
          <w:sz w:val="24"/>
          <w:szCs w:val="24"/>
        </w:rPr>
        <w:t>relocation of the lighting columns</w:t>
      </w:r>
      <w:r w:rsidR="00157E47" w:rsidRPr="00960938">
        <w:rPr>
          <w:rFonts w:ascii="Arial" w:hAnsi="Arial" w:cs="Arial"/>
          <w:color w:val="000000"/>
          <w:sz w:val="24"/>
          <w:szCs w:val="24"/>
        </w:rPr>
        <w:t xml:space="preserve">.  </w:t>
      </w:r>
      <w:r w:rsidR="00A145D2" w:rsidRPr="00960938">
        <w:rPr>
          <w:rFonts w:ascii="Arial" w:hAnsi="Arial" w:cs="Arial"/>
          <w:color w:val="000000"/>
          <w:sz w:val="24"/>
          <w:szCs w:val="24"/>
        </w:rPr>
        <w:t xml:space="preserve">The submitted </w:t>
      </w:r>
      <w:r w:rsidR="005417AC" w:rsidRPr="00960938">
        <w:rPr>
          <w:rFonts w:ascii="Arial" w:hAnsi="Arial" w:cs="Arial"/>
          <w:color w:val="000000"/>
          <w:sz w:val="24"/>
          <w:szCs w:val="24"/>
        </w:rPr>
        <w:t>lighting document has been submitted</w:t>
      </w:r>
      <w:r w:rsidR="00C30498" w:rsidRPr="00960938">
        <w:rPr>
          <w:rFonts w:ascii="Arial" w:hAnsi="Arial" w:cs="Arial"/>
          <w:color w:val="000000"/>
          <w:sz w:val="24"/>
          <w:szCs w:val="24"/>
        </w:rPr>
        <w:t xml:space="preserve"> to our consultants for review and </w:t>
      </w:r>
      <w:r w:rsidR="00A145D2" w:rsidRPr="00960938">
        <w:rPr>
          <w:rFonts w:ascii="Arial" w:hAnsi="Arial" w:cs="Arial"/>
          <w:color w:val="000000"/>
          <w:sz w:val="24"/>
          <w:szCs w:val="24"/>
        </w:rPr>
        <w:t>therefore</w:t>
      </w:r>
      <w:r w:rsidRPr="00960938">
        <w:rPr>
          <w:rFonts w:ascii="Arial" w:hAnsi="Arial" w:cs="Arial"/>
          <w:color w:val="000000"/>
          <w:sz w:val="24"/>
          <w:szCs w:val="24"/>
        </w:rPr>
        <w:t xml:space="preserve"> comments will be provided on</w:t>
      </w:r>
      <w:r w:rsidR="00A145D2" w:rsidRPr="00960938">
        <w:rPr>
          <w:rFonts w:ascii="Arial" w:hAnsi="Arial" w:cs="Arial"/>
          <w:color w:val="000000"/>
          <w:sz w:val="24"/>
          <w:szCs w:val="24"/>
        </w:rPr>
        <w:t xml:space="preserve">ce </w:t>
      </w:r>
      <w:r w:rsidR="002476CB" w:rsidRPr="00960938">
        <w:rPr>
          <w:rFonts w:ascii="Arial" w:hAnsi="Arial" w:cs="Arial"/>
          <w:color w:val="000000"/>
          <w:sz w:val="24"/>
          <w:szCs w:val="24"/>
        </w:rPr>
        <w:t xml:space="preserve">review process has been completed. </w:t>
      </w:r>
    </w:p>
    <w:p w14:paraId="0EB7BAF1" w14:textId="6037532B" w:rsidR="0036346D" w:rsidRPr="00960938" w:rsidRDefault="0036346D" w:rsidP="00960938">
      <w:pPr>
        <w:jc w:val="both"/>
        <w:rPr>
          <w:rFonts w:ascii="Arial" w:hAnsi="Arial" w:cs="Arial"/>
          <w:color w:val="000000"/>
          <w:sz w:val="24"/>
          <w:szCs w:val="24"/>
        </w:rPr>
      </w:pPr>
    </w:p>
    <w:p w14:paraId="7B8E69D6" w14:textId="20B07D53" w:rsidR="004300DB" w:rsidRPr="00960938" w:rsidRDefault="004300DB" w:rsidP="00960938">
      <w:pPr>
        <w:jc w:val="both"/>
        <w:rPr>
          <w:rFonts w:ascii="Arial" w:hAnsi="Arial" w:cs="Arial"/>
          <w:color w:val="000000"/>
          <w:sz w:val="24"/>
          <w:szCs w:val="24"/>
        </w:rPr>
      </w:pPr>
      <w:r w:rsidRPr="00960938">
        <w:rPr>
          <w:rFonts w:ascii="Arial" w:hAnsi="Arial" w:cs="Arial"/>
          <w:color w:val="000000"/>
          <w:sz w:val="24"/>
          <w:szCs w:val="24"/>
        </w:rPr>
        <w:t xml:space="preserve">Servicing, deliveries and refuse collection </w:t>
      </w:r>
      <w:r w:rsidR="00C914BA" w:rsidRPr="00960938">
        <w:rPr>
          <w:rFonts w:ascii="Arial" w:hAnsi="Arial" w:cs="Arial"/>
          <w:color w:val="000000"/>
          <w:sz w:val="24"/>
          <w:szCs w:val="24"/>
        </w:rPr>
        <w:t>are to</w:t>
      </w:r>
      <w:r w:rsidRPr="00960938">
        <w:rPr>
          <w:rFonts w:ascii="Arial" w:hAnsi="Arial" w:cs="Arial"/>
          <w:color w:val="000000"/>
          <w:sz w:val="24"/>
          <w:szCs w:val="24"/>
        </w:rPr>
        <w:t xml:space="preserve"> be made via the existing access point at the eastern end of the Site from Crossland Road</w:t>
      </w:r>
      <w:r w:rsidR="00C914BA" w:rsidRPr="00960938">
        <w:rPr>
          <w:rFonts w:ascii="Arial" w:hAnsi="Arial" w:cs="Arial"/>
          <w:color w:val="000000"/>
          <w:sz w:val="24"/>
          <w:szCs w:val="24"/>
        </w:rPr>
        <w:t xml:space="preserve"> and </w:t>
      </w:r>
      <w:r w:rsidRPr="00960938">
        <w:rPr>
          <w:rFonts w:ascii="Arial" w:hAnsi="Arial" w:cs="Arial"/>
          <w:color w:val="000000"/>
          <w:sz w:val="24"/>
          <w:szCs w:val="24"/>
        </w:rPr>
        <w:t xml:space="preserve">at the western end of the Site along </w:t>
      </w:r>
      <w:proofErr w:type="spellStart"/>
      <w:r w:rsidRPr="00960938">
        <w:rPr>
          <w:rFonts w:ascii="Arial" w:hAnsi="Arial" w:cs="Arial"/>
          <w:color w:val="000000"/>
          <w:sz w:val="24"/>
          <w:szCs w:val="24"/>
        </w:rPr>
        <w:t>Letcombe</w:t>
      </w:r>
      <w:proofErr w:type="spellEnd"/>
      <w:r w:rsidRPr="00960938">
        <w:rPr>
          <w:rFonts w:ascii="Arial" w:hAnsi="Arial" w:cs="Arial"/>
          <w:color w:val="000000"/>
          <w:sz w:val="24"/>
          <w:szCs w:val="24"/>
        </w:rPr>
        <w:t xml:space="preserve"> Street. </w:t>
      </w:r>
      <w:r w:rsidR="00CE0423" w:rsidRPr="00960938">
        <w:rPr>
          <w:rFonts w:ascii="Arial" w:hAnsi="Arial" w:cs="Arial"/>
          <w:color w:val="000000"/>
          <w:sz w:val="24"/>
          <w:szCs w:val="24"/>
        </w:rPr>
        <w:t xml:space="preserve">Transport would not support any collections from </w:t>
      </w:r>
      <w:proofErr w:type="gramStart"/>
      <w:r w:rsidR="00CE0423" w:rsidRPr="00960938">
        <w:rPr>
          <w:rFonts w:ascii="Arial" w:hAnsi="Arial" w:cs="Arial"/>
          <w:color w:val="000000"/>
          <w:sz w:val="24"/>
          <w:szCs w:val="24"/>
        </w:rPr>
        <w:t xml:space="preserve">Mill </w:t>
      </w:r>
      <w:r w:rsidR="00A26F26" w:rsidRPr="00960938">
        <w:rPr>
          <w:rFonts w:ascii="Arial" w:hAnsi="Arial" w:cs="Arial"/>
          <w:color w:val="000000"/>
          <w:sz w:val="24"/>
          <w:szCs w:val="24"/>
        </w:rPr>
        <w:t>lane</w:t>
      </w:r>
      <w:proofErr w:type="gramEnd"/>
      <w:r w:rsidR="00224382">
        <w:rPr>
          <w:rFonts w:ascii="Arial" w:hAnsi="Arial" w:cs="Arial"/>
          <w:color w:val="000000"/>
          <w:sz w:val="24"/>
          <w:szCs w:val="24"/>
        </w:rPr>
        <w:t>.</w:t>
      </w:r>
    </w:p>
    <w:p w14:paraId="2565F32B" w14:textId="77777777" w:rsidR="00375C0C" w:rsidRPr="00960938" w:rsidRDefault="00375C0C" w:rsidP="00960938">
      <w:pPr>
        <w:jc w:val="both"/>
        <w:rPr>
          <w:rFonts w:ascii="Arial" w:hAnsi="Arial" w:cs="Arial"/>
          <w:color w:val="000000"/>
          <w:sz w:val="24"/>
          <w:szCs w:val="24"/>
        </w:rPr>
      </w:pPr>
    </w:p>
    <w:p w14:paraId="27486D70" w14:textId="44776B7E" w:rsidR="00D14936" w:rsidRPr="0089691F" w:rsidRDefault="003C40AA" w:rsidP="00960938">
      <w:pPr>
        <w:jc w:val="both"/>
        <w:rPr>
          <w:rFonts w:ascii="Arial" w:hAnsi="Arial" w:cs="Arial"/>
          <w:sz w:val="24"/>
          <w:szCs w:val="24"/>
        </w:rPr>
      </w:pPr>
      <w:r w:rsidRPr="0089691F">
        <w:rPr>
          <w:rFonts w:ascii="Arial" w:hAnsi="Arial" w:cs="Arial"/>
          <w:sz w:val="24"/>
          <w:szCs w:val="24"/>
        </w:rPr>
        <w:t xml:space="preserve">With regards to cycle parking, a communal cycle store is proposed at ground floor level providing 114 cycle parking spaces in the form </w:t>
      </w:r>
      <w:proofErr w:type="spellStart"/>
      <w:r w:rsidRPr="0089691F">
        <w:rPr>
          <w:rFonts w:ascii="Arial" w:hAnsi="Arial" w:cs="Arial"/>
          <w:sz w:val="24"/>
          <w:szCs w:val="24"/>
        </w:rPr>
        <w:t>josta</w:t>
      </w:r>
      <w:proofErr w:type="spellEnd"/>
      <w:r w:rsidRPr="0089691F">
        <w:rPr>
          <w:rFonts w:ascii="Arial" w:hAnsi="Arial" w:cs="Arial"/>
          <w:sz w:val="24"/>
          <w:szCs w:val="24"/>
        </w:rPr>
        <w:t xml:space="preserve"> style racks</w:t>
      </w:r>
      <w:r w:rsidR="00277757" w:rsidRPr="0089691F">
        <w:rPr>
          <w:rFonts w:ascii="Arial" w:hAnsi="Arial" w:cs="Arial"/>
          <w:sz w:val="24"/>
          <w:szCs w:val="24"/>
        </w:rPr>
        <w:t xml:space="preserve">.  </w:t>
      </w:r>
      <w:r w:rsidRPr="0089691F">
        <w:rPr>
          <w:rFonts w:ascii="Arial" w:hAnsi="Arial" w:cs="Arial"/>
          <w:sz w:val="24"/>
          <w:szCs w:val="24"/>
        </w:rPr>
        <w:t>In addition</w:t>
      </w:r>
      <w:r w:rsidR="00277757" w:rsidRPr="0089691F">
        <w:rPr>
          <w:rFonts w:ascii="Arial" w:hAnsi="Arial" w:cs="Arial"/>
          <w:sz w:val="24"/>
          <w:szCs w:val="24"/>
        </w:rPr>
        <w:t xml:space="preserve"> to this,</w:t>
      </w:r>
      <w:r w:rsidRPr="0089691F">
        <w:rPr>
          <w:rFonts w:ascii="Arial" w:hAnsi="Arial" w:cs="Arial"/>
          <w:sz w:val="24"/>
          <w:szCs w:val="24"/>
        </w:rPr>
        <w:t xml:space="preserve"> three Sheffield stands are proposed to be located adjacent to the main building entrance to serve the flexible commercial/community space</w:t>
      </w:r>
      <w:r w:rsidR="00277757" w:rsidRPr="0089691F">
        <w:rPr>
          <w:rFonts w:ascii="Arial" w:hAnsi="Arial" w:cs="Arial"/>
          <w:sz w:val="24"/>
          <w:szCs w:val="24"/>
        </w:rPr>
        <w:t>.  Provision is in accordance with current standards and is deemed acceptable</w:t>
      </w:r>
      <w:r w:rsidR="00960938" w:rsidRPr="0089691F">
        <w:rPr>
          <w:rFonts w:ascii="Arial" w:hAnsi="Arial" w:cs="Arial"/>
          <w:sz w:val="24"/>
          <w:szCs w:val="24"/>
        </w:rPr>
        <w:t>.</w:t>
      </w:r>
    </w:p>
    <w:p w14:paraId="4E299775" w14:textId="77777777" w:rsidR="00CE21D5" w:rsidRDefault="00CE21D5" w:rsidP="00960938">
      <w:pPr>
        <w:jc w:val="both"/>
        <w:rPr>
          <w:rFonts w:ascii="Arial" w:hAnsi="Arial" w:cs="Arial"/>
          <w:color w:val="000000"/>
          <w:sz w:val="24"/>
          <w:szCs w:val="24"/>
        </w:rPr>
      </w:pPr>
    </w:p>
    <w:p w14:paraId="33E089FF" w14:textId="0F57A72D" w:rsidR="00CE21D5" w:rsidRDefault="00CE21D5" w:rsidP="00960938">
      <w:pPr>
        <w:jc w:val="both"/>
        <w:rPr>
          <w:rFonts w:ascii="Arial" w:hAnsi="Arial" w:cs="Arial"/>
          <w:color w:val="000000"/>
          <w:sz w:val="24"/>
          <w:szCs w:val="24"/>
        </w:rPr>
      </w:pPr>
      <w:r>
        <w:rPr>
          <w:rFonts w:ascii="Arial" w:hAnsi="Arial" w:cs="Arial"/>
          <w:color w:val="000000"/>
          <w:sz w:val="24"/>
          <w:szCs w:val="24"/>
        </w:rPr>
        <w:t>A CMS will be required for this development.</w:t>
      </w:r>
    </w:p>
    <w:p w14:paraId="73CF3067" w14:textId="77777777" w:rsidR="004A286B" w:rsidRDefault="004A286B" w:rsidP="00960938">
      <w:pPr>
        <w:jc w:val="both"/>
        <w:rPr>
          <w:rFonts w:ascii="Arial" w:hAnsi="Arial" w:cs="Arial"/>
          <w:color w:val="000000"/>
          <w:sz w:val="24"/>
          <w:szCs w:val="24"/>
        </w:rPr>
      </w:pPr>
    </w:p>
    <w:p w14:paraId="343AE1D3" w14:textId="2C2A3898" w:rsidR="00FF383A" w:rsidRDefault="004A286B" w:rsidP="00960938">
      <w:pPr>
        <w:jc w:val="both"/>
        <w:rPr>
          <w:rFonts w:ascii="Arial" w:hAnsi="Arial" w:cs="Arial"/>
          <w:color w:val="000000"/>
          <w:sz w:val="24"/>
          <w:szCs w:val="24"/>
        </w:rPr>
      </w:pPr>
      <w:r>
        <w:rPr>
          <w:rFonts w:ascii="Arial" w:hAnsi="Arial" w:cs="Arial"/>
          <w:color w:val="000000"/>
          <w:sz w:val="24"/>
          <w:szCs w:val="24"/>
        </w:rPr>
        <w:t>The principle of the development is acceptable given that the development will result in a decrease of vehicle movements in and out of the site</w:t>
      </w:r>
      <w:r w:rsidR="00CE21D5">
        <w:rPr>
          <w:rFonts w:ascii="Arial" w:hAnsi="Arial" w:cs="Arial"/>
          <w:color w:val="000000"/>
          <w:sz w:val="24"/>
          <w:szCs w:val="24"/>
        </w:rPr>
        <w:t>, however</w:t>
      </w:r>
      <w:r w:rsidR="00697D64">
        <w:rPr>
          <w:rFonts w:ascii="Arial" w:hAnsi="Arial" w:cs="Arial"/>
          <w:color w:val="000000"/>
          <w:sz w:val="24"/>
          <w:szCs w:val="24"/>
        </w:rPr>
        <w:t xml:space="preserve"> unless</w:t>
      </w:r>
      <w:r w:rsidR="00CE21D5">
        <w:rPr>
          <w:rFonts w:ascii="Arial" w:hAnsi="Arial" w:cs="Arial"/>
          <w:color w:val="000000"/>
          <w:sz w:val="24"/>
          <w:szCs w:val="24"/>
        </w:rPr>
        <w:t xml:space="preserve"> the points made</w:t>
      </w:r>
      <w:r w:rsidR="00697D64">
        <w:rPr>
          <w:rFonts w:ascii="Arial" w:hAnsi="Arial" w:cs="Arial"/>
          <w:color w:val="000000"/>
          <w:sz w:val="24"/>
          <w:szCs w:val="24"/>
        </w:rPr>
        <w:t xml:space="preserve"> </w:t>
      </w:r>
      <w:r w:rsidR="00FF383A">
        <w:rPr>
          <w:rFonts w:ascii="Arial" w:hAnsi="Arial" w:cs="Arial"/>
          <w:color w:val="000000"/>
          <w:sz w:val="24"/>
          <w:szCs w:val="24"/>
        </w:rPr>
        <w:t xml:space="preserve">above </w:t>
      </w:r>
      <w:r w:rsidR="00697D64">
        <w:rPr>
          <w:rFonts w:ascii="Arial" w:hAnsi="Arial" w:cs="Arial"/>
          <w:color w:val="000000"/>
          <w:sz w:val="24"/>
          <w:szCs w:val="24"/>
        </w:rPr>
        <w:t>are</w:t>
      </w:r>
      <w:r w:rsidR="00FF383A">
        <w:rPr>
          <w:rFonts w:ascii="Arial" w:hAnsi="Arial" w:cs="Arial"/>
          <w:color w:val="000000"/>
          <w:sz w:val="24"/>
          <w:szCs w:val="24"/>
        </w:rPr>
        <w:t xml:space="preserve"> addressed</w:t>
      </w:r>
      <w:r w:rsidR="00697D64">
        <w:rPr>
          <w:rFonts w:ascii="Arial" w:hAnsi="Arial" w:cs="Arial"/>
          <w:color w:val="000000"/>
          <w:sz w:val="24"/>
          <w:szCs w:val="24"/>
        </w:rPr>
        <w:t xml:space="preserve"> the Highway Authority </w:t>
      </w:r>
      <w:r w:rsidR="00D84477">
        <w:rPr>
          <w:rFonts w:ascii="Arial" w:hAnsi="Arial" w:cs="Arial"/>
          <w:color w:val="000000"/>
          <w:sz w:val="24"/>
          <w:szCs w:val="24"/>
        </w:rPr>
        <w:t>would object to the</w:t>
      </w:r>
      <w:r w:rsidR="00D80210">
        <w:rPr>
          <w:rFonts w:ascii="Arial" w:hAnsi="Arial" w:cs="Arial"/>
          <w:color w:val="000000"/>
          <w:sz w:val="24"/>
          <w:szCs w:val="24"/>
        </w:rPr>
        <w:t xml:space="preserve"> proposed</w:t>
      </w:r>
      <w:r w:rsidR="00D84477">
        <w:rPr>
          <w:rFonts w:ascii="Arial" w:hAnsi="Arial" w:cs="Arial"/>
          <w:color w:val="000000"/>
          <w:sz w:val="24"/>
          <w:szCs w:val="24"/>
        </w:rPr>
        <w:t xml:space="preserve"> development. </w:t>
      </w:r>
    </w:p>
    <w:p w14:paraId="22CF3FB3" w14:textId="77777777" w:rsidR="00D80210" w:rsidRDefault="00D80210" w:rsidP="00960938">
      <w:pPr>
        <w:jc w:val="both"/>
        <w:rPr>
          <w:rFonts w:ascii="Arial" w:hAnsi="Arial" w:cs="Arial"/>
          <w:color w:val="000000"/>
          <w:sz w:val="24"/>
          <w:szCs w:val="24"/>
        </w:rPr>
      </w:pPr>
    </w:p>
    <w:p w14:paraId="0B60856E" w14:textId="5E9755BC" w:rsidR="00D80210" w:rsidRPr="00D80210" w:rsidRDefault="00D80210" w:rsidP="00960938">
      <w:pPr>
        <w:jc w:val="both"/>
        <w:rPr>
          <w:rFonts w:ascii="Arial" w:hAnsi="Arial" w:cs="Arial"/>
          <w:b/>
          <w:bCs/>
          <w:color w:val="000000"/>
          <w:sz w:val="24"/>
          <w:szCs w:val="24"/>
        </w:rPr>
      </w:pPr>
      <w:proofErr w:type="spellStart"/>
      <w:proofErr w:type="gramStart"/>
      <w:r w:rsidRPr="00D80210">
        <w:rPr>
          <w:rFonts w:ascii="Arial" w:hAnsi="Arial" w:cs="Arial"/>
          <w:b/>
          <w:bCs/>
          <w:color w:val="000000"/>
          <w:sz w:val="24"/>
          <w:szCs w:val="24"/>
        </w:rPr>
        <w:t>N.Hussain</w:t>
      </w:r>
      <w:proofErr w:type="spellEnd"/>
      <w:proofErr w:type="gramEnd"/>
    </w:p>
    <w:p w14:paraId="6E683474" w14:textId="444BD65C" w:rsidR="00D80210" w:rsidRPr="00D80210" w:rsidRDefault="00D80210" w:rsidP="00960938">
      <w:pPr>
        <w:jc w:val="both"/>
        <w:rPr>
          <w:rFonts w:ascii="Arial" w:hAnsi="Arial" w:cs="Arial"/>
          <w:b/>
          <w:bCs/>
          <w:color w:val="000000"/>
          <w:sz w:val="24"/>
          <w:szCs w:val="24"/>
        </w:rPr>
      </w:pPr>
      <w:r w:rsidRPr="00D80210">
        <w:rPr>
          <w:rFonts w:ascii="Arial" w:hAnsi="Arial" w:cs="Arial"/>
          <w:b/>
          <w:bCs/>
          <w:color w:val="000000"/>
          <w:sz w:val="24"/>
          <w:szCs w:val="24"/>
        </w:rPr>
        <w:t xml:space="preserve">Transport Development Control Advisor </w:t>
      </w:r>
    </w:p>
    <w:sectPr w:rsidR="00D80210" w:rsidRPr="00D80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55"/>
    <w:rsid w:val="00020D0E"/>
    <w:rsid w:val="000A35FC"/>
    <w:rsid w:val="000B2D3A"/>
    <w:rsid w:val="000F7494"/>
    <w:rsid w:val="00101F71"/>
    <w:rsid w:val="001210C5"/>
    <w:rsid w:val="00132436"/>
    <w:rsid w:val="00157E47"/>
    <w:rsid w:val="00166E3E"/>
    <w:rsid w:val="00176BD4"/>
    <w:rsid w:val="00191D55"/>
    <w:rsid w:val="0019732D"/>
    <w:rsid w:val="001A24D9"/>
    <w:rsid w:val="001A6761"/>
    <w:rsid w:val="001C4608"/>
    <w:rsid w:val="001D2BFA"/>
    <w:rsid w:val="001D4C95"/>
    <w:rsid w:val="001D677E"/>
    <w:rsid w:val="00206146"/>
    <w:rsid w:val="00224382"/>
    <w:rsid w:val="002476CB"/>
    <w:rsid w:val="00253B2B"/>
    <w:rsid w:val="00265410"/>
    <w:rsid w:val="002670C3"/>
    <w:rsid w:val="00277757"/>
    <w:rsid w:val="002949DC"/>
    <w:rsid w:val="002A3E72"/>
    <w:rsid w:val="002D5DAC"/>
    <w:rsid w:val="002F0290"/>
    <w:rsid w:val="002F0369"/>
    <w:rsid w:val="002F1112"/>
    <w:rsid w:val="002F3B6A"/>
    <w:rsid w:val="002F50EF"/>
    <w:rsid w:val="00300DA4"/>
    <w:rsid w:val="0030582E"/>
    <w:rsid w:val="003148C1"/>
    <w:rsid w:val="00317187"/>
    <w:rsid w:val="003217E6"/>
    <w:rsid w:val="00360061"/>
    <w:rsid w:val="0036346D"/>
    <w:rsid w:val="00365A03"/>
    <w:rsid w:val="00375C0C"/>
    <w:rsid w:val="003A6377"/>
    <w:rsid w:val="003C1B61"/>
    <w:rsid w:val="003C40AA"/>
    <w:rsid w:val="003C6959"/>
    <w:rsid w:val="003D2DB0"/>
    <w:rsid w:val="003E541B"/>
    <w:rsid w:val="003F1741"/>
    <w:rsid w:val="004019A1"/>
    <w:rsid w:val="004300DB"/>
    <w:rsid w:val="00441BAF"/>
    <w:rsid w:val="00441D36"/>
    <w:rsid w:val="0045012A"/>
    <w:rsid w:val="00453589"/>
    <w:rsid w:val="00477B0F"/>
    <w:rsid w:val="004A286B"/>
    <w:rsid w:val="004A7129"/>
    <w:rsid w:val="004A78C3"/>
    <w:rsid w:val="004C0630"/>
    <w:rsid w:val="004C5934"/>
    <w:rsid w:val="004E3A58"/>
    <w:rsid w:val="004E6473"/>
    <w:rsid w:val="005417AC"/>
    <w:rsid w:val="00547967"/>
    <w:rsid w:val="00572484"/>
    <w:rsid w:val="00572D80"/>
    <w:rsid w:val="005773CA"/>
    <w:rsid w:val="005D1D33"/>
    <w:rsid w:val="00646140"/>
    <w:rsid w:val="006854CF"/>
    <w:rsid w:val="00690AC1"/>
    <w:rsid w:val="00697D0E"/>
    <w:rsid w:val="00697D64"/>
    <w:rsid w:val="006A7787"/>
    <w:rsid w:val="006B03A8"/>
    <w:rsid w:val="006B3736"/>
    <w:rsid w:val="006D1187"/>
    <w:rsid w:val="006D2269"/>
    <w:rsid w:val="006D52B7"/>
    <w:rsid w:val="006D5691"/>
    <w:rsid w:val="00707939"/>
    <w:rsid w:val="00731548"/>
    <w:rsid w:val="0073403D"/>
    <w:rsid w:val="00744FF4"/>
    <w:rsid w:val="00796E8C"/>
    <w:rsid w:val="007D28C4"/>
    <w:rsid w:val="007F12C4"/>
    <w:rsid w:val="008025A7"/>
    <w:rsid w:val="00817A14"/>
    <w:rsid w:val="0082119F"/>
    <w:rsid w:val="00855B1A"/>
    <w:rsid w:val="00865608"/>
    <w:rsid w:val="00896652"/>
    <w:rsid w:val="0089691F"/>
    <w:rsid w:val="008D2C93"/>
    <w:rsid w:val="00907F5F"/>
    <w:rsid w:val="00911A50"/>
    <w:rsid w:val="00912DCD"/>
    <w:rsid w:val="00930149"/>
    <w:rsid w:val="0095616B"/>
    <w:rsid w:val="00957315"/>
    <w:rsid w:val="00960938"/>
    <w:rsid w:val="00973C5E"/>
    <w:rsid w:val="0097790C"/>
    <w:rsid w:val="009E08E9"/>
    <w:rsid w:val="00A126E2"/>
    <w:rsid w:val="00A145D2"/>
    <w:rsid w:val="00A22EC8"/>
    <w:rsid w:val="00A23D4B"/>
    <w:rsid w:val="00A26F26"/>
    <w:rsid w:val="00A45D78"/>
    <w:rsid w:val="00A57C17"/>
    <w:rsid w:val="00A67765"/>
    <w:rsid w:val="00AB0E07"/>
    <w:rsid w:val="00AB4979"/>
    <w:rsid w:val="00AF1705"/>
    <w:rsid w:val="00AF3F61"/>
    <w:rsid w:val="00B111CE"/>
    <w:rsid w:val="00B21689"/>
    <w:rsid w:val="00B261D0"/>
    <w:rsid w:val="00B40CD9"/>
    <w:rsid w:val="00B54979"/>
    <w:rsid w:val="00B72C68"/>
    <w:rsid w:val="00B80444"/>
    <w:rsid w:val="00B93B50"/>
    <w:rsid w:val="00B97EEB"/>
    <w:rsid w:val="00BA3352"/>
    <w:rsid w:val="00BD7BAE"/>
    <w:rsid w:val="00BF2744"/>
    <w:rsid w:val="00C006D3"/>
    <w:rsid w:val="00C10F4F"/>
    <w:rsid w:val="00C16552"/>
    <w:rsid w:val="00C2072C"/>
    <w:rsid w:val="00C30498"/>
    <w:rsid w:val="00C30D95"/>
    <w:rsid w:val="00C377F9"/>
    <w:rsid w:val="00C546DE"/>
    <w:rsid w:val="00C6259E"/>
    <w:rsid w:val="00C714C3"/>
    <w:rsid w:val="00C7373D"/>
    <w:rsid w:val="00C914BA"/>
    <w:rsid w:val="00CB1F75"/>
    <w:rsid w:val="00CD1DF4"/>
    <w:rsid w:val="00CD4497"/>
    <w:rsid w:val="00CE0423"/>
    <w:rsid w:val="00CE21D5"/>
    <w:rsid w:val="00CE277A"/>
    <w:rsid w:val="00CF0D84"/>
    <w:rsid w:val="00D01067"/>
    <w:rsid w:val="00D14936"/>
    <w:rsid w:val="00D20EAA"/>
    <w:rsid w:val="00D22706"/>
    <w:rsid w:val="00D451AB"/>
    <w:rsid w:val="00D67346"/>
    <w:rsid w:val="00D72148"/>
    <w:rsid w:val="00D80210"/>
    <w:rsid w:val="00D84477"/>
    <w:rsid w:val="00DA4FD6"/>
    <w:rsid w:val="00DB24ED"/>
    <w:rsid w:val="00DD23F9"/>
    <w:rsid w:val="00E02CE5"/>
    <w:rsid w:val="00E31A66"/>
    <w:rsid w:val="00E50831"/>
    <w:rsid w:val="00E601CA"/>
    <w:rsid w:val="00E80B80"/>
    <w:rsid w:val="00EA7C0A"/>
    <w:rsid w:val="00ED65BF"/>
    <w:rsid w:val="00EE0602"/>
    <w:rsid w:val="00F46116"/>
    <w:rsid w:val="00F5293E"/>
    <w:rsid w:val="00F55E71"/>
    <w:rsid w:val="00F632D8"/>
    <w:rsid w:val="00F6656F"/>
    <w:rsid w:val="00F67828"/>
    <w:rsid w:val="00F81AD3"/>
    <w:rsid w:val="00F95E4B"/>
    <w:rsid w:val="00FB5E00"/>
    <w:rsid w:val="00FD5815"/>
    <w:rsid w:val="00FF383A"/>
    <w:rsid w:val="00FF5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2F38"/>
  <w15:chartTrackingRefBased/>
  <w15:docId w15:val="{39AF92CD-B4F6-42E9-ACDF-23B59872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D55"/>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7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B3736"/>
    <w:rPr>
      <w:rFonts w:eastAsia="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421452">
      <w:bodyDiv w:val="1"/>
      <w:marLeft w:val="0"/>
      <w:marRight w:val="0"/>
      <w:marTop w:val="0"/>
      <w:marBottom w:val="0"/>
      <w:divBdr>
        <w:top w:val="none" w:sz="0" w:space="0" w:color="auto"/>
        <w:left w:val="none" w:sz="0" w:space="0" w:color="auto"/>
        <w:bottom w:val="none" w:sz="0" w:space="0" w:color="auto"/>
        <w:right w:val="none" w:sz="0" w:space="0" w:color="auto"/>
      </w:divBdr>
    </w:div>
    <w:div w:id="199008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82C90-0600-4373-9032-10E5A301B4AA}">
  <ds:schemaRefs>
    <ds:schemaRef ds:uri="http://schemas.microsoft.com/sharepoint/v3/contenttype/forms"/>
  </ds:schemaRefs>
</ds:datastoreItem>
</file>

<file path=customXml/itemProps2.xml><?xml version="1.0" encoding="utf-8"?>
<ds:datastoreItem xmlns:ds="http://schemas.openxmlformats.org/officeDocument/2006/customXml" ds:itemID="{63FD7196-6392-478F-B16A-485C4B4E229E}">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135E8BBE-F883-4F62-B864-FE9EC2681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3</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Bradfield, Thomas</cp:lastModifiedBy>
  <cp:revision>184</cp:revision>
  <dcterms:created xsi:type="dcterms:W3CDTF">2024-11-04T12:17:00Z</dcterms:created>
  <dcterms:modified xsi:type="dcterms:W3CDTF">2024-11-28T09:19:00Z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