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7CE244" w14:textId="15191D8A" w:rsidR="002B51D1" w:rsidRDefault="002B51D1" w:rsidP="002B51D1">
      <w:pPr>
        <w:rPr>
          <w:rFonts w:ascii="Arial" w:hAnsi="Arial" w:cs="Arial"/>
          <w:color w:val="000000"/>
          <w:sz w:val="24"/>
          <w:szCs w:val="24"/>
        </w:rPr>
      </w:pPr>
      <w:r>
        <w:rPr>
          <w:rFonts w:ascii="Arial" w:hAnsi="Arial" w:cs="Arial"/>
          <w:color w:val="000000"/>
          <w:sz w:val="24"/>
          <w:szCs w:val="24"/>
        </w:rPr>
        <w:t xml:space="preserve">Planning Application Ref: </w:t>
      </w:r>
      <w:r w:rsidR="00E02C92">
        <w:rPr>
          <w:rFonts w:ascii="Arial" w:hAnsi="Arial" w:cs="Arial"/>
          <w:color w:val="000000"/>
          <w:sz w:val="24"/>
          <w:szCs w:val="24"/>
        </w:rPr>
        <w:tab/>
      </w:r>
      <w:r w:rsidRPr="00E02C92">
        <w:rPr>
          <w:rFonts w:ascii="Arial" w:hAnsi="Arial" w:cs="Arial"/>
          <w:b/>
          <w:bCs/>
          <w:color w:val="000000"/>
          <w:sz w:val="24"/>
          <w:szCs w:val="24"/>
        </w:rPr>
        <w:t>PL/24/</w:t>
      </w:r>
      <w:r w:rsidR="00900536">
        <w:rPr>
          <w:rFonts w:ascii="Arial" w:hAnsi="Arial" w:cs="Arial"/>
          <w:b/>
          <w:bCs/>
          <w:color w:val="000000"/>
          <w:sz w:val="24"/>
          <w:szCs w:val="24"/>
        </w:rPr>
        <w:t>082</w:t>
      </w:r>
      <w:r w:rsidR="00DE234A">
        <w:rPr>
          <w:rFonts w:ascii="Arial" w:hAnsi="Arial" w:cs="Arial"/>
          <w:b/>
          <w:bCs/>
          <w:color w:val="000000"/>
          <w:sz w:val="24"/>
          <w:szCs w:val="24"/>
        </w:rPr>
        <w:t>9</w:t>
      </w:r>
    </w:p>
    <w:p w14:paraId="63011B2D" w14:textId="58911402" w:rsidR="002B51D1" w:rsidRDefault="002B51D1" w:rsidP="002B51D1">
      <w:pPr>
        <w:rPr>
          <w:rFonts w:ascii="Arial" w:hAnsi="Arial" w:cs="Arial"/>
          <w:color w:val="000000"/>
          <w:sz w:val="24"/>
          <w:szCs w:val="24"/>
        </w:rPr>
      </w:pPr>
      <w:r>
        <w:rPr>
          <w:rFonts w:ascii="Arial" w:hAnsi="Arial" w:cs="Arial"/>
          <w:color w:val="000000"/>
          <w:sz w:val="24"/>
          <w:szCs w:val="24"/>
        </w:rPr>
        <w:t xml:space="preserve">Officer: </w:t>
      </w:r>
      <w:r w:rsidR="004144DB">
        <w:rPr>
          <w:rFonts w:ascii="Arial" w:hAnsi="Arial" w:cs="Arial"/>
          <w:color w:val="000000"/>
          <w:sz w:val="24"/>
          <w:szCs w:val="24"/>
        </w:rPr>
        <w:tab/>
      </w:r>
      <w:r w:rsidR="004144DB">
        <w:rPr>
          <w:rFonts w:ascii="Arial" w:hAnsi="Arial" w:cs="Arial"/>
          <w:color w:val="000000"/>
          <w:sz w:val="24"/>
          <w:szCs w:val="24"/>
        </w:rPr>
        <w:tab/>
      </w:r>
      <w:r w:rsidR="004144DB">
        <w:rPr>
          <w:rFonts w:ascii="Arial" w:hAnsi="Arial" w:cs="Arial"/>
          <w:color w:val="000000"/>
          <w:sz w:val="24"/>
          <w:szCs w:val="24"/>
        </w:rPr>
        <w:tab/>
      </w:r>
      <w:r w:rsidR="00DE234A">
        <w:rPr>
          <w:rFonts w:ascii="Arial" w:hAnsi="Arial" w:cs="Arial"/>
          <w:color w:val="000000"/>
          <w:sz w:val="24"/>
          <w:szCs w:val="24"/>
        </w:rPr>
        <w:t>Marcelina Rejwerska</w:t>
      </w:r>
    </w:p>
    <w:p w14:paraId="0C0828AE" w14:textId="6A14D949" w:rsidR="002B51D1" w:rsidRDefault="002B51D1" w:rsidP="002B51D1">
      <w:pPr>
        <w:rPr>
          <w:rFonts w:ascii="Arial" w:hAnsi="Arial" w:cs="Arial"/>
          <w:color w:val="000000"/>
          <w:sz w:val="24"/>
          <w:szCs w:val="24"/>
        </w:rPr>
      </w:pPr>
      <w:r>
        <w:rPr>
          <w:rFonts w:ascii="Arial" w:hAnsi="Arial" w:cs="Arial"/>
          <w:color w:val="000000"/>
          <w:sz w:val="24"/>
          <w:szCs w:val="24"/>
        </w:rPr>
        <w:t xml:space="preserve">Address: </w:t>
      </w:r>
      <w:r w:rsidR="00E02C92">
        <w:rPr>
          <w:rFonts w:ascii="Arial" w:hAnsi="Arial" w:cs="Arial"/>
          <w:color w:val="000000"/>
          <w:sz w:val="24"/>
          <w:szCs w:val="24"/>
        </w:rPr>
        <w:tab/>
      </w:r>
      <w:r w:rsidR="00E02C92">
        <w:rPr>
          <w:rFonts w:ascii="Arial" w:hAnsi="Arial" w:cs="Arial"/>
          <w:color w:val="000000"/>
          <w:sz w:val="24"/>
          <w:szCs w:val="24"/>
        </w:rPr>
        <w:tab/>
      </w:r>
      <w:r w:rsidR="00E02C92">
        <w:rPr>
          <w:rFonts w:ascii="Arial" w:hAnsi="Arial" w:cs="Arial"/>
          <w:color w:val="000000"/>
          <w:sz w:val="24"/>
          <w:szCs w:val="24"/>
        </w:rPr>
        <w:tab/>
      </w:r>
      <w:r w:rsidR="00DE234A">
        <w:rPr>
          <w:rFonts w:ascii="Arial" w:hAnsi="Arial" w:cs="Arial"/>
          <w:color w:val="000000"/>
          <w:sz w:val="24"/>
          <w:szCs w:val="24"/>
        </w:rPr>
        <w:t xml:space="preserve">Royal Berkshire </w:t>
      </w:r>
      <w:proofErr w:type="gramStart"/>
      <w:r w:rsidR="00DE234A">
        <w:rPr>
          <w:rFonts w:ascii="Arial" w:hAnsi="Arial" w:cs="Arial"/>
          <w:color w:val="000000"/>
          <w:sz w:val="24"/>
          <w:szCs w:val="24"/>
        </w:rPr>
        <w:t>Hospital ,</w:t>
      </w:r>
      <w:proofErr w:type="gramEnd"/>
      <w:r w:rsidR="00DE234A">
        <w:rPr>
          <w:rFonts w:ascii="Arial" w:hAnsi="Arial" w:cs="Arial"/>
          <w:color w:val="000000"/>
          <w:sz w:val="24"/>
          <w:szCs w:val="24"/>
        </w:rPr>
        <w:t xml:space="preserve"> London Rd</w:t>
      </w:r>
    </w:p>
    <w:p w14:paraId="300D60F8" w14:textId="06B515C2" w:rsidR="002B51D1" w:rsidRDefault="002B51D1" w:rsidP="00DE234A">
      <w:pPr>
        <w:rPr>
          <w:rFonts w:ascii="Arial" w:hAnsi="Arial" w:cs="Arial"/>
          <w:color w:val="000000"/>
          <w:sz w:val="24"/>
          <w:szCs w:val="24"/>
        </w:rPr>
      </w:pPr>
      <w:r>
        <w:rPr>
          <w:rFonts w:ascii="Arial" w:hAnsi="Arial" w:cs="Arial"/>
          <w:color w:val="000000"/>
          <w:sz w:val="24"/>
          <w:szCs w:val="24"/>
        </w:rPr>
        <w:t>Proposal:</w:t>
      </w:r>
      <w:r w:rsidR="00E02C92">
        <w:rPr>
          <w:rFonts w:ascii="Arial" w:hAnsi="Arial" w:cs="Arial"/>
          <w:color w:val="000000"/>
          <w:sz w:val="24"/>
          <w:szCs w:val="24"/>
        </w:rPr>
        <w:tab/>
      </w:r>
      <w:r w:rsidR="00E02C92">
        <w:rPr>
          <w:rFonts w:ascii="Arial" w:hAnsi="Arial" w:cs="Arial"/>
          <w:color w:val="000000"/>
          <w:sz w:val="24"/>
          <w:szCs w:val="24"/>
        </w:rPr>
        <w:tab/>
      </w:r>
      <w:r w:rsidR="00E02C92">
        <w:rPr>
          <w:rFonts w:ascii="Arial" w:hAnsi="Arial" w:cs="Arial"/>
          <w:color w:val="000000"/>
          <w:sz w:val="24"/>
          <w:szCs w:val="24"/>
        </w:rPr>
        <w:tab/>
      </w:r>
      <w:r w:rsidR="00DE234A">
        <w:rPr>
          <w:rFonts w:ascii="Arial" w:hAnsi="Arial" w:cs="Arial"/>
          <w:color w:val="000000"/>
          <w:sz w:val="24"/>
          <w:szCs w:val="24"/>
        </w:rPr>
        <w:t>CMS</w:t>
      </w:r>
    </w:p>
    <w:p w14:paraId="0C4DE80F" w14:textId="77777777" w:rsidR="002B51D1" w:rsidRDefault="002B51D1" w:rsidP="002B51D1">
      <w:pPr>
        <w:rPr>
          <w:rFonts w:asciiTheme="minorHAnsi" w:hAnsiTheme="minorHAnsi" w:cstheme="minorBidi"/>
          <w:lang w:eastAsia="en-US"/>
        </w:rPr>
      </w:pPr>
    </w:p>
    <w:p w14:paraId="23CC3263" w14:textId="77777777" w:rsidR="002B51D1" w:rsidRPr="003535F6" w:rsidRDefault="002B51D1" w:rsidP="002B51D1">
      <w:pPr>
        <w:rPr>
          <w:rFonts w:ascii="Arial" w:hAnsi="Arial" w:cs="Arial"/>
          <w:b/>
          <w:bCs/>
          <w:color w:val="000000"/>
          <w:sz w:val="24"/>
          <w:szCs w:val="24"/>
          <w:u w:val="single"/>
        </w:rPr>
      </w:pPr>
      <w:r w:rsidRPr="003535F6">
        <w:rPr>
          <w:rFonts w:ascii="Arial" w:hAnsi="Arial" w:cs="Arial"/>
          <w:b/>
          <w:bCs/>
          <w:color w:val="000000"/>
          <w:sz w:val="24"/>
          <w:szCs w:val="24"/>
          <w:u w:val="single"/>
        </w:rPr>
        <w:t>CMS:</w:t>
      </w:r>
    </w:p>
    <w:p w14:paraId="7ABBDE1B" w14:textId="77777777" w:rsidR="002B51D1" w:rsidRDefault="002B51D1"/>
    <w:p w14:paraId="2ADCFFC6" w14:textId="5FF6317B" w:rsidR="002B51D1" w:rsidRDefault="002B51D1" w:rsidP="002B51D1">
      <w:pPr>
        <w:jc w:val="both"/>
        <w:rPr>
          <w:rFonts w:ascii="Trebuchet MS" w:hAnsi="Trebuchet MS" w:cs="Trebuchet MS"/>
        </w:rPr>
      </w:pPr>
      <w:r w:rsidRPr="00D15AA9">
        <w:rPr>
          <w:rFonts w:ascii="Trebuchet MS" w:hAnsi="Trebuchet MS" w:cs="Trebuchet MS"/>
          <w:bCs/>
          <w:lang w:val="en-US"/>
        </w:rPr>
        <w:t>The proposed work should be in accordance with the Borough’s Guidance Notes for Activities on the Public Highway. Any licenses required for the development can be obtained from the Councils website using the following link</w:t>
      </w:r>
      <w:r w:rsidRPr="00D15AA9">
        <w:rPr>
          <w:rFonts w:ascii="Trebuchet MS" w:hAnsi="Trebuchet MS"/>
        </w:rPr>
        <w:t xml:space="preserve">. </w:t>
      </w:r>
      <w:hyperlink r:id="rId8" w:history="1">
        <w:r w:rsidRPr="004D0F6D">
          <w:rPr>
            <w:rStyle w:val="Hyperlink"/>
            <w:rFonts w:ascii="Trebuchet MS" w:hAnsi="Trebuchet MS"/>
          </w:rPr>
          <w:t>http://www.reading.gov.uk/maintenanceandroadworks</w:t>
        </w:r>
      </w:hyperlink>
    </w:p>
    <w:p w14:paraId="029829B5" w14:textId="77777777" w:rsidR="002B51D1" w:rsidRDefault="002B51D1" w:rsidP="002B51D1">
      <w:pPr>
        <w:jc w:val="both"/>
        <w:rPr>
          <w:rFonts w:ascii="Trebuchet MS" w:hAnsi="Trebuchet MS" w:cs="Trebuchet MS"/>
        </w:rPr>
      </w:pPr>
    </w:p>
    <w:p w14:paraId="7B4D29E4" w14:textId="77777777" w:rsidR="002B51D1" w:rsidRDefault="002B51D1" w:rsidP="002B51D1">
      <w:pPr>
        <w:jc w:val="both"/>
        <w:rPr>
          <w:rFonts w:ascii="Trebuchet MS" w:hAnsi="Trebuchet MS" w:cs="Trebuchet MS"/>
          <w:b/>
          <w:bCs/>
        </w:rPr>
      </w:pPr>
      <w:r w:rsidRPr="00D07CEA">
        <w:rPr>
          <w:rFonts w:ascii="Trebuchet MS" w:hAnsi="Trebuchet MS" w:cs="Trebuchet MS"/>
          <w:b/>
          <w:bCs/>
        </w:rPr>
        <w:t>Space on site where vehicles of site operatives and visitors can be parked with details of how site operatives and visitors will be required to make use of the parking area provided.</w:t>
      </w:r>
    </w:p>
    <w:p w14:paraId="34BD18C3" w14:textId="296909E9" w:rsidR="00FB4AA1" w:rsidRDefault="00FB4AA1" w:rsidP="002B51D1">
      <w:pPr>
        <w:jc w:val="both"/>
        <w:rPr>
          <w:rFonts w:ascii="Trebuchet MS" w:hAnsi="Trebuchet MS" w:cs="Trebuchet MS"/>
        </w:rPr>
      </w:pPr>
      <w:r w:rsidRPr="008D0029">
        <w:rPr>
          <w:rFonts w:ascii="Trebuchet MS" w:hAnsi="Trebuchet MS" w:cs="Trebuchet MS"/>
        </w:rPr>
        <w:t>Submitted narrative states that visitors and site personnel’s private vehicles will be parked on site at the ground floor of the site to the rear of 173-175 Friar Street</w:t>
      </w:r>
      <w:r w:rsidR="0090174A">
        <w:rPr>
          <w:rFonts w:ascii="Trebuchet MS" w:hAnsi="Trebuchet MS" w:cs="Trebuchet MS"/>
        </w:rPr>
        <w:t>.  There</w:t>
      </w:r>
      <w:r w:rsidRPr="008D0029">
        <w:rPr>
          <w:rFonts w:ascii="Trebuchet MS" w:hAnsi="Trebuchet MS" w:cs="Trebuchet MS"/>
        </w:rPr>
        <w:t xml:space="preserve"> are numerous public car parks available within walking distance of the site. </w:t>
      </w:r>
      <w:r w:rsidR="00E464F2" w:rsidRPr="008D0029">
        <w:rPr>
          <w:rFonts w:ascii="Trebuchet MS" w:hAnsi="Trebuchet MS" w:cs="Trebuchet MS"/>
        </w:rPr>
        <w:t xml:space="preserve">  There are extensive parking restriction surrounding</w:t>
      </w:r>
      <w:r w:rsidR="008D0029" w:rsidRPr="008D0029">
        <w:rPr>
          <w:rFonts w:ascii="Trebuchet MS" w:hAnsi="Trebuchet MS" w:cs="Trebuchet MS"/>
        </w:rPr>
        <w:t xml:space="preserve"> the</w:t>
      </w:r>
      <w:r w:rsidR="00E464F2" w:rsidRPr="008D0029">
        <w:rPr>
          <w:rFonts w:ascii="Trebuchet MS" w:hAnsi="Trebuchet MS" w:cs="Trebuchet MS"/>
        </w:rPr>
        <w:t xml:space="preserve"> site preventing unauthorised parking</w:t>
      </w:r>
      <w:r w:rsidR="008D0029" w:rsidRPr="008D0029">
        <w:rPr>
          <w:rFonts w:ascii="Trebuchet MS" w:hAnsi="Trebuchet MS" w:cs="Trebuchet MS"/>
        </w:rPr>
        <w:t>.</w:t>
      </w:r>
      <w:r w:rsidR="0090174A">
        <w:rPr>
          <w:rFonts w:ascii="Trebuchet MS" w:hAnsi="Trebuchet MS" w:cs="Trebuchet MS"/>
        </w:rPr>
        <w:t xml:space="preserve">  Allocated parking area has been illustrated </w:t>
      </w:r>
      <w:r w:rsidR="00ED3C37">
        <w:rPr>
          <w:rFonts w:ascii="Trebuchet MS" w:hAnsi="Trebuchet MS" w:cs="Trebuchet MS"/>
        </w:rPr>
        <w:t xml:space="preserve">on the submitted construction plan. </w:t>
      </w:r>
    </w:p>
    <w:p w14:paraId="3D61F81B" w14:textId="281718E9" w:rsidR="008D0029" w:rsidRPr="008D0029" w:rsidRDefault="008D0029" w:rsidP="002B51D1">
      <w:pPr>
        <w:jc w:val="both"/>
        <w:rPr>
          <w:rFonts w:ascii="Trebuchet MS" w:hAnsi="Trebuchet MS" w:cs="Trebuchet MS"/>
          <w:b/>
          <w:bCs/>
          <w:color w:val="00B050"/>
        </w:rPr>
      </w:pPr>
      <w:r w:rsidRPr="008D0029">
        <w:rPr>
          <w:rFonts w:ascii="Trebuchet MS" w:hAnsi="Trebuchet MS" w:cs="Trebuchet MS"/>
          <w:b/>
          <w:bCs/>
          <w:color w:val="00B050"/>
        </w:rPr>
        <w:t>SATISFACTORY</w:t>
      </w:r>
    </w:p>
    <w:p w14:paraId="212EDF33" w14:textId="77777777" w:rsidR="00FB4AA1" w:rsidRDefault="00FB4AA1" w:rsidP="002B51D1">
      <w:pPr>
        <w:jc w:val="both"/>
      </w:pPr>
    </w:p>
    <w:p w14:paraId="29EB9B2F" w14:textId="77777777" w:rsidR="002B51D1" w:rsidRDefault="002B51D1" w:rsidP="002B51D1">
      <w:pPr>
        <w:jc w:val="both"/>
        <w:rPr>
          <w:rFonts w:ascii="Trebuchet MS" w:hAnsi="Trebuchet MS" w:cs="Trebuchet MS"/>
          <w:b/>
          <w:bCs/>
        </w:rPr>
      </w:pPr>
      <w:r w:rsidRPr="00D07CEA">
        <w:rPr>
          <w:rFonts w:ascii="Trebuchet MS" w:hAnsi="Trebuchet MS" w:cs="Trebuchet MS"/>
          <w:b/>
          <w:bCs/>
        </w:rPr>
        <w:t>Location on site for storage of plant and materials used in constructing the development.</w:t>
      </w:r>
    </w:p>
    <w:p w14:paraId="0246462F" w14:textId="77777777" w:rsidR="0075150B" w:rsidRDefault="002B51D1" w:rsidP="002B51D1">
      <w:pPr>
        <w:jc w:val="both"/>
        <w:rPr>
          <w:rFonts w:ascii="Trebuchet MS" w:hAnsi="Trebuchet MS" w:cs="Trebuchet MS"/>
        </w:rPr>
      </w:pPr>
      <w:r w:rsidRPr="00D07CEA">
        <w:rPr>
          <w:rFonts w:ascii="Trebuchet MS" w:hAnsi="Trebuchet MS" w:cs="Trebuchet MS"/>
        </w:rPr>
        <w:t xml:space="preserve">Storage areas have been illustrated on the submitted </w:t>
      </w:r>
      <w:r w:rsidR="0075150B">
        <w:rPr>
          <w:rFonts w:ascii="Trebuchet MS" w:hAnsi="Trebuchet MS" w:cs="Trebuchet MS"/>
        </w:rPr>
        <w:t>plans</w:t>
      </w:r>
      <w:r w:rsidRPr="00D07CEA">
        <w:rPr>
          <w:rFonts w:ascii="Trebuchet MS" w:hAnsi="Trebuchet MS" w:cs="Trebuchet MS"/>
        </w:rPr>
        <w:t xml:space="preserve"> within the curtilage of the site. </w:t>
      </w:r>
    </w:p>
    <w:p w14:paraId="4EAD2D2B" w14:textId="179A79F8" w:rsidR="002B51D1" w:rsidRDefault="002B51D1" w:rsidP="002B51D1">
      <w:pPr>
        <w:jc w:val="both"/>
        <w:rPr>
          <w:rFonts w:ascii="Trebuchet MS" w:hAnsi="Trebuchet MS" w:cs="Trebuchet MS"/>
        </w:rPr>
      </w:pPr>
      <w:r w:rsidRPr="00D07CEA">
        <w:rPr>
          <w:rFonts w:ascii="Trebuchet MS" w:hAnsi="Trebuchet MS" w:cs="Trebuchet MS"/>
        </w:rPr>
        <w:t xml:space="preserve">It should be noted that no part of the public highway or footway must be used for storage. </w:t>
      </w:r>
    </w:p>
    <w:p w14:paraId="20EA8059" w14:textId="77777777" w:rsidR="007C3CE3" w:rsidRPr="008D0029" w:rsidRDefault="007C3CE3" w:rsidP="007C3CE3">
      <w:pPr>
        <w:jc w:val="both"/>
        <w:rPr>
          <w:rFonts w:ascii="Trebuchet MS" w:hAnsi="Trebuchet MS" w:cs="Trebuchet MS"/>
          <w:b/>
          <w:bCs/>
          <w:color w:val="00B050"/>
        </w:rPr>
      </w:pPr>
      <w:r w:rsidRPr="008D0029">
        <w:rPr>
          <w:rFonts w:ascii="Trebuchet MS" w:hAnsi="Trebuchet MS" w:cs="Trebuchet MS"/>
          <w:b/>
          <w:bCs/>
          <w:color w:val="00B050"/>
        </w:rPr>
        <w:t>SATISFACTORY</w:t>
      </w:r>
    </w:p>
    <w:p w14:paraId="371BB5A1" w14:textId="77777777" w:rsidR="00553EA3" w:rsidRDefault="00553EA3" w:rsidP="002B51D1">
      <w:pPr>
        <w:jc w:val="both"/>
        <w:rPr>
          <w:rFonts w:ascii="Trebuchet MS" w:hAnsi="Trebuchet MS" w:cs="Trebuchet MS"/>
        </w:rPr>
      </w:pPr>
    </w:p>
    <w:p w14:paraId="4927DCEC" w14:textId="77777777" w:rsidR="002B51D1" w:rsidRPr="00D07CEA" w:rsidRDefault="002B51D1" w:rsidP="002B51D1">
      <w:pPr>
        <w:jc w:val="both"/>
        <w:rPr>
          <w:rFonts w:ascii="Trebuchet MS" w:hAnsi="Trebuchet MS" w:cs="Trebuchet MS"/>
          <w:b/>
          <w:bCs/>
        </w:rPr>
      </w:pPr>
      <w:r w:rsidRPr="00D07CEA">
        <w:rPr>
          <w:rFonts w:ascii="Trebuchet MS" w:hAnsi="Trebuchet MS" w:cs="Trebuchet MS"/>
          <w:b/>
          <w:bCs/>
        </w:rPr>
        <w:t>The erection and maintenance (including removal of any graffiti or fly posters) of security hoarding around the site.</w:t>
      </w:r>
    </w:p>
    <w:p w14:paraId="19531F88" w14:textId="77777777" w:rsidR="002B51D1" w:rsidRDefault="002B51D1" w:rsidP="002B51D1">
      <w:pPr>
        <w:jc w:val="both"/>
        <w:rPr>
          <w:rFonts w:ascii="Trebuchet MS" w:hAnsi="Trebuchet MS" w:cs="Trebuchet MS"/>
        </w:rPr>
      </w:pPr>
      <w:r>
        <w:rPr>
          <w:rFonts w:ascii="Trebuchet MS" w:hAnsi="Trebuchet MS" w:cs="Trebuchet MS"/>
        </w:rPr>
        <w:t xml:space="preserve">Method statement states that </w:t>
      </w:r>
      <w:proofErr w:type="gramStart"/>
      <w:r>
        <w:rPr>
          <w:rFonts w:ascii="Trebuchet MS" w:hAnsi="Trebuchet MS" w:cs="Trebuchet MS"/>
        </w:rPr>
        <w:t xml:space="preserve">a </w:t>
      </w:r>
      <w:r w:rsidRPr="00D07CEA">
        <w:rPr>
          <w:rFonts w:ascii="Trebuchet MS" w:hAnsi="Trebuchet MS" w:cs="Trebuchet MS"/>
        </w:rPr>
        <w:t xml:space="preserve"> 2.4m</w:t>
      </w:r>
      <w:proofErr w:type="gramEnd"/>
      <w:r w:rsidRPr="00D07CEA">
        <w:rPr>
          <w:rFonts w:ascii="Trebuchet MS" w:hAnsi="Trebuchet MS" w:cs="Trebuchet MS"/>
        </w:rPr>
        <w:t xml:space="preserve"> timber hoarding is proposed along the frontage with </w:t>
      </w:r>
      <w:proofErr w:type="spellStart"/>
      <w:r w:rsidRPr="00D07CEA">
        <w:rPr>
          <w:rFonts w:ascii="Trebuchet MS" w:hAnsi="Trebuchet MS" w:cs="Trebuchet MS"/>
        </w:rPr>
        <w:t>with</w:t>
      </w:r>
      <w:proofErr w:type="spellEnd"/>
      <w:r w:rsidRPr="00D07CEA">
        <w:rPr>
          <w:rFonts w:ascii="Trebuchet MS" w:hAnsi="Trebuchet MS" w:cs="Trebuchet MS"/>
        </w:rPr>
        <w:t xml:space="preserve"> access gates.  Heras type </w:t>
      </w:r>
      <w:proofErr w:type="gramStart"/>
      <w:r>
        <w:rPr>
          <w:rFonts w:ascii="Trebuchet MS" w:hAnsi="Trebuchet MS" w:cs="Trebuchet MS"/>
        </w:rPr>
        <w:t>f</w:t>
      </w:r>
      <w:r w:rsidRPr="00D07CEA">
        <w:rPr>
          <w:rFonts w:ascii="Trebuchet MS" w:hAnsi="Trebuchet MS" w:cs="Trebuchet MS"/>
        </w:rPr>
        <w:t xml:space="preserve">encing </w:t>
      </w:r>
      <w:r>
        <w:rPr>
          <w:rFonts w:ascii="Trebuchet MS" w:hAnsi="Trebuchet MS" w:cs="Trebuchet MS"/>
        </w:rPr>
        <w:t xml:space="preserve"> will</w:t>
      </w:r>
      <w:proofErr w:type="gramEnd"/>
      <w:r>
        <w:rPr>
          <w:rFonts w:ascii="Trebuchet MS" w:hAnsi="Trebuchet MS" w:cs="Trebuchet MS"/>
        </w:rPr>
        <w:t xml:space="preserve"> also be used and </w:t>
      </w:r>
      <w:r w:rsidRPr="00D07CEA">
        <w:rPr>
          <w:rFonts w:ascii="Trebuchet MS" w:hAnsi="Trebuchet MS" w:cs="Trebuchet MS"/>
        </w:rPr>
        <w:t xml:space="preserve">shall be regularly checked daily to ensure it remains secure. </w:t>
      </w:r>
    </w:p>
    <w:p w14:paraId="728391B4" w14:textId="77777777" w:rsidR="008A4067" w:rsidRDefault="008A4067" w:rsidP="002B51D1">
      <w:pPr>
        <w:jc w:val="both"/>
        <w:rPr>
          <w:rFonts w:ascii="Trebuchet MS" w:hAnsi="Trebuchet MS" w:cs="Trebuchet MS"/>
        </w:rPr>
      </w:pPr>
    </w:p>
    <w:p w14:paraId="24ED570F" w14:textId="77777777" w:rsidR="002B51D1" w:rsidRDefault="002B51D1" w:rsidP="002B51D1">
      <w:pPr>
        <w:jc w:val="both"/>
        <w:rPr>
          <w:rFonts w:ascii="Trebuchet MS" w:hAnsi="Trebuchet MS" w:cs="Trebuchet MS"/>
          <w:b/>
          <w:bCs/>
          <w:color w:val="00B050"/>
          <w:u w:val="single"/>
        </w:rPr>
      </w:pPr>
      <w:r w:rsidRPr="00D07CEA">
        <w:rPr>
          <w:rFonts w:ascii="Trebuchet MS" w:hAnsi="Trebuchet MS" w:cs="Trebuchet MS"/>
          <w:b/>
          <w:bCs/>
          <w:color w:val="00B050"/>
          <w:u w:val="single"/>
        </w:rPr>
        <w:t>SATISFACTORY</w:t>
      </w:r>
    </w:p>
    <w:p w14:paraId="4CA7DA85" w14:textId="77777777" w:rsidR="002B51D1" w:rsidRPr="001F0A3C" w:rsidRDefault="002B51D1" w:rsidP="002B51D1">
      <w:pPr>
        <w:jc w:val="both"/>
        <w:rPr>
          <w:rFonts w:ascii="Trebuchet MS" w:hAnsi="Trebuchet MS" w:cs="Trebuchet MS"/>
          <w:b/>
          <w:bCs/>
        </w:rPr>
      </w:pPr>
      <w:r w:rsidRPr="001F0A3C">
        <w:rPr>
          <w:rFonts w:ascii="Trebuchet MS" w:hAnsi="Trebuchet MS" w:cs="Trebuchet MS"/>
          <w:b/>
          <w:bCs/>
        </w:rPr>
        <w:t>Identification of any footpath closures or road closures needed during construction.</w:t>
      </w:r>
    </w:p>
    <w:p w14:paraId="18CBBB26" w14:textId="6F138EAE" w:rsidR="002B51D1" w:rsidRDefault="002B51D1" w:rsidP="00DC5BAB">
      <w:pPr>
        <w:jc w:val="both"/>
        <w:rPr>
          <w:rFonts w:ascii="Trebuchet MS" w:hAnsi="Trebuchet MS" w:cs="Trebuchet MS"/>
        </w:rPr>
      </w:pPr>
      <w:r>
        <w:rPr>
          <w:rFonts w:ascii="Trebuchet MS" w:hAnsi="Trebuchet MS" w:cs="Trebuchet MS"/>
        </w:rPr>
        <w:t xml:space="preserve">Submitted method statement states that </w:t>
      </w:r>
      <w:r w:rsidR="0094503E">
        <w:rPr>
          <w:rFonts w:ascii="Trebuchet MS" w:hAnsi="Trebuchet MS" w:cs="Trebuchet MS"/>
        </w:rPr>
        <w:t xml:space="preserve">no </w:t>
      </w:r>
      <w:r>
        <w:rPr>
          <w:rFonts w:ascii="Trebuchet MS" w:hAnsi="Trebuchet MS" w:cs="Trebuchet MS"/>
        </w:rPr>
        <w:t>f</w:t>
      </w:r>
      <w:r w:rsidRPr="00D07CEA">
        <w:rPr>
          <w:rFonts w:ascii="Trebuchet MS" w:hAnsi="Trebuchet MS" w:cs="Trebuchet MS"/>
        </w:rPr>
        <w:t>ootpath and road closures</w:t>
      </w:r>
      <w:r w:rsidR="0094503E">
        <w:rPr>
          <w:rFonts w:ascii="Trebuchet MS" w:hAnsi="Trebuchet MS" w:cs="Trebuchet MS"/>
        </w:rPr>
        <w:t xml:space="preserve"> are proposed.  </w:t>
      </w:r>
      <w:r w:rsidRPr="001F0A3C">
        <w:rPr>
          <w:rFonts w:ascii="Trebuchet MS" w:hAnsi="Trebuchet MS" w:cs="Trebuchet MS"/>
        </w:rPr>
        <w:t xml:space="preserve">If any road closures are required, the requirements of Section 8, of the adopted Guidance Notes for Activities on the Public Highway must be adhered to.  No part of the footpath/public highway outside the site must be used by the contractor. </w:t>
      </w:r>
      <w:r>
        <w:rPr>
          <w:rFonts w:ascii="Trebuchet MS" w:hAnsi="Trebuchet MS" w:cs="Trebuchet MS"/>
        </w:rPr>
        <w:t>L</w:t>
      </w:r>
      <w:r w:rsidRPr="007D638A">
        <w:rPr>
          <w:rFonts w:ascii="Trebuchet MS" w:hAnsi="Trebuchet MS" w:cs="Trebuchet MS"/>
        </w:rPr>
        <w:t>icenses required for the development can be obtained from the Councils website using the following link.</w:t>
      </w:r>
      <w:r w:rsidRPr="004D0F6D">
        <w:t xml:space="preserve"> </w:t>
      </w:r>
      <w:hyperlink r:id="rId9" w:history="1">
        <w:r w:rsidRPr="00396694">
          <w:rPr>
            <w:rStyle w:val="Hyperlink"/>
            <w:rFonts w:ascii="Trebuchet MS" w:hAnsi="Trebuchet MS" w:cs="Courier"/>
          </w:rPr>
          <w:t>https://www.reading.gov.uk/transport/traffic-roads/maintenance-and-roadworks/</w:t>
        </w:r>
      </w:hyperlink>
    </w:p>
    <w:p w14:paraId="5AD76942" w14:textId="77777777" w:rsidR="002B51D1" w:rsidRDefault="002B51D1" w:rsidP="002B51D1">
      <w:pPr>
        <w:jc w:val="both"/>
        <w:rPr>
          <w:rFonts w:ascii="Trebuchet MS" w:hAnsi="Trebuchet MS" w:cs="Trebuchet MS"/>
          <w:b/>
          <w:bCs/>
          <w:color w:val="00B050"/>
          <w:u w:val="single"/>
        </w:rPr>
      </w:pPr>
      <w:r w:rsidRPr="001F0A3C">
        <w:rPr>
          <w:rFonts w:ascii="Trebuchet MS" w:hAnsi="Trebuchet MS" w:cs="Trebuchet MS"/>
          <w:b/>
          <w:bCs/>
          <w:color w:val="00B050"/>
          <w:u w:val="single"/>
        </w:rPr>
        <w:t>SATISFACTORY</w:t>
      </w:r>
    </w:p>
    <w:p w14:paraId="511C1F46" w14:textId="77777777" w:rsidR="00530A71" w:rsidRDefault="00530A71" w:rsidP="002B51D1">
      <w:pPr>
        <w:jc w:val="both"/>
        <w:rPr>
          <w:rFonts w:ascii="Trebuchet MS" w:hAnsi="Trebuchet MS" w:cs="Trebuchet MS"/>
          <w:b/>
          <w:bCs/>
          <w:color w:val="00B050"/>
          <w:u w:val="single"/>
        </w:rPr>
      </w:pPr>
    </w:p>
    <w:p w14:paraId="08DAB2CB" w14:textId="77777777" w:rsidR="002B51D1" w:rsidRDefault="002B51D1" w:rsidP="002B51D1">
      <w:pPr>
        <w:jc w:val="both"/>
        <w:rPr>
          <w:rFonts w:ascii="Trebuchet MS" w:hAnsi="Trebuchet MS" w:cs="Trebuchet MS"/>
          <w:b/>
          <w:bCs/>
        </w:rPr>
      </w:pPr>
      <w:r w:rsidRPr="001F0A3C">
        <w:rPr>
          <w:rFonts w:ascii="Trebuchet MS" w:hAnsi="Trebuchet MS" w:cs="Trebuchet MS"/>
          <w:b/>
          <w:bCs/>
        </w:rPr>
        <w:t>Required wheel washing facilities on site</w:t>
      </w:r>
      <w:r>
        <w:rPr>
          <w:rFonts w:ascii="Trebuchet MS" w:hAnsi="Trebuchet MS" w:cs="Trebuchet MS"/>
          <w:b/>
          <w:bCs/>
        </w:rPr>
        <w:t>.</w:t>
      </w:r>
    </w:p>
    <w:p w14:paraId="02DBBA94" w14:textId="502D427D" w:rsidR="002F4332" w:rsidRPr="00327E75" w:rsidRDefault="002F4332" w:rsidP="002B51D1">
      <w:pPr>
        <w:jc w:val="both"/>
        <w:rPr>
          <w:rFonts w:ascii="Trebuchet MS" w:hAnsi="Trebuchet MS" w:cs="Trebuchet MS"/>
        </w:rPr>
      </w:pPr>
      <w:r w:rsidRPr="00327E75">
        <w:rPr>
          <w:rFonts w:ascii="Trebuchet MS" w:hAnsi="Trebuchet MS" w:cs="Trebuchet MS"/>
        </w:rPr>
        <w:t>A portable high-powered pressure washer is to be</w:t>
      </w:r>
      <w:r w:rsidR="000131AD" w:rsidRPr="00327E75">
        <w:rPr>
          <w:rFonts w:ascii="Trebuchet MS" w:hAnsi="Trebuchet MS" w:cs="Trebuchet MS"/>
        </w:rPr>
        <w:t xml:space="preserve"> </w:t>
      </w:r>
      <w:r w:rsidR="00D97EB8" w:rsidRPr="00327E75">
        <w:rPr>
          <w:rFonts w:ascii="Trebuchet MS" w:hAnsi="Trebuchet MS" w:cs="Trebuchet MS"/>
        </w:rPr>
        <w:t>used</w:t>
      </w:r>
      <w:r w:rsidR="00092E44" w:rsidRPr="00327E75">
        <w:rPr>
          <w:rFonts w:ascii="Trebuchet MS" w:hAnsi="Trebuchet MS" w:cs="Trebuchet MS"/>
        </w:rPr>
        <w:t xml:space="preserve"> and will be located near the access.  The Highway should be inspected regularly</w:t>
      </w:r>
      <w:r w:rsidR="009C73DD" w:rsidRPr="00327E75">
        <w:rPr>
          <w:rFonts w:ascii="Trebuchet MS" w:hAnsi="Trebuchet MS" w:cs="Trebuchet MS"/>
        </w:rPr>
        <w:t xml:space="preserve"> to ensure that no dirt or </w:t>
      </w:r>
      <w:proofErr w:type="spellStart"/>
      <w:r w:rsidR="009C73DD" w:rsidRPr="00327E75">
        <w:rPr>
          <w:rFonts w:ascii="Trebuchet MS" w:hAnsi="Trebuchet MS" w:cs="Trebuchet MS"/>
        </w:rPr>
        <w:t>deris</w:t>
      </w:r>
      <w:proofErr w:type="spellEnd"/>
      <w:r w:rsidR="009C73DD" w:rsidRPr="00327E75">
        <w:rPr>
          <w:rFonts w:ascii="Trebuchet MS" w:hAnsi="Trebuchet MS" w:cs="Trebuchet MS"/>
        </w:rPr>
        <w:t xml:space="preserve"> is tracked on to any part of the public highway/footway.</w:t>
      </w:r>
    </w:p>
    <w:p w14:paraId="19F4A4CD" w14:textId="77777777" w:rsidR="002B51D1" w:rsidRPr="007D638A" w:rsidRDefault="002B51D1" w:rsidP="002B51D1">
      <w:pPr>
        <w:jc w:val="both"/>
        <w:rPr>
          <w:rFonts w:ascii="Trebuchet MS" w:hAnsi="Trebuchet MS" w:cs="Trebuchet MS"/>
          <w:b/>
          <w:bCs/>
          <w:color w:val="00B050"/>
          <w:u w:val="single"/>
        </w:rPr>
      </w:pPr>
      <w:r w:rsidRPr="007D638A">
        <w:rPr>
          <w:rFonts w:ascii="Trebuchet MS" w:hAnsi="Trebuchet MS" w:cs="Trebuchet MS"/>
          <w:b/>
          <w:bCs/>
          <w:color w:val="00B050"/>
          <w:u w:val="single"/>
        </w:rPr>
        <w:t xml:space="preserve">SATISFACTORY </w:t>
      </w:r>
    </w:p>
    <w:p w14:paraId="59630977" w14:textId="77777777" w:rsidR="002B51D1" w:rsidRDefault="002B51D1" w:rsidP="002B51D1">
      <w:pPr>
        <w:jc w:val="both"/>
        <w:rPr>
          <w:rFonts w:ascii="Trebuchet MS" w:hAnsi="Trebuchet MS" w:cs="Trebuchet MS"/>
        </w:rPr>
      </w:pPr>
    </w:p>
    <w:p w14:paraId="476EEE86" w14:textId="77777777" w:rsidR="002B51D1" w:rsidRDefault="002B51D1" w:rsidP="002B51D1">
      <w:pPr>
        <w:jc w:val="both"/>
        <w:rPr>
          <w:rFonts w:ascii="Trebuchet MS" w:hAnsi="Trebuchet MS" w:cs="Trebuchet MS"/>
          <w:b/>
          <w:bCs/>
        </w:rPr>
      </w:pPr>
      <w:r w:rsidRPr="001F0A3C">
        <w:rPr>
          <w:rFonts w:ascii="Trebuchet MS" w:hAnsi="Trebuchet MS" w:cs="Trebuchet MS"/>
          <w:b/>
          <w:bCs/>
        </w:rPr>
        <w:t xml:space="preserve">A scheme for recycling waste resulting from the construction works. </w:t>
      </w:r>
    </w:p>
    <w:p w14:paraId="05C171C9" w14:textId="77777777" w:rsidR="002B51D1" w:rsidRPr="001F0A3C" w:rsidRDefault="002B51D1" w:rsidP="002B51D1">
      <w:pPr>
        <w:jc w:val="both"/>
        <w:rPr>
          <w:rFonts w:ascii="Trebuchet MS" w:hAnsi="Trebuchet MS" w:cs="Trebuchet MS"/>
        </w:rPr>
      </w:pPr>
      <w:r w:rsidRPr="001F0A3C">
        <w:rPr>
          <w:rFonts w:ascii="Trebuchet MS" w:hAnsi="Trebuchet MS" w:cs="Trebuchet MS"/>
        </w:rPr>
        <w:t xml:space="preserve">Not for transport to comment on </w:t>
      </w:r>
    </w:p>
    <w:p w14:paraId="6936DD18" w14:textId="77777777" w:rsidR="002B51D1" w:rsidRDefault="002B51D1" w:rsidP="002B51D1">
      <w:pPr>
        <w:jc w:val="both"/>
        <w:rPr>
          <w:rFonts w:ascii="Trebuchet MS" w:hAnsi="Trebuchet MS" w:cs="Trebuchet MS"/>
        </w:rPr>
      </w:pPr>
    </w:p>
    <w:p w14:paraId="78CCE0F2" w14:textId="77777777" w:rsidR="002B51D1" w:rsidRDefault="002B51D1" w:rsidP="002B51D1">
      <w:pPr>
        <w:jc w:val="both"/>
        <w:rPr>
          <w:rFonts w:ascii="Trebuchet MS" w:hAnsi="Trebuchet MS" w:cs="Trebuchet MS"/>
          <w:b/>
          <w:bCs/>
        </w:rPr>
      </w:pPr>
      <w:r w:rsidRPr="001F0A3C">
        <w:rPr>
          <w:rFonts w:ascii="Trebuchet MS" w:hAnsi="Trebuchet MS" w:cs="Trebuchet MS"/>
          <w:b/>
          <w:bCs/>
        </w:rPr>
        <w:t>Measures for controlling the use of site lighting whether required for safe working or for security purposes</w:t>
      </w:r>
      <w:r>
        <w:rPr>
          <w:rFonts w:ascii="Trebuchet MS" w:hAnsi="Trebuchet MS" w:cs="Trebuchet MS"/>
          <w:b/>
          <w:bCs/>
        </w:rPr>
        <w:t>,</w:t>
      </w:r>
    </w:p>
    <w:p w14:paraId="66DE8E16" w14:textId="293497A9" w:rsidR="002B51D1" w:rsidRPr="001F0A3C" w:rsidRDefault="002B51D1" w:rsidP="002B51D1">
      <w:pPr>
        <w:jc w:val="both"/>
        <w:rPr>
          <w:rFonts w:ascii="Trebuchet MS" w:hAnsi="Trebuchet MS" w:cs="Trebuchet MS"/>
        </w:rPr>
      </w:pPr>
      <w:r w:rsidRPr="001F0A3C">
        <w:rPr>
          <w:rFonts w:ascii="Trebuchet MS" w:hAnsi="Trebuchet MS" w:cs="Trebuchet MS"/>
        </w:rPr>
        <w:lastRenderedPageBreak/>
        <w:t>Not for Tran</w:t>
      </w:r>
      <w:r w:rsidR="0028576B">
        <w:rPr>
          <w:rFonts w:ascii="Trebuchet MS" w:hAnsi="Trebuchet MS" w:cs="Trebuchet MS"/>
        </w:rPr>
        <w:t>s</w:t>
      </w:r>
      <w:r w:rsidRPr="001F0A3C">
        <w:rPr>
          <w:rFonts w:ascii="Trebuchet MS" w:hAnsi="Trebuchet MS" w:cs="Trebuchet MS"/>
        </w:rPr>
        <w:t xml:space="preserve">port to comment on. </w:t>
      </w:r>
    </w:p>
    <w:p w14:paraId="02FDCAAC" w14:textId="77777777" w:rsidR="002B51D1" w:rsidRDefault="002B51D1" w:rsidP="002B51D1">
      <w:pPr>
        <w:jc w:val="both"/>
        <w:rPr>
          <w:rFonts w:ascii="Trebuchet MS" w:hAnsi="Trebuchet MS" w:cs="Trebuchet MS"/>
        </w:rPr>
      </w:pPr>
    </w:p>
    <w:p w14:paraId="5D54D271" w14:textId="77777777" w:rsidR="002B51D1" w:rsidRDefault="002B51D1" w:rsidP="002B51D1">
      <w:pPr>
        <w:jc w:val="both"/>
        <w:rPr>
          <w:rFonts w:ascii="Trebuchet MS" w:hAnsi="Trebuchet MS" w:cs="Trebuchet MS"/>
        </w:rPr>
      </w:pPr>
      <w:r w:rsidRPr="0056429E">
        <w:rPr>
          <w:rFonts w:ascii="Trebuchet MS" w:hAnsi="Trebuchet MS" w:cs="Trebuchet MS"/>
        </w:rPr>
        <w:t>Required measures to control the emission of dust, dirt and other airborne pollutants during demolition and construction</w:t>
      </w:r>
      <w:r>
        <w:rPr>
          <w:rFonts w:ascii="Trebuchet MS" w:hAnsi="Trebuchet MS" w:cs="Trebuchet MS"/>
        </w:rPr>
        <w:t>.</w:t>
      </w:r>
    </w:p>
    <w:p w14:paraId="1A1A2E78" w14:textId="77777777" w:rsidR="002B51D1" w:rsidRPr="001F0A3C" w:rsidRDefault="002B51D1" w:rsidP="002B51D1">
      <w:pPr>
        <w:jc w:val="both"/>
        <w:rPr>
          <w:rFonts w:ascii="Trebuchet MS" w:hAnsi="Trebuchet MS" w:cs="Trebuchet MS"/>
          <w:b/>
          <w:bCs/>
        </w:rPr>
      </w:pPr>
      <w:r w:rsidRPr="001F0A3C">
        <w:rPr>
          <w:rFonts w:ascii="Trebuchet MS" w:hAnsi="Trebuchet MS" w:cs="Trebuchet MS"/>
          <w:b/>
          <w:bCs/>
        </w:rPr>
        <w:t xml:space="preserve">Not for Transport to comment on. </w:t>
      </w:r>
    </w:p>
    <w:p w14:paraId="79756DE8" w14:textId="77777777" w:rsidR="002B51D1" w:rsidRDefault="002B51D1" w:rsidP="002B51D1">
      <w:pPr>
        <w:jc w:val="both"/>
        <w:rPr>
          <w:rFonts w:ascii="Trebuchet MS" w:hAnsi="Trebuchet MS" w:cs="Trebuchet MS"/>
        </w:rPr>
      </w:pPr>
    </w:p>
    <w:p w14:paraId="290665F4" w14:textId="77777777" w:rsidR="002B51D1" w:rsidRDefault="002B51D1" w:rsidP="002B51D1">
      <w:pPr>
        <w:jc w:val="both"/>
        <w:rPr>
          <w:rFonts w:ascii="Trebuchet MS" w:hAnsi="Trebuchet MS" w:cs="Trebuchet MS"/>
        </w:rPr>
      </w:pPr>
      <w:r w:rsidRPr="0056429E">
        <w:rPr>
          <w:rFonts w:ascii="Trebuchet MS" w:hAnsi="Trebuchet MS" w:cs="Trebuchet MS"/>
        </w:rPr>
        <w:t>Provisions to be made for the control of noise coming from the site during demolition and construction</w:t>
      </w:r>
      <w:r>
        <w:rPr>
          <w:rFonts w:ascii="Trebuchet MS" w:hAnsi="Trebuchet MS" w:cs="Trebuchet MS"/>
        </w:rPr>
        <w:t>.</w:t>
      </w:r>
    </w:p>
    <w:p w14:paraId="7582011A" w14:textId="77777777" w:rsidR="002B51D1" w:rsidRPr="001F0A3C" w:rsidRDefault="002B51D1" w:rsidP="002B51D1">
      <w:pPr>
        <w:jc w:val="both"/>
        <w:rPr>
          <w:rFonts w:ascii="Trebuchet MS" w:hAnsi="Trebuchet MS" w:cs="Trebuchet MS"/>
          <w:b/>
          <w:bCs/>
        </w:rPr>
      </w:pPr>
      <w:r w:rsidRPr="001F0A3C">
        <w:rPr>
          <w:rFonts w:ascii="Trebuchet MS" w:hAnsi="Trebuchet MS" w:cs="Trebuchet MS"/>
          <w:b/>
          <w:bCs/>
        </w:rPr>
        <w:t xml:space="preserve">Not for Transport to comment on. </w:t>
      </w:r>
    </w:p>
    <w:p w14:paraId="17713CE2" w14:textId="77777777" w:rsidR="002B51D1" w:rsidRDefault="002B51D1" w:rsidP="002B51D1">
      <w:pPr>
        <w:jc w:val="both"/>
        <w:rPr>
          <w:rFonts w:ascii="Trebuchet MS" w:hAnsi="Trebuchet MS" w:cs="Trebuchet MS"/>
        </w:rPr>
      </w:pPr>
    </w:p>
    <w:p w14:paraId="6E395615" w14:textId="77777777" w:rsidR="002B51D1" w:rsidRDefault="002B51D1" w:rsidP="002B51D1">
      <w:pPr>
        <w:jc w:val="both"/>
        <w:rPr>
          <w:rFonts w:ascii="Trebuchet MS" w:hAnsi="Trebuchet MS" w:cs="Trebuchet MS"/>
        </w:rPr>
      </w:pPr>
      <w:r w:rsidRPr="0056429E">
        <w:rPr>
          <w:rFonts w:ascii="Trebuchet MS" w:hAnsi="Trebuchet MS" w:cs="Trebuchet MS"/>
        </w:rPr>
        <w:t>Full details of pest control measures following any demolition required. Where necessary, capping of drains/sewers and baiting arrangements.</w:t>
      </w:r>
    </w:p>
    <w:p w14:paraId="28A8555F" w14:textId="77777777" w:rsidR="002B51D1" w:rsidRPr="001F0A3C" w:rsidRDefault="002B51D1" w:rsidP="002B51D1">
      <w:pPr>
        <w:jc w:val="both"/>
        <w:rPr>
          <w:rFonts w:ascii="Trebuchet MS" w:hAnsi="Trebuchet MS" w:cs="Trebuchet MS"/>
          <w:b/>
          <w:bCs/>
        </w:rPr>
      </w:pPr>
      <w:r w:rsidRPr="001F0A3C">
        <w:rPr>
          <w:rFonts w:ascii="Trebuchet MS" w:hAnsi="Trebuchet MS" w:cs="Trebuchet MS"/>
          <w:b/>
          <w:bCs/>
        </w:rPr>
        <w:t xml:space="preserve">Not for Transport to comment on. </w:t>
      </w:r>
    </w:p>
    <w:p w14:paraId="5CDFED29" w14:textId="77777777" w:rsidR="002B51D1" w:rsidRDefault="002B51D1" w:rsidP="002B51D1">
      <w:pPr>
        <w:jc w:val="both"/>
        <w:rPr>
          <w:rFonts w:ascii="Trebuchet MS" w:hAnsi="Trebuchet MS" w:cs="Trebuchet MS"/>
        </w:rPr>
      </w:pPr>
    </w:p>
    <w:p w14:paraId="159A1AF5" w14:textId="77777777" w:rsidR="002B51D1" w:rsidRDefault="002B51D1" w:rsidP="002B51D1">
      <w:pPr>
        <w:jc w:val="both"/>
        <w:rPr>
          <w:rFonts w:ascii="Trebuchet MS" w:hAnsi="Trebuchet MS" w:cs="Trebuchet MS"/>
        </w:rPr>
      </w:pPr>
    </w:p>
    <w:p w14:paraId="5408F368" w14:textId="77777777" w:rsidR="002B51D1" w:rsidRPr="007D638A" w:rsidRDefault="002B51D1" w:rsidP="002B51D1">
      <w:pPr>
        <w:jc w:val="both"/>
        <w:rPr>
          <w:rFonts w:ascii="Trebuchet MS" w:hAnsi="Trebuchet MS" w:cs="Trebuchet MS"/>
          <w:b/>
          <w:bCs/>
          <w:i/>
          <w:iCs/>
          <w:color w:val="7030A0"/>
        </w:rPr>
      </w:pPr>
      <w:proofErr w:type="spellStart"/>
      <w:proofErr w:type="gramStart"/>
      <w:r w:rsidRPr="007D638A">
        <w:rPr>
          <w:rFonts w:ascii="Trebuchet MS" w:hAnsi="Trebuchet MS" w:cs="Trebuchet MS"/>
          <w:b/>
          <w:bCs/>
          <w:i/>
          <w:iCs/>
          <w:color w:val="7030A0"/>
        </w:rPr>
        <w:t>N.Hussain</w:t>
      </w:r>
      <w:proofErr w:type="spellEnd"/>
      <w:proofErr w:type="gramEnd"/>
    </w:p>
    <w:p w14:paraId="766EC4C7" w14:textId="77777777" w:rsidR="002B51D1" w:rsidRDefault="002B51D1" w:rsidP="002B51D1">
      <w:pPr>
        <w:jc w:val="both"/>
        <w:rPr>
          <w:rFonts w:ascii="Trebuchet MS" w:hAnsi="Trebuchet MS" w:cs="Trebuchet MS"/>
          <w:b/>
          <w:bCs/>
          <w:i/>
          <w:iCs/>
          <w:color w:val="7030A0"/>
        </w:rPr>
      </w:pPr>
      <w:r w:rsidRPr="007D638A">
        <w:rPr>
          <w:rFonts w:ascii="Trebuchet MS" w:hAnsi="Trebuchet MS" w:cs="Trebuchet MS"/>
          <w:b/>
          <w:bCs/>
          <w:i/>
          <w:iCs/>
          <w:color w:val="7030A0"/>
        </w:rPr>
        <w:t xml:space="preserve">Transport Development Control Advisor </w:t>
      </w:r>
    </w:p>
    <w:p w14:paraId="43BF3C14" w14:textId="77777777" w:rsidR="00707836" w:rsidRDefault="00707836" w:rsidP="002B51D1">
      <w:pPr>
        <w:jc w:val="both"/>
        <w:rPr>
          <w:rFonts w:ascii="Trebuchet MS" w:hAnsi="Trebuchet MS" w:cs="Trebuchet MS"/>
          <w:b/>
          <w:bCs/>
          <w:i/>
          <w:iCs/>
          <w:color w:val="7030A0"/>
        </w:rPr>
      </w:pPr>
    </w:p>
    <w:p w14:paraId="6E135322" w14:textId="77777777" w:rsidR="00707836" w:rsidRDefault="00707836" w:rsidP="002B51D1">
      <w:pPr>
        <w:jc w:val="both"/>
        <w:rPr>
          <w:rFonts w:ascii="Trebuchet MS" w:hAnsi="Trebuchet MS" w:cs="Trebuchet MS"/>
          <w:b/>
          <w:bCs/>
          <w:i/>
          <w:iCs/>
          <w:color w:val="7030A0"/>
        </w:rPr>
      </w:pPr>
    </w:p>
    <w:sectPr w:rsidR="007078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6E733B"/>
    <w:multiLevelType w:val="hybridMultilevel"/>
    <w:tmpl w:val="17CAE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16638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1D1"/>
    <w:rsid w:val="000029B5"/>
    <w:rsid w:val="000054B4"/>
    <w:rsid w:val="000131AD"/>
    <w:rsid w:val="00051232"/>
    <w:rsid w:val="00092E44"/>
    <w:rsid w:val="000A388E"/>
    <w:rsid w:val="0018760D"/>
    <w:rsid w:val="001E1111"/>
    <w:rsid w:val="00254191"/>
    <w:rsid w:val="0028576B"/>
    <w:rsid w:val="002977D5"/>
    <w:rsid w:val="002B51D1"/>
    <w:rsid w:val="002C49CF"/>
    <w:rsid w:val="002F4332"/>
    <w:rsid w:val="00327E75"/>
    <w:rsid w:val="00345E51"/>
    <w:rsid w:val="003535F6"/>
    <w:rsid w:val="003A526B"/>
    <w:rsid w:val="003F462F"/>
    <w:rsid w:val="004144DB"/>
    <w:rsid w:val="004B329D"/>
    <w:rsid w:val="004D7E36"/>
    <w:rsid w:val="004E3631"/>
    <w:rsid w:val="00530A71"/>
    <w:rsid w:val="005369C8"/>
    <w:rsid w:val="00543DBC"/>
    <w:rsid w:val="00553EA3"/>
    <w:rsid w:val="00575D8B"/>
    <w:rsid w:val="0066163B"/>
    <w:rsid w:val="007008E8"/>
    <w:rsid w:val="00707836"/>
    <w:rsid w:val="0075150B"/>
    <w:rsid w:val="007963FC"/>
    <w:rsid w:val="007C3CE3"/>
    <w:rsid w:val="00860E6C"/>
    <w:rsid w:val="008A1DBB"/>
    <w:rsid w:val="008A4067"/>
    <w:rsid w:val="008D0029"/>
    <w:rsid w:val="00900536"/>
    <w:rsid w:val="0090174A"/>
    <w:rsid w:val="00903046"/>
    <w:rsid w:val="0094503E"/>
    <w:rsid w:val="00953B9E"/>
    <w:rsid w:val="009621DE"/>
    <w:rsid w:val="009C73DD"/>
    <w:rsid w:val="00A33888"/>
    <w:rsid w:val="00A41C16"/>
    <w:rsid w:val="00A610C8"/>
    <w:rsid w:val="00A617C7"/>
    <w:rsid w:val="00A72459"/>
    <w:rsid w:val="00AB21DB"/>
    <w:rsid w:val="00B32AD8"/>
    <w:rsid w:val="00B76CAF"/>
    <w:rsid w:val="00BB30A5"/>
    <w:rsid w:val="00BF58D4"/>
    <w:rsid w:val="00C06DF4"/>
    <w:rsid w:val="00C447A3"/>
    <w:rsid w:val="00C452A0"/>
    <w:rsid w:val="00C808A7"/>
    <w:rsid w:val="00CD2873"/>
    <w:rsid w:val="00CD4629"/>
    <w:rsid w:val="00CF074F"/>
    <w:rsid w:val="00D203D2"/>
    <w:rsid w:val="00D27421"/>
    <w:rsid w:val="00D61D15"/>
    <w:rsid w:val="00D9553B"/>
    <w:rsid w:val="00D97EB8"/>
    <w:rsid w:val="00DA0806"/>
    <w:rsid w:val="00DB0DBC"/>
    <w:rsid w:val="00DC5BAB"/>
    <w:rsid w:val="00DE234A"/>
    <w:rsid w:val="00E02C92"/>
    <w:rsid w:val="00E154C5"/>
    <w:rsid w:val="00E16B80"/>
    <w:rsid w:val="00E464F2"/>
    <w:rsid w:val="00E8290A"/>
    <w:rsid w:val="00E84D8D"/>
    <w:rsid w:val="00EA3286"/>
    <w:rsid w:val="00ED3C37"/>
    <w:rsid w:val="00ED5614"/>
    <w:rsid w:val="00F86BB9"/>
    <w:rsid w:val="00F914E1"/>
    <w:rsid w:val="00FB2A4E"/>
    <w:rsid w:val="00FB4AA1"/>
    <w:rsid w:val="00FD1F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B4273"/>
  <w15:chartTrackingRefBased/>
  <w15:docId w15:val="{3A958932-8DD9-4C98-9814-5263D62C0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1D1"/>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B51D1"/>
    <w:pPr>
      <w:widowControl w:val="0"/>
      <w:tabs>
        <w:tab w:val="center" w:pos="4153"/>
        <w:tab w:val="right" w:pos="8306"/>
      </w:tabs>
      <w:autoSpaceDE w:val="0"/>
      <w:autoSpaceDN w:val="0"/>
    </w:pPr>
    <w:rPr>
      <w:rFonts w:ascii="Courier" w:eastAsia="Times New Roman" w:hAnsi="Courier" w:cs="Courier"/>
      <w:sz w:val="24"/>
      <w:szCs w:val="24"/>
      <w:lang w:eastAsia="en-US"/>
    </w:rPr>
  </w:style>
  <w:style w:type="character" w:customStyle="1" w:styleId="HeaderChar">
    <w:name w:val="Header Char"/>
    <w:basedOn w:val="DefaultParagraphFont"/>
    <w:link w:val="Header"/>
    <w:uiPriority w:val="99"/>
    <w:rsid w:val="002B51D1"/>
    <w:rPr>
      <w:rFonts w:ascii="Courier" w:eastAsia="Times New Roman" w:hAnsi="Courier" w:cs="Courier"/>
      <w:sz w:val="24"/>
      <w:szCs w:val="24"/>
    </w:rPr>
  </w:style>
  <w:style w:type="character" w:styleId="Hyperlink">
    <w:name w:val="Hyperlink"/>
    <w:uiPriority w:val="99"/>
    <w:rsid w:val="002B51D1"/>
    <w:rPr>
      <w:rFonts w:cs="Times New Roman"/>
      <w:color w:val="0000FF"/>
      <w:u w:val="single"/>
    </w:rPr>
  </w:style>
  <w:style w:type="paragraph" w:styleId="NoSpacing">
    <w:name w:val="No Spacing"/>
    <w:uiPriority w:val="1"/>
    <w:qFormat/>
    <w:rsid w:val="002B51D1"/>
    <w:pPr>
      <w:spacing w:after="0" w:line="240" w:lineRule="auto"/>
    </w:pPr>
    <w:rPr>
      <w:rFonts w:ascii="Calibri" w:hAnsi="Calibri" w:cs="Calibri"/>
      <w:lang w:eastAsia="en-GB"/>
    </w:rPr>
  </w:style>
  <w:style w:type="paragraph" w:styleId="ListParagraph">
    <w:name w:val="List Paragraph"/>
    <w:basedOn w:val="Normal"/>
    <w:uiPriority w:val="34"/>
    <w:qFormat/>
    <w:rsid w:val="00553E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0984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ading.gov.uk/maintenanceandroadworks"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reading.gov.uk/transport/traffic-roads/maintenance-and-roadwor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4540c7fa2b61bff136c478be1279d729">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e78b6bfa7154ea2859187515522bc342"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52D596-193E-4663-8588-9BC1A6B689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69E150-0D5E-4AE6-AE45-9CC385A7DCE5}">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customXml/itemProps3.xml><?xml version="1.0" encoding="utf-8"?>
<ds:datastoreItem xmlns:ds="http://schemas.openxmlformats.org/officeDocument/2006/customXml" ds:itemID="{C24FBB43-7AC1-4C3C-816C-48ECA2C13D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522</Words>
  <Characters>2981</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2</cp:revision>
  <dcterms:created xsi:type="dcterms:W3CDTF">2024-11-05T13:46:00Z</dcterms:created>
  <dcterms:modified xsi:type="dcterms:W3CDTF">2024-11-05T13:46:00Z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