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F1B96"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65C22B1A"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64FC8026" w14:textId="77777777" w:rsidR="00072644" w:rsidRPr="00E9709A" w:rsidRDefault="00072644" w:rsidP="00072644">
      <w:pPr>
        <w:pStyle w:val="MessageHeaderFirst"/>
        <w:spacing w:before="0"/>
        <w:ind w:left="0" w:firstLine="0"/>
        <w:jc w:val="center"/>
        <w:rPr>
          <w:rStyle w:val="MessageHeaderLabel"/>
          <w:rFonts w:ascii="Arial" w:hAnsi="Arial"/>
          <w:b/>
          <w:bCs/>
          <w:spacing w:val="-25"/>
          <w:sz w:val="22"/>
          <w:szCs w:val="22"/>
        </w:rPr>
      </w:pPr>
      <w:r w:rsidRPr="00E9709A">
        <w:rPr>
          <w:rStyle w:val="MessageHeaderLabel"/>
          <w:rFonts w:ascii="Arial" w:hAnsi="Arial"/>
          <w:b/>
          <w:bCs/>
          <w:spacing w:val="-25"/>
          <w:sz w:val="22"/>
          <w:szCs w:val="22"/>
        </w:rPr>
        <w:t>WITHOUT</w:t>
      </w:r>
      <w:r w:rsidR="00E9709A">
        <w:rPr>
          <w:rStyle w:val="MessageHeaderLabel"/>
          <w:rFonts w:ascii="Arial" w:hAnsi="Arial"/>
          <w:b/>
          <w:bCs/>
          <w:spacing w:val="-25"/>
          <w:sz w:val="22"/>
          <w:szCs w:val="22"/>
        </w:rPr>
        <w:t xml:space="preserve"> </w:t>
      </w:r>
      <w:r w:rsidRPr="00E9709A">
        <w:rPr>
          <w:rStyle w:val="MessageHeaderLabel"/>
          <w:rFonts w:ascii="Arial" w:hAnsi="Arial"/>
          <w:b/>
          <w:bCs/>
          <w:spacing w:val="-25"/>
          <w:sz w:val="22"/>
          <w:szCs w:val="22"/>
        </w:rPr>
        <w:t xml:space="preserve">PREJUDICE </w:t>
      </w:r>
    </w:p>
    <w:p w14:paraId="45CD2DBC" w14:textId="77EAA803" w:rsidR="00072644" w:rsidRPr="00366FC2" w:rsidRDefault="00072644" w:rsidP="00072644">
      <w:pPr>
        <w:pStyle w:val="MessageHeaderFirst"/>
        <w:spacing w:before="0" w:after="0" w:line="240" w:lineRule="auto"/>
        <w:ind w:left="0" w:firstLine="0"/>
        <w:rPr>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22450C" w:rsidRPr="0022450C">
        <w:rPr>
          <w:rStyle w:val="MessageHeaderLabel"/>
          <w:rFonts w:ascii="Arial" w:hAnsi="Arial"/>
          <w:sz w:val="22"/>
          <w:szCs w:val="22"/>
        </w:rPr>
        <w:t>Marcelina Rejwerska</w:t>
      </w:r>
    </w:p>
    <w:p w14:paraId="6B606FC5"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 xml:space="preserve">Buju </w:t>
      </w:r>
      <w:r w:rsidR="00201447">
        <w:rPr>
          <w:sz w:val="22"/>
          <w:szCs w:val="22"/>
        </w:rPr>
        <w:t xml:space="preserve">(Burcu) </w:t>
      </w:r>
      <w:r w:rsidR="00E9709A">
        <w:rPr>
          <w:sz w:val="22"/>
          <w:szCs w:val="22"/>
        </w:rPr>
        <w:t>Can Cetin, Conservation Officer</w:t>
      </w:r>
    </w:p>
    <w:p w14:paraId="6DACB6AD" w14:textId="2FB45BCC"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22450C">
        <w:rPr>
          <w:sz w:val="22"/>
          <w:szCs w:val="22"/>
        </w:rPr>
        <w:t>0</w:t>
      </w:r>
      <w:r w:rsidR="00FE734C">
        <w:rPr>
          <w:sz w:val="22"/>
          <w:szCs w:val="22"/>
        </w:rPr>
        <w:t>7</w:t>
      </w:r>
      <w:r w:rsidR="008200E5">
        <w:rPr>
          <w:sz w:val="22"/>
          <w:szCs w:val="22"/>
        </w:rPr>
        <w:t>/</w:t>
      </w:r>
      <w:r w:rsidR="00833B2A">
        <w:rPr>
          <w:sz w:val="22"/>
          <w:szCs w:val="22"/>
        </w:rPr>
        <w:t>1</w:t>
      </w:r>
      <w:r w:rsidR="0022450C">
        <w:rPr>
          <w:sz w:val="22"/>
          <w:szCs w:val="22"/>
        </w:rPr>
        <w:t>1</w:t>
      </w:r>
      <w:r w:rsidR="008200E5">
        <w:rPr>
          <w:sz w:val="22"/>
          <w:szCs w:val="22"/>
        </w:rPr>
        <w:t>/2024</w:t>
      </w:r>
      <w:r w:rsidR="00E9709A" w:rsidRPr="00E9709A">
        <w:rPr>
          <w:sz w:val="22"/>
          <w:szCs w:val="22"/>
        </w:rPr>
        <w:tab/>
      </w:r>
    </w:p>
    <w:p w14:paraId="15E8EA16"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2368FC60" w14:textId="0A36395B"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A83E44">
        <w:rPr>
          <w:rFonts w:cs="Arial"/>
          <w:szCs w:val="22"/>
        </w:rPr>
        <w:t>PL/24/</w:t>
      </w:r>
      <w:r w:rsidR="0022450C">
        <w:rPr>
          <w:rFonts w:cs="Arial"/>
          <w:szCs w:val="22"/>
        </w:rPr>
        <w:t>1111</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0DA6B310" w14:textId="4C0704BD"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22450C">
        <w:rPr>
          <w:rFonts w:cs="Arial"/>
          <w:szCs w:val="22"/>
        </w:rPr>
        <w:t>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4F302B87" w14:textId="7AEB880D" w:rsidR="00072644" w:rsidRPr="00E9709A" w:rsidRDefault="00072644" w:rsidP="00E9709A">
      <w:pPr>
        <w:rPr>
          <w:rFonts w:cs="Arial"/>
          <w:sz w:val="24"/>
          <w:lang w:val="en-GB"/>
        </w:rPr>
      </w:pPr>
      <w:r w:rsidRPr="00E9709A">
        <w:rPr>
          <w:rFonts w:cs="Arial"/>
          <w:b/>
          <w:bCs/>
          <w:szCs w:val="22"/>
          <w:lang w:val="en-GB"/>
        </w:rPr>
        <w:t>Address:</w:t>
      </w:r>
      <w:r w:rsidR="009B2D7E" w:rsidRPr="00E9709A">
        <w:rPr>
          <w:rFonts w:cs="Arial"/>
          <w:szCs w:val="22"/>
          <w:lang w:val="en-GB"/>
        </w:rPr>
        <w:t xml:space="preserve"> </w:t>
      </w:r>
      <w:r w:rsidR="0022450C" w:rsidRPr="0022450C">
        <w:rPr>
          <w:rFonts w:cs="Arial"/>
          <w:szCs w:val="22"/>
          <w:lang w:val="en-GB"/>
        </w:rPr>
        <w:t>97 LONDON ROAD, READING, RG1 5BY</w:t>
      </w:r>
      <w:r w:rsidR="00E9709A" w:rsidRPr="00E9709A">
        <w:rPr>
          <w:rFonts w:cs="Arial"/>
          <w:szCs w:val="22"/>
          <w:lang w:val="en-GB"/>
        </w:rPr>
        <w:tab/>
      </w:r>
    </w:p>
    <w:p w14:paraId="0602B529" w14:textId="5AE14680" w:rsidR="00885E8C" w:rsidRDefault="00072644" w:rsidP="0082028F">
      <w:pPr>
        <w:adjustRightInd w:val="0"/>
        <w:spacing w:after="0"/>
        <w:rPr>
          <w:rFonts w:cs="Arial"/>
          <w:szCs w:val="22"/>
          <w:lang w:val="en-GB"/>
        </w:rPr>
      </w:pPr>
      <w:r w:rsidRPr="00E9709A">
        <w:rPr>
          <w:rFonts w:cs="Arial"/>
          <w:b/>
          <w:szCs w:val="22"/>
        </w:rPr>
        <w:t>Proposal:</w:t>
      </w:r>
      <w:r w:rsidR="007B56CE">
        <w:rPr>
          <w:rFonts w:cs="Arial"/>
          <w:b/>
          <w:szCs w:val="22"/>
        </w:rPr>
        <w:t xml:space="preserve"> </w:t>
      </w:r>
      <w:r w:rsidR="0022450C" w:rsidRPr="0022450C">
        <w:rPr>
          <w:rFonts w:cs="Arial"/>
          <w:bCs/>
          <w:szCs w:val="22"/>
        </w:rPr>
        <w:t>Proposed restoration of brick boundary wall and paving of frontage and new bin store</w:t>
      </w:r>
    </w:p>
    <w:p w14:paraId="30EC9493" w14:textId="77777777" w:rsidR="006F7BFC" w:rsidRPr="0082028F" w:rsidRDefault="006F7BFC" w:rsidP="0082028F">
      <w:pPr>
        <w:adjustRightInd w:val="0"/>
        <w:spacing w:after="0"/>
        <w:rPr>
          <w:rFonts w:cs="Arial"/>
          <w:bCs/>
          <w:szCs w:val="22"/>
        </w:rPr>
      </w:pPr>
    </w:p>
    <w:p w14:paraId="7F0CAB75" w14:textId="77777777" w:rsidR="00627481" w:rsidRDefault="00627481" w:rsidP="0021683F">
      <w:pPr>
        <w:pStyle w:val="Heading1"/>
      </w:pPr>
      <w:r w:rsidRPr="00CD5355">
        <w:t>Summary</w:t>
      </w:r>
    </w:p>
    <w:p w14:paraId="2CD7658E" w14:textId="30546CA1" w:rsidR="00E32A0C" w:rsidRDefault="0018011F" w:rsidP="000E5F57">
      <w:pPr>
        <w:spacing w:before="0" w:after="0"/>
        <w:rPr>
          <w:b/>
          <w:bCs/>
          <w:lang w:val="en-GB"/>
        </w:rPr>
      </w:pPr>
      <w:r w:rsidRPr="0018011F">
        <w:rPr>
          <w:b/>
          <w:bCs/>
          <w:lang w:val="en-GB"/>
        </w:rPr>
        <w:t>Objection</w:t>
      </w:r>
      <w:r w:rsidR="009850D0" w:rsidRPr="0018011F">
        <w:rPr>
          <w:lang w:val="en-GB"/>
        </w:rPr>
        <w:t xml:space="preserve"> </w:t>
      </w:r>
      <w:r w:rsidR="00074516" w:rsidRPr="0018011F">
        <w:rPr>
          <w:lang w:val="en-GB"/>
        </w:rPr>
        <w:t>–</w:t>
      </w:r>
      <w:r w:rsidR="006412B5" w:rsidRPr="006412B5">
        <w:t xml:space="preserve"> </w:t>
      </w:r>
      <w:r w:rsidR="001A728E">
        <w:rPr>
          <w:b/>
          <w:bCs/>
          <w:lang w:val="en-GB"/>
        </w:rPr>
        <w:t xml:space="preserve">Suggested Reasons for </w:t>
      </w:r>
      <w:r w:rsidR="00CD5355">
        <w:rPr>
          <w:b/>
          <w:bCs/>
          <w:lang w:val="en-GB"/>
        </w:rPr>
        <w:t xml:space="preserve">Refusal </w:t>
      </w:r>
    </w:p>
    <w:p w14:paraId="048AE3E8" w14:textId="77777777" w:rsidR="00CD5355" w:rsidRDefault="00CD5355" w:rsidP="00CD5355">
      <w:pPr>
        <w:rPr>
          <w:lang w:val="en-GB"/>
        </w:rPr>
      </w:pPr>
      <w:r>
        <w:rPr>
          <w:lang w:val="en-GB"/>
        </w:rPr>
        <w:t xml:space="preserve">The proposed alterations and new design to the front garden of the Grade II listed building would merge the front gardens of listed and unlisted properties, resulting in the loss of surviving natural features, historic layout and legibility of the listed curtilage. Because of its unsympathetic design, materials, and pastiche elements that are to be introduced without evidence, the proposed development would adversely affect the character and appearance of the front garden, listed curtilage, and setting of the listed building. The works would, therefore, cause less than substantial harm at the moderate-high level on the special architectural and historic interest of the heritage asset contrary to Paragraph 208 of Chapter 16 (conserving and enhancing the historic environment) of the NPPF 2023, Policies EN1 and EN6 of Reading Borough Local Plan 2019. </w:t>
      </w:r>
    </w:p>
    <w:p w14:paraId="5F55EA69" w14:textId="77777777" w:rsidR="00CD5355" w:rsidRDefault="00CD5355" w:rsidP="00CD5355">
      <w:r>
        <w:t>The application provides insufficient and contradictory information, so it is not possible to adequately assess the impact of the proposed development regarding the Listed Building status. In the absence of this information, it has not been possible to demonstrate that the proposal would comply with the NPPF and Local Plan.</w:t>
      </w:r>
    </w:p>
    <w:p w14:paraId="4DBA70EC" w14:textId="77777777" w:rsidR="00CD5355" w:rsidRPr="0021683F" w:rsidRDefault="00CD5355" w:rsidP="000E5F57">
      <w:pPr>
        <w:spacing w:before="0" w:after="0"/>
        <w:rPr>
          <w:lang w:val="en-GB"/>
        </w:rPr>
      </w:pPr>
    </w:p>
    <w:p w14:paraId="5E5FC683" w14:textId="77777777" w:rsidR="00E9709A" w:rsidRPr="0021683F" w:rsidRDefault="00E9709A" w:rsidP="0021683F">
      <w:pPr>
        <w:pStyle w:val="Heading1"/>
      </w:pPr>
      <w:r w:rsidRPr="002B68A1">
        <w:t>Relevant policies and legislation</w:t>
      </w:r>
    </w:p>
    <w:p w14:paraId="1B4F65D6" w14:textId="77777777" w:rsidR="002B68A1" w:rsidRDefault="002B68A1" w:rsidP="002B68A1">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 xml:space="preserve">Sections 16(2) and 66 require that </w:t>
      </w:r>
      <w:r w:rsidRPr="007F2FEC">
        <w:rPr>
          <w:rFonts w:cs="Arial"/>
          <w:b/>
          <w:bCs/>
          <w:i/>
          <w:iCs/>
          <w:szCs w:val="22"/>
        </w:rPr>
        <w:t>special regard</w:t>
      </w:r>
      <w:r w:rsidRPr="007F2FEC">
        <w:rPr>
          <w:rFonts w:cs="Arial"/>
          <w:szCs w:val="22"/>
        </w:rPr>
        <w:t xml:space="preserve"> be given to the desirability of preserving listed buildings, their settings or any features of special architectural or historic interest which they possess. </w:t>
      </w:r>
    </w:p>
    <w:p w14:paraId="09E2AF7E" w14:textId="77777777" w:rsidR="00BD384C" w:rsidRDefault="00BD384C" w:rsidP="00E9709A">
      <w:pPr>
        <w:rPr>
          <w:rFonts w:cs="Arial"/>
          <w:szCs w:val="22"/>
        </w:rPr>
      </w:pPr>
    </w:p>
    <w:p w14:paraId="58733104"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562C41CA" w14:textId="7777777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16 of the NPPF</w:t>
      </w:r>
      <w:r w:rsidR="001F2BFA">
        <w:rPr>
          <w:rFonts w:cs="Arial"/>
          <w:szCs w:val="22"/>
        </w:rPr>
        <w:t xml:space="preserve"> (2023)</w:t>
      </w:r>
      <w:r w:rsidRPr="00AB1C4A">
        <w:rPr>
          <w:rFonts w:cs="Arial"/>
          <w:szCs w:val="22"/>
        </w:rPr>
        <w:t xml:space="preserve"> 'Conserving and enhancing the historic environment' sets out the Government's high-level policies concerning heritage and sustainable development. </w:t>
      </w:r>
    </w:p>
    <w:p w14:paraId="7AE4CC54" w14:textId="77777777" w:rsidR="00BD472C" w:rsidRDefault="00BD472C" w:rsidP="00E9709A">
      <w:pPr>
        <w:rPr>
          <w:rFonts w:cs="Arial"/>
          <w:szCs w:val="22"/>
        </w:rPr>
      </w:pPr>
      <w:r w:rsidRPr="00AB1C4A">
        <w:rPr>
          <w:rFonts w:cs="Arial"/>
          <w:szCs w:val="22"/>
        </w:rPr>
        <w:lastRenderedPageBreak/>
        <w:t xml:space="preserve">Paragraph </w:t>
      </w:r>
      <w:r w:rsidR="001F2BFA">
        <w:rPr>
          <w:rFonts w:cs="Arial"/>
          <w:szCs w:val="22"/>
        </w:rPr>
        <w:t>20</w:t>
      </w:r>
      <w:r w:rsidR="008B0355">
        <w:rPr>
          <w:rFonts w:cs="Arial"/>
          <w:szCs w:val="22"/>
        </w:rPr>
        <w:t>0</w:t>
      </w:r>
      <w:r w:rsidRPr="00AB1C4A">
        <w:rPr>
          <w:rFonts w:cs="Arial"/>
          <w:szCs w:val="22"/>
        </w:rPr>
        <w:t xml:space="preserve"> </w:t>
      </w:r>
      <w:r w:rsidR="008B0355">
        <w:rPr>
          <w:rFonts w:cs="Arial"/>
          <w:szCs w:val="22"/>
        </w:rPr>
        <w:t>states</w:t>
      </w:r>
      <w:r w:rsidR="00317251">
        <w:rPr>
          <w:rFonts w:cs="Arial"/>
          <w:szCs w:val="22"/>
        </w:rPr>
        <w:t>,</w:t>
      </w:r>
      <w:r w:rsidRPr="00AB1C4A">
        <w:rPr>
          <w:rFonts w:cs="Arial"/>
          <w:szCs w:val="22"/>
        </w:rPr>
        <w:t xml:space="preserve"> </w:t>
      </w:r>
      <w:r w:rsidR="008B0355" w:rsidRPr="00317251">
        <w:rPr>
          <w:rFonts w:cs="Arial"/>
          <w:i/>
          <w:iCs/>
          <w:szCs w:val="22"/>
        </w:rPr>
        <w:t xml:space="preserve">“In determining applications, local planning authorities should require an applicant to describe the significance of any heritage assets affected, </w:t>
      </w:r>
      <w:r w:rsidR="008B0355" w:rsidRPr="00FD6D1A">
        <w:rPr>
          <w:rFonts w:cs="Arial"/>
          <w:i/>
          <w:iCs/>
          <w:szCs w:val="22"/>
        </w:rPr>
        <w:t xml:space="preserve">including any contribution made by their </w:t>
      </w:r>
      <w:r w:rsidR="00317251" w:rsidRPr="00FD6D1A">
        <w:rPr>
          <w:rFonts w:cs="Arial"/>
          <w:i/>
          <w:iCs/>
          <w:szCs w:val="22"/>
        </w:rPr>
        <w:t>setting.</w:t>
      </w:r>
      <w:r w:rsidR="00317251" w:rsidRPr="00317251">
        <w:rPr>
          <w:rFonts w:cs="Arial"/>
          <w:i/>
          <w:iCs/>
          <w:szCs w:val="22"/>
        </w:rPr>
        <w:t xml:space="preserve"> “</w:t>
      </w:r>
      <w:r w:rsidRPr="00AB1C4A">
        <w:rPr>
          <w:rFonts w:cs="Arial"/>
          <w:szCs w:val="22"/>
        </w:rPr>
        <w:t xml:space="preserve"> </w:t>
      </w:r>
      <w:r w:rsidR="00317251">
        <w:rPr>
          <w:rFonts w:cs="Arial"/>
          <w:szCs w:val="22"/>
        </w:rPr>
        <w:t xml:space="preserve">And Paragraph 201 says, </w:t>
      </w:r>
      <w:r w:rsidR="00317251" w:rsidRPr="00317251">
        <w:rPr>
          <w:rFonts w:cs="Arial"/>
          <w:i/>
          <w:iCs/>
          <w:szCs w:val="22"/>
        </w:rPr>
        <w:t xml:space="preserve">“Local planning authorities should identify and assess the particular significance of any heritage asset </w:t>
      </w:r>
      <w:r w:rsidR="00317251" w:rsidRPr="00FD6D1A">
        <w:rPr>
          <w:rFonts w:cs="Arial"/>
          <w:i/>
          <w:iCs/>
          <w:szCs w:val="22"/>
        </w:rPr>
        <w:t>that may be affected by a proposal (including by development affecting the setting of a heritage asset)</w:t>
      </w:r>
      <w:r w:rsidR="00317251" w:rsidRPr="00317251">
        <w:rPr>
          <w:rFonts w:cs="Arial"/>
          <w:i/>
          <w:iCs/>
          <w:szCs w:val="22"/>
        </w:rPr>
        <w:t xml:space="preserve"> taking account of the available evidence and any necessary expertise. They should take this into account when considering the impact of a proposal on a heritage asset, to avoid or minimise any conflict between the heritage asset’s conservation and any aspect of the proposal.”</w:t>
      </w:r>
    </w:p>
    <w:p w14:paraId="367FAC93" w14:textId="77777777" w:rsidR="00317251" w:rsidRPr="00FD6D1A" w:rsidRDefault="006742D5" w:rsidP="00E9709A">
      <w:pPr>
        <w:rPr>
          <w:i/>
          <w:iCs/>
          <w:szCs w:val="22"/>
        </w:rPr>
      </w:pPr>
      <w:r>
        <w:rPr>
          <w:szCs w:val="22"/>
        </w:rPr>
        <w:t xml:space="preserve">Paragraph </w:t>
      </w:r>
      <w:r w:rsidR="001F2BFA">
        <w:rPr>
          <w:szCs w:val="22"/>
        </w:rPr>
        <w:t>205</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20</w:t>
      </w:r>
      <w:r w:rsidR="001F2BFA" w:rsidRPr="00FD6D1A">
        <w:rPr>
          <w:szCs w:val="22"/>
        </w:rPr>
        <w:t>6</w:t>
      </w:r>
      <w:r w:rsidRPr="00FD6D1A">
        <w:rPr>
          <w:szCs w:val="22"/>
        </w:rPr>
        <w:t xml:space="preserve"> says, </w:t>
      </w:r>
      <w:r w:rsidRPr="00FD6D1A">
        <w:rPr>
          <w:i/>
          <w:iCs/>
          <w:szCs w:val="22"/>
        </w:rPr>
        <w:t>‘any harm to, or loss of, the significance of a designated heritage asset (from its alteratio</w:t>
      </w:r>
      <w:r w:rsidR="00317251" w:rsidRPr="00FD6D1A">
        <w:rPr>
          <w:i/>
          <w:iCs/>
          <w:szCs w:val="22"/>
        </w:rPr>
        <w:t>n or destruction, or from development within its setting</w:t>
      </w:r>
      <w:r w:rsidRPr="00FD6D1A">
        <w:rPr>
          <w:i/>
          <w:iCs/>
          <w:szCs w:val="22"/>
        </w:rPr>
        <w:t xml:space="preserve">) should require clear and convincing justification’. </w:t>
      </w:r>
    </w:p>
    <w:p w14:paraId="5B0C5932" w14:textId="77777777" w:rsidR="00FD6D1A" w:rsidRPr="00632D74" w:rsidRDefault="004B6995" w:rsidP="00E9709A">
      <w:pPr>
        <w:rPr>
          <w:i/>
          <w:iCs/>
          <w:szCs w:val="22"/>
        </w:rPr>
      </w:pPr>
      <w:r w:rsidRPr="00FD6D1A">
        <w:rPr>
          <w:szCs w:val="22"/>
        </w:rPr>
        <w:t>P</w:t>
      </w:r>
      <w:r w:rsidR="006742D5" w:rsidRPr="00FD6D1A">
        <w:rPr>
          <w:szCs w:val="22"/>
        </w:rPr>
        <w:t>aragraph 20</w:t>
      </w:r>
      <w:r w:rsidR="001F2BFA" w:rsidRPr="00FD6D1A">
        <w:rPr>
          <w:szCs w:val="22"/>
        </w:rPr>
        <w:t>8</w:t>
      </w:r>
      <w:r w:rsidR="006742D5" w:rsidRPr="00FD6D1A">
        <w:rPr>
          <w:szCs w:val="22"/>
        </w:rPr>
        <w:t xml:space="preserve"> </w:t>
      </w:r>
      <w:r w:rsidRPr="00FD6D1A">
        <w:rPr>
          <w:szCs w:val="22"/>
        </w:rPr>
        <w:t>requires</w:t>
      </w:r>
      <w:r w:rsidR="006742D5" w:rsidRPr="00FD6D1A">
        <w:rPr>
          <w:szCs w:val="22"/>
        </w:rPr>
        <w:t xml:space="preserve"> that </w:t>
      </w:r>
      <w:r w:rsidR="006742D5" w:rsidRPr="00FD6D1A">
        <w:rPr>
          <w:i/>
          <w:iCs/>
          <w:szCs w:val="22"/>
        </w:rPr>
        <w:t>‘where a development proposal will lead to less than substantial harm to the significance of a designated heritage asset, this harm should be weighted against the public benefits of the proposal</w:t>
      </w:r>
      <w:r w:rsidR="001F2BFA">
        <w:rPr>
          <w:i/>
          <w:iCs/>
          <w:szCs w:val="22"/>
        </w:rPr>
        <w:t>…</w:t>
      </w:r>
      <w:r w:rsidR="006742D5">
        <w:rPr>
          <w:i/>
          <w:iCs/>
          <w:szCs w:val="22"/>
        </w:rPr>
        <w:t xml:space="preserve">’ </w:t>
      </w:r>
    </w:p>
    <w:p w14:paraId="03C6AC2F" w14:textId="77777777" w:rsidR="006742D5" w:rsidRDefault="00BD472C" w:rsidP="00E9709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p>
    <w:p w14:paraId="77C83274" w14:textId="77777777" w:rsidR="00BD472C" w:rsidRDefault="00BD472C" w:rsidP="00E9709A">
      <w:pPr>
        <w:rPr>
          <w:rFonts w:ascii="ArialMT" w:hAnsi="ArialMT" w:cs="ArialMT"/>
          <w:szCs w:val="22"/>
          <w:lang w:val="en-GB" w:eastAsia="en-GB"/>
        </w:rPr>
      </w:pPr>
    </w:p>
    <w:p w14:paraId="564492DC"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1FC2F28B" w14:textId="77777777" w:rsidR="002B68A1" w:rsidRDefault="002B68A1" w:rsidP="002B68A1">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14DF7233" w14:textId="77777777" w:rsidR="002B68A1" w:rsidRDefault="002B68A1" w:rsidP="002B68A1">
      <w:pPr>
        <w:rPr>
          <w:rFonts w:ascii="ArialMT" w:hAnsi="ArialMT" w:cs="ArialMT"/>
          <w:szCs w:val="22"/>
          <w:lang w:val="en-GB" w:eastAsia="en-GB"/>
        </w:rPr>
      </w:pPr>
      <w:r>
        <w:rPr>
          <w:rFonts w:ascii="ArialMT" w:hAnsi="ArialMT" w:cs="ArialMT"/>
          <w:szCs w:val="22"/>
          <w:lang w:val="en-GB" w:eastAsia="en-GB"/>
        </w:rPr>
        <w:t>Applications which affect</w:t>
      </w:r>
      <w:r w:rsidRPr="006E1F4D">
        <w:rPr>
          <w:rFonts w:ascii="ArialMT" w:hAnsi="ArialMT" w:cs="ArialMT"/>
          <w:szCs w:val="22"/>
          <w:lang w:val="en-GB" w:eastAsia="en-GB"/>
        </w:rPr>
        <w:t xml:space="preserve"> </w:t>
      </w:r>
      <w:r w:rsidRPr="006E1F4D">
        <w:rPr>
          <w:rFonts w:ascii="ArialMT" w:hAnsi="ArialMT" w:cs="ArialMT"/>
          <w:i/>
          <w:iCs/>
          <w:szCs w:val="22"/>
          <w:lang w:val="en-GB" w:eastAsia="en-GB"/>
        </w:rPr>
        <w:t>Listed Buildings</w:t>
      </w:r>
      <w:r w:rsidRPr="006E1F4D">
        <w:rPr>
          <w:rFonts w:ascii="ArialMT" w:hAnsi="ArialMT" w:cs="ArialMT"/>
          <w:szCs w:val="22"/>
          <w:lang w:val="en-GB" w:eastAsia="en-GB"/>
        </w:rPr>
        <w:t xml:space="preserve"> are expected not to have an adverse impact on the elements that contribute to their special architectural or historic interest, including their settings.</w:t>
      </w:r>
      <w:r>
        <w:rPr>
          <w:rFonts w:ascii="ArialMT" w:hAnsi="ArialMT" w:cs="ArialMT"/>
          <w:szCs w:val="22"/>
          <w:lang w:val="en-GB" w:eastAsia="en-GB"/>
        </w:rPr>
        <w:t xml:space="preserve"> </w:t>
      </w:r>
    </w:p>
    <w:p w14:paraId="61041C0C" w14:textId="77777777" w:rsidR="0060767D" w:rsidRPr="000844E9" w:rsidRDefault="0060767D" w:rsidP="0060767D">
      <w:pPr>
        <w:rPr>
          <w:rFonts w:ascii="ArialMT" w:hAnsi="ArialMT" w:cs="ArialMT"/>
          <w:i/>
          <w:iCs/>
          <w:szCs w:val="22"/>
          <w:lang w:val="en-GB" w:eastAsia="en-GB"/>
        </w:rPr>
      </w:pPr>
      <w:r>
        <w:rPr>
          <w:rFonts w:ascii="ArialMT" w:hAnsi="ArialMT" w:cs="ArialMT"/>
          <w:szCs w:val="22"/>
          <w:lang w:val="en-GB" w:eastAsia="en-GB"/>
        </w:rPr>
        <w:t xml:space="preserve">Policy EN6 ‘New development in a historic context’ also requires </w:t>
      </w:r>
      <w:r w:rsidRPr="000844E9">
        <w:rPr>
          <w:rFonts w:ascii="ArialMT" w:hAnsi="ArialMT" w:cs="ArialMT"/>
          <w:i/>
          <w:iCs/>
          <w:szCs w:val="22"/>
          <w:lang w:val="en-GB" w:eastAsia="en-GB"/>
        </w:rPr>
        <w:t xml:space="preserve">“New development will make a contribution to the historic character of the area </w:t>
      </w:r>
      <w:r w:rsidRPr="006E1F4D">
        <w:rPr>
          <w:rFonts w:ascii="ArialMT" w:hAnsi="ArialMT" w:cs="ArialMT"/>
          <w:i/>
          <w:iCs/>
          <w:szCs w:val="22"/>
          <w:lang w:val="en-GB" w:eastAsia="en-GB"/>
        </w:rPr>
        <w:t>by respecting and enhancing its architectural and visual qualities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75B4EE12"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391E1017"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b. Sensitivity to historic context;</w:t>
      </w:r>
    </w:p>
    <w:p w14:paraId="515C1D65"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c. Reflection of borough-wide major heritage themes that contribute to local distinctiveness (e.g. patterned brickwork or former worker terraced housing);</w:t>
      </w:r>
    </w:p>
    <w:p w14:paraId="1FAC3862" w14:textId="6B7F3F8C" w:rsidR="00F555C6" w:rsidRDefault="0060767D" w:rsidP="00E9709A">
      <w:pPr>
        <w:rPr>
          <w:rFonts w:ascii="ArialMT" w:hAnsi="ArialMT" w:cs="ArialMT"/>
          <w:szCs w:val="22"/>
          <w:lang w:val="en-GB" w:eastAsia="en-GB"/>
        </w:rPr>
      </w:pPr>
      <w:r w:rsidRPr="000844E9">
        <w:rPr>
          <w:rFonts w:ascii="ArialMT" w:hAnsi="ArialMT" w:cs="ArialMT"/>
          <w:i/>
          <w:iCs/>
          <w:szCs w:val="22"/>
          <w:lang w:val="en-GB" w:eastAsia="en-GB"/>
        </w:rPr>
        <w:t>d. Whether development promotes and/or improves access to previously undiscovered or neglected historic significance.”</w:t>
      </w:r>
    </w:p>
    <w:p w14:paraId="2B3DF8EF" w14:textId="77777777" w:rsidR="00C657ED" w:rsidRDefault="00C657ED" w:rsidP="00E9709A">
      <w:pPr>
        <w:rPr>
          <w:rFonts w:cs="Arial"/>
          <w:szCs w:val="22"/>
          <w:u w:val="single"/>
        </w:rPr>
      </w:pPr>
    </w:p>
    <w:p w14:paraId="552CE76C" w14:textId="5320C54D" w:rsidR="00E9709A" w:rsidRPr="00E906E4" w:rsidRDefault="00BC5786" w:rsidP="00E9709A">
      <w:pPr>
        <w:rPr>
          <w:rFonts w:cs="Arial"/>
          <w:b/>
          <w:bCs/>
          <w:i/>
          <w:iCs/>
          <w:szCs w:val="22"/>
        </w:rPr>
      </w:pPr>
      <w:r w:rsidRPr="00E906E4">
        <w:rPr>
          <w:rFonts w:cs="Arial"/>
          <w:b/>
          <w:bCs/>
          <w:i/>
          <w:iCs/>
          <w:szCs w:val="22"/>
        </w:rPr>
        <w:t>Other Guidance</w:t>
      </w:r>
    </w:p>
    <w:p w14:paraId="36B6F5CC"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24006B9A"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3F2CBA47" w14:textId="77777777" w:rsidR="002166DC" w:rsidRDefault="00BC5786" w:rsidP="005E40D8">
      <w:pPr>
        <w:spacing w:before="0"/>
        <w:rPr>
          <w:rFonts w:cs="Arial"/>
          <w:szCs w:val="22"/>
        </w:rPr>
      </w:pPr>
      <w:r w:rsidRPr="00BC5786">
        <w:rPr>
          <w:rFonts w:cs="Arial"/>
          <w:szCs w:val="22"/>
        </w:rPr>
        <w:lastRenderedPageBreak/>
        <w:t>management of the historic environment”.</w:t>
      </w:r>
    </w:p>
    <w:p w14:paraId="31F30CA3" w14:textId="77777777" w:rsidR="006F2A53" w:rsidRPr="005E40D8" w:rsidRDefault="006F2A53" w:rsidP="005E40D8">
      <w:pPr>
        <w:spacing w:before="0"/>
        <w:rPr>
          <w:rFonts w:cs="Arial"/>
          <w:szCs w:val="22"/>
          <w:highlight w:val="yellow"/>
        </w:rPr>
      </w:pPr>
    </w:p>
    <w:p w14:paraId="543890B2" w14:textId="77777777" w:rsidR="00E9709A" w:rsidRPr="0021683F" w:rsidRDefault="002166DC" w:rsidP="0021683F">
      <w:pPr>
        <w:pStyle w:val="Heading1"/>
      </w:pPr>
      <w:r w:rsidRPr="00045BC8">
        <w:t>R</w:t>
      </w:r>
      <w:r w:rsidR="00627481" w:rsidRPr="00045BC8">
        <w:t>elevant heritage assets</w:t>
      </w:r>
    </w:p>
    <w:p w14:paraId="21B4957D" w14:textId="745C2E88" w:rsidR="008C7E83" w:rsidRDefault="00662606" w:rsidP="008C7E83">
      <w:pPr>
        <w:rPr>
          <w:rFonts w:cs="Arial"/>
          <w:bCs/>
          <w:iCs/>
          <w:szCs w:val="22"/>
          <w:shd w:val="clear" w:color="auto" w:fill="FFFFFF"/>
        </w:rPr>
      </w:pPr>
      <w:r>
        <w:rPr>
          <w:rFonts w:cs="Arial"/>
          <w:bCs/>
          <w:iCs/>
          <w:szCs w:val="22"/>
          <w:shd w:val="clear" w:color="auto" w:fill="FFFFFF"/>
        </w:rPr>
        <w:t>T</w:t>
      </w:r>
      <w:r w:rsidR="000114BA">
        <w:rPr>
          <w:rFonts w:cs="Arial"/>
          <w:bCs/>
          <w:iCs/>
          <w:szCs w:val="22"/>
          <w:shd w:val="clear" w:color="auto" w:fill="FFFFFF"/>
        </w:rPr>
        <w:t xml:space="preserve">he application </w:t>
      </w:r>
      <w:r w:rsidR="00A1792B">
        <w:rPr>
          <w:rFonts w:cs="Arial"/>
          <w:bCs/>
          <w:iCs/>
          <w:szCs w:val="22"/>
          <w:shd w:val="clear" w:color="auto" w:fill="FFFFFF"/>
        </w:rPr>
        <w:t xml:space="preserve">site </w:t>
      </w:r>
      <w:r w:rsidR="00170D73">
        <w:rPr>
          <w:rFonts w:cs="Arial"/>
          <w:bCs/>
          <w:iCs/>
          <w:szCs w:val="22"/>
          <w:shd w:val="clear" w:color="auto" w:fill="FFFFFF"/>
        </w:rPr>
        <w:t>relates to</w:t>
      </w:r>
      <w:r w:rsidR="0012368D">
        <w:rPr>
          <w:rFonts w:cs="Arial"/>
          <w:bCs/>
          <w:iCs/>
          <w:szCs w:val="22"/>
          <w:shd w:val="clear" w:color="auto" w:fill="FFFFFF"/>
        </w:rPr>
        <w:t xml:space="preserve"> the front gardens of two properties under </w:t>
      </w:r>
      <w:r w:rsidR="00257CDB">
        <w:rPr>
          <w:rFonts w:cs="Arial"/>
          <w:bCs/>
          <w:iCs/>
          <w:szCs w:val="22"/>
          <w:shd w:val="clear" w:color="auto" w:fill="FFFFFF"/>
        </w:rPr>
        <w:t xml:space="preserve">the </w:t>
      </w:r>
      <w:r w:rsidR="0012368D">
        <w:rPr>
          <w:rFonts w:cs="Arial"/>
          <w:bCs/>
          <w:iCs/>
          <w:szCs w:val="22"/>
          <w:shd w:val="clear" w:color="auto" w:fill="FFFFFF"/>
        </w:rPr>
        <w:t>same ownership</w:t>
      </w:r>
      <w:r w:rsidR="00D10EA2">
        <w:rPr>
          <w:rFonts w:cs="Arial"/>
          <w:bCs/>
          <w:iCs/>
          <w:szCs w:val="22"/>
          <w:shd w:val="clear" w:color="auto" w:fill="FFFFFF"/>
        </w:rPr>
        <w:t xml:space="preserve">: 97 and 99 London Road, the former of which is a part of </w:t>
      </w:r>
      <w:r w:rsidR="007E41DE">
        <w:rPr>
          <w:rFonts w:cs="Arial"/>
          <w:bCs/>
          <w:iCs/>
          <w:szCs w:val="22"/>
          <w:shd w:val="clear" w:color="auto" w:fill="FFFFFF"/>
        </w:rPr>
        <w:t>a</w:t>
      </w:r>
      <w:r w:rsidR="00F47480">
        <w:rPr>
          <w:rFonts w:cs="Arial"/>
          <w:bCs/>
          <w:iCs/>
          <w:szCs w:val="22"/>
          <w:shd w:val="clear" w:color="auto" w:fill="FFFFFF"/>
        </w:rPr>
        <w:t xml:space="preserve"> Grade II</w:t>
      </w:r>
      <w:r w:rsidR="007E41DE">
        <w:rPr>
          <w:rFonts w:cs="Arial"/>
          <w:bCs/>
          <w:iCs/>
          <w:szCs w:val="22"/>
          <w:shd w:val="clear" w:color="auto" w:fill="FFFFFF"/>
        </w:rPr>
        <w:t xml:space="preserve"> </w:t>
      </w:r>
      <w:r w:rsidR="00D10EA2">
        <w:rPr>
          <w:rFonts w:cs="Arial"/>
          <w:bCs/>
          <w:iCs/>
          <w:szCs w:val="22"/>
          <w:shd w:val="clear" w:color="auto" w:fill="FFFFFF"/>
        </w:rPr>
        <w:t>listed</w:t>
      </w:r>
      <w:r w:rsidR="00533F9E">
        <w:rPr>
          <w:rFonts w:cs="Arial"/>
          <w:bCs/>
          <w:iCs/>
          <w:szCs w:val="22"/>
          <w:shd w:val="clear" w:color="auto" w:fill="FFFFFF"/>
        </w:rPr>
        <w:t xml:space="preserve"> </w:t>
      </w:r>
      <w:r w:rsidR="0053673F">
        <w:rPr>
          <w:rFonts w:cs="Arial"/>
          <w:bCs/>
          <w:iCs/>
          <w:szCs w:val="22"/>
          <w:shd w:val="clear" w:color="auto" w:fill="FFFFFF"/>
        </w:rPr>
        <w:t>semi</w:t>
      </w:r>
      <w:r w:rsidR="007E41DE">
        <w:rPr>
          <w:rFonts w:cs="Arial"/>
          <w:bCs/>
          <w:iCs/>
          <w:szCs w:val="22"/>
          <w:shd w:val="clear" w:color="auto" w:fill="FFFFFF"/>
        </w:rPr>
        <w:t xml:space="preserve"> </w:t>
      </w:r>
      <w:r w:rsidR="0053673F">
        <w:rPr>
          <w:rFonts w:cs="Arial"/>
          <w:bCs/>
          <w:iCs/>
          <w:szCs w:val="22"/>
          <w:shd w:val="clear" w:color="auto" w:fill="FFFFFF"/>
        </w:rPr>
        <w:t>detac</w:t>
      </w:r>
      <w:r w:rsidR="007E41DE">
        <w:rPr>
          <w:rFonts w:cs="Arial"/>
          <w:bCs/>
          <w:iCs/>
          <w:szCs w:val="22"/>
          <w:shd w:val="clear" w:color="auto" w:fill="FFFFFF"/>
        </w:rPr>
        <w:t>h pair of</w:t>
      </w:r>
      <w:r w:rsidR="00533F9E">
        <w:rPr>
          <w:rFonts w:cs="Arial"/>
          <w:bCs/>
          <w:iCs/>
          <w:szCs w:val="22"/>
          <w:shd w:val="clear" w:color="auto" w:fill="FFFFFF"/>
        </w:rPr>
        <w:t xml:space="preserve"> buildings </w:t>
      </w:r>
      <w:r w:rsidR="0053673F">
        <w:rPr>
          <w:rFonts w:cs="Arial"/>
          <w:bCs/>
          <w:iCs/>
          <w:szCs w:val="22"/>
          <w:shd w:val="clear" w:color="auto" w:fill="FFFFFF"/>
        </w:rPr>
        <w:t>-</w:t>
      </w:r>
      <w:r w:rsidR="00D10EA2">
        <w:rPr>
          <w:rFonts w:cs="Arial"/>
          <w:bCs/>
          <w:iCs/>
          <w:szCs w:val="22"/>
          <w:shd w:val="clear" w:color="auto" w:fill="FFFFFF"/>
        </w:rPr>
        <w:t xml:space="preserve"> </w:t>
      </w:r>
      <w:r w:rsidR="00257CDB">
        <w:rPr>
          <w:rFonts w:cs="Arial"/>
          <w:bCs/>
          <w:iCs/>
          <w:szCs w:val="22"/>
          <w:shd w:val="clear" w:color="auto" w:fill="FFFFFF"/>
        </w:rPr>
        <w:t xml:space="preserve">95 and 97 London Road. </w:t>
      </w:r>
      <w:r w:rsidR="00170D73">
        <w:rPr>
          <w:rFonts w:cs="Arial"/>
          <w:bCs/>
          <w:iCs/>
          <w:szCs w:val="22"/>
          <w:shd w:val="clear" w:color="auto" w:fill="FFFFFF"/>
        </w:rPr>
        <w:t xml:space="preserve"> </w:t>
      </w:r>
      <w:r w:rsidR="00257CDB">
        <w:rPr>
          <w:rFonts w:cs="Arial"/>
          <w:bCs/>
          <w:iCs/>
          <w:szCs w:val="22"/>
          <w:shd w:val="clear" w:color="auto" w:fill="FFFFFF"/>
        </w:rPr>
        <w:t>The building at 97 London Road</w:t>
      </w:r>
      <w:r w:rsidR="008C7E83">
        <w:rPr>
          <w:rFonts w:cs="Arial"/>
          <w:bCs/>
          <w:iCs/>
          <w:szCs w:val="22"/>
          <w:shd w:val="clear" w:color="auto" w:fill="FFFFFF"/>
        </w:rPr>
        <w:t> dates from the Mid-19th century and has a two-storey (with a basement) and Italianate architecture</w:t>
      </w:r>
      <w:r w:rsidR="0053673F">
        <w:rPr>
          <w:rFonts w:cs="Arial"/>
          <w:bCs/>
          <w:iCs/>
          <w:szCs w:val="22"/>
          <w:shd w:val="clear" w:color="auto" w:fill="FFFFFF"/>
        </w:rPr>
        <w:t xml:space="preserve">. </w:t>
      </w:r>
      <w:r w:rsidR="008C7E83">
        <w:rPr>
          <w:rFonts w:cs="Arial"/>
          <w:bCs/>
          <w:iCs/>
          <w:szCs w:val="22"/>
          <w:shd w:val="clear" w:color="auto" w:fill="FFFFFF"/>
        </w:rPr>
        <w:t xml:space="preserve">The dwellinghouse at 99 London Road is also </w:t>
      </w:r>
      <w:r w:rsidR="00D10577">
        <w:rPr>
          <w:rFonts w:cs="Arial"/>
          <w:bCs/>
          <w:iCs/>
          <w:szCs w:val="22"/>
          <w:shd w:val="clear" w:color="auto" w:fill="FFFFFF"/>
        </w:rPr>
        <w:t xml:space="preserve">a </w:t>
      </w:r>
      <w:r w:rsidR="00CC49BE">
        <w:rPr>
          <w:rFonts w:cs="Arial"/>
          <w:bCs/>
          <w:iCs/>
          <w:szCs w:val="22"/>
          <w:shd w:val="clear" w:color="auto" w:fill="FFFFFF"/>
        </w:rPr>
        <w:t>two</w:t>
      </w:r>
      <w:r w:rsidR="00D10577">
        <w:rPr>
          <w:rFonts w:cs="Arial"/>
          <w:bCs/>
          <w:iCs/>
          <w:szCs w:val="22"/>
          <w:shd w:val="clear" w:color="auto" w:fill="FFFFFF"/>
        </w:rPr>
        <w:t>-</w:t>
      </w:r>
      <w:r w:rsidR="00CC49BE">
        <w:rPr>
          <w:rFonts w:cs="Arial"/>
          <w:bCs/>
          <w:iCs/>
          <w:szCs w:val="22"/>
          <w:shd w:val="clear" w:color="auto" w:fill="FFFFFF"/>
        </w:rPr>
        <w:t>and</w:t>
      </w:r>
      <w:r w:rsidR="00D10577">
        <w:rPr>
          <w:rFonts w:cs="Arial"/>
          <w:bCs/>
          <w:iCs/>
          <w:szCs w:val="22"/>
          <w:shd w:val="clear" w:color="auto" w:fill="FFFFFF"/>
        </w:rPr>
        <w:t>-</w:t>
      </w:r>
      <w:r w:rsidR="00CC49BE">
        <w:rPr>
          <w:rFonts w:cs="Arial"/>
          <w:bCs/>
          <w:iCs/>
          <w:szCs w:val="22"/>
          <w:shd w:val="clear" w:color="auto" w:fill="FFFFFF"/>
        </w:rPr>
        <w:t>a</w:t>
      </w:r>
      <w:r w:rsidR="00D10577">
        <w:rPr>
          <w:rFonts w:cs="Arial"/>
          <w:bCs/>
          <w:iCs/>
          <w:szCs w:val="22"/>
          <w:shd w:val="clear" w:color="auto" w:fill="FFFFFF"/>
        </w:rPr>
        <w:t>-</w:t>
      </w:r>
      <w:r w:rsidR="00CC49BE">
        <w:rPr>
          <w:rFonts w:cs="Arial"/>
          <w:bCs/>
          <w:iCs/>
          <w:szCs w:val="22"/>
          <w:shd w:val="clear" w:color="auto" w:fill="FFFFFF"/>
        </w:rPr>
        <w:t>half</w:t>
      </w:r>
      <w:r w:rsidR="00D10577">
        <w:rPr>
          <w:rFonts w:cs="Arial"/>
          <w:bCs/>
          <w:iCs/>
          <w:szCs w:val="22"/>
          <w:shd w:val="clear" w:color="auto" w:fill="FFFFFF"/>
        </w:rPr>
        <w:t>-</w:t>
      </w:r>
      <w:r w:rsidR="00025F10">
        <w:rPr>
          <w:rFonts w:cs="Arial"/>
          <w:bCs/>
          <w:iCs/>
          <w:szCs w:val="22"/>
          <w:shd w:val="clear" w:color="auto" w:fill="FFFFFF"/>
        </w:rPr>
        <w:t>storey</w:t>
      </w:r>
      <w:r w:rsidR="00CC49BE">
        <w:rPr>
          <w:rFonts w:cs="Arial"/>
          <w:bCs/>
          <w:iCs/>
          <w:szCs w:val="22"/>
          <w:shd w:val="clear" w:color="auto" w:fill="FFFFFF"/>
        </w:rPr>
        <w:t xml:space="preserve"> </w:t>
      </w:r>
      <w:r w:rsidR="00025F10">
        <w:rPr>
          <w:rFonts w:cs="Arial"/>
          <w:bCs/>
          <w:iCs/>
          <w:szCs w:val="22"/>
          <w:shd w:val="clear" w:color="auto" w:fill="FFFFFF"/>
        </w:rPr>
        <w:t xml:space="preserve">Victorian </w:t>
      </w:r>
      <w:r w:rsidR="00CC49BE">
        <w:rPr>
          <w:rFonts w:cs="Arial"/>
          <w:bCs/>
          <w:iCs/>
          <w:szCs w:val="22"/>
          <w:shd w:val="clear" w:color="auto" w:fill="FFFFFF"/>
        </w:rPr>
        <w:t>building</w:t>
      </w:r>
      <w:r w:rsidR="00D10577">
        <w:rPr>
          <w:rFonts w:cs="Arial"/>
          <w:bCs/>
          <w:iCs/>
          <w:szCs w:val="22"/>
          <w:shd w:val="clear" w:color="auto" w:fill="FFFFFF"/>
        </w:rPr>
        <w:t xml:space="preserve">. </w:t>
      </w:r>
    </w:p>
    <w:p w14:paraId="183B5527" w14:textId="4250CCD3" w:rsidR="008C7E83" w:rsidRDefault="00777F6A" w:rsidP="008C7E83">
      <w:pPr>
        <w:rPr>
          <w:rFonts w:cs="Arial"/>
          <w:bCs/>
          <w:iCs/>
          <w:szCs w:val="22"/>
          <w:shd w:val="clear" w:color="auto" w:fill="FFFFFF"/>
        </w:rPr>
      </w:pPr>
      <w:r>
        <w:rPr>
          <w:rFonts w:cs="Arial"/>
          <w:bCs/>
          <w:iCs/>
          <w:szCs w:val="22"/>
          <w:shd w:val="clear" w:color="auto" w:fill="FFFFFF"/>
        </w:rPr>
        <w:t xml:space="preserve">Whilst the application is not within a conservation area, it is situated on </w:t>
      </w:r>
      <w:r w:rsidR="00937D35">
        <w:rPr>
          <w:rFonts w:cs="Arial"/>
          <w:bCs/>
          <w:iCs/>
          <w:szCs w:val="22"/>
          <w:shd w:val="clear" w:color="auto" w:fill="FFFFFF"/>
        </w:rPr>
        <w:t xml:space="preserve">historic </w:t>
      </w:r>
      <w:r>
        <w:rPr>
          <w:rFonts w:cs="Arial"/>
          <w:bCs/>
          <w:iCs/>
          <w:szCs w:val="22"/>
          <w:shd w:val="clear" w:color="auto" w:fill="FFFFFF"/>
        </w:rPr>
        <w:t>London Roa</w:t>
      </w:r>
      <w:r w:rsidR="00937D35">
        <w:rPr>
          <w:rFonts w:cs="Arial"/>
          <w:bCs/>
          <w:iCs/>
          <w:szCs w:val="22"/>
          <w:shd w:val="clear" w:color="auto" w:fill="FFFFFF"/>
        </w:rPr>
        <w:t>d</w:t>
      </w:r>
      <w:r w:rsidR="001A1758">
        <w:rPr>
          <w:rFonts w:cs="Arial"/>
          <w:bCs/>
          <w:iCs/>
          <w:szCs w:val="22"/>
          <w:shd w:val="clear" w:color="auto" w:fill="FFFFFF"/>
        </w:rPr>
        <w:t>,</w:t>
      </w:r>
      <w:r w:rsidR="00937D35">
        <w:rPr>
          <w:rFonts w:cs="Arial"/>
          <w:bCs/>
          <w:iCs/>
          <w:szCs w:val="22"/>
          <w:shd w:val="clear" w:color="auto" w:fill="FFFFFF"/>
        </w:rPr>
        <w:t xml:space="preserve"> where many other listed buildings are </w:t>
      </w:r>
      <w:r w:rsidR="001A1758">
        <w:rPr>
          <w:rFonts w:cs="Arial"/>
          <w:bCs/>
          <w:iCs/>
          <w:szCs w:val="22"/>
          <w:shd w:val="clear" w:color="auto" w:fill="FFFFFF"/>
        </w:rPr>
        <w:t>located, and approximately 60m and 70m away from Eldon Square Conservation Area (to the north) and Alexandra Road Conservation Area (to the south), as illustrated below.</w:t>
      </w:r>
    </w:p>
    <w:p w14:paraId="2ABC91A8" w14:textId="11C1F6D8" w:rsidR="00232F3F" w:rsidRDefault="00000000" w:rsidP="008C7E83">
      <w:pPr>
        <w:rPr>
          <w:noProof/>
        </w:rPr>
      </w:pPr>
      <w:r>
        <w:rPr>
          <w:noProof/>
        </w:rPr>
        <w:pict w14:anchorId="0CCC5304">
          <v:shape id="_x0000_s2144" style="position:absolute;margin-left:218pt;margin-top:202.85pt;width:42.6pt;height:38.7pt;z-index:1" coordsize="852,774" path="m852,636l720,,564,42r24,42l,192,114,774,852,636xe" filled="f" strokecolor="#c00000" strokeweight="3pt">
            <v:path arrowok="t"/>
          </v:shape>
        </w:pict>
      </w:r>
      <w:r>
        <w:rPr>
          <w:noProof/>
        </w:rPr>
        <w:pict w14:anchorId="6A32D4AE">
          <v:polyline id="_x0000_s2145" style="position:absolute;z-index:2" points="254.6pt,201.8pt,237.5pt,119.3pt,201.2pt,125.6pt,217.7pt,210.8pt" coordsize="1068,1830" filled="f" strokecolor="#0070c0" strokeweight="3pt">
            <v:path arrowok="t"/>
          </v:polyline>
        </w:pict>
      </w:r>
      <w:r>
        <w:rPr>
          <w:noProof/>
        </w:rPr>
        <w:pict w14:anchorId="7A16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8pt;height:436.8pt;visibility:visible;mso-wrap-style:square">
            <v:imagedata r:id="rId10" o:title=""/>
          </v:shape>
        </w:pict>
      </w:r>
    </w:p>
    <w:p w14:paraId="1F2C9933" w14:textId="0E8617E4" w:rsidR="00B86818" w:rsidRPr="004C437D" w:rsidRDefault="00C3595B" w:rsidP="00AE1F77">
      <w:pPr>
        <w:spacing w:before="0"/>
        <w:jc w:val="center"/>
        <w:rPr>
          <w:rFonts w:cs="Arial"/>
          <w:bCs/>
          <w:iCs/>
          <w:szCs w:val="22"/>
          <w:shd w:val="clear" w:color="auto" w:fill="FFFFFF"/>
        </w:rPr>
      </w:pPr>
      <w:r>
        <w:rPr>
          <w:i/>
          <w:iCs/>
          <w:noProof/>
        </w:rPr>
        <w:t>The application site</w:t>
      </w:r>
      <w:r w:rsidRPr="004326F9">
        <w:rPr>
          <w:i/>
          <w:iCs/>
          <w:noProof/>
        </w:rPr>
        <w:t xml:space="preserve"> (</w:t>
      </w:r>
      <w:r>
        <w:rPr>
          <w:i/>
          <w:iCs/>
          <w:noProof/>
        </w:rPr>
        <w:t>outlined in red</w:t>
      </w:r>
      <w:r w:rsidRPr="004326F9">
        <w:rPr>
          <w:i/>
          <w:iCs/>
          <w:noProof/>
        </w:rPr>
        <w:t>)</w:t>
      </w:r>
      <w:r w:rsidR="007848BA">
        <w:rPr>
          <w:i/>
          <w:iCs/>
          <w:noProof/>
        </w:rPr>
        <w:t xml:space="preserve">, the land with the same ownership </w:t>
      </w:r>
      <w:r w:rsidR="00045BC8">
        <w:rPr>
          <w:i/>
          <w:iCs/>
          <w:noProof/>
        </w:rPr>
        <w:t xml:space="preserve">– blue lined, </w:t>
      </w:r>
      <w:r w:rsidR="00232F3F">
        <w:rPr>
          <w:i/>
          <w:iCs/>
          <w:noProof/>
        </w:rPr>
        <w:t xml:space="preserve">listed buildings (purple starred) </w:t>
      </w:r>
      <w:r w:rsidR="00045BC8">
        <w:rPr>
          <w:i/>
          <w:iCs/>
          <w:noProof/>
        </w:rPr>
        <w:t>and</w:t>
      </w:r>
      <w:r w:rsidR="00232F3F">
        <w:rPr>
          <w:i/>
          <w:iCs/>
          <w:noProof/>
        </w:rPr>
        <w:t xml:space="preserve"> </w:t>
      </w:r>
      <w:r w:rsidR="00251AC0">
        <w:rPr>
          <w:i/>
          <w:iCs/>
          <w:noProof/>
        </w:rPr>
        <w:t>conservation area</w:t>
      </w:r>
      <w:r w:rsidR="00045BC8">
        <w:rPr>
          <w:i/>
          <w:iCs/>
          <w:noProof/>
        </w:rPr>
        <w:t>s</w:t>
      </w:r>
      <w:r w:rsidR="00251AC0">
        <w:rPr>
          <w:i/>
          <w:iCs/>
          <w:noProof/>
        </w:rPr>
        <w:t xml:space="preserve"> (light purple)</w:t>
      </w:r>
    </w:p>
    <w:p w14:paraId="123FF366" w14:textId="77777777" w:rsidR="001F4416" w:rsidRDefault="001F4416" w:rsidP="00232F3F">
      <w:pPr>
        <w:spacing w:before="0"/>
        <w:rPr>
          <w:lang w:val="en-GB"/>
        </w:rPr>
      </w:pPr>
    </w:p>
    <w:p w14:paraId="2C10F62B" w14:textId="77777777" w:rsidR="00045BC8" w:rsidRPr="004E33CB" w:rsidRDefault="00045BC8" w:rsidP="00232F3F">
      <w:pPr>
        <w:spacing w:before="0"/>
        <w:rPr>
          <w:lang w:val="en-GB"/>
        </w:rPr>
      </w:pPr>
    </w:p>
    <w:p w14:paraId="2BE66165" w14:textId="77777777" w:rsidR="00627481" w:rsidRPr="0021683F" w:rsidRDefault="00627481" w:rsidP="0021683F">
      <w:pPr>
        <w:pStyle w:val="Heading1"/>
        <w:rPr>
          <w:shd w:val="clear" w:color="auto" w:fill="FFFFFF"/>
        </w:rPr>
      </w:pPr>
      <w:r w:rsidRPr="00E14EE3">
        <w:rPr>
          <w:shd w:val="clear" w:color="auto" w:fill="FFFFFF"/>
        </w:rPr>
        <w:lastRenderedPageBreak/>
        <w:t xml:space="preserve">Significance of </w:t>
      </w:r>
      <w:r w:rsidR="00D6055A" w:rsidRPr="00E14EE3">
        <w:rPr>
          <w:shd w:val="clear" w:color="auto" w:fill="FFFFFF"/>
        </w:rPr>
        <w:t xml:space="preserve">heritage </w:t>
      </w:r>
      <w:r w:rsidRPr="00E14EE3">
        <w:rPr>
          <w:shd w:val="clear" w:color="auto" w:fill="FFFFFF"/>
        </w:rPr>
        <w:t>assets</w:t>
      </w:r>
    </w:p>
    <w:p w14:paraId="403333D6"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075871E9" w14:textId="77777777" w:rsidR="00C25D36" w:rsidRDefault="00C25D36" w:rsidP="00C25D36">
      <w:pPr>
        <w:spacing w:before="0" w:after="0"/>
        <w:rPr>
          <w:lang w:val="en-GB"/>
        </w:rPr>
      </w:pPr>
    </w:p>
    <w:p w14:paraId="6716B0F6"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6C8FCBD8" w14:textId="77777777" w:rsidR="00C25D36" w:rsidRDefault="00C25D36" w:rsidP="00C25D36">
      <w:pPr>
        <w:spacing w:before="0" w:after="0"/>
        <w:rPr>
          <w:lang w:val="en-GB"/>
        </w:rPr>
      </w:pPr>
    </w:p>
    <w:p w14:paraId="638C0EAF"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0F1C3B1A" w14:textId="77777777" w:rsidR="001C1D7C" w:rsidRPr="00C25D36" w:rsidRDefault="001C1D7C" w:rsidP="00C25D36">
      <w:pPr>
        <w:spacing w:before="0" w:after="0"/>
        <w:rPr>
          <w:lang w:val="en-GB"/>
        </w:rPr>
      </w:pPr>
    </w:p>
    <w:p w14:paraId="1E83F14D" w14:textId="138A6415" w:rsidR="0068643C"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5979C0">
        <w:rPr>
          <w:lang w:val="en-GB"/>
        </w:rPr>
        <w:t>.</w:t>
      </w:r>
    </w:p>
    <w:p w14:paraId="6CB591C0" w14:textId="77777777" w:rsidR="00AE449C" w:rsidRDefault="00AE449C" w:rsidP="001C1D7C">
      <w:pPr>
        <w:spacing w:before="0" w:after="0"/>
        <w:rPr>
          <w:lang w:val="en-GB"/>
        </w:rPr>
      </w:pPr>
    </w:p>
    <w:p w14:paraId="36561E16" w14:textId="74EA6502" w:rsidR="007D7736" w:rsidRPr="000B4A30" w:rsidRDefault="002702E4" w:rsidP="000B4A30">
      <w:pPr>
        <w:spacing w:before="0" w:after="0"/>
        <w:rPr>
          <w:b/>
          <w:bCs/>
          <w:i/>
          <w:iCs/>
          <w:lang w:val="en-GB"/>
        </w:rPr>
      </w:pPr>
      <w:r>
        <w:rPr>
          <w:lang w:val="en-GB"/>
        </w:rPr>
        <w:t xml:space="preserve">The official listing of </w:t>
      </w:r>
      <w:r w:rsidR="009877C5">
        <w:rPr>
          <w:lang w:val="en-GB"/>
        </w:rPr>
        <w:t>95 and 97 London Road</w:t>
      </w:r>
      <w:r w:rsidR="007D7736">
        <w:rPr>
          <w:lang w:val="en-GB"/>
        </w:rPr>
        <w:t xml:space="preserve"> reads:</w:t>
      </w:r>
      <w:r w:rsidR="000B4A30">
        <w:rPr>
          <w:b/>
          <w:bCs/>
          <w:i/>
          <w:iCs/>
          <w:lang w:val="en-GB"/>
        </w:rPr>
        <w:t>“</w:t>
      </w:r>
      <w:r w:rsidR="002B1CD0" w:rsidRPr="002B1CD0">
        <w:rPr>
          <w:b/>
          <w:bCs/>
          <w:i/>
          <w:iCs/>
        </w:rPr>
        <w:t>LONDON ROAD 1. 5128 (North Side) Nos 95 and 97 SU 7273 7/516 II GV 2. Mid C19 pair. Eldon Square type Italianate. 2 storeys stucco on brick. Band over ground floor. Slate roof with projecting eaves. 4 windows including gabled end breaks over porches. 1st floor paired narrow round headed sashes, in centre a grooved panel. French casements ground floor to verandah between outer breaks, cast iron guard and standards, tented canopy painted in alternate stripes. End bays have slight projection for round headed doorways and windows above which have dentil cornice and pediment capping. Recessed doors.</w:t>
      </w:r>
      <w:r w:rsidR="002B1CD0" w:rsidRPr="002B1CD0">
        <w:rPr>
          <w:b/>
          <w:bCs/>
          <w:i/>
          <w:iCs/>
        </w:rPr>
        <w:br/>
        <w:t>Listing NGR: SU7272273114</w:t>
      </w:r>
      <w:r w:rsidR="000B4A30">
        <w:rPr>
          <w:b/>
          <w:bCs/>
          <w:i/>
          <w:iCs/>
          <w:lang w:val="en-GB"/>
        </w:rPr>
        <w:t>”</w:t>
      </w:r>
    </w:p>
    <w:p w14:paraId="72D9183E" w14:textId="77777777" w:rsidR="007D7736" w:rsidRDefault="007D7736" w:rsidP="001C1D7C">
      <w:pPr>
        <w:spacing w:before="0" w:after="0"/>
        <w:rPr>
          <w:lang w:val="en-GB"/>
        </w:rPr>
      </w:pPr>
    </w:p>
    <w:p w14:paraId="6513FB26" w14:textId="0E8601A8" w:rsidR="00CF7B3C" w:rsidRDefault="00CF16D7" w:rsidP="00122462">
      <w:pPr>
        <w:spacing w:before="0" w:after="0"/>
      </w:pPr>
      <w:r>
        <w:rPr>
          <w:lang w:val="en-GB"/>
        </w:rPr>
        <w:t xml:space="preserve">As </w:t>
      </w:r>
      <w:r w:rsidR="00E71353">
        <w:rPr>
          <w:lang w:val="en-GB"/>
        </w:rPr>
        <w:t xml:space="preserve">building lines slightly </w:t>
      </w:r>
      <w:r>
        <w:rPr>
          <w:lang w:val="en-GB"/>
        </w:rPr>
        <w:t>appear on the historic map dating 1853</w:t>
      </w:r>
      <w:r w:rsidR="00E71353">
        <w:rPr>
          <w:lang w:val="en-GB"/>
        </w:rPr>
        <w:t xml:space="preserve">, </w:t>
      </w:r>
      <w:r w:rsidR="001F62E6">
        <w:rPr>
          <w:lang w:val="en-GB"/>
        </w:rPr>
        <w:t>in the OS Map of 1872-</w:t>
      </w:r>
      <w:r w:rsidR="00F6461A">
        <w:rPr>
          <w:lang w:val="en-GB"/>
        </w:rPr>
        <w:t xml:space="preserve">76 (published in 1879) </w:t>
      </w:r>
      <w:r w:rsidR="007E41DE">
        <w:rPr>
          <w:lang w:val="en-GB"/>
        </w:rPr>
        <w:t>No. 97 constitute</w:t>
      </w:r>
      <w:r w:rsidR="006A1B3A">
        <w:rPr>
          <w:lang w:val="en-GB"/>
        </w:rPr>
        <w:t>d</w:t>
      </w:r>
      <w:r w:rsidR="00B15781">
        <w:rPr>
          <w:lang w:val="en-GB"/>
        </w:rPr>
        <w:t xml:space="preserve"> part of ‘Mayfair Villas’ </w:t>
      </w:r>
      <w:r w:rsidR="006A1B3A">
        <w:rPr>
          <w:lang w:val="en-GB"/>
        </w:rPr>
        <w:t xml:space="preserve">and No. 99 was known as </w:t>
      </w:r>
      <w:r w:rsidR="006A1B3A" w:rsidRPr="006A1B3A">
        <w:t>‘Cashiobury Lodge’</w:t>
      </w:r>
      <w:r w:rsidR="001F62E6">
        <w:t xml:space="preserve"> after they were constructed</w:t>
      </w:r>
      <w:r w:rsidR="00F6461A">
        <w:t xml:space="preserve">. </w:t>
      </w:r>
      <w:r w:rsidR="00122462">
        <w:t xml:space="preserve">This building is not listed. However, it has some historic character that contributes to the setting of the listed Mayfair Villas. </w:t>
      </w:r>
    </w:p>
    <w:p w14:paraId="34DB7E88" w14:textId="77777777" w:rsidR="007D7A17" w:rsidRDefault="007D7A17" w:rsidP="001C1D7C">
      <w:pPr>
        <w:spacing w:before="0" w:after="0"/>
      </w:pPr>
    </w:p>
    <w:p w14:paraId="6F63D5AE" w14:textId="0BD54C35" w:rsidR="007D7A17" w:rsidRDefault="00000000" w:rsidP="001C1D7C">
      <w:pPr>
        <w:spacing w:before="0" w:after="0"/>
        <w:rPr>
          <w:noProof/>
        </w:rPr>
      </w:pPr>
      <w:r>
        <w:rPr>
          <w:noProof/>
        </w:rPr>
        <w:pict w14:anchorId="10D931AD">
          <v:oval id="_x0000_s2146" style="position:absolute;margin-left:159.5pt;margin-top:97.7pt;width:64.25pt;height:117.25pt;rotation:-1001112fd;z-index:3" filled="f" strokeweight="2.25pt"/>
        </w:pict>
      </w:r>
      <w:r>
        <w:rPr>
          <w:noProof/>
        </w:rPr>
        <w:pict w14:anchorId="194B01F6">
          <v:shape id="_x0000_i1026" type="#_x0000_t75" alt="A close-up of a map&#10;&#10;Description automatically generated" style="width:451.2pt;height:267pt;visibility:visible;mso-wrap-style:square">
            <v:imagedata r:id="rId11" o:title="A close-up of a map&#10;&#10;Description automatically generated"/>
          </v:shape>
        </w:pict>
      </w:r>
    </w:p>
    <w:p w14:paraId="42431E8A" w14:textId="0443B48D" w:rsidR="00587DC1" w:rsidRDefault="00587DC1" w:rsidP="00587DC1">
      <w:pPr>
        <w:spacing w:before="0" w:after="0"/>
        <w:jc w:val="center"/>
        <w:rPr>
          <w:i/>
          <w:iCs/>
          <w:noProof/>
        </w:rPr>
      </w:pPr>
      <w:r w:rsidRPr="00587DC1">
        <w:rPr>
          <w:i/>
          <w:iCs/>
          <w:noProof/>
        </w:rPr>
        <w:t xml:space="preserve">The footprints of buildings </w:t>
      </w:r>
      <w:r w:rsidR="00B64B23">
        <w:rPr>
          <w:i/>
          <w:iCs/>
          <w:noProof/>
        </w:rPr>
        <w:t xml:space="preserve">are visible </w:t>
      </w:r>
      <w:r w:rsidRPr="00587DC1">
        <w:rPr>
          <w:i/>
          <w:iCs/>
          <w:noProof/>
        </w:rPr>
        <w:t>on the historic map of 1853</w:t>
      </w:r>
    </w:p>
    <w:p w14:paraId="6B410EFE" w14:textId="77777777" w:rsidR="00587DC1" w:rsidRDefault="00587DC1" w:rsidP="00587DC1">
      <w:pPr>
        <w:spacing w:before="0" w:after="0"/>
        <w:jc w:val="center"/>
        <w:rPr>
          <w:i/>
          <w:iCs/>
          <w:noProof/>
        </w:rPr>
      </w:pPr>
    </w:p>
    <w:p w14:paraId="68304FAB" w14:textId="63E51A92" w:rsidR="002F590B" w:rsidRDefault="00000000" w:rsidP="00587DC1">
      <w:pPr>
        <w:spacing w:before="0" w:after="0"/>
        <w:jc w:val="center"/>
        <w:rPr>
          <w:noProof/>
        </w:rPr>
      </w:pPr>
      <w:r>
        <w:rPr>
          <w:noProof/>
        </w:rPr>
        <w:lastRenderedPageBreak/>
        <w:pict w14:anchorId="6D94419E">
          <v:shape id="_x0000_i1027" type="#_x0000_t75" alt="A map of a neighborhood&#10;&#10;Description automatically generated" style="width:451.8pt;height:280.2pt;visibility:visible;mso-wrap-style:square">
            <v:imagedata r:id="rId12" o:title="A map of a neighborhood&#10;&#10;Description automatically generated"/>
          </v:shape>
        </w:pict>
      </w:r>
    </w:p>
    <w:p w14:paraId="3BD9BF30" w14:textId="63231FC5" w:rsidR="00587DC1" w:rsidRPr="00587DC1" w:rsidRDefault="005369E2" w:rsidP="00E7353A">
      <w:pPr>
        <w:spacing w:before="0" w:after="0"/>
        <w:jc w:val="center"/>
        <w:rPr>
          <w:i/>
          <w:iCs/>
          <w:noProof/>
        </w:rPr>
      </w:pPr>
      <w:r w:rsidRPr="00E86B89">
        <w:rPr>
          <w:i/>
          <w:iCs/>
          <w:noProof/>
        </w:rPr>
        <w:t xml:space="preserve">The historic OS Map of 1872-76 (published in 1879) </w:t>
      </w:r>
      <w:r w:rsidR="00E86B89" w:rsidRPr="00E86B89">
        <w:rPr>
          <w:i/>
          <w:iCs/>
          <w:noProof/>
        </w:rPr>
        <w:t>provides</w:t>
      </w:r>
      <w:r w:rsidRPr="00E86B89">
        <w:rPr>
          <w:i/>
          <w:iCs/>
          <w:noProof/>
        </w:rPr>
        <w:t xml:space="preserve"> information about the application site, listed buildings and the</w:t>
      </w:r>
      <w:r w:rsidR="00E86B89" w:rsidRPr="00E86B89">
        <w:rPr>
          <w:i/>
          <w:iCs/>
          <w:noProof/>
        </w:rPr>
        <w:t>ir plot layouts</w:t>
      </w:r>
    </w:p>
    <w:p w14:paraId="4BFA897C" w14:textId="77777777" w:rsidR="007E41DE" w:rsidRDefault="007E41DE" w:rsidP="001C1D7C">
      <w:pPr>
        <w:spacing w:before="0" w:after="0"/>
        <w:rPr>
          <w:lang w:val="en-GB"/>
        </w:rPr>
      </w:pPr>
    </w:p>
    <w:p w14:paraId="4A10AD0F" w14:textId="77777777" w:rsidR="00612313" w:rsidRDefault="00F6461A" w:rsidP="001C1D7C">
      <w:pPr>
        <w:spacing w:before="0" w:after="0"/>
        <w:rPr>
          <w:lang w:val="en-GB"/>
        </w:rPr>
      </w:pPr>
      <w:r>
        <w:rPr>
          <w:lang w:val="en-GB"/>
        </w:rPr>
        <w:t xml:space="preserve">It should also be noted that they are situated </w:t>
      </w:r>
      <w:r w:rsidR="00D604B6">
        <w:rPr>
          <w:lang w:val="en-GB"/>
        </w:rPr>
        <w:t xml:space="preserve">on London Road, a wide </w:t>
      </w:r>
      <w:r w:rsidR="00B87CCE">
        <w:rPr>
          <w:lang w:val="en-GB"/>
        </w:rPr>
        <w:t xml:space="preserve">but historic road connecting </w:t>
      </w:r>
      <w:r w:rsidR="00CF4B73">
        <w:rPr>
          <w:lang w:val="en-GB"/>
        </w:rPr>
        <w:t>the </w:t>
      </w:r>
      <w:r w:rsidR="00B87CCE">
        <w:rPr>
          <w:lang w:val="en-GB"/>
        </w:rPr>
        <w:t>town of Reading to London</w:t>
      </w:r>
      <w:r w:rsidR="00CF4B73">
        <w:rPr>
          <w:lang w:val="en-GB"/>
        </w:rPr>
        <w:t>,</w:t>
      </w:r>
      <w:r w:rsidR="00B87CCE">
        <w:rPr>
          <w:lang w:val="en-GB"/>
        </w:rPr>
        <w:t xml:space="preserve"> </w:t>
      </w:r>
      <w:r w:rsidR="008A5A46">
        <w:rPr>
          <w:lang w:val="en-GB"/>
        </w:rPr>
        <w:t xml:space="preserve">which takes attention on Thomas Pride’s Map of Reading 1790. </w:t>
      </w:r>
    </w:p>
    <w:p w14:paraId="3A314EFE" w14:textId="77777777" w:rsidR="00612313" w:rsidRDefault="00612313" w:rsidP="001C1D7C">
      <w:pPr>
        <w:spacing w:before="0" w:after="0"/>
        <w:rPr>
          <w:lang w:val="en-GB"/>
        </w:rPr>
      </w:pPr>
    </w:p>
    <w:p w14:paraId="516DCEAD" w14:textId="77777777" w:rsidR="00612313" w:rsidRDefault="00612313" w:rsidP="001C1D7C">
      <w:pPr>
        <w:spacing w:before="0" w:after="0"/>
        <w:rPr>
          <w:lang w:val="en-GB"/>
        </w:rPr>
      </w:pPr>
    </w:p>
    <w:p w14:paraId="67D3306C" w14:textId="55CCFBAB" w:rsidR="00D91539" w:rsidRDefault="00000000" w:rsidP="001C1D7C">
      <w:pPr>
        <w:spacing w:before="0" w:after="0"/>
        <w:rPr>
          <w:lang w:val="en-GB"/>
        </w:rPr>
      </w:pPr>
      <w:r>
        <w:rPr>
          <w:noProof/>
        </w:rPr>
        <w:pict w14:anchorId="7057A6FE">
          <v:shape id="_x0000_i1028" type="#_x0000_t75" style="width:459pt;height:282pt;visibility:visible;mso-wrap-style:square">
            <v:imagedata r:id="rId13" o:title=""/>
          </v:shape>
        </w:pict>
      </w:r>
      <w:r w:rsidR="008A5A46">
        <w:rPr>
          <w:lang w:val="en-GB"/>
        </w:rPr>
        <w:t xml:space="preserve"> </w:t>
      </w:r>
      <w:r w:rsidR="00CF4B73">
        <w:rPr>
          <w:lang w:val="en-GB"/>
        </w:rPr>
        <w:t xml:space="preserve"> </w:t>
      </w:r>
    </w:p>
    <w:p w14:paraId="3016F5A8" w14:textId="7EC73B3E" w:rsidR="00E7353A" w:rsidRPr="00CE4803" w:rsidRDefault="00CE4803" w:rsidP="00CE4803">
      <w:pPr>
        <w:spacing w:before="0" w:after="0"/>
        <w:jc w:val="center"/>
        <w:rPr>
          <w:i/>
          <w:iCs/>
          <w:lang w:val="en-GB"/>
        </w:rPr>
      </w:pPr>
      <w:r w:rsidRPr="00CE4803">
        <w:rPr>
          <w:i/>
          <w:iCs/>
          <w:lang w:val="en-GB"/>
        </w:rPr>
        <w:t>Thomas Pride’s Map of Reading 1790</w:t>
      </w:r>
    </w:p>
    <w:p w14:paraId="57BFE6CD" w14:textId="77777777" w:rsidR="001768A2" w:rsidRDefault="001768A2" w:rsidP="00DD0695">
      <w:pPr>
        <w:spacing w:before="0" w:after="0"/>
        <w:rPr>
          <w:noProof/>
        </w:rPr>
      </w:pPr>
    </w:p>
    <w:p w14:paraId="1DAAF364" w14:textId="77777777" w:rsidR="001768A2" w:rsidRDefault="001768A2" w:rsidP="00227AA9">
      <w:pPr>
        <w:spacing w:before="0" w:after="0"/>
        <w:jc w:val="center"/>
        <w:rPr>
          <w:i/>
          <w:iCs/>
          <w:noProof/>
        </w:rPr>
      </w:pPr>
    </w:p>
    <w:p w14:paraId="2B7A9938" w14:textId="77777777" w:rsidR="00962888" w:rsidRDefault="00962888" w:rsidP="00227AA9">
      <w:pPr>
        <w:spacing w:before="0" w:after="0"/>
        <w:jc w:val="center"/>
        <w:rPr>
          <w:i/>
          <w:iCs/>
          <w:noProof/>
        </w:rPr>
      </w:pPr>
    </w:p>
    <w:p w14:paraId="406E563B" w14:textId="186BDC8A" w:rsidR="0088218B" w:rsidRPr="00227AA9" w:rsidRDefault="0088218B" w:rsidP="00227AA9">
      <w:pPr>
        <w:spacing w:before="0" w:after="0"/>
        <w:rPr>
          <w:i/>
          <w:iCs/>
          <w:noProof/>
        </w:rPr>
      </w:pPr>
      <w:r w:rsidRPr="00CD5355">
        <w:rPr>
          <w:rFonts w:cs="Arial"/>
          <w:b/>
          <w:bCs/>
          <w:iCs/>
          <w:sz w:val="24"/>
          <w:shd w:val="clear" w:color="auto" w:fill="FFFFFF"/>
        </w:rPr>
        <w:lastRenderedPageBreak/>
        <w:t>Impact of proposal upon heritage asset(s)</w:t>
      </w:r>
    </w:p>
    <w:p w14:paraId="650AE50F" w14:textId="7E691DDA" w:rsidR="001C38F1" w:rsidRDefault="00087DD1" w:rsidP="001C38F1">
      <w:pPr>
        <w:spacing w:before="0" w:after="0"/>
        <w:rPr>
          <w:lang w:val="en-GB"/>
        </w:rPr>
      </w:pPr>
      <w:r>
        <w:rPr>
          <w:lang w:val="en-GB"/>
        </w:rPr>
        <w:t xml:space="preserve">Given the proposal includes works to the front gardens of two properties, I noted the following regarding the </w:t>
      </w:r>
      <w:r w:rsidR="00272162">
        <w:rPr>
          <w:lang w:val="en-GB"/>
        </w:rPr>
        <w:t>change in the gardens (and listed curtilage) as well as the appearance of the sites from London Road</w:t>
      </w:r>
      <w:r w:rsidR="00C00F94">
        <w:rPr>
          <w:lang w:val="en-GB"/>
        </w:rPr>
        <w:t>:</w:t>
      </w:r>
      <w:r w:rsidR="00272162">
        <w:rPr>
          <w:lang w:val="en-GB"/>
        </w:rPr>
        <w:t xml:space="preserve"> </w:t>
      </w:r>
    </w:p>
    <w:p w14:paraId="6BDDC042" w14:textId="77777777" w:rsidR="00C00F94" w:rsidRPr="001C38F1" w:rsidRDefault="00C00F94" w:rsidP="001C38F1">
      <w:pPr>
        <w:spacing w:before="0" w:after="0"/>
        <w:rPr>
          <w:lang w:val="en-GB"/>
        </w:rPr>
      </w:pPr>
    </w:p>
    <w:p w14:paraId="6E024A49" w14:textId="5B591C36" w:rsidR="001C38F1" w:rsidRDefault="00000000" w:rsidP="001C38F1">
      <w:pPr>
        <w:jc w:val="center"/>
      </w:pPr>
      <w:r>
        <w:rPr>
          <w:noProof/>
        </w:rPr>
        <w:pict w14:anchorId="5A9C4BF7">
          <v:oval id="_x0000_s2147" style="position:absolute;left:0;text-align:left;margin-left:222.2pt;margin-top:152.3pt;width:44.5pt;height:41.3pt;rotation:-763280fd;z-index:4" filled="f" strokecolor="#c00000" strokeweight="3pt"/>
        </w:pict>
      </w:r>
      <w:r>
        <w:rPr>
          <w:noProof/>
        </w:rPr>
        <w:pict w14:anchorId="6902C44D">
          <v:shape id="_x0000_i1029" type="#_x0000_t75" alt="A map of a neighborhood&#10;&#10;Description automatically generated" style="width:343.8pt;height:235.8pt;visibility:visible;mso-wrap-style:square">
            <v:imagedata r:id="rId14" o:title="A map of a neighborhood&#10;&#10;Description automatically generated"/>
          </v:shape>
        </w:pict>
      </w:r>
    </w:p>
    <w:p w14:paraId="68E8CA8D" w14:textId="01182840" w:rsidR="001C38F1" w:rsidRDefault="00C00F94" w:rsidP="00C00F94">
      <w:pPr>
        <w:spacing w:before="0" w:after="0"/>
        <w:jc w:val="center"/>
        <w:rPr>
          <w:i/>
          <w:iCs/>
        </w:rPr>
      </w:pPr>
      <w:r w:rsidRPr="00C00F94">
        <w:rPr>
          <w:i/>
          <w:iCs/>
        </w:rPr>
        <w:t xml:space="preserve">Application Site in </w:t>
      </w:r>
      <w:r w:rsidR="001C38F1" w:rsidRPr="00C00F94">
        <w:rPr>
          <w:i/>
          <w:iCs/>
        </w:rPr>
        <w:t>1910 (</w:t>
      </w:r>
      <w:r w:rsidRPr="00C00F94">
        <w:rPr>
          <w:i/>
          <w:iCs/>
        </w:rPr>
        <w:t xml:space="preserve">OS Map </w:t>
      </w:r>
      <w:r w:rsidR="001C38F1" w:rsidRPr="00C00F94">
        <w:rPr>
          <w:i/>
          <w:iCs/>
        </w:rPr>
        <w:t>published in 1912)</w:t>
      </w:r>
    </w:p>
    <w:p w14:paraId="5E3B4C68" w14:textId="77777777" w:rsidR="00C00F94" w:rsidRPr="00C00F94" w:rsidRDefault="00C00F94" w:rsidP="00C00F94">
      <w:pPr>
        <w:spacing w:before="0" w:after="0"/>
        <w:jc w:val="center"/>
        <w:rPr>
          <w:i/>
          <w:iCs/>
        </w:rPr>
      </w:pPr>
    </w:p>
    <w:p w14:paraId="45AF8320" w14:textId="2ACE2181" w:rsidR="001C38F1" w:rsidRDefault="00000000" w:rsidP="00C00F94">
      <w:pPr>
        <w:jc w:val="center"/>
      </w:pPr>
      <w:r>
        <w:rPr>
          <w:noProof/>
        </w:rPr>
        <w:pict w14:anchorId="5A9C4BF7">
          <v:oval id="_x0000_s2148" style="position:absolute;left:0;text-align:left;margin-left:219.95pt;margin-top:147.25pt;width:44.5pt;height:40.35pt;rotation:-763280fd;z-index:5" filled="f" strokecolor="#c00000" strokeweight="3pt"/>
        </w:pict>
      </w:r>
      <w:r>
        <w:rPr>
          <w:noProof/>
        </w:rPr>
        <w:pict w14:anchorId="0189BD3A">
          <v:shape id="_x0000_i1030" type="#_x0000_t75" alt="A map of a neighborhood&#10;&#10;Description automatically generated" style="width:342.6pt;height:228.6pt;visibility:visible;mso-wrap-style:square">
            <v:imagedata r:id="rId15" o:title="A map of a neighborhood&#10;&#10;Description automatically generated"/>
          </v:shape>
        </w:pict>
      </w:r>
    </w:p>
    <w:p w14:paraId="79463EC9" w14:textId="14ACDCA9" w:rsidR="001C38F1" w:rsidRPr="00C00F94" w:rsidRDefault="00C00F94" w:rsidP="00C00F94">
      <w:pPr>
        <w:spacing w:before="0" w:after="0"/>
        <w:jc w:val="center"/>
        <w:rPr>
          <w:i/>
          <w:iCs/>
        </w:rPr>
      </w:pPr>
      <w:r w:rsidRPr="00C00F94">
        <w:rPr>
          <w:i/>
          <w:iCs/>
        </w:rPr>
        <w:t xml:space="preserve">Application Site On the OS Map of </w:t>
      </w:r>
      <w:r w:rsidR="001C38F1" w:rsidRPr="00C00F94">
        <w:rPr>
          <w:i/>
          <w:iCs/>
        </w:rPr>
        <w:t>1932 to 1934 (published in 1934)</w:t>
      </w:r>
    </w:p>
    <w:p w14:paraId="16E38EE5" w14:textId="1BB74860" w:rsidR="001C38F1" w:rsidRDefault="00000000" w:rsidP="00C00F94">
      <w:pPr>
        <w:spacing w:before="0" w:after="0"/>
      </w:pPr>
      <w:r>
        <w:rPr>
          <w:noProof/>
        </w:rPr>
        <w:lastRenderedPageBreak/>
        <w:pict w14:anchorId="5A9C4BF7">
          <v:oval id="_x0000_s2149" style="position:absolute;margin-left:213.3pt;margin-top:190.7pt;width:56.65pt;height:43.6pt;rotation:-763280fd;z-index:6" filled="f" strokecolor="#c00000" strokeweight="3pt"/>
        </w:pict>
      </w:r>
      <w:r>
        <w:rPr>
          <w:noProof/>
        </w:rPr>
        <w:pict w14:anchorId="6A1C6F82">
          <v:shape id="_x0000_i1031" type="#_x0000_t75" alt="A map of a neighborhood&#10;&#10;Description automatically generated" style="width:440.4pt;height:288.6pt;visibility:visible;mso-wrap-style:square">
            <v:imagedata r:id="rId16" o:title="A map of a neighborhood&#10;&#10;Description automatically generated"/>
          </v:shape>
        </w:pict>
      </w:r>
    </w:p>
    <w:p w14:paraId="32EDB3FE" w14:textId="6883DAF7" w:rsidR="001C38F1" w:rsidRPr="00C00F94" w:rsidRDefault="00C00F94" w:rsidP="00C00F94">
      <w:pPr>
        <w:spacing w:before="0" w:after="0"/>
        <w:jc w:val="center"/>
        <w:rPr>
          <w:i/>
          <w:iCs/>
        </w:rPr>
      </w:pPr>
      <w:r w:rsidRPr="00C00F94">
        <w:rPr>
          <w:i/>
          <w:iCs/>
        </w:rPr>
        <w:t xml:space="preserve">Application Site in </w:t>
      </w:r>
      <w:r w:rsidR="001C38F1" w:rsidRPr="00C00F94">
        <w:rPr>
          <w:i/>
          <w:iCs/>
        </w:rPr>
        <w:t>1956 (</w:t>
      </w:r>
      <w:r w:rsidRPr="00C00F94">
        <w:rPr>
          <w:i/>
          <w:iCs/>
        </w:rPr>
        <w:t xml:space="preserve">OS Map </w:t>
      </w:r>
      <w:r w:rsidR="001C38F1" w:rsidRPr="00C00F94">
        <w:rPr>
          <w:i/>
          <w:iCs/>
        </w:rPr>
        <w:t>published in 1957)</w:t>
      </w:r>
    </w:p>
    <w:p w14:paraId="5F7B0B3D" w14:textId="77777777" w:rsidR="00C00F94" w:rsidRDefault="00C00F94" w:rsidP="00C00F94">
      <w:pPr>
        <w:spacing w:before="0" w:after="0"/>
        <w:jc w:val="center"/>
      </w:pPr>
    </w:p>
    <w:p w14:paraId="641EF814" w14:textId="61605677" w:rsidR="001C38F1" w:rsidRDefault="00000000" w:rsidP="00C00F94">
      <w:pPr>
        <w:spacing w:before="0" w:after="0"/>
      </w:pPr>
      <w:r>
        <w:rPr>
          <w:noProof/>
        </w:rPr>
        <w:pict w14:anchorId="5A9C4BF7">
          <v:oval id="_x0000_s2150" style="position:absolute;margin-left:224.3pt;margin-top:187.6pt;width:56.65pt;height:41.65pt;rotation:-763280fd;z-index:7" filled="f" strokecolor="#c00000" strokeweight="3pt"/>
        </w:pict>
      </w:r>
      <w:r>
        <w:rPr>
          <w:noProof/>
        </w:rPr>
        <w:pict w14:anchorId="3CBD2A3C">
          <v:shape id="_x0000_i1032" type="#_x0000_t75" alt="A map of a neighborhood&#10;&#10;Description automatically generated" style="width:451.2pt;height:289.8pt;visibility:visible;mso-wrap-style:square">
            <v:imagedata r:id="rId17" o:title="A map of a neighborhood&#10;&#10;Description automatically generated"/>
          </v:shape>
        </w:pict>
      </w:r>
    </w:p>
    <w:p w14:paraId="13200B2F" w14:textId="0BF55A14" w:rsidR="001C38F1" w:rsidRPr="00C00F94" w:rsidRDefault="00C00F94" w:rsidP="00C00F94">
      <w:pPr>
        <w:spacing w:before="0" w:after="0"/>
        <w:jc w:val="center"/>
        <w:rPr>
          <w:i/>
          <w:iCs/>
        </w:rPr>
      </w:pPr>
      <w:r w:rsidRPr="00C00F94">
        <w:rPr>
          <w:i/>
          <w:iCs/>
        </w:rPr>
        <w:t xml:space="preserve">Application Site in </w:t>
      </w:r>
      <w:r w:rsidR="001C38F1" w:rsidRPr="00C00F94">
        <w:rPr>
          <w:i/>
          <w:iCs/>
        </w:rPr>
        <w:t>1965 (</w:t>
      </w:r>
      <w:r w:rsidRPr="00C00F94">
        <w:rPr>
          <w:i/>
          <w:iCs/>
        </w:rPr>
        <w:t xml:space="preserve">OS Map </w:t>
      </w:r>
      <w:r w:rsidR="001C38F1" w:rsidRPr="00C00F94">
        <w:rPr>
          <w:i/>
          <w:iCs/>
        </w:rPr>
        <w:t>published in 1966)</w:t>
      </w:r>
    </w:p>
    <w:p w14:paraId="4F59BD79" w14:textId="4A9DB784" w:rsidR="001C38F1" w:rsidRDefault="00000000" w:rsidP="00C00F94">
      <w:pPr>
        <w:jc w:val="center"/>
        <w:rPr>
          <w:noProof/>
        </w:rPr>
      </w:pPr>
      <w:r>
        <w:rPr>
          <w:noProof/>
        </w:rPr>
        <w:lastRenderedPageBreak/>
        <w:pict w14:anchorId="5A9C4BF7">
          <v:oval id="_x0000_s2151" style="position:absolute;left:0;text-align:left;margin-left:232.2pt;margin-top:159.6pt;width:53.15pt;height:44.5pt;rotation:-763280fd;z-index:8" filled="f" strokecolor="#c00000" strokeweight="3pt"/>
        </w:pict>
      </w:r>
      <w:r>
        <w:rPr>
          <w:noProof/>
        </w:rPr>
        <w:pict w14:anchorId="7E2DA8FC">
          <v:shape id="_x0000_i1033" type="#_x0000_t75" alt="A map of a city&#10;&#10;Description automatically generated" style="width:393pt;height:250.8pt;visibility:visible;mso-wrap-style:square">
            <v:imagedata r:id="rId18" o:title="A map of a city&#10;&#10;Description automatically generated"/>
          </v:shape>
        </w:pict>
      </w:r>
    </w:p>
    <w:p w14:paraId="34877A88" w14:textId="7702D278" w:rsidR="00C00F94" w:rsidRPr="00C00F94" w:rsidRDefault="00C00F94" w:rsidP="00C00F94">
      <w:pPr>
        <w:jc w:val="center"/>
        <w:rPr>
          <w:i/>
          <w:iCs/>
          <w:noProof/>
        </w:rPr>
      </w:pPr>
      <w:r w:rsidRPr="00C00F94">
        <w:rPr>
          <w:i/>
          <w:iCs/>
          <w:noProof/>
        </w:rPr>
        <w:t>Application Site in the 1980s</w:t>
      </w:r>
      <w:r w:rsidR="000C0CF1">
        <w:rPr>
          <w:i/>
          <w:iCs/>
          <w:noProof/>
        </w:rPr>
        <w:t xml:space="preserve"> after listing (14 Dec 1978)</w:t>
      </w:r>
      <w:r w:rsidRPr="00C00F94">
        <w:rPr>
          <w:i/>
          <w:iCs/>
          <w:noProof/>
        </w:rPr>
        <w:t xml:space="preserve"> (from the Council’s Historic Mapping Tool)</w:t>
      </w:r>
    </w:p>
    <w:p w14:paraId="14EE178C" w14:textId="77777777" w:rsidR="00C00F94" w:rsidRDefault="00C00F94" w:rsidP="00C00F94">
      <w:pPr>
        <w:jc w:val="center"/>
      </w:pPr>
    </w:p>
    <w:p w14:paraId="23280FB1" w14:textId="21FECC55" w:rsidR="001C38F1" w:rsidRDefault="00000000" w:rsidP="00C00F94">
      <w:pPr>
        <w:jc w:val="center"/>
      </w:pPr>
      <w:r>
        <w:rPr>
          <w:noProof/>
        </w:rPr>
        <w:pict w14:anchorId="5A9C4BF7">
          <v:oval id="_x0000_s2153" style="position:absolute;left:0;text-align:left;margin-left:247.75pt;margin-top:172pt;width:38pt;height:44.5pt;rotation:-763280fd;z-index:9" filled="f" strokecolor="yellow" strokeweight="3pt"/>
        </w:pict>
      </w:r>
      <w:r>
        <w:rPr>
          <w:noProof/>
        </w:rPr>
        <w:pict w14:anchorId="354C2ED0">
          <v:shape id="_x0000_i1034" type="#_x0000_t75" alt="Aerial view of a neighborhood&#10;&#10;Description automatically generated" style="width:387pt;height:256.8pt;visibility:visible;mso-wrap-style:square">
            <v:imagedata r:id="rId19" o:title="Aerial view of a neighborhood&#10;&#10;Description automatically generated"/>
          </v:shape>
        </w:pict>
      </w:r>
    </w:p>
    <w:p w14:paraId="52EEC727" w14:textId="3C777847" w:rsidR="001C38F1" w:rsidRPr="00C00F94" w:rsidRDefault="00C00F94" w:rsidP="00C00F94">
      <w:pPr>
        <w:spacing w:before="0" w:after="0"/>
        <w:jc w:val="center"/>
        <w:rPr>
          <w:i/>
          <w:iCs/>
        </w:rPr>
      </w:pPr>
      <w:r w:rsidRPr="00C00F94">
        <w:rPr>
          <w:i/>
          <w:iCs/>
        </w:rPr>
        <w:t>Application site on the A</w:t>
      </w:r>
      <w:r w:rsidR="001C38F1" w:rsidRPr="00C00F94">
        <w:rPr>
          <w:i/>
          <w:iCs/>
        </w:rPr>
        <w:t xml:space="preserve">erial </w:t>
      </w:r>
      <w:r w:rsidRPr="00C00F94">
        <w:rPr>
          <w:i/>
          <w:iCs/>
        </w:rPr>
        <w:t xml:space="preserve">Photograph of </w:t>
      </w:r>
      <w:r w:rsidR="001C38F1" w:rsidRPr="00C00F94">
        <w:rPr>
          <w:i/>
          <w:iCs/>
        </w:rPr>
        <w:t>2002</w:t>
      </w:r>
    </w:p>
    <w:p w14:paraId="2D5AF272" w14:textId="77777777" w:rsidR="001C38F1" w:rsidRDefault="001C38F1" w:rsidP="001C38F1"/>
    <w:p w14:paraId="1513B9A3" w14:textId="3CCBB5BD" w:rsidR="001C38F1" w:rsidRDefault="00000000" w:rsidP="00671DFA">
      <w:pPr>
        <w:jc w:val="center"/>
      </w:pPr>
      <w:r>
        <w:rPr>
          <w:noProof/>
        </w:rPr>
        <w:lastRenderedPageBreak/>
        <w:pict w14:anchorId="5A9C4BF7">
          <v:oval id="_x0000_s2154" style="position:absolute;left:0;text-align:left;margin-left:227.5pt;margin-top:166.9pt;width:53.15pt;height:37.1pt;rotation:-763280fd;z-index:10" filled="f" strokecolor="yellow" strokeweight="3pt"/>
        </w:pict>
      </w:r>
      <w:r>
        <w:rPr>
          <w:noProof/>
        </w:rPr>
        <w:pict w14:anchorId="67C61455">
          <v:shape id="_x0000_i1035" type="#_x0000_t75" alt="Aerial view of a city&#10;&#10;Description automatically generated" style="width:379.8pt;height:261pt;visibility:visible;mso-wrap-style:square">
            <v:imagedata r:id="rId20" o:title="Aerial view of a city&#10;&#10;Description automatically generated"/>
          </v:shape>
        </w:pict>
      </w:r>
    </w:p>
    <w:p w14:paraId="30C55ADD" w14:textId="38734B98" w:rsidR="001C38F1" w:rsidRPr="00671DFA" w:rsidRDefault="00671DFA" w:rsidP="00671DFA">
      <w:pPr>
        <w:spacing w:before="0" w:after="0"/>
        <w:jc w:val="center"/>
        <w:rPr>
          <w:i/>
          <w:iCs/>
        </w:rPr>
      </w:pPr>
      <w:r w:rsidRPr="00671DFA">
        <w:rPr>
          <w:i/>
          <w:iCs/>
        </w:rPr>
        <w:t xml:space="preserve">Application Site on the </w:t>
      </w:r>
      <w:r w:rsidR="001C38F1" w:rsidRPr="00671DFA">
        <w:rPr>
          <w:i/>
          <w:iCs/>
        </w:rPr>
        <w:t xml:space="preserve">Aerial </w:t>
      </w:r>
      <w:r w:rsidRPr="00671DFA">
        <w:rPr>
          <w:i/>
          <w:iCs/>
        </w:rPr>
        <w:t xml:space="preserve">Photograph of </w:t>
      </w:r>
      <w:r w:rsidR="001C38F1" w:rsidRPr="00671DFA">
        <w:rPr>
          <w:i/>
          <w:iCs/>
        </w:rPr>
        <w:t>2006</w:t>
      </w:r>
    </w:p>
    <w:p w14:paraId="1E3B900D" w14:textId="77777777" w:rsidR="001C38F1" w:rsidRDefault="001C38F1" w:rsidP="001C38F1"/>
    <w:p w14:paraId="6E120C4D" w14:textId="2623CBA0" w:rsidR="001C38F1" w:rsidRDefault="00000000" w:rsidP="00671DFA">
      <w:pPr>
        <w:jc w:val="center"/>
      </w:pPr>
      <w:r>
        <w:rPr>
          <w:noProof/>
          <w:color w:val="FFFF00"/>
        </w:rPr>
        <w:pict w14:anchorId="5A9C4BF7">
          <v:oval id="_x0000_s2155" style="position:absolute;left:0;text-align:left;margin-left:227.6pt;margin-top:176.55pt;width:53.15pt;height:34.8pt;rotation:-763280fd;z-index:11" filled="f" strokecolor="yellow" strokeweight="3pt"/>
        </w:pict>
      </w:r>
      <w:r>
        <w:rPr>
          <w:noProof/>
        </w:rPr>
        <w:pict w14:anchorId="3D9EEED4">
          <v:shape id="_x0000_i1036" type="#_x0000_t75" alt="Aerial view of a city&#10;&#10;Description automatically generated" style="width:387pt;height:251.4pt;visibility:visible;mso-wrap-style:square">
            <v:imagedata r:id="rId21" o:title="Aerial view of a city&#10;&#10;Description automatically generated"/>
          </v:shape>
        </w:pict>
      </w:r>
    </w:p>
    <w:p w14:paraId="456ECE0C" w14:textId="38B0360C" w:rsidR="001C38F1" w:rsidRPr="00671DFA" w:rsidRDefault="00671DFA" w:rsidP="00671DFA">
      <w:pPr>
        <w:spacing w:before="0" w:after="0"/>
        <w:jc w:val="center"/>
        <w:rPr>
          <w:i/>
          <w:iCs/>
        </w:rPr>
      </w:pPr>
      <w:r w:rsidRPr="00671DFA">
        <w:rPr>
          <w:i/>
          <w:iCs/>
        </w:rPr>
        <w:t>Application Site on the Aerial Photograph of</w:t>
      </w:r>
      <w:r w:rsidR="001C38F1" w:rsidRPr="00671DFA">
        <w:rPr>
          <w:i/>
          <w:iCs/>
        </w:rPr>
        <w:t xml:space="preserve"> 2013</w:t>
      </w:r>
    </w:p>
    <w:p w14:paraId="46E387BD" w14:textId="77777777" w:rsidR="001C38F1" w:rsidRDefault="001C38F1" w:rsidP="001C38F1"/>
    <w:p w14:paraId="21DB2E49" w14:textId="60D6B600" w:rsidR="001C38F1" w:rsidRDefault="00000000" w:rsidP="00964C06">
      <w:pPr>
        <w:jc w:val="center"/>
      </w:pPr>
      <w:r>
        <w:rPr>
          <w:noProof/>
        </w:rPr>
        <w:lastRenderedPageBreak/>
        <w:pict w14:anchorId="7C8116CB">
          <v:shape id="_x0000_i1037" type="#_x0000_t75" alt="Aerial view of a city&#10;&#10;Description automatically generated" style="width:371.4pt;height:257.4pt;visibility:visible;mso-wrap-style:square">
            <v:imagedata r:id="rId22" o:title="Aerial view of a city&#10;&#10;Description automatically generated"/>
          </v:shape>
        </w:pict>
      </w:r>
    </w:p>
    <w:p w14:paraId="2F97BFD3" w14:textId="7B05C967" w:rsidR="001C38F1" w:rsidRDefault="00964C06" w:rsidP="00964C06">
      <w:pPr>
        <w:spacing w:before="0" w:after="0"/>
        <w:jc w:val="center"/>
        <w:rPr>
          <w:i/>
          <w:iCs/>
        </w:rPr>
      </w:pPr>
      <w:r w:rsidRPr="00964C06">
        <w:rPr>
          <w:i/>
          <w:iCs/>
        </w:rPr>
        <w:t xml:space="preserve">Application Site on the </w:t>
      </w:r>
      <w:r w:rsidR="001C38F1" w:rsidRPr="00964C06">
        <w:rPr>
          <w:i/>
          <w:iCs/>
        </w:rPr>
        <w:t xml:space="preserve">Aerial </w:t>
      </w:r>
      <w:r w:rsidRPr="00964C06">
        <w:rPr>
          <w:i/>
          <w:iCs/>
        </w:rPr>
        <w:t xml:space="preserve">Photograph of </w:t>
      </w:r>
      <w:r w:rsidR="001C38F1" w:rsidRPr="00964C06">
        <w:rPr>
          <w:i/>
          <w:iCs/>
        </w:rPr>
        <w:t>2021</w:t>
      </w:r>
    </w:p>
    <w:p w14:paraId="01BD3FAF" w14:textId="77777777" w:rsidR="00964C06" w:rsidRPr="00964C06" w:rsidRDefault="00964C06" w:rsidP="00964C06">
      <w:pPr>
        <w:spacing w:before="0" w:after="0"/>
        <w:jc w:val="center"/>
        <w:rPr>
          <w:i/>
          <w:iCs/>
        </w:rPr>
      </w:pPr>
    </w:p>
    <w:p w14:paraId="6BA6C84F" w14:textId="4CC609A9" w:rsidR="001C38F1" w:rsidRDefault="00000000" w:rsidP="00964C06">
      <w:pPr>
        <w:jc w:val="center"/>
      </w:pPr>
      <w:r>
        <w:rPr>
          <w:noProof/>
        </w:rPr>
        <w:pict w14:anchorId="487AE8FF">
          <v:shape id="_x0000_i1038" type="#_x0000_t75" alt="Aerial view of a neighborhood&#10;&#10;Description automatically generated" style="width:379.8pt;height:243pt;visibility:visible;mso-wrap-style:square">
            <v:imagedata r:id="rId23" o:title="Aerial view of a neighborhood&#10;&#10;Description automatically generated"/>
          </v:shape>
        </w:pict>
      </w:r>
    </w:p>
    <w:p w14:paraId="785F638D" w14:textId="39007FC0" w:rsidR="001C38F1" w:rsidRDefault="00964C06" w:rsidP="00C617CF">
      <w:pPr>
        <w:spacing w:before="0"/>
        <w:jc w:val="center"/>
        <w:rPr>
          <w:i/>
          <w:iCs/>
        </w:rPr>
      </w:pPr>
      <w:r w:rsidRPr="00C617CF">
        <w:rPr>
          <w:i/>
          <w:iCs/>
        </w:rPr>
        <w:t xml:space="preserve">Application Site on the </w:t>
      </w:r>
      <w:r w:rsidR="001C38F1" w:rsidRPr="00C617CF">
        <w:rPr>
          <w:i/>
          <w:iCs/>
        </w:rPr>
        <w:t>Aerial</w:t>
      </w:r>
      <w:r w:rsidR="00C617CF" w:rsidRPr="00C617CF">
        <w:rPr>
          <w:i/>
          <w:iCs/>
        </w:rPr>
        <w:t xml:space="preserve"> Photograph of 2024</w:t>
      </w:r>
    </w:p>
    <w:p w14:paraId="046853F7" w14:textId="77777777" w:rsidR="00C617CF" w:rsidRDefault="00C617CF" w:rsidP="00C617CF">
      <w:pPr>
        <w:spacing w:before="0"/>
        <w:jc w:val="center"/>
        <w:rPr>
          <w:i/>
          <w:iCs/>
        </w:rPr>
      </w:pPr>
    </w:p>
    <w:p w14:paraId="4A35DA1C" w14:textId="22D3392E" w:rsidR="00C617CF" w:rsidRDefault="00C617CF" w:rsidP="00C617CF">
      <w:pPr>
        <w:spacing w:before="0"/>
      </w:pPr>
      <w:r>
        <w:t xml:space="preserve">It is evident from the historic maps and aerial photographs it is the </w:t>
      </w:r>
      <w:r w:rsidR="007038CC">
        <w:t xml:space="preserve">beginning of the 2020s when the </w:t>
      </w:r>
      <w:r w:rsidR="00D030A3">
        <w:t xml:space="preserve">natural features of </w:t>
      </w:r>
      <w:r w:rsidR="006E22D1">
        <w:t>the </w:t>
      </w:r>
      <w:r w:rsidR="00D030A3">
        <w:t xml:space="preserve">front gardens of the properties started to </w:t>
      </w:r>
      <w:r w:rsidR="006E22D1">
        <w:t>be altered</w:t>
      </w:r>
      <w:r w:rsidR="00D030A3">
        <w:t xml:space="preserve"> to </w:t>
      </w:r>
      <w:r w:rsidR="00BA7606">
        <w:t>form hard surfaces</w:t>
      </w:r>
      <w:r w:rsidR="006E22D1">
        <w:t>. The Google Streetview photographs also show t</w:t>
      </w:r>
      <w:r w:rsidR="007E12AB">
        <w:t xml:space="preserve">he loss of original garden walls and soft landscaping of No. 99 </w:t>
      </w:r>
      <w:r w:rsidR="00955A2C">
        <w:t xml:space="preserve">after August 2021. </w:t>
      </w:r>
    </w:p>
    <w:p w14:paraId="2E9FC335" w14:textId="77777777" w:rsidR="00955A2C" w:rsidRDefault="00955A2C" w:rsidP="00C617CF">
      <w:pPr>
        <w:spacing w:before="0"/>
      </w:pPr>
    </w:p>
    <w:p w14:paraId="507980F8" w14:textId="665E2C68" w:rsidR="001C38F1" w:rsidRDefault="00955A2C" w:rsidP="0099053B">
      <w:pPr>
        <w:spacing w:before="0"/>
      </w:pPr>
      <w:r>
        <w:t>For No. 97, on the other hand</w:t>
      </w:r>
      <w:r w:rsidR="00800411">
        <w:t>,</w:t>
      </w:r>
      <w:r>
        <w:t xml:space="preserve"> the </w:t>
      </w:r>
      <w:r w:rsidR="00800411">
        <w:t>date of the loss of boundary walls is not known</w:t>
      </w:r>
      <w:r w:rsidR="00745318">
        <w:t>;</w:t>
      </w:r>
      <w:r w:rsidR="00800411">
        <w:t xml:space="preserve"> a</w:t>
      </w:r>
      <w:r w:rsidR="00636090">
        <w:t>s such</w:t>
      </w:r>
      <w:r w:rsidR="00745318">
        <w:t>,</w:t>
      </w:r>
      <w:r w:rsidR="00636090">
        <w:t xml:space="preserve"> their design could not be determined </w:t>
      </w:r>
      <w:r w:rsidR="00945C55">
        <w:t>yet. However, the historic</w:t>
      </w:r>
      <w:r w:rsidR="00745318">
        <w:t>al</w:t>
      </w:r>
      <w:r w:rsidR="00945C55">
        <w:t xml:space="preserve"> photograph from the Reading Library’s Online Catalogue gives </w:t>
      </w:r>
      <w:r w:rsidR="00745318">
        <w:t xml:space="preserve">a </w:t>
      </w:r>
      <w:r w:rsidR="00945C55">
        <w:t>general view o</w:t>
      </w:r>
      <w:r w:rsidR="00745318">
        <w:t>f</w:t>
      </w:r>
      <w:r w:rsidR="00945C55">
        <w:t xml:space="preserve"> London Road</w:t>
      </w:r>
      <w:r w:rsidR="005B20CD">
        <w:t>;</w:t>
      </w:r>
      <w:r w:rsidR="00945C55">
        <w:t xml:space="preserve"> it ha</w:t>
      </w:r>
      <w:r w:rsidR="00745318">
        <w:t>s</w:t>
      </w:r>
      <w:r w:rsidR="00945C55">
        <w:t xml:space="preserve"> continuous greenery </w:t>
      </w:r>
      <w:r w:rsidR="00EA74E3">
        <w:t>in harmon</w:t>
      </w:r>
      <w:r w:rsidR="00745318">
        <w:t>y</w:t>
      </w:r>
      <w:r w:rsidR="00EA74E3">
        <w:t xml:space="preserve"> with the softly landscaped front gardens of </w:t>
      </w:r>
      <w:r w:rsidR="006520CD">
        <w:t xml:space="preserve">houses. In addition, as the official listing notes, it is </w:t>
      </w:r>
      <w:r w:rsidR="00745318">
        <w:t xml:space="preserve">a </w:t>
      </w:r>
      <w:r w:rsidR="006520CD">
        <w:t>high possibility that the building at 97 London Road used to have Eldon Square</w:t>
      </w:r>
      <w:r w:rsidR="00745318">
        <w:t>-</w:t>
      </w:r>
      <w:r w:rsidR="006520CD">
        <w:t>type boundary treatment as well</w:t>
      </w:r>
      <w:r w:rsidR="003A5A95">
        <w:t xml:space="preserve">: low brick walls and railings above. There is </w:t>
      </w:r>
      <w:r w:rsidR="00745318">
        <w:t>a piece of evidence</w:t>
      </w:r>
      <w:r w:rsidR="003A5A95">
        <w:t xml:space="preserve"> on the street view dating November 2022 that a </w:t>
      </w:r>
      <w:r w:rsidR="00745318">
        <w:t xml:space="preserve">decorative raining standard partially </w:t>
      </w:r>
      <w:r w:rsidR="00745318">
        <w:lastRenderedPageBreak/>
        <w:t>survived.</w:t>
      </w:r>
      <w:r w:rsidR="005B20CD">
        <w:t xml:space="preserve"> Considering </w:t>
      </w:r>
      <w:r w:rsidR="00660BFB">
        <w:t xml:space="preserve">the rich decoration of </w:t>
      </w:r>
      <w:r w:rsidR="006F245A">
        <w:t>the </w:t>
      </w:r>
      <w:r w:rsidR="00660BFB">
        <w:t xml:space="preserve">ironwork of the verandah, the original railings must </w:t>
      </w:r>
      <w:r w:rsidR="006F245A">
        <w:t xml:space="preserve">also have been highly pleasing. </w:t>
      </w:r>
    </w:p>
    <w:p w14:paraId="605587D4" w14:textId="39240569" w:rsidR="001C38F1" w:rsidRDefault="00000000" w:rsidP="001C38F1">
      <w:r>
        <w:rPr>
          <w:noProof/>
        </w:rPr>
        <w:pict w14:anchorId="53A5EAE4">
          <v:shape id="_x0000_i1039" type="#_x0000_t75" alt="A black and white photo of a person sitting on a bench&#10;&#10;Description automatically generated" style="width:451.8pt;height:207.6pt;visibility:visible;mso-wrap-style:square">
            <v:imagedata r:id="rId24" o:title="A black and white photo of a person sitting on a bench&#10;&#10;Description automatically generated"/>
          </v:shape>
        </w:pict>
      </w:r>
    </w:p>
    <w:p w14:paraId="4C48B2C5" w14:textId="555CAF1C" w:rsidR="001C38F1" w:rsidRPr="00911544" w:rsidRDefault="00911544" w:rsidP="001C38F1">
      <w:pPr>
        <w:rPr>
          <w:i/>
          <w:iCs/>
        </w:rPr>
      </w:pPr>
      <w:r>
        <w:rPr>
          <w:i/>
          <w:iCs/>
        </w:rPr>
        <w:t>“</w:t>
      </w:r>
      <w:r w:rsidR="001C38F1" w:rsidRPr="00911544">
        <w:rPr>
          <w:i/>
          <w:iCs/>
        </w:rPr>
        <w:t>View along London Road, Reading, c. 1905. No buildings are visible - just fences and walls with garden gates in them. There are trees planted at regular intervals on both sides. The road is deserted, apart from two men pushing a hand-cart in the distance. 1900-1909: postcard by S. Victor White and Company, with the caption, "London Road, Reading." (from Reading Library Catalogue)</w:t>
      </w:r>
    </w:p>
    <w:p w14:paraId="639C5CD7" w14:textId="77777777" w:rsidR="00272162" w:rsidRDefault="00272162" w:rsidP="00130277">
      <w:pPr>
        <w:spacing w:before="0" w:after="0"/>
        <w:rPr>
          <w:lang w:val="en-GB"/>
        </w:rPr>
      </w:pPr>
    </w:p>
    <w:p w14:paraId="73441125" w14:textId="18A8BEBC" w:rsidR="004C4620" w:rsidRDefault="00000000" w:rsidP="009B7976">
      <w:pPr>
        <w:spacing w:before="0" w:after="0"/>
        <w:jc w:val="center"/>
        <w:rPr>
          <w:noProof/>
        </w:rPr>
      </w:pPr>
      <w:r>
        <w:rPr>
          <w:noProof/>
        </w:rPr>
        <w:pict w14:anchorId="013496B2">
          <v:shape id="_x0000_i1040" type="#_x0000_t75" style="width:392.4pt;height:294pt;visibility:visible;mso-wrap-style:square">
            <v:imagedata r:id="rId25" o:title=""/>
          </v:shape>
        </w:pict>
      </w:r>
    </w:p>
    <w:p w14:paraId="3C3CD5F9" w14:textId="767BBFCD" w:rsidR="009B7976" w:rsidRPr="00AA6AEF" w:rsidRDefault="009B7976" w:rsidP="009B7976">
      <w:pPr>
        <w:spacing w:before="0" w:after="0"/>
        <w:jc w:val="center"/>
        <w:rPr>
          <w:i/>
          <w:iCs/>
          <w:lang w:val="en-GB"/>
        </w:rPr>
      </w:pPr>
      <w:r w:rsidRPr="00AA6AEF">
        <w:rPr>
          <w:i/>
          <w:iCs/>
          <w:noProof/>
        </w:rPr>
        <w:t xml:space="preserve">Street View of April 2009 – the original boundary treatment </w:t>
      </w:r>
      <w:r w:rsidR="00DA4952">
        <w:rPr>
          <w:i/>
          <w:iCs/>
          <w:noProof/>
        </w:rPr>
        <w:t xml:space="preserve">– reflecting the boundaries of listed curtilage - </w:t>
      </w:r>
      <w:r w:rsidRPr="00AA6AEF">
        <w:rPr>
          <w:i/>
          <w:iCs/>
          <w:noProof/>
        </w:rPr>
        <w:t xml:space="preserve">was </w:t>
      </w:r>
      <w:r w:rsidR="00AA6AEF" w:rsidRPr="00AA6AEF">
        <w:rPr>
          <w:i/>
          <w:iCs/>
          <w:noProof/>
        </w:rPr>
        <w:t>intact</w:t>
      </w:r>
      <w:r w:rsidR="00AA6AEF">
        <w:rPr>
          <w:i/>
          <w:iCs/>
          <w:noProof/>
        </w:rPr>
        <w:t xml:space="preserve">, </w:t>
      </w:r>
      <w:r w:rsidR="00AA6AEF" w:rsidRPr="00AA6AEF">
        <w:rPr>
          <w:i/>
          <w:iCs/>
          <w:noProof/>
        </w:rPr>
        <w:t xml:space="preserve">enhancing the setting of </w:t>
      </w:r>
      <w:r w:rsidR="00AA6AEF">
        <w:rPr>
          <w:i/>
          <w:iCs/>
          <w:noProof/>
        </w:rPr>
        <w:t>the </w:t>
      </w:r>
      <w:r w:rsidR="00AA6AEF" w:rsidRPr="00AA6AEF">
        <w:rPr>
          <w:i/>
          <w:iCs/>
          <w:noProof/>
        </w:rPr>
        <w:t>adjacent listed building and its setting</w:t>
      </w:r>
    </w:p>
    <w:p w14:paraId="211AE859" w14:textId="77777777" w:rsidR="004C4620" w:rsidRDefault="004C4620" w:rsidP="00130277">
      <w:pPr>
        <w:spacing w:before="0" w:after="0"/>
        <w:rPr>
          <w:lang w:val="en-GB"/>
        </w:rPr>
      </w:pPr>
    </w:p>
    <w:p w14:paraId="08493773" w14:textId="77777777" w:rsidR="000F2513" w:rsidRDefault="000F2513" w:rsidP="00130277">
      <w:pPr>
        <w:spacing w:before="0" w:after="0"/>
        <w:rPr>
          <w:noProof/>
        </w:rPr>
      </w:pPr>
    </w:p>
    <w:p w14:paraId="78D021B3" w14:textId="3DF167D3" w:rsidR="00AA6AEF" w:rsidRDefault="00000000" w:rsidP="00130277">
      <w:pPr>
        <w:spacing w:before="0" w:after="0"/>
        <w:rPr>
          <w:lang w:val="en-GB"/>
        </w:rPr>
      </w:pPr>
      <w:r>
        <w:rPr>
          <w:noProof/>
        </w:rPr>
        <w:lastRenderedPageBreak/>
        <w:pict w14:anchorId="08991B59">
          <v:shape id="_x0000_i1041" type="#_x0000_t75" style="width:468pt;height:266.4pt;visibility:visible;mso-wrap-style:square">
            <v:imagedata r:id="rId26" o:title=""/>
          </v:shape>
        </w:pict>
      </w:r>
    </w:p>
    <w:p w14:paraId="4495E16A" w14:textId="7716AB1C" w:rsidR="004C4620" w:rsidRDefault="000F2513" w:rsidP="0012734F">
      <w:pPr>
        <w:spacing w:before="0" w:after="0"/>
        <w:jc w:val="center"/>
        <w:rPr>
          <w:i/>
          <w:iCs/>
          <w:lang w:val="en-GB"/>
        </w:rPr>
      </w:pPr>
      <w:r w:rsidRPr="0012734F">
        <w:rPr>
          <w:i/>
          <w:iCs/>
          <w:lang w:val="en-GB"/>
        </w:rPr>
        <w:t xml:space="preserve">Street view of </w:t>
      </w:r>
      <w:r w:rsidR="00041EBC">
        <w:rPr>
          <w:i/>
          <w:iCs/>
          <w:lang w:val="en-GB"/>
        </w:rPr>
        <w:t>August</w:t>
      </w:r>
      <w:r w:rsidRPr="0012734F">
        <w:rPr>
          <w:i/>
          <w:iCs/>
          <w:lang w:val="en-GB"/>
        </w:rPr>
        <w:t xml:space="preserve"> 202</w:t>
      </w:r>
      <w:r w:rsidR="00041EBC">
        <w:rPr>
          <w:i/>
          <w:iCs/>
          <w:lang w:val="en-GB"/>
        </w:rPr>
        <w:t>1</w:t>
      </w:r>
      <w:r w:rsidR="0012734F" w:rsidRPr="0012734F">
        <w:rPr>
          <w:i/>
          <w:iCs/>
          <w:lang w:val="en-GB"/>
        </w:rPr>
        <w:t>:</w:t>
      </w:r>
      <w:r w:rsidRPr="0012734F">
        <w:rPr>
          <w:i/>
          <w:iCs/>
          <w:lang w:val="en-GB"/>
        </w:rPr>
        <w:t xml:space="preserve"> no significant change </w:t>
      </w:r>
      <w:r w:rsidR="0012734F" w:rsidRPr="0012734F">
        <w:rPr>
          <w:i/>
          <w:iCs/>
          <w:lang w:val="en-GB"/>
        </w:rPr>
        <w:t>is noticed</w:t>
      </w:r>
    </w:p>
    <w:p w14:paraId="5A3D438C" w14:textId="77777777" w:rsidR="00041EBC" w:rsidRDefault="00041EBC" w:rsidP="0012734F">
      <w:pPr>
        <w:spacing w:before="0" w:after="0"/>
        <w:jc w:val="center"/>
        <w:rPr>
          <w:i/>
          <w:iCs/>
          <w:lang w:val="en-GB"/>
        </w:rPr>
      </w:pPr>
    </w:p>
    <w:p w14:paraId="10F27BBE" w14:textId="2AC36203" w:rsidR="00041EBC" w:rsidRDefault="00000000" w:rsidP="0012734F">
      <w:pPr>
        <w:spacing w:before="0" w:after="0"/>
        <w:jc w:val="center"/>
        <w:rPr>
          <w:noProof/>
        </w:rPr>
      </w:pPr>
      <w:r>
        <w:rPr>
          <w:noProof/>
        </w:rPr>
        <w:pict w14:anchorId="17EDA5C8">
          <v:shape id="_x0000_i1042" type="#_x0000_t75" style="width:467.4pt;height:322.2pt;visibility:visible;mso-wrap-style:square">
            <v:imagedata r:id="rId27" o:title=""/>
          </v:shape>
        </w:pict>
      </w:r>
    </w:p>
    <w:p w14:paraId="2BA35909" w14:textId="11DEF5E9" w:rsidR="00AB2496" w:rsidRPr="00260552" w:rsidRDefault="00AB2496" w:rsidP="0012734F">
      <w:pPr>
        <w:spacing w:before="0" w:after="0"/>
        <w:jc w:val="center"/>
        <w:rPr>
          <w:i/>
          <w:iCs/>
          <w:lang w:val="en-GB"/>
        </w:rPr>
      </w:pPr>
      <w:r w:rsidRPr="00260552">
        <w:rPr>
          <w:i/>
          <w:iCs/>
          <w:noProof/>
        </w:rPr>
        <w:t xml:space="preserve">Street view </w:t>
      </w:r>
      <w:r w:rsidR="00DF7A4D" w:rsidRPr="00260552">
        <w:rPr>
          <w:i/>
          <w:iCs/>
          <w:noProof/>
        </w:rPr>
        <w:t xml:space="preserve">of November 2022, demolition of </w:t>
      </w:r>
      <w:r w:rsidR="00260552" w:rsidRPr="00260552">
        <w:rPr>
          <w:i/>
          <w:iCs/>
          <w:noProof/>
        </w:rPr>
        <w:t>boundary</w:t>
      </w:r>
      <w:r w:rsidR="00C64C87" w:rsidRPr="00260552">
        <w:rPr>
          <w:i/>
          <w:iCs/>
          <w:noProof/>
        </w:rPr>
        <w:t xml:space="preserve"> wall between No. 97 and No. 99 </w:t>
      </w:r>
      <w:r w:rsidR="0058555C">
        <w:rPr>
          <w:i/>
          <w:iCs/>
          <w:noProof/>
        </w:rPr>
        <w:t xml:space="preserve">and use of front garden for parking </w:t>
      </w:r>
      <w:r w:rsidR="00C64C87" w:rsidRPr="00260552">
        <w:rPr>
          <w:i/>
          <w:iCs/>
          <w:noProof/>
        </w:rPr>
        <w:t>resulting in harm to the listed curtilage and setting of the listed building</w:t>
      </w:r>
    </w:p>
    <w:p w14:paraId="17EF8080" w14:textId="77777777" w:rsidR="004C4620" w:rsidRDefault="004C4620" w:rsidP="00130277">
      <w:pPr>
        <w:spacing w:before="0" w:after="0"/>
        <w:rPr>
          <w:lang w:val="en-GB"/>
        </w:rPr>
      </w:pPr>
    </w:p>
    <w:p w14:paraId="549AEE83" w14:textId="77777777" w:rsidR="00EC1256" w:rsidRDefault="00EC1256" w:rsidP="00EC1256">
      <w:pPr>
        <w:spacing w:before="0" w:after="0"/>
        <w:rPr>
          <w:lang w:val="en-GB"/>
        </w:rPr>
      </w:pPr>
    </w:p>
    <w:p w14:paraId="2B049E78" w14:textId="2BFE449C" w:rsidR="00EC1256" w:rsidRDefault="00EC1256" w:rsidP="00EC1256">
      <w:pPr>
        <w:spacing w:before="0" w:after="0"/>
        <w:rPr>
          <w:lang w:val="en-GB"/>
        </w:rPr>
      </w:pPr>
      <w:r>
        <w:rPr>
          <w:lang w:val="en-GB"/>
        </w:rPr>
        <w:t xml:space="preserve">From the submitted application form and Planning &amp; Heritage Statement about the proposal, I noted the below and put my comments for each. </w:t>
      </w:r>
    </w:p>
    <w:p w14:paraId="3985A0F5" w14:textId="77777777" w:rsidR="00EC1256" w:rsidRDefault="00EC1256" w:rsidP="00EC1256">
      <w:pPr>
        <w:spacing w:before="0" w:after="0"/>
        <w:rPr>
          <w:lang w:val="en-GB"/>
        </w:rPr>
      </w:pPr>
    </w:p>
    <w:p w14:paraId="04D06BBA" w14:textId="45E9B0DB" w:rsidR="00EC1256" w:rsidRDefault="00EC1256" w:rsidP="00EC1256">
      <w:pPr>
        <w:spacing w:before="0" w:after="0"/>
        <w:rPr>
          <w:lang w:val="en-GB"/>
        </w:rPr>
      </w:pPr>
      <w:r>
        <w:rPr>
          <w:lang w:val="en-GB"/>
        </w:rPr>
        <w:lastRenderedPageBreak/>
        <w:t>From Application Form</w:t>
      </w:r>
      <w:r w:rsidR="001E09A2">
        <w:rPr>
          <w:lang w:val="en-GB"/>
        </w:rPr>
        <w:t>:</w:t>
      </w:r>
    </w:p>
    <w:p w14:paraId="284D88BB" w14:textId="57B6A238" w:rsidR="00EC1256" w:rsidRPr="00FB5A5A" w:rsidRDefault="00EC1256" w:rsidP="00EC1256">
      <w:pPr>
        <w:numPr>
          <w:ilvl w:val="0"/>
          <w:numId w:val="52"/>
        </w:numPr>
        <w:spacing w:before="0" w:after="0"/>
        <w:rPr>
          <w:i/>
          <w:iCs/>
          <w:lang w:val="en-GB"/>
        </w:rPr>
      </w:pPr>
      <w:r>
        <w:rPr>
          <w:lang w:val="en-GB"/>
        </w:rPr>
        <w:t xml:space="preserve">Proposed external walls would be red brick with dog tooth detail. </w:t>
      </w:r>
      <w:r w:rsidRPr="00EC1256">
        <w:rPr>
          <w:i/>
          <w:iCs/>
          <w:lang w:val="en-GB"/>
        </w:rPr>
        <w:t>“Proposed Brick walls to match the existing to restore lost historic features on the street (see plans).”</w:t>
      </w:r>
      <w:r>
        <w:rPr>
          <w:i/>
          <w:iCs/>
          <w:lang w:val="en-GB"/>
        </w:rPr>
        <w:t xml:space="preserve"> </w:t>
      </w:r>
      <w:r>
        <w:rPr>
          <w:lang w:val="en-GB"/>
        </w:rPr>
        <w:t xml:space="preserve">– Evidence </w:t>
      </w:r>
      <w:r w:rsidR="009B76B8">
        <w:rPr>
          <w:lang w:val="en-GB"/>
        </w:rPr>
        <w:t xml:space="preserve">is </w:t>
      </w:r>
      <w:r>
        <w:rPr>
          <w:lang w:val="en-GB"/>
        </w:rPr>
        <w:t>required for the design, height</w:t>
      </w:r>
      <w:r w:rsidR="009B76B8">
        <w:rPr>
          <w:lang w:val="en-GB"/>
        </w:rPr>
        <w:t>,</w:t>
      </w:r>
      <w:r>
        <w:rPr>
          <w:lang w:val="en-GB"/>
        </w:rPr>
        <w:t xml:space="preserve"> and details of the </w:t>
      </w:r>
      <w:r w:rsidR="00A538B7">
        <w:rPr>
          <w:lang w:val="en-GB"/>
        </w:rPr>
        <w:t>original boundary walls of No. 97 (listed building). The proposal removes the existing original element and natural features</w:t>
      </w:r>
      <w:r w:rsidR="00B52C17">
        <w:rPr>
          <w:lang w:val="en-GB"/>
        </w:rPr>
        <w:t xml:space="preserve"> of No.99 (unlisted building)</w:t>
      </w:r>
      <w:r w:rsidR="00A538B7">
        <w:rPr>
          <w:lang w:val="en-GB"/>
        </w:rPr>
        <w:t xml:space="preserve"> and copies them </w:t>
      </w:r>
      <w:r w:rsidR="009B76B8">
        <w:rPr>
          <w:lang w:val="en-GB"/>
        </w:rPr>
        <w:t xml:space="preserve">arrogantly for the listed building, resulting in </w:t>
      </w:r>
      <w:r w:rsidR="0045321D">
        <w:rPr>
          <w:lang w:val="en-GB"/>
        </w:rPr>
        <w:t xml:space="preserve">the loss of legibility of the listed curtilage and creating a false history without evidence. </w:t>
      </w:r>
      <w:r w:rsidR="001A3707">
        <w:rPr>
          <w:lang w:val="en-GB"/>
        </w:rPr>
        <w:t xml:space="preserve">This would result in less than substantial harm at the highest level </w:t>
      </w:r>
      <w:r w:rsidR="00FB5A5A">
        <w:rPr>
          <w:lang w:val="en-GB"/>
        </w:rPr>
        <w:t>on the listed curtilage and setting of the listed building(s)</w:t>
      </w:r>
      <w:r w:rsidR="00C520DB">
        <w:rPr>
          <w:lang w:val="en-GB"/>
        </w:rPr>
        <w:t>,</w:t>
      </w:r>
      <w:r w:rsidR="00FB5A5A">
        <w:rPr>
          <w:lang w:val="en-GB"/>
        </w:rPr>
        <w:t xml:space="preserve"> as well as the appearance of London Road. Therefore, this work cannot be supported. </w:t>
      </w:r>
    </w:p>
    <w:p w14:paraId="2A2BE1B6" w14:textId="77777777" w:rsidR="00FB5A5A" w:rsidRDefault="00FB5A5A" w:rsidP="006B5FAE">
      <w:pPr>
        <w:spacing w:before="0" w:after="0"/>
        <w:rPr>
          <w:lang w:val="en-GB"/>
        </w:rPr>
      </w:pPr>
    </w:p>
    <w:p w14:paraId="48A6017A" w14:textId="68AC54F1" w:rsidR="001E09A2" w:rsidRPr="00205D53" w:rsidRDefault="006B5FAE" w:rsidP="001E09A2">
      <w:pPr>
        <w:spacing w:before="0" w:after="0"/>
      </w:pPr>
      <w:r>
        <w:rPr>
          <w:lang w:val="en-GB"/>
        </w:rPr>
        <w:t>From the Statement</w:t>
      </w:r>
      <w:r w:rsidR="001E09A2">
        <w:rPr>
          <w:lang w:val="en-GB"/>
        </w:rPr>
        <w:t>:</w:t>
      </w:r>
    </w:p>
    <w:p w14:paraId="38469E76" w14:textId="2DA0FCDC" w:rsidR="00EA5026" w:rsidRPr="00F92182" w:rsidRDefault="00A658F8" w:rsidP="00F92182">
      <w:pPr>
        <w:numPr>
          <w:ilvl w:val="0"/>
          <w:numId w:val="52"/>
        </w:numPr>
      </w:pPr>
      <w:r w:rsidRPr="00205D53">
        <w:t>match the paving within 99 London Road</w:t>
      </w:r>
      <w:r w:rsidR="008F25EA">
        <w:t>,</w:t>
      </w:r>
      <w:r w:rsidRPr="00205D53">
        <w:t xml:space="preserve"> which is about to be approved. </w:t>
      </w:r>
      <w:r w:rsidR="008F25EA">
        <w:t>–</w:t>
      </w:r>
      <w:r>
        <w:t xml:space="preserve"> </w:t>
      </w:r>
      <w:r w:rsidR="008F25EA">
        <w:t>S</w:t>
      </w:r>
      <w:r w:rsidR="00DB7FAF">
        <w:t xml:space="preserve">ame approach and problem. This would again result in </w:t>
      </w:r>
      <w:r w:rsidR="009C31B7">
        <w:t>the </w:t>
      </w:r>
      <w:r w:rsidR="00FD5F2D">
        <w:t>r</w:t>
      </w:r>
      <w:r w:rsidR="009C31B7">
        <w:t>eplacement</w:t>
      </w:r>
      <w:r w:rsidR="00FD5F2D">
        <w:t xml:space="preserve"> of the soft landscaping with unsympathetic</w:t>
      </w:r>
      <w:r w:rsidR="009C31B7">
        <w:t xml:space="preserve"> </w:t>
      </w:r>
      <w:r w:rsidR="00DC1FEB">
        <w:t xml:space="preserve">design and material. The ‘design’ should </w:t>
      </w:r>
      <w:r w:rsidR="00A77619">
        <w:t>have been inspired by the original layout of the listed curtilage and should refer to the original elements and enhance</w:t>
      </w:r>
      <w:r w:rsidR="00A23D3D">
        <w:t xml:space="preserve"> &amp; reflect</w:t>
      </w:r>
      <w:r w:rsidR="00A77619">
        <w:t xml:space="preserve"> the greenery of </w:t>
      </w:r>
      <w:r w:rsidR="00A23D3D">
        <w:t xml:space="preserve">being ‘front garden’ </w:t>
      </w:r>
      <w:r w:rsidR="00F92182">
        <w:t>of 19</w:t>
      </w:r>
      <w:r w:rsidR="00F92182" w:rsidRPr="00F92182">
        <w:rPr>
          <w:vertAlign w:val="superscript"/>
        </w:rPr>
        <w:t>th</w:t>
      </w:r>
      <w:r w:rsidR="00F92182">
        <w:t xml:space="preserve"> century with minimal contemporary touches. </w:t>
      </w:r>
    </w:p>
    <w:p w14:paraId="7E0ECE61" w14:textId="39F79264" w:rsidR="008F25EA" w:rsidRDefault="008F25EA" w:rsidP="00F92182">
      <w:pPr>
        <w:numPr>
          <w:ilvl w:val="0"/>
          <w:numId w:val="52"/>
        </w:numPr>
      </w:pPr>
      <w:r>
        <w:t xml:space="preserve">Refuse Storage - </w:t>
      </w:r>
      <w:r w:rsidRPr="00205D53">
        <w:t xml:space="preserve">Formal refuse storage is proposed in the rear as shown on the site plan. There are already refuse stores on the London Road frontage for the existing buildings as shown on the site plan. </w:t>
      </w:r>
      <w:r w:rsidR="00060FBD">
        <w:t>– The proposed storage should be incorporated into the expected design approach (as described in the previous paragraph)</w:t>
      </w:r>
    </w:p>
    <w:p w14:paraId="019AAF8F" w14:textId="77777777" w:rsidR="005419B6" w:rsidRDefault="008F25EA" w:rsidP="00060FBD">
      <w:pPr>
        <w:numPr>
          <w:ilvl w:val="0"/>
          <w:numId w:val="52"/>
        </w:numPr>
      </w:pPr>
      <w:r w:rsidRPr="00205D53">
        <w:t xml:space="preserve">Parking </w:t>
      </w:r>
      <w:r>
        <w:t xml:space="preserve">- </w:t>
      </w:r>
      <w:r w:rsidRPr="00205D53">
        <w:t>No off street parking is proposed on site as it is a highly sustainable area on the fringe of the Town centre. Parking is shown on no 99 London Road.</w:t>
      </w:r>
      <w:r w:rsidR="00684619">
        <w:t xml:space="preserve"> – Merging two </w:t>
      </w:r>
      <w:r w:rsidR="00B51F9D">
        <w:t xml:space="preserve">gardens is not acceptable, so is the proposed design. </w:t>
      </w:r>
      <w:r w:rsidR="00443CE9">
        <w:t xml:space="preserve">Although the side boundary wall between </w:t>
      </w:r>
      <w:r w:rsidR="004710B1">
        <w:t>the </w:t>
      </w:r>
      <w:r w:rsidR="00443CE9">
        <w:t>two properties w</w:t>
      </w:r>
      <w:r w:rsidR="004710B1">
        <w:t>as</w:t>
      </w:r>
      <w:r w:rsidR="00443CE9">
        <w:t xml:space="preserve"> removed by the applicant</w:t>
      </w:r>
      <w:r w:rsidR="00E73961">
        <w:t>, the soft landscaping</w:t>
      </w:r>
      <w:r w:rsidR="004710B1">
        <w:t>,</w:t>
      </w:r>
      <w:r w:rsidR="00E73961">
        <w:t xml:space="preserve"> with its form and simplicity</w:t>
      </w:r>
      <w:r w:rsidR="00247807">
        <w:t>,</w:t>
      </w:r>
      <w:r w:rsidR="00E73961">
        <w:t xml:space="preserve"> </w:t>
      </w:r>
      <w:r w:rsidR="00247807">
        <w:t>still indicates the front garden of the listed building</w:t>
      </w:r>
      <w:r w:rsidR="006B6A08">
        <w:t xml:space="preserve"> </w:t>
      </w:r>
      <w:r w:rsidR="0044590B">
        <w:t>in a natural way</w:t>
      </w:r>
      <w:r w:rsidR="002C278C">
        <w:t>,</w:t>
      </w:r>
      <w:r w:rsidR="00247807">
        <w:t xml:space="preserve"> </w:t>
      </w:r>
      <w:r w:rsidR="002C278C">
        <w:t>enhancing its significance and setting. Creating such a large</w:t>
      </w:r>
      <w:r w:rsidR="00E21FB1">
        <w:t xml:space="preserve"> open space to the front of two properties </w:t>
      </w:r>
      <w:r w:rsidR="00C91B0B">
        <w:t xml:space="preserve">fails to respect </w:t>
      </w:r>
      <w:r w:rsidR="00F20A31">
        <w:t xml:space="preserve">the </w:t>
      </w:r>
      <w:r w:rsidR="005419B6">
        <w:t xml:space="preserve">original </w:t>
      </w:r>
      <w:r w:rsidR="00F20A31">
        <w:t>form, scale, layout and legibility of the listed curtilage</w:t>
      </w:r>
      <w:r w:rsidR="005419B6">
        <w:t xml:space="preserve">. </w:t>
      </w:r>
    </w:p>
    <w:p w14:paraId="2ED6DE40" w14:textId="77777777" w:rsidR="00DC7AC1" w:rsidRDefault="005419B6" w:rsidP="005419B6">
      <w:r>
        <w:t xml:space="preserve">Further </w:t>
      </w:r>
      <w:r w:rsidR="00DC7AC1">
        <w:t>notes:</w:t>
      </w:r>
    </w:p>
    <w:p w14:paraId="07685803" w14:textId="176160AE" w:rsidR="00CA790B" w:rsidRDefault="00CA790B" w:rsidP="00CA790B">
      <w:pPr>
        <w:numPr>
          <w:ilvl w:val="0"/>
          <w:numId w:val="52"/>
        </w:numPr>
      </w:pPr>
      <w:r>
        <w:t>t</w:t>
      </w:r>
      <w:r w:rsidR="00E53ACD">
        <w:t xml:space="preserve">he wording of ‘dropped curve’ on the submitted block plan </w:t>
      </w:r>
      <w:r w:rsidR="00D7189E">
        <w:t>is incorrect</w:t>
      </w:r>
    </w:p>
    <w:p w14:paraId="622E8FF4" w14:textId="49052622" w:rsidR="008F25EA" w:rsidRDefault="00CA790B" w:rsidP="00CA790B">
      <w:pPr>
        <w:numPr>
          <w:ilvl w:val="0"/>
          <w:numId w:val="52"/>
        </w:numPr>
      </w:pPr>
      <w:r w:rsidRPr="00CA790B">
        <w:t>the individual needs of a particular owner should not impose on the needs of the historic environmen</w:t>
      </w:r>
      <w:r>
        <w:t>t</w:t>
      </w:r>
    </w:p>
    <w:p w14:paraId="1CE39259" w14:textId="12C26A81" w:rsidR="00CA790B" w:rsidRPr="00CA790B" w:rsidRDefault="00CA790B" w:rsidP="00CA790B">
      <w:pPr>
        <w:numPr>
          <w:ilvl w:val="0"/>
          <w:numId w:val="52"/>
        </w:numPr>
      </w:pPr>
      <w:r>
        <w:t>the heritage statement is not sufficient</w:t>
      </w:r>
      <w:r w:rsidR="001E09A2">
        <w:t>; the</w:t>
      </w:r>
      <w:r>
        <w:t xml:space="preserve"> refusal reasons should also include its being </w:t>
      </w:r>
      <w:r w:rsidR="001E09A2">
        <w:t>against</w:t>
      </w:r>
      <w:r>
        <w:t xml:space="preserve"> Paragraph 200 of the NPPF, which requires </w:t>
      </w:r>
      <w:r w:rsidR="001E09A2">
        <w:t>a</w:t>
      </w:r>
      <w:r>
        <w:t xml:space="preserve"> heritage expert to assess </w:t>
      </w:r>
      <w:r w:rsidR="001E09A2">
        <w:t xml:space="preserve">the heritage </w:t>
      </w:r>
      <w:r>
        <w:t xml:space="preserve">significance </w:t>
      </w:r>
      <w:r w:rsidR="001E09A2">
        <w:t>and impacts proportionately</w:t>
      </w:r>
    </w:p>
    <w:p w14:paraId="415A1B1E" w14:textId="77777777" w:rsidR="00EC1256" w:rsidRDefault="00EC1256" w:rsidP="00EC1256">
      <w:pPr>
        <w:spacing w:before="0" w:after="0"/>
        <w:rPr>
          <w:lang w:val="en-GB"/>
        </w:rPr>
      </w:pPr>
    </w:p>
    <w:p w14:paraId="385B9DD8" w14:textId="2C91B650" w:rsidR="00316AF0" w:rsidRDefault="0034797B" w:rsidP="003B556C">
      <w:pPr>
        <w:rPr>
          <w:lang w:val="en-GB"/>
        </w:rPr>
      </w:pPr>
      <w:r>
        <w:rPr>
          <w:lang w:val="en-GB"/>
        </w:rPr>
        <w:t>The proposed alterations</w:t>
      </w:r>
      <w:r w:rsidR="00E86AE3">
        <w:rPr>
          <w:lang w:val="en-GB"/>
        </w:rPr>
        <w:t xml:space="preserve"> and </w:t>
      </w:r>
      <w:r w:rsidR="00385827">
        <w:rPr>
          <w:lang w:val="en-GB"/>
        </w:rPr>
        <w:t>new</w:t>
      </w:r>
      <w:r w:rsidR="00E86AE3">
        <w:rPr>
          <w:lang w:val="en-GB"/>
        </w:rPr>
        <w:t xml:space="preserve"> design</w:t>
      </w:r>
      <w:r>
        <w:rPr>
          <w:lang w:val="en-GB"/>
        </w:rPr>
        <w:t xml:space="preserve"> to the front garden of</w:t>
      </w:r>
      <w:r w:rsidR="00E86AE3">
        <w:rPr>
          <w:lang w:val="en-GB"/>
        </w:rPr>
        <w:t> </w:t>
      </w:r>
      <w:r w:rsidR="00176673">
        <w:rPr>
          <w:lang w:val="en-GB"/>
        </w:rPr>
        <w:t>the </w:t>
      </w:r>
      <w:r w:rsidR="007116A2">
        <w:rPr>
          <w:lang w:val="en-GB"/>
        </w:rPr>
        <w:t>Grade II listed buildin</w:t>
      </w:r>
      <w:r w:rsidR="001E088F">
        <w:rPr>
          <w:lang w:val="en-GB"/>
        </w:rPr>
        <w:t>g would</w:t>
      </w:r>
      <w:r w:rsidR="00552E91">
        <w:rPr>
          <w:lang w:val="en-GB"/>
        </w:rPr>
        <w:t xml:space="preserve"> merge the front gardens of listed and unlisted properties</w:t>
      </w:r>
      <w:r w:rsidR="00BB01F1">
        <w:rPr>
          <w:lang w:val="en-GB"/>
        </w:rPr>
        <w:t>,</w:t>
      </w:r>
      <w:r w:rsidR="001E088F">
        <w:rPr>
          <w:lang w:val="en-GB"/>
        </w:rPr>
        <w:t xml:space="preserve"> result</w:t>
      </w:r>
      <w:r w:rsidR="00BB01F1">
        <w:rPr>
          <w:lang w:val="en-GB"/>
        </w:rPr>
        <w:t>ing</w:t>
      </w:r>
      <w:r w:rsidR="001E088F">
        <w:rPr>
          <w:lang w:val="en-GB"/>
        </w:rPr>
        <w:t xml:space="preserve"> in </w:t>
      </w:r>
      <w:r w:rsidR="00EB2676">
        <w:rPr>
          <w:lang w:val="en-GB"/>
        </w:rPr>
        <w:t>the </w:t>
      </w:r>
      <w:r w:rsidR="001E088F">
        <w:rPr>
          <w:lang w:val="en-GB"/>
        </w:rPr>
        <w:t xml:space="preserve">loss of </w:t>
      </w:r>
      <w:r w:rsidR="00385827">
        <w:rPr>
          <w:lang w:val="en-GB"/>
        </w:rPr>
        <w:t>s</w:t>
      </w:r>
      <w:r w:rsidR="00B626D2">
        <w:rPr>
          <w:lang w:val="en-GB"/>
        </w:rPr>
        <w:t xml:space="preserve">urviving natural features, </w:t>
      </w:r>
      <w:r w:rsidR="0011110D">
        <w:rPr>
          <w:lang w:val="en-GB"/>
        </w:rPr>
        <w:t>historic</w:t>
      </w:r>
      <w:r w:rsidR="00B626D2">
        <w:rPr>
          <w:lang w:val="en-GB"/>
        </w:rPr>
        <w:t xml:space="preserve"> layout and legibility of the </w:t>
      </w:r>
      <w:r w:rsidR="00EB2676">
        <w:rPr>
          <w:lang w:val="en-GB"/>
        </w:rPr>
        <w:t>listed curtilage</w:t>
      </w:r>
      <w:r w:rsidR="00F738F1">
        <w:rPr>
          <w:lang w:val="en-GB"/>
        </w:rPr>
        <w:t>. Because of its</w:t>
      </w:r>
      <w:r w:rsidR="00F64D7C">
        <w:rPr>
          <w:lang w:val="en-GB"/>
        </w:rPr>
        <w:t xml:space="preserve"> unsympathetic design, materials</w:t>
      </w:r>
      <w:r w:rsidR="00F5336F">
        <w:rPr>
          <w:lang w:val="en-GB"/>
        </w:rPr>
        <w:t>,</w:t>
      </w:r>
      <w:r w:rsidR="00F64D7C">
        <w:rPr>
          <w:lang w:val="en-GB"/>
        </w:rPr>
        <w:t xml:space="preserve"> and </w:t>
      </w:r>
      <w:r w:rsidR="00F738F1">
        <w:rPr>
          <w:lang w:val="en-GB"/>
        </w:rPr>
        <w:t xml:space="preserve">pastiche </w:t>
      </w:r>
      <w:r w:rsidR="00F64D7C">
        <w:rPr>
          <w:lang w:val="en-GB"/>
        </w:rPr>
        <w:t>elements</w:t>
      </w:r>
      <w:r w:rsidR="00F5336F">
        <w:rPr>
          <w:lang w:val="en-GB"/>
        </w:rPr>
        <w:t xml:space="preserve"> that are</w:t>
      </w:r>
      <w:r w:rsidR="00EA236C">
        <w:rPr>
          <w:lang w:val="en-GB"/>
        </w:rPr>
        <w:t xml:space="preserve"> </w:t>
      </w:r>
      <w:r w:rsidR="00AB2A47">
        <w:rPr>
          <w:lang w:val="en-GB"/>
        </w:rPr>
        <w:t xml:space="preserve">to be </w:t>
      </w:r>
      <w:r w:rsidR="00EA236C">
        <w:rPr>
          <w:lang w:val="en-GB"/>
        </w:rPr>
        <w:t xml:space="preserve">introduced </w:t>
      </w:r>
      <w:r w:rsidR="00F64D7C">
        <w:rPr>
          <w:lang w:val="en-GB"/>
        </w:rPr>
        <w:t xml:space="preserve">without </w:t>
      </w:r>
      <w:r w:rsidR="00E91ECF">
        <w:rPr>
          <w:lang w:val="en-GB"/>
        </w:rPr>
        <w:t>evidence</w:t>
      </w:r>
      <w:r w:rsidR="00EA236C">
        <w:rPr>
          <w:lang w:val="en-GB"/>
        </w:rPr>
        <w:t>, the proposed development</w:t>
      </w:r>
      <w:r w:rsidR="00CC2235">
        <w:rPr>
          <w:lang w:val="en-GB"/>
        </w:rPr>
        <w:t xml:space="preserve"> would </w:t>
      </w:r>
      <w:r w:rsidR="00E612F7">
        <w:rPr>
          <w:lang w:val="en-GB"/>
        </w:rPr>
        <w:t xml:space="preserve">adversely </w:t>
      </w:r>
      <w:r w:rsidR="00824C8B">
        <w:rPr>
          <w:lang w:val="en-GB"/>
        </w:rPr>
        <w:t xml:space="preserve">affect the character and appearance of the </w:t>
      </w:r>
      <w:r w:rsidR="00072220">
        <w:rPr>
          <w:lang w:val="en-GB"/>
        </w:rPr>
        <w:t>front garden, listed curtilage</w:t>
      </w:r>
      <w:r w:rsidR="00F5336F">
        <w:rPr>
          <w:lang w:val="en-GB"/>
        </w:rPr>
        <w:t>,</w:t>
      </w:r>
      <w:r w:rsidR="00072220">
        <w:rPr>
          <w:lang w:val="en-GB"/>
        </w:rPr>
        <w:t xml:space="preserve"> and setting of the listed building</w:t>
      </w:r>
      <w:r w:rsidR="00AB569A">
        <w:rPr>
          <w:lang w:val="en-GB"/>
        </w:rPr>
        <w:t>. The works would</w:t>
      </w:r>
      <w:r w:rsidR="00AB2A47">
        <w:rPr>
          <w:lang w:val="en-GB"/>
        </w:rPr>
        <w:t>,</w:t>
      </w:r>
      <w:r w:rsidR="00AB569A">
        <w:rPr>
          <w:lang w:val="en-GB"/>
        </w:rPr>
        <w:t xml:space="preserve"> therefore</w:t>
      </w:r>
      <w:r w:rsidR="00BD6DDA">
        <w:rPr>
          <w:lang w:val="en-GB"/>
        </w:rPr>
        <w:t>,</w:t>
      </w:r>
      <w:r w:rsidR="00AB569A">
        <w:rPr>
          <w:lang w:val="en-GB"/>
        </w:rPr>
        <w:t xml:space="preserve"> </w:t>
      </w:r>
      <w:r w:rsidR="00AB2A47">
        <w:rPr>
          <w:lang w:val="en-GB"/>
        </w:rPr>
        <w:t xml:space="preserve">cause less than substantial harm at the </w:t>
      </w:r>
      <w:r w:rsidR="00BD6DDA">
        <w:rPr>
          <w:lang w:val="en-GB"/>
        </w:rPr>
        <w:t>moderate-</w:t>
      </w:r>
      <w:r w:rsidR="00AB2A47">
        <w:rPr>
          <w:lang w:val="en-GB"/>
        </w:rPr>
        <w:t>high level</w:t>
      </w:r>
      <w:r w:rsidR="00BD6DDA">
        <w:rPr>
          <w:lang w:val="en-GB"/>
        </w:rPr>
        <w:t xml:space="preserve"> on the special architectural and historic interest of the </w:t>
      </w:r>
      <w:r w:rsidR="00B325F6">
        <w:rPr>
          <w:lang w:val="en-GB"/>
        </w:rPr>
        <w:t xml:space="preserve">heritage asset contrary to </w:t>
      </w:r>
      <w:r w:rsidR="00C16FDD">
        <w:rPr>
          <w:lang w:val="en-GB"/>
        </w:rPr>
        <w:t xml:space="preserve">Paragraph 208 </w:t>
      </w:r>
      <w:r w:rsidR="009764AE">
        <w:rPr>
          <w:lang w:val="en-GB"/>
        </w:rPr>
        <w:t>of Chapter 16 (conserving and enhancing the historic environment) of the NPPF</w:t>
      </w:r>
      <w:r w:rsidR="007C7577">
        <w:rPr>
          <w:lang w:val="en-GB"/>
        </w:rPr>
        <w:t xml:space="preserve"> 2023</w:t>
      </w:r>
      <w:r w:rsidR="009764AE">
        <w:rPr>
          <w:lang w:val="en-GB"/>
        </w:rPr>
        <w:t xml:space="preserve">, Policies EN1 and EN6 of Reading Borough </w:t>
      </w:r>
      <w:r w:rsidR="007C7577">
        <w:rPr>
          <w:lang w:val="en-GB"/>
        </w:rPr>
        <w:t xml:space="preserve">Local Plan </w:t>
      </w:r>
      <w:r w:rsidR="00182A2B">
        <w:rPr>
          <w:lang w:val="en-GB"/>
        </w:rPr>
        <w:t xml:space="preserve">2019. </w:t>
      </w:r>
    </w:p>
    <w:p w14:paraId="721479FD" w14:textId="0769DE30" w:rsidR="000D7948" w:rsidRPr="00CD5355" w:rsidRDefault="003B30F5" w:rsidP="003B556C">
      <w:r>
        <w:t>The application provides insufficient and contradictory information</w:t>
      </w:r>
      <w:r w:rsidR="00F965D5">
        <w:t>, so </w:t>
      </w:r>
      <w:r>
        <w:t xml:space="preserve">it is </w:t>
      </w:r>
      <w:r w:rsidR="00F965D5">
        <w:t xml:space="preserve">not </w:t>
      </w:r>
      <w:r>
        <w:t>possible to adequately assess the impact of the proposed development regard</w:t>
      </w:r>
      <w:r w:rsidR="00F965D5">
        <w:t>ing</w:t>
      </w:r>
      <w:r>
        <w:t xml:space="preserve"> the Listed Building </w:t>
      </w:r>
      <w:r>
        <w:lastRenderedPageBreak/>
        <w:t xml:space="preserve">status. In </w:t>
      </w:r>
      <w:r w:rsidR="00C11E61">
        <w:t>the absence of this information, it has not been possible to demonstrate that the proposal would comply with the NPPF and Local Plan</w:t>
      </w:r>
      <w:r>
        <w:t>.</w:t>
      </w:r>
    </w:p>
    <w:p w14:paraId="026C2502" w14:textId="77777777" w:rsidR="000D7948" w:rsidRPr="003B556C" w:rsidRDefault="000D7948" w:rsidP="003B556C">
      <w:pPr>
        <w:rPr>
          <w:rFonts w:cs="Arial"/>
          <w:szCs w:val="22"/>
          <w:shd w:val="clear" w:color="auto" w:fill="FFFFFF"/>
        </w:rPr>
      </w:pPr>
    </w:p>
    <w:p w14:paraId="2DC329B5"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3323CE1C" w14:textId="3071CF5A" w:rsidR="00D6055A" w:rsidRPr="00E9709A" w:rsidRDefault="004F0196"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sidR="00000000">
        <w:rPr>
          <w:rFonts w:cs="Arial"/>
          <w:szCs w:val="22"/>
          <w:lang w:val="en-GB"/>
        </w:rPr>
      </w:r>
      <w:r w:rsidR="00000000">
        <w:rPr>
          <w:rFonts w:cs="Arial"/>
          <w:szCs w:val="22"/>
          <w:lang w:val="en-GB"/>
        </w:rPr>
        <w:fldChar w:fldCharType="separate"/>
      </w:r>
      <w:r>
        <w:rPr>
          <w:rFonts w:cs="Arial"/>
          <w:szCs w:val="22"/>
          <w:lang w:val="en-GB"/>
        </w:rPr>
        <w:fldChar w:fldCharType="end"/>
      </w:r>
      <w:r w:rsidRPr="00E9709A">
        <w:rPr>
          <w:rFonts w:cs="Arial"/>
          <w:szCs w:val="22"/>
          <w:lang w:val="en-GB"/>
        </w:rPr>
        <w:tab/>
      </w:r>
      <w:r w:rsidR="00F0739A">
        <w:rPr>
          <w:rFonts w:cs="Arial"/>
          <w:szCs w:val="22"/>
          <w:lang w:val="en-GB"/>
        </w:rPr>
        <w:t>No objections</w:t>
      </w:r>
    </w:p>
    <w:p w14:paraId="7FA6DB57" w14:textId="77777777" w:rsidR="00D6055A" w:rsidRPr="00E9709A" w:rsidRDefault="00BA59DB"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sidR="00000000">
        <w:rPr>
          <w:rFonts w:cs="Arial"/>
          <w:szCs w:val="22"/>
          <w:lang w:val="en-GB"/>
        </w:rPr>
      </w:r>
      <w:r w:rsidR="00000000">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3F398A46" w14:textId="42030555" w:rsidR="00D6055A" w:rsidRPr="00E9709A" w:rsidRDefault="00F0739A"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sidR="00000000">
        <w:rPr>
          <w:rFonts w:cs="Arial"/>
          <w:szCs w:val="22"/>
          <w:lang w:val="en-GB"/>
        </w:rPr>
      </w:r>
      <w:r w:rsidR="00000000">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1D7A680A" w14:textId="09F308B2" w:rsidR="00E32A0C" w:rsidRDefault="00F0739A"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sidR="00000000">
        <w:rPr>
          <w:rFonts w:cs="Arial"/>
          <w:szCs w:val="22"/>
          <w:lang w:val="en-GB"/>
        </w:rPr>
      </w:r>
      <w:r w:rsidR="00000000">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7BF5FB7B"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26BD9233" w14:textId="77777777" w:rsidR="00D6055A" w:rsidRDefault="00D6055A" w:rsidP="00D6055A">
      <w:pPr>
        <w:pStyle w:val="Heading1"/>
        <w:rPr>
          <w:lang w:eastAsia="en-GB"/>
        </w:rPr>
      </w:pPr>
      <w:r>
        <w:rPr>
          <w:lang w:eastAsia="en-GB"/>
        </w:rPr>
        <w:t>Contact details</w:t>
      </w:r>
    </w:p>
    <w:p w14:paraId="519E7363" w14:textId="77777777" w:rsidR="00D6055A" w:rsidRDefault="00D6055A" w:rsidP="0021683F">
      <w:pPr>
        <w:spacing w:before="0"/>
        <w:rPr>
          <w:lang w:eastAsia="en-GB"/>
        </w:rPr>
      </w:pPr>
      <w:r>
        <w:rPr>
          <w:lang w:eastAsia="en-GB"/>
        </w:rPr>
        <w:t>Buju Can Cetin, Conservation Officer</w:t>
      </w:r>
    </w:p>
    <w:p w14:paraId="46BD7408" w14:textId="77777777" w:rsidR="00D6055A" w:rsidRDefault="00000000" w:rsidP="0021683F">
      <w:pPr>
        <w:spacing w:before="0"/>
        <w:rPr>
          <w:lang w:eastAsia="en-GB"/>
        </w:rPr>
      </w:pPr>
      <w:hyperlink r:id="rId28" w:history="1">
        <w:r w:rsidR="0021683F" w:rsidRPr="0099132A">
          <w:rPr>
            <w:rStyle w:val="Hyperlink"/>
            <w:lang w:eastAsia="en-GB"/>
          </w:rPr>
          <w:t>Burcu.CanCetin@reading.gov.uk</w:t>
        </w:r>
      </w:hyperlink>
    </w:p>
    <w:p w14:paraId="6D19334A" w14:textId="77777777" w:rsidR="00D6055A" w:rsidRPr="00415C31" w:rsidRDefault="004F64F0" w:rsidP="00D6055A">
      <w:pPr>
        <w:rPr>
          <w:lang w:eastAsia="en-GB"/>
        </w:rPr>
      </w:pPr>
      <w:r>
        <w:rPr>
          <w:lang w:eastAsia="en-GB"/>
        </w:rPr>
        <w:t>0118 9373125</w:t>
      </w:r>
    </w:p>
    <w:sectPr w:rsidR="00D6055A" w:rsidRPr="00415C31" w:rsidSect="000C729D">
      <w:footerReference w:type="default" r:id="rId29"/>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BE15F6" w14:textId="77777777" w:rsidR="00996471" w:rsidRDefault="00996471" w:rsidP="007A4142">
      <w:r>
        <w:separator/>
      </w:r>
    </w:p>
  </w:endnote>
  <w:endnote w:type="continuationSeparator" w:id="0">
    <w:p w14:paraId="56E80596" w14:textId="77777777" w:rsidR="00996471" w:rsidRDefault="00996471"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F79B2"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74DC7D13"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59B54" w14:textId="77777777" w:rsidR="00996471" w:rsidRDefault="00996471" w:rsidP="007A4142">
      <w:r>
        <w:separator/>
      </w:r>
    </w:p>
  </w:footnote>
  <w:footnote w:type="continuationSeparator" w:id="0">
    <w:p w14:paraId="576EE731" w14:textId="77777777" w:rsidR="00996471" w:rsidRDefault="00996471"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AAFD0EB"/>
    <w:multiLevelType w:val="hybridMultilevel"/>
    <w:tmpl w:val="39F9BD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CC58F71"/>
    <w:multiLevelType w:val="hybridMultilevel"/>
    <w:tmpl w:val="1808D18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DE23EE"/>
    <w:multiLevelType w:val="hybridMultilevel"/>
    <w:tmpl w:val="386CF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C5E3F"/>
    <w:multiLevelType w:val="hybridMultilevel"/>
    <w:tmpl w:val="C630A1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5E66D65"/>
    <w:multiLevelType w:val="hybridMultilevel"/>
    <w:tmpl w:val="7032C1E4"/>
    <w:lvl w:ilvl="0" w:tplc="08090001">
      <w:start w:val="1"/>
      <w:numFmt w:val="bullet"/>
      <w:lvlText w:val=""/>
      <w:lvlJc w:val="left"/>
      <w:pPr>
        <w:ind w:left="1440" w:hanging="720"/>
      </w:pPr>
      <w:rPr>
        <w:rFonts w:ascii="Symbol" w:hAnsi="Symbol" w:hint="default"/>
      </w:rPr>
    </w:lvl>
    <w:lvl w:ilvl="1" w:tplc="D2BE592C">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6A7B80"/>
    <w:multiLevelType w:val="hybridMultilevel"/>
    <w:tmpl w:val="5CD6198C"/>
    <w:lvl w:ilvl="0" w:tplc="08090001">
      <w:start w:val="1"/>
      <w:numFmt w:val="bullet"/>
      <w:lvlText w:val=""/>
      <w:lvlJc w:val="left"/>
      <w:pPr>
        <w:ind w:left="1179" w:hanging="360"/>
      </w:pPr>
      <w:rPr>
        <w:rFonts w:ascii="Symbol" w:hAnsi="Symbol" w:hint="default"/>
      </w:rPr>
    </w:lvl>
    <w:lvl w:ilvl="1" w:tplc="31F6F538">
      <w:numFmt w:val="bullet"/>
      <w:lvlText w:val="-"/>
      <w:lvlJc w:val="left"/>
      <w:pPr>
        <w:ind w:left="2129" w:hanging="590"/>
      </w:pPr>
      <w:rPr>
        <w:rFonts w:ascii="Trebuchet MS" w:eastAsia="Calibri" w:hAnsi="Trebuchet MS" w:cs="Calibri"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6" w15:restartNumberingAfterBreak="0">
    <w:nsid w:val="0ABC12C7"/>
    <w:multiLevelType w:val="hybridMultilevel"/>
    <w:tmpl w:val="D188D6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C350760"/>
    <w:multiLevelType w:val="hybridMultilevel"/>
    <w:tmpl w:val="83028152"/>
    <w:lvl w:ilvl="0" w:tplc="ABD0BF1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B52EA2"/>
    <w:multiLevelType w:val="hybridMultilevel"/>
    <w:tmpl w:val="6CEAD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B02A0"/>
    <w:multiLevelType w:val="hybridMultilevel"/>
    <w:tmpl w:val="A2681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F4745F"/>
    <w:multiLevelType w:val="hybridMultilevel"/>
    <w:tmpl w:val="56382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E636D9"/>
    <w:multiLevelType w:val="hybridMultilevel"/>
    <w:tmpl w:val="A6A697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E9108C"/>
    <w:multiLevelType w:val="hybridMultilevel"/>
    <w:tmpl w:val="D7428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A45602"/>
    <w:multiLevelType w:val="hybridMultilevel"/>
    <w:tmpl w:val="C0CE2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D17FE5"/>
    <w:multiLevelType w:val="hybridMultilevel"/>
    <w:tmpl w:val="9E34D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0475D5"/>
    <w:multiLevelType w:val="hybridMultilevel"/>
    <w:tmpl w:val="D188D6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CBB77A1"/>
    <w:multiLevelType w:val="hybridMultilevel"/>
    <w:tmpl w:val="780A720E"/>
    <w:lvl w:ilvl="0" w:tplc="FCA6022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6E1F69"/>
    <w:multiLevelType w:val="hybridMultilevel"/>
    <w:tmpl w:val="5E007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3F51DB"/>
    <w:multiLevelType w:val="hybridMultilevel"/>
    <w:tmpl w:val="F5740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225B62"/>
    <w:multiLevelType w:val="hybridMultilevel"/>
    <w:tmpl w:val="F05809EE"/>
    <w:lvl w:ilvl="0" w:tplc="0DA25204">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DC29BC"/>
    <w:multiLevelType w:val="hybridMultilevel"/>
    <w:tmpl w:val="8F148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7D3718F"/>
    <w:multiLevelType w:val="hybridMultilevel"/>
    <w:tmpl w:val="77846BF4"/>
    <w:lvl w:ilvl="0" w:tplc="98AC891C">
      <w:numFmt w:val="bullet"/>
      <w:lvlText w:val="•"/>
      <w:lvlJc w:val="left"/>
      <w:pPr>
        <w:ind w:left="1440" w:hanging="720"/>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2564D4"/>
    <w:multiLevelType w:val="hybridMultilevel"/>
    <w:tmpl w:val="E37E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363364"/>
    <w:multiLevelType w:val="hybridMultilevel"/>
    <w:tmpl w:val="B0484E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DC64813"/>
    <w:multiLevelType w:val="hybridMultilevel"/>
    <w:tmpl w:val="D188D6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2DF82E86"/>
    <w:multiLevelType w:val="hybridMultilevel"/>
    <w:tmpl w:val="AB08FF2A"/>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4FF6020"/>
    <w:multiLevelType w:val="hybridMultilevel"/>
    <w:tmpl w:val="6078436E"/>
    <w:lvl w:ilvl="0" w:tplc="D756A7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6B04787"/>
    <w:multiLevelType w:val="hybridMultilevel"/>
    <w:tmpl w:val="7BA0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6B35E6"/>
    <w:multiLevelType w:val="hybridMultilevel"/>
    <w:tmpl w:val="C908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97641F"/>
    <w:multiLevelType w:val="hybridMultilevel"/>
    <w:tmpl w:val="692C3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ED3676"/>
    <w:multiLevelType w:val="hybridMultilevel"/>
    <w:tmpl w:val="64E0791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D905B5F"/>
    <w:multiLevelType w:val="hybridMultilevel"/>
    <w:tmpl w:val="01489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35E0858"/>
    <w:multiLevelType w:val="hybridMultilevel"/>
    <w:tmpl w:val="9E9E97BA"/>
    <w:lvl w:ilvl="0" w:tplc="98AC891C">
      <w:numFmt w:val="bullet"/>
      <w:lvlText w:val="•"/>
      <w:lvlJc w:val="left"/>
      <w:pPr>
        <w:ind w:left="1440" w:hanging="720"/>
      </w:pPr>
      <w:rPr>
        <w:rFonts w:ascii="Trebuchet MS" w:eastAsia="Times New Roman" w:hAnsi="Trebuchet MS" w:cs="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6E71B73"/>
    <w:multiLevelType w:val="hybridMultilevel"/>
    <w:tmpl w:val="2354D6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C921BD8"/>
    <w:multiLevelType w:val="hybridMultilevel"/>
    <w:tmpl w:val="0EA406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DDF781B"/>
    <w:multiLevelType w:val="hybridMultilevel"/>
    <w:tmpl w:val="3DB8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647F01"/>
    <w:multiLevelType w:val="hybridMultilevel"/>
    <w:tmpl w:val="A8C285AC"/>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812E53"/>
    <w:multiLevelType w:val="hybridMultilevel"/>
    <w:tmpl w:val="D188D6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67BA1CD0"/>
    <w:multiLevelType w:val="hybridMultilevel"/>
    <w:tmpl w:val="1A2ED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DC3A76"/>
    <w:multiLevelType w:val="hybridMultilevel"/>
    <w:tmpl w:val="1CD21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69FB1E0A"/>
    <w:multiLevelType w:val="hybridMultilevel"/>
    <w:tmpl w:val="4CB4F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143D77"/>
    <w:multiLevelType w:val="hybridMultilevel"/>
    <w:tmpl w:val="8280D3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D17770"/>
    <w:multiLevelType w:val="hybridMultilevel"/>
    <w:tmpl w:val="AA24B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3D3ADE"/>
    <w:multiLevelType w:val="hybridMultilevel"/>
    <w:tmpl w:val="298670BE"/>
    <w:lvl w:ilvl="0" w:tplc="2F8ED676">
      <w:numFmt w:val="bullet"/>
      <w:lvlText w:val="-"/>
      <w:lvlJc w:val="left"/>
      <w:pPr>
        <w:ind w:left="1300" w:hanging="360"/>
      </w:pPr>
      <w:rPr>
        <w:rFonts w:ascii="Trebuchet MS" w:eastAsia="Times New Roman" w:hAnsi="Trebuchet MS" w:cs="Times New Roman" w:hint="default"/>
        <w:b w:val="0"/>
        <w:color w:val="000000"/>
      </w:rPr>
    </w:lvl>
    <w:lvl w:ilvl="1" w:tplc="08090003" w:tentative="1">
      <w:start w:val="1"/>
      <w:numFmt w:val="bullet"/>
      <w:lvlText w:val="o"/>
      <w:lvlJc w:val="left"/>
      <w:pPr>
        <w:ind w:left="2020" w:hanging="360"/>
      </w:pPr>
      <w:rPr>
        <w:rFonts w:ascii="Courier New" w:hAnsi="Courier New" w:cs="Courier New" w:hint="default"/>
      </w:rPr>
    </w:lvl>
    <w:lvl w:ilvl="2" w:tplc="08090005" w:tentative="1">
      <w:start w:val="1"/>
      <w:numFmt w:val="bullet"/>
      <w:lvlText w:val=""/>
      <w:lvlJc w:val="left"/>
      <w:pPr>
        <w:ind w:left="2740" w:hanging="360"/>
      </w:pPr>
      <w:rPr>
        <w:rFonts w:ascii="Wingdings" w:hAnsi="Wingdings" w:hint="default"/>
      </w:rPr>
    </w:lvl>
    <w:lvl w:ilvl="3" w:tplc="08090001" w:tentative="1">
      <w:start w:val="1"/>
      <w:numFmt w:val="bullet"/>
      <w:lvlText w:val=""/>
      <w:lvlJc w:val="left"/>
      <w:pPr>
        <w:ind w:left="3460" w:hanging="360"/>
      </w:pPr>
      <w:rPr>
        <w:rFonts w:ascii="Symbol" w:hAnsi="Symbol" w:hint="default"/>
      </w:rPr>
    </w:lvl>
    <w:lvl w:ilvl="4" w:tplc="08090003" w:tentative="1">
      <w:start w:val="1"/>
      <w:numFmt w:val="bullet"/>
      <w:lvlText w:val="o"/>
      <w:lvlJc w:val="left"/>
      <w:pPr>
        <w:ind w:left="4180" w:hanging="360"/>
      </w:pPr>
      <w:rPr>
        <w:rFonts w:ascii="Courier New" w:hAnsi="Courier New" w:cs="Courier New" w:hint="default"/>
      </w:rPr>
    </w:lvl>
    <w:lvl w:ilvl="5" w:tplc="08090005" w:tentative="1">
      <w:start w:val="1"/>
      <w:numFmt w:val="bullet"/>
      <w:lvlText w:val=""/>
      <w:lvlJc w:val="left"/>
      <w:pPr>
        <w:ind w:left="4900" w:hanging="360"/>
      </w:pPr>
      <w:rPr>
        <w:rFonts w:ascii="Wingdings" w:hAnsi="Wingdings" w:hint="default"/>
      </w:rPr>
    </w:lvl>
    <w:lvl w:ilvl="6" w:tplc="08090001" w:tentative="1">
      <w:start w:val="1"/>
      <w:numFmt w:val="bullet"/>
      <w:lvlText w:val=""/>
      <w:lvlJc w:val="left"/>
      <w:pPr>
        <w:ind w:left="5620" w:hanging="360"/>
      </w:pPr>
      <w:rPr>
        <w:rFonts w:ascii="Symbol" w:hAnsi="Symbol" w:hint="default"/>
      </w:rPr>
    </w:lvl>
    <w:lvl w:ilvl="7" w:tplc="08090003" w:tentative="1">
      <w:start w:val="1"/>
      <w:numFmt w:val="bullet"/>
      <w:lvlText w:val="o"/>
      <w:lvlJc w:val="left"/>
      <w:pPr>
        <w:ind w:left="6340" w:hanging="360"/>
      </w:pPr>
      <w:rPr>
        <w:rFonts w:ascii="Courier New" w:hAnsi="Courier New" w:cs="Courier New" w:hint="default"/>
      </w:rPr>
    </w:lvl>
    <w:lvl w:ilvl="8" w:tplc="08090005" w:tentative="1">
      <w:start w:val="1"/>
      <w:numFmt w:val="bullet"/>
      <w:lvlText w:val=""/>
      <w:lvlJc w:val="left"/>
      <w:pPr>
        <w:ind w:left="7060" w:hanging="360"/>
      </w:pPr>
      <w:rPr>
        <w:rFonts w:ascii="Wingdings" w:hAnsi="Wingdings" w:hint="default"/>
      </w:rPr>
    </w:lvl>
  </w:abstractNum>
  <w:abstractNum w:abstractNumId="44" w15:restartNumberingAfterBreak="0">
    <w:nsid w:val="71924EBF"/>
    <w:multiLevelType w:val="hybridMultilevel"/>
    <w:tmpl w:val="96EEAB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5" w15:restartNumberingAfterBreak="0">
    <w:nsid w:val="72B30C9C"/>
    <w:multiLevelType w:val="hybridMultilevel"/>
    <w:tmpl w:val="926A4F28"/>
    <w:lvl w:ilvl="0" w:tplc="08090001">
      <w:start w:val="1"/>
      <w:numFmt w:val="bullet"/>
      <w:lvlText w:val=""/>
      <w:lvlJc w:val="left"/>
      <w:pPr>
        <w:ind w:left="720" w:hanging="360"/>
      </w:pPr>
      <w:rPr>
        <w:rFonts w:ascii="Symbol" w:hAnsi="Symbol" w:hint="default"/>
      </w:rPr>
    </w:lvl>
    <w:lvl w:ilvl="1" w:tplc="30A0C452">
      <w:numFmt w:val="bullet"/>
      <w:lvlText w:val="-"/>
      <w:lvlJc w:val="left"/>
      <w:pPr>
        <w:ind w:left="1440" w:hanging="360"/>
      </w:pPr>
      <w:rPr>
        <w:rFonts w:ascii="Trebuchet MS" w:eastAsia="Times New Roman" w:hAnsi="Trebuchet MS" w:cs="Aria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F27520"/>
    <w:multiLevelType w:val="hybridMultilevel"/>
    <w:tmpl w:val="5192C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4970EE6"/>
    <w:multiLevelType w:val="hybridMultilevel"/>
    <w:tmpl w:val="A2B6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E8273F"/>
    <w:multiLevelType w:val="hybridMultilevel"/>
    <w:tmpl w:val="F57AF3A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72A489F"/>
    <w:multiLevelType w:val="hybridMultilevel"/>
    <w:tmpl w:val="A4BEB77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0" w15:restartNumberingAfterBreak="0">
    <w:nsid w:val="781B023A"/>
    <w:multiLevelType w:val="hybridMultilevel"/>
    <w:tmpl w:val="4AF04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3121391">
    <w:abstractNumId w:val="23"/>
  </w:num>
  <w:num w:numId="2" w16cid:durableId="2064253317">
    <w:abstractNumId w:val="5"/>
  </w:num>
  <w:num w:numId="3" w16cid:durableId="21104194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1810989">
    <w:abstractNumId w:val="33"/>
  </w:num>
  <w:num w:numId="5" w16cid:durableId="15971278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2700729">
    <w:abstractNumId w:val="18"/>
  </w:num>
  <w:num w:numId="7" w16cid:durableId="460541649">
    <w:abstractNumId w:val="41"/>
  </w:num>
  <w:num w:numId="8" w16cid:durableId="1777169349">
    <w:abstractNumId w:val="0"/>
  </w:num>
  <w:num w:numId="9" w16cid:durableId="521475887">
    <w:abstractNumId w:val="1"/>
  </w:num>
  <w:num w:numId="10" w16cid:durableId="632442544">
    <w:abstractNumId w:val="36"/>
  </w:num>
  <w:num w:numId="11" w16cid:durableId="1990090219">
    <w:abstractNumId w:val="26"/>
  </w:num>
  <w:num w:numId="12" w16cid:durableId="1412042203">
    <w:abstractNumId w:val="3"/>
  </w:num>
  <w:num w:numId="13" w16cid:durableId="1085032055">
    <w:abstractNumId w:val="31"/>
  </w:num>
  <w:num w:numId="14" w16cid:durableId="403332946">
    <w:abstractNumId w:val="32"/>
  </w:num>
  <w:num w:numId="15" w16cid:durableId="545457811">
    <w:abstractNumId w:val="21"/>
  </w:num>
  <w:num w:numId="16" w16cid:durableId="18234991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7810919">
    <w:abstractNumId w:val="29"/>
  </w:num>
  <w:num w:numId="18" w16cid:durableId="582299157">
    <w:abstractNumId w:val="35"/>
  </w:num>
  <w:num w:numId="19" w16cid:durableId="527184697">
    <w:abstractNumId w:val="8"/>
  </w:num>
  <w:num w:numId="20" w16cid:durableId="1410419695">
    <w:abstractNumId w:val="22"/>
  </w:num>
  <w:num w:numId="21" w16cid:durableId="1652708791">
    <w:abstractNumId w:val="44"/>
  </w:num>
  <w:num w:numId="22" w16cid:durableId="284040801">
    <w:abstractNumId w:val="19"/>
  </w:num>
  <w:num w:numId="23" w16cid:durableId="475267260">
    <w:abstractNumId w:val="38"/>
  </w:num>
  <w:num w:numId="24" w16cid:durableId="1605113030">
    <w:abstractNumId w:val="12"/>
  </w:num>
  <w:num w:numId="25" w16cid:durableId="615214660">
    <w:abstractNumId w:val="50"/>
  </w:num>
  <w:num w:numId="26" w16cid:durableId="45644732">
    <w:abstractNumId w:val="27"/>
  </w:num>
  <w:num w:numId="27" w16cid:durableId="524756465">
    <w:abstractNumId w:val="49"/>
  </w:num>
  <w:num w:numId="28" w16cid:durableId="1486241897">
    <w:abstractNumId w:val="17"/>
  </w:num>
  <w:num w:numId="29" w16cid:durableId="1307853057">
    <w:abstractNumId w:val="43"/>
  </w:num>
  <w:num w:numId="30" w16cid:durableId="377164864">
    <w:abstractNumId w:val="45"/>
  </w:num>
  <w:num w:numId="31" w16cid:durableId="2967601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0029312">
    <w:abstractNumId w:val="6"/>
  </w:num>
  <w:num w:numId="33" w16cid:durableId="763693084">
    <w:abstractNumId w:val="24"/>
  </w:num>
  <w:num w:numId="34" w16cid:durableId="1130439413">
    <w:abstractNumId w:val="15"/>
  </w:num>
  <w:num w:numId="35" w16cid:durableId="1106651483">
    <w:abstractNumId w:val="13"/>
  </w:num>
  <w:num w:numId="36" w16cid:durableId="1125807842">
    <w:abstractNumId w:val="10"/>
  </w:num>
  <w:num w:numId="37" w16cid:durableId="311564045">
    <w:abstractNumId w:val="20"/>
  </w:num>
  <w:num w:numId="38" w16cid:durableId="83499986">
    <w:abstractNumId w:val="46"/>
  </w:num>
  <w:num w:numId="39" w16cid:durableId="187183578">
    <w:abstractNumId w:val="25"/>
  </w:num>
  <w:num w:numId="40" w16cid:durableId="596981264">
    <w:abstractNumId w:val="4"/>
  </w:num>
  <w:num w:numId="41" w16cid:durableId="1425685869">
    <w:abstractNumId w:val="14"/>
  </w:num>
  <w:num w:numId="42" w16cid:durableId="1070691601">
    <w:abstractNumId w:val="30"/>
  </w:num>
  <w:num w:numId="43" w16cid:durableId="1555773966">
    <w:abstractNumId w:val="11"/>
  </w:num>
  <w:num w:numId="44" w16cid:durableId="2049915586">
    <w:abstractNumId w:val="48"/>
  </w:num>
  <w:num w:numId="45" w16cid:durableId="1759715344">
    <w:abstractNumId w:val="9"/>
  </w:num>
  <w:num w:numId="46" w16cid:durableId="860438198">
    <w:abstractNumId w:val="40"/>
  </w:num>
  <w:num w:numId="47" w16cid:durableId="119426394">
    <w:abstractNumId w:val="2"/>
  </w:num>
  <w:num w:numId="48" w16cid:durableId="685984581">
    <w:abstractNumId w:val="42"/>
  </w:num>
  <w:num w:numId="49" w16cid:durableId="1373073242">
    <w:abstractNumId w:val="28"/>
  </w:num>
  <w:num w:numId="50" w16cid:durableId="2119107072">
    <w:abstractNumId w:val="47"/>
  </w:num>
  <w:num w:numId="51" w16cid:durableId="1537233247">
    <w:abstractNumId w:val="16"/>
  </w:num>
  <w:num w:numId="52" w16cid:durableId="2426402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156"/>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504E"/>
    <w:rsid w:val="0000508D"/>
    <w:rsid w:val="000073CD"/>
    <w:rsid w:val="00011284"/>
    <w:rsid w:val="000114BA"/>
    <w:rsid w:val="000122EC"/>
    <w:rsid w:val="00013301"/>
    <w:rsid w:val="00013431"/>
    <w:rsid w:val="000147C6"/>
    <w:rsid w:val="00015C97"/>
    <w:rsid w:val="000167B3"/>
    <w:rsid w:val="000226E1"/>
    <w:rsid w:val="00022D43"/>
    <w:rsid w:val="0002419B"/>
    <w:rsid w:val="00024838"/>
    <w:rsid w:val="00025F10"/>
    <w:rsid w:val="00030B7F"/>
    <w:rsid w:val="00032FD6"/>
    <w:rsid w:val="00034B53"/>
    <w:rsid w:val="0003537C"/>
    <w:rsid w:val="00037E99"/>
    <w:rsid w:val="00041EBC"/>
    <w:rsid w:val="00045BC8"/>
    <w:rsid w:val="00051DE6"/>
    <w:rsid w:val="00052135"/>
    <w:rsid w:val="000607A2"/>
    <w:rsid w:val="00060FBD"/>
    <w:rsid w:val="000615EE"/>
    <w:rsid w:val="000637BD"/>
    <w:rsid w:val="000660AC"/>
    <w:rsid w:val="000700B6"/>
    <w:rsid w:val="00070533"/>
    <w:rsid w:val="00070D44"/>
    <w:rsid w:val="00072220"/>
    <w:rsid w:val="00072522"/>
    <w:rsid w:val="00072644"/>
    <w:rsid w:val="0007278B"/>
    <w:rsid w:val="0007287C"/>
    <w:rsid w:val="000729CA"/>
    <w:rsid w:val="0007364C"/>
    <w:rsid w:val="00074516"/>
    <w:rsid w:val="000753C4"/>
    <w:rsid w:val="00075D79"/>
    <w:rsid w:val="000763CC"/>
    <w:rsid w:val="0007743F"/>
    <w:rsid w:val="0007766E"/>
    <w:rsid w:val="00080872"/>
    <w:rsid w:val="00080BBF"/>
    <w:rsid w:val="00080D28"/>
    <w:rsid w:val="00081223"/>
    <w:rsid w:val="00081EE4"/>
    <w:rsid w:val="0008423B"/>
    <w:rsid w:val="000844E9"/>
    <w:rsid w:val="000879BC"/>
    <w:rsid w:val="00087DD1"/>
    <w:rsid w:val="000905B9"/>
    <w:rsid w:val="00092275"/>
    <w:rsid w:val="00094D2F"/>
    <w:rsid w:val="000A47F4"/>
    <w:rsid w:val="000A64BE"/>
    <w:rsid w:val="000A6579"/>
    <w:rsid w:val="000A68FA"/>
    <w:rsid w:val="000B0326"/>
    <w:rsid w:val="000B0FBD"/>
    <w:rsid w:val="000B16CF"/>
    <w:rsid w:val="000B22FF"/>
    <w:rsid w:val="000B25BF"/>
    <w:rsid w:val="000B3154"/>
    <w:rsid w:val="000B3C87"/>
    <w:rsid w:val="000B3E66"/>
    <w:rsid w:val="000B4A30"/>
    <w:rsid w:val="000B5B83"/>
    <w:rsid w:val="000B6420"/>
    <w:rsid w:val="000B74D8"/>
    <w:rsid w:val="000C0A6E"/>
    <w:rsid w:val="000C0CF1"/>
    <w:rsid w:val="000C158D"/>
    <w:rsid w:val="000C448A"/>
    <w:rsid w:val="000C57E1"/>
    <w:rsid w:val="000C6E49"/>
    <w:rsid w:val="000C6E80"/>
    <w:rsid w:val="000C729D"/>
    <w:rsid w:val="000C7405"/>
    <w:rsid w:val="000D00EB"/>
    <w:rsid w:val="000D0627"/>
    <w:rsid w:val="000D433C"/>
    <w:rsid w:val="000D440A"/>
    <w:rsid w:val="000D4D19"/>
    <w:rsid w:val="000D5533"/>
    <w:rsid w:val="000D71D7"/>
    <w:rsid w:val="000D7670"/>
    <w:rsid w:val="000D7948"/>
    <w:rsid w:val="000E53EB"/>
    <w:rsid w:val="000E5F57"/>
    <w:rsid w:val="000E752C"/>
    <w:rsid w:val="000F09D1"/>
    <w:rsid w:val="000F2513"/>
    <w:rsid w:val="000F2B98"/>
    <w:rsid w:val="000F668C"/>
    <w:rsid w:val="0010146E"/>
    <w:rsid w:val="001020B2"/>
    <w:rsid w:val="001027E3"/>
    <w:rsid w:val="00105F2E"/>
    <w:rsid w:val="00105FF1"/>
    <w:rsid w:val="00106FA8"/>
    <w:rsid w:val="001102C5"/>
    <w:rsid w:val="00110975"/>
    <w:rsid w:val="0011110D"/>
    <w:rsid w:val="00115740"/>
    <w:rsid w:val="00117196"/>
    <w:rsid w:val="001200E3"/>
    <w:rsid w:val="00122462"/>
    <w:rsid w:val="0012368D"/>
    <w:rsid w:val="0012506F"/>
    <w:rsid w:val="00126BAD"/>
    <w:rsid w:val="0012734F"/>
    <w:rsid w:val="001300DE"/>
    <w:rsid w:val="00130277"/>
    <w:rsid w:val="00131501"/>
    <w:rsid w:val="00132AC5"/>
    <w:rsid w:val="00136AF6"/>
    <w:rsid w:val="00136BBA"/>
    <w:rsid w:val="0014017A"/>
    <w:rsid w:val="00141306"/>
    <w:rsid w:val="00143026"/>
    <w:rsid w:val="0014785C"/>
    <w:rsid w:val="001501AA"/>
    <w:rsid w:val="001503E5"/>
    <w:rsid w:val="001505FA"/>
    <w:rsid w:val="0015117D"/>
    <w:rsid w:val="001517E6"/>
    <w:rsid w:val="00151E10"/>
    <w:rsid w:val="00160BAD"/>
    <w:rsid w:val="00162390"/>
    <w:rsid w:val="00163171"/>
    <w:rsid w:val="0016354B"/>
    <w:rsid w:val="00165140"/>
    <w:rsid w:val="001654D9"/>
    <w:rsid w:val="00170D73"/>
    <w:rsid w:val="00172285"/>
    <w:rsid w:val="001724FF"/>
    <w:rsid w:val="00173CA9"/>
    <w:rsid w:val="00174388"/>
    <w:rsid w:val="00175D02"/>
    <w:rsid w:val="00176673"/>
    <w:rsid w:val="001768A2"/>
    <w:rsid w:val="00176DA5"/>
    <w:rsid w:val="00177D5C"/>
    <w:rsid w:val="0018011F"/>
    <w:rsid w:val="00182A2B"/>
    <w:rsid w:val="001856D8"/>
    <w:rsid w:val="001868DE"/>
    <w:rsid w:val="001869B6"/>
    <w:rsid w:val="001924EC"/>
    <w:rsid w:val="001944CB"/>
    <w:rsid w:val="00196882"/>
    <w:rsid w:val="001A0615"/>
    <w:rsid w:val="001A1758"/>
    <w:rsid w:val="001A26D0"/>
    <w:rsid w:val="001A332C"/>
    <w:rsid w:val="001A3707"/>
    <w:rsid w:val="001A4346"/>
    <w:rsid w:val="001A45C3"/>
    <w:rsid w:val="001A51F8"/>
    <w:rsid w:val="001A5C06"/>
    <w:rsid w:val="001A728E"/>
    <w:rsid w:val="001B1089"/>
    <w:rsid w:val="001C1D7C"/>
    <w:rsid w:val="001C38F1"/>
    <w:rsid w:val="001C3F43"/>
    <w:rsid w:val="001C48AC"/>
    <w:rsid w:val="001C4A7F"/>
    <w:rsid w:val="001C5AA7"/>
    <w:rsid w:val="001D0F75"/>
    <w:rsid w:val="001D1894"/>
    <w:rsid w:val="001D6F47"/>
    <w:rsid w:val="001E088F"/>
    <w:rsid w:val="001E09A2"/>
    <w:rsid w:val="001E1F7C"/>
    <w:rsid w:val="001E3381"/>
    <w:rsid w:val="001E35B6"/>
    <w:rsid w:val="001E408F"/>
    <w:rsid w:val="001E6D51"/>
    <w:rsid w:val="001F054C"/>
    <w:rsid w:val="001F1182"/>
    <w:rsid w:val="001F2BFA"/>
    <w:rsid w:val="001F3664"/>
    <w:rsid w:val="001F3D00"/>
    <w:rsid w:val="001F3E42"/>
    <w:rsid w:val="001F4416"/>
    <w:rsid w:val="001F62E6"/>
    <w:rsid w:val="00201447"/>
    <w:rsid w:val="0020329C"/>
    <w:rsid w:val="00204A53"/>
    <w:rsid w:val="00205684"/>
    <w:rsid w:val="00206E64"/>
    <w:rsid w:val="00212F10"/>
    <w:rsid w:val="002138F3"/>
    <w:rsid w:val="002166DC"/>
    <w:rsid w:val="0021683F"/>
    <w:rsid w:val="00224487"/>
    <w:rsid w:val="0022450C"/>
    <w:rsid w:val="00226D1B"/>
    <w:rsid w:val="00227AA9"/>
    <w:rsid w:val="0023046F"/>
    <w:rsid w:val="00232F3F"/>
    <w:rsid w:val="0023521B"/>
    <w:rsid w:val="0023658E"/>
    <w:rsid w:val="00237A2B"/>
    <w:rsid w:val="00240F4B"/>
    <w:rsid w:val="0024498C"/>
    <w:rsid w:val="00244AAA"/>
    <w:rsid w:val="00245044"/>
    <w:rsid w:val="00245B5D"/>
    <w:rsid w:val="00246C8A"/>
    <w:rsid w:val="00247807"/>
    <w:rsid w:val="0025009C"/>
    <w:rsid w:val="00251AC0"/>
    <w:rsid w:val="00254FDE"/>
    <w:rsid w:val="00255637"/>
    <w:rsid w:val="00257CDB"/>
    <w:rsid w:val="00260552"/>
    <w:rsid w:val="002657F0"/>
    <w:rsid w:val="00266381"/>
    <w:rsid w:val="002702E4"/>
    <w:rsid w:val="00271303"/>
    <w:rsid w:val="00271D8F"/>
    <w:rsid w:val="00272162"/>
    <w:rsid w:val="002724AA"/>
    <w:rsid w:val="00276FCB"/>
    <w:rsid w:val="0027774E"/>
    <w:rsid w:val="0028021D"/>
    <w:rsid w:val="00281432"/>
    <w:rsid w:val="002828B9"/>
    <w:rsid w:val="00283F2A"/>
    <w:rsid w:val="00285956"/>
    <w:rsid w:val="002879B4"/>
    <w:rsid w:val="002951D3"/>
    <w:rsid w:val="002A0CF7"/>
    <w:rsid w:val="002A3BC2"/>
    <w:rsid w:val="002A5E42"/>
    <w:rsid w:val="002A6468"/>
    <w:rsid w:val="002B1329"/>
    <w:rsid w:val="002B183D"/>
    <w:rsid w:val="002B1CD0"/>
    <w:rsid w:val="002B24EE"/>
    <w:rsid w:val="002B3BED"/>
    <w:rsid w:val="002B3FF4"/>
    <w:rsid w:val="002B4ED3"/>
    <w:rsid w:val="002B54F1"/>
    <w:rsid w:val="002B56F5"/>
    <w:rsid w:val="002B68A1"/>
    <w:rsid w:val="002C029C"/>
    <w:rsid w:val="002C048F"/>
    <w:rsid w:val="002C0C12"/>
    <w:rsid w:val="002C170F"/>
    <w:rsid w:val="002C278C"/>
    <w:rsid w:val="002C44A5"/>
    <w:rsid w:val="002C5C78"/>
    <w:rsid w:val="002D0F78"/>
    <w:rsid w:val="002D1594"/>
    <w:rsid w:val="002D15AF"/>
    <w:rsid w:val="002D2458"/>
    <w:rsid w:val="002D64BD"/>
    <w:rsid w:val="002D7151"/>
    <w:rsid w:val="002D7C9D"/>
    <w:rsid w:val="002E3917"/>
    <w:rsid w:val="002E45C6"/>
    <w:rsid w:val="002E5CC3"/>
    <w:rsid w:val="002E6F8E"/>
    <w:rsid w:val="002F0566"/>
    <w:rsid w:val="002F0699"/>
    <w:rsid w:val="002F0BCD"/>
    <w:rsid w:val="002F12F5"/>
    <w:rsid w:val="002F1E0B"/>
    <w:rsid w:val="002F3324"/>
    <w:rsid w:val="002F3CC3"/>
    <w:rsid w:val="002F3D69"/>
    <w:rsid w:val="002F590B"/>
    <w:rsid w:val="00305FFE"/>
    <w:rsid w:val="00306014"/>
    <w:rsid w:val="003072F1"/>
    <w:rsid w:val="00314C65"/>
    <w:rsid w:val="00316AF0"/>
    <w:rsid w:val="00317251"/>
    <w:rsid w:val="00320820"/>
    <w:rsid w:val="00320970"/>
    <w:rsid w:val="0032397A"/>
    <w:rsid w:val="003241A6"/>
    <w:rsid w:val="003243B0"/>
    <w:rsid w:val="003249E9"/>
    <w:rsid w:val="00325FF3"/>
    <w:rsid w:val="0032640E"/>
    <w:rsid w:val="00334403"/>
    <w:rsid w:val="00337948"/>
    <w:rsid w:val="00337CF8"/>
    <w:rsid w:val="00341FBB"/>
    <w:rsid w:val="003421E3"/>
    <w:rsid w:val="0034446D"/>
    <w:rsid w:val="0034504C"/>
    <w:rsid w:val="00345FD7"/>
    <w:rsid w:val="00347476"/>
    <w:rsid w:val="0034797B"/>
    <w:rsid w:val="00351C94"/>
    <w:rsid w:val="00353113"/>
    <w:rsid w:val="00355916"/>
    <w:rsid w:val="00356787"/>
    <w:rsid w:val="00360E97"/>
    <w:rsid w:val="003624DB"/>
    <w:rsid w:val="003630D4"/>
    <w:rsid w:val="003634FA"/>
    <w:rsid w:val="00365E06"/>
    <w:rsid w:val="00366555"/>
    <w:rsid w:val="00366FC2"/>
    <w:rsid w:val="00374182"/>
    <w:rsid w:val="003758B5"/>
    <w:rsid w:val="00375931"/>
    <w:rsid w:val="00376B0F"/>
    <w:rsid w:val="00381B0E"/>
    <w:rsid w:val="00384C35"/>
    <w:rsid w:val="00385827"/>
    <w:rsid w:val="003860BA"/>
    <w:rsid w:val="00386372"/>
    <w:rsid w:val="0038675D"/>
    <w:rsid w:val="0039276F"/>
    <w:rsid w:val="003945B7"/>
    <w:rsid w:val="00394B1F"/>
    <w:rsid w:val="00394D91"/>
    <w:rsid w:val="003A0686"/>
    <w:rsid w:val="003A187B"/>
    <w:rsid w:val="003A2DC2"/>
    <w:rsid w:val="003A35EA"/>
    <w:rsid w:val="003A37E0"/>
    <w:rsid w:val="003A4208"/>
    <w:rsid w:val="003A5638"/>
    <w:rsid w:val="003A5A95"/>
    <w:rsid w:val="003A7B8D"/>
    <w:rsid w:val="003B0C41"/>
    <w:rsid w:val="003B258E"/>
    <w:rsid w:val="003B30F5"/>
    <w:rsid w:val="003B40ED"/>
    <w:rsid w:val="003B4432"/>
    <w:rsid w:val="003B4A05"/>
    <w:rsid w:val="003B556C"/>
    <w:rsid w:val="003B5810"/>
    <w:rsid w:val="003B5C71"/>
    <w:rsid w:val="003B7D5F"/>
    <w:rsid w:val="003C2361"/>
    <w:rsid w:val="003C27CB"/>
    <w:rsid w:val="003C2A87"/>
    <w:rsid w:val="003C2CB2"/>
    <w:rsid w:val="003C3413"/>
    <w:rsid w:val="003C4C11"/>
    <w:rsid w:val="003D1E84"/>
    <w:rsid w:val="003D335B"/>
    <w:rsid w:val="003D3938"/>
    <w:rsid w:val="003D3D62"/>
    <w:rsid w:val="003D75B4"/>
    <w:rsid w:val="003E1DD6"/>
    <w:rsid w:val="003E6E15"/>
    <w:rsid w:val="003F0487"/>
    <w:rsid w:val="003F07F5"/>
    <w:rsid w:val="003F0EEF"/>
    <w:rsid w:val="003F53F8"/>
    <w:rsid w:val="003F6A6A"/>
    <w:rsid w:val="00401FE4"/>
    <w:rsid w:val="004028D9"/>
    <w:rsid w:val="00405C6C"/>
    <w:rsid w:val="00406624"/>
    <w:rsid w:val="00406BF9"/>
    <w:rsid w:val="0040735C"/>
    <w:rsid w:val="00407939"/>
    <w:rsid w:val="00410A0F"/>
    <w:rsid w:val="00411143"/>
    <w:rsid w:val="004130EC"/>
    <w:rsid w:val="00413F54"/>
    <w:rsid w:val="004140A6"/>
    <w:rsid w:val="00414C21"/>
    <w:rsid w:val="00415C31"/>
    <w:rsid w:val="00417456"/>
    <w:rsid w:val="00417642"/>
    <w:rsid w:val="00420BBD"/>
    <w:rsid w:val="00424467"/>
    <w:rsid w:val="00427FD4"/>
    <w:rsid w:val="00430B02"/>
    <w:rsid w:val="004311EE"/>
    <w:rsid w:val="004326F9"/>
    <w:rsid w:val="004335AE"/>
    <w:rsid w:val="0043497B"/>
    <w:rsid w:val="00443CE9"/>
    <w:rsid w:val="0044590B"/>
    <w:rsid w:val="00445B3F"/>
    <w:rsid w:val="004506BE"/>
    <w:rsid w:val="00450DEE"/>
    <w:rsid w:val="0045321D"/>
    <w:rsid w:val="004545FE"/>
    <w:rsid w:val="00454BFA"/>
    <w:rsid w:val="00455F1C"/>
    <w:rsid w:val="004575B5"/>
    <w:rsid w:val="0046078C"/>
    <w:rsid w:val="00461CE2"/>
    <w:rsid w:val="0046377E"/>
    <w:rsid w:val="00464106"/>
    <w:rsid w:val="004679E2"/>
    <w:rsid w:val="00467B0D"/>
    <w:rsid w:val="004710B1"/>
    <w:rsid w:val="004732F9"/>
    <w:rsid w:val="004746CA"/>
    <w:rsid w:val="004757A7"/>
    <w:rsid w:val="0047696B"/>
    <w:rsid w:val="00476D65"/>
    <w:rsid w:val="0047768A"/>
    <w:rsid w:val="00483628"/>
    <w:rsid w:val="004850EB"/>
    <w:rsid w:val="00486BBE"/>
    <w:rsid w:val="00490090"/>
    <w:rsid w:val="00493734"/>
    <w:rsid w:val="00494BC2"/>
    <w:rsid w:val="00495BB1"/>
    <w:rsid w:val="00497014"/>
    <w:rsid w:val="004974E0"/>
    <w:rsid w:val="004A2257"/>
    <w:rsid w:val="004A41A4"/>
    <w:rsid w:val="004A5A71"/>
    <w:rsid w:val="004A664C"/>
    <w:rsid w:val="004B2A31"/>
    <w:rsid w:val="004B3034"/>
    <w:rsid w:val="004B4D22"/>
    <w:rsid w:val="004B5D22"/>
    <w:rsid w:val="004B6995"/>
    <w:rsid w:val="004B6C2E"/>
    <w:rsid w:val="004C0C79"/>
    <w:rsid w:val="004C15D4"/>
    <w:rsid w:val="004C2D28"/>
    <w:rsid w:val="004C437D"/>
    <w:rsid w:val="004C4620"/>
    <w:rsid w:val="004C4724"/>
    <w:rsid w:val="004C54D6"/>
    <w:rsid w:val="004C57AA"/>
    <w:rsid w:val="004D0997"/>
    <w:rsid w:val="004D17C1"/>
    <w:rsid w:val="004D2C30"/>
    <w:rsid w:val="004D34AF"/>
    <w:rsid w:val="004D589D"/>
    <w:rsid w:val="004D5C5E"/>
    <w:rsid w:val="004D69D8"/>
    <w:rsid w:val="004E06C3"/>
    <w:rsid w:val="004E0AEC"/>
    <w:rsid w:val="004E0B5C"/>
    <w:rsid w:val="004E33CB"/>
    <w:rsid w:val="004E3622"/>
    <w:rsid w:val="004E420B"/>
    <w:rsid w:val="004E6864"/>
    <w:rsid w:val="004F0196"/>
    <w:rsid w:val="004F2471"/>
    <w:rsid w:val="004F5205"/>
    <w:rsid w:val="004F64F0"/>
    <w:rsid w:val="0050055E"/>
    <w:rsid w:val="005011EF"/>
    <w:rsid w:val="0050355B"/>
    <w:rsid w:val="00504D91"/>
    <w:rsid w:val="00505ADB"/>
    <w:rsid w:val="00506B77"/>
    <w:rsid w:val="00506DAC"/>
    <w:rsid w:val="00507111"/>
    <w:rsid w:val="005106F5"/>
    <w:rsid w:val="0051316D"/>
    <w:rsid w:val="00513514"/>
    <w:rsid w:val="005140FA"/>
    <w:rsid w:val="005170DE"/>
    <w:rsid w:val="00522F22"/>
    <w:rsid w:val="00523846"/>
    <w:rsid w:val="00523AD9"/>
    <w:rsid w:val="0052607C"/>
    <w:rsid w:val="00531506"/>
    <w:rsid w:val="00532059"/>
    <w:rsid w:val="005322A4"/>
    <w:rsid w:val="00532C8A"/>
    <w:rsid w:val="00533B2E"/>
    <w:rsid w:val="00533F9E"/>
    <w:rsid w:val="00535536"/>
    <w:rsid w:val="0053673F"/>
    <w:rsid w:val="005369E2"/>
    <w:rsid w:val="00537C4A"/>
    <w:rsid w:val="005419B6"/>
    <w:rsid w:val="00542C96"/>
    <w:rsid w:val="00542EFF"/>
    <w:rsid w:val="00542F12"/>
    <w:rsid w:val="00543369"/>
    <w:rsid w:val="005438A5"/>
    <w:rsid w:val="005470C5"/>
    <w:rsid w:val="00547187"/>
    <w:rsid w:val="00547CBD"/>
    <w:rsid w:val="005503AB"/>
    <w:rsid w:val="00552C74"/>
    <w:rsid w:val="00552E91"/>
    <w:rsid w:val="00554A11"/>
    <w:rsid w:val="005562C8"/>
    <w:rsid w:val="00556757"/>
    <w:rsid w:val="00560843"/>
    <w:rsid w:val="00561C2E"/>
    <w:rsid w:val="00563439"/>
    <w:rsid w:val="00563BC8"/>
    <w:rsid w:val="005700A1"/>
    <w:rsid w:val="0057037D"/>
    <w:rsid w:val="005706A8"/>
    <w:rsid w:val="005710BB"/>
    <w:rsid w:val="00572BE8"/>
    <w:rsid w:val="00573730"/>
    <w:rsid w:val="00573855"/>
    <w:rsid w:val="005747A8"/>
    <w:rsid w:val="0057488E"/>
    <w:rsid w:val="00575515"/>
    <w:rsid w:val="00575DE4"/>
    <w:rsid w:val="0058214F"/>
    <w:rsid w:val="00582DF9"/>
    <w:rsid w:val="005844B9"/>
    <w:rsid w:val="0058555C"/>
    <w:rsid w:val="005867F8"/>
    <w:rsid w:val="00587DC1"/>
    <w:rsid w:val="00587EA4"/>
    <w:rsid w:val="0059066A"/>
    <w:rsid w:val="00592886"/>
    <w:rsid w:val="005941B8"/>
    <w:rsid w:val="005954B5"/>
    <w:rsid w:val="005979C0"/>
    <w:rsid w:val="00597AC6"/>
    <w:rsid w:val="005A136C"/>
    <w:rsid w:val="005A4E8D"/>
    <w:rsid w:val="005B1B73"/>
    <w:rsid w:val="005B20CD"/>
    <w:rsid w:val="005B5F4E"/>
    <w:rsid w:val="005B7B6E"/>
    <w:rsid w:val="005C4587"/>
    <w:rsid w:val="005D235A"/>
    <w:rsid w:val="005D23C9"/>
    <w:rsid w:val="005D2421"/>
    <w:rsid w:val="005D3070"/>
    <w:rsid w:val="005D333E"/>
    <w:rsid w:val="005D3B2E"/>
    <w:rsid w:val="005D46A4"/>
    <w:rsid w:val="005D531A"/>
    <w:rsid w:val="005D644A"/>
    <w:rsid w:val="005E010A"/>
    <w:rsid w:val="005E0B1A"/>
    <w:rsid w:val="005E29AB"/>
    <w:rsid w:val="005E2C39"/>
    <w:rsid w:val="005E3C2E"/>
    <w:rsid w:val="005E40D8"/>
    <w:rsid w:val="005E4A4F"/>
    <w:rsid w:val="005E4B34"/>
    <w:rsid w:val="005E4CDB"/>
    <w:rsid w:val="005E69DF"/>
    <w:rsid w:val="005E6FD7"/>
    <w:rsid w:val="005F0CFD"/>
    <w:rsid w:val="005F1493"/>
    <w:rsid w:val="005F16F0"/>
    <w:rsid w:val="005F20D6"/>
    <w:rsid w:val="005F36EE"/>
    <w:rsid w:val="005F49F9"/>
    <w:rsid w:val="005F4D9E"/>
    <w:rsid w:val="005F6DF9"/>
    <w:rsid w:val="00600C73"/>
    <w:rsid w:val="006022EF"/>
    <w:rsid w:val="0060360C"/>
    <w:rsid w:val="0060544E"/>
    <w:rsid w:val="0060767D"/>
    <w:rsid w:val="00612313"/>
    <w:rsid w:val="0061298C"/>
    <w:rsid w:val="00612EAD"/>
    <w:rsid w:val="006130FC"/>
    <w:rsid w:val="0061310F"/>
    <w:rsid w:val="00614262"/>
    <w:rsid w:val="006157F7"/>
    <w:rsid w:val="006158C2"/>
    <w:rsid w:val="00615AAC"/>
    <w:rsid w:val="006176E8"/>
    <w:rsid w:val="00620635"/>
    <w:rsid w:val="00621549"/>
    <w:rsid w:val="00622A51"/>
    <w:rsid w:val="006232E2"/>
    <w:rsid w:val="00624603"/>
    <w:rsid w:val="00627146"/>
    <w:rsid w:val="00627481"/>
    <w:rsid w:val="00627572"/>
    <w:rsid w:val="00632D74"/>
    <w:rsid w:val="00633807"/>
    <w:rsid w:val="0063570E"/>
    <w:rsid w:val="00635EAA"/>
    <w:rsid w:val="00635EDC"/>
    <w:rsid w:val="00636090"/>
    <w:rsid w:val="006412B5"/>
    <w:rsid w:val="006449B6"/>
    <w:rsid w:val="00644BC5"/>
    <w:rsid w:val="00644D27"/>
    <w:rsid w:val="006520CD"/>
    <w:rsid w:val="00652317"/>
    <w:rsid w:val="00653C62"/>
    <w:rsid w:val="006606C3"/>
    <w:rsid w:val="0066094F"/>
    <w:rsid w:val="00660BFB"/>
    <w:rsid w:val="00662606"/>
    <w:rsid w:val="0066303B"/>
    <w:rsid w:val="00663F9C"/>
    <w:rsid w:val="0066454C"/>
    <w:rsid w:val="0066475A"/>
    <w:rsid w:val="00664C83"/>
    <w:rsid w:val="006707CA"/>
    <w:rsid w:val="00670D43"/>
    <w:rsid w:val="00671682"/>
    <w:rsid w:val="00671AD3"/>
    <w:rsid w:val="00671DFA"/>
    <w:rsid w:val="0067364B"/>
    <w:rsid w:val="006742D5"/>
    <w:rsid w:val="00680C1A"/>
    <w:rsid w:val="0068179E"/>
    <w:rsid w:val="0068212A"/>
    <w:rsid w:val="00684619"/>
    <w:rsid w:val="0068643C"/>
    <w:rsid w:val="00686B08"/>
    <w:rsid w:val="00691D19"/>
    <w:rsid w:val="006940D0"/>
    <w:rsid w:val="006961DA"/>
    <w:rsid w:val="006A1212"/>
    <w:rsid w:val="006A1B3A"/>
    <w:rsid w:val="006A1EAF"/>
    <w:rsid w:val="006A27A9"/>
    <w:rsid w:val="006A4058"/>
    <w:rsid w:val="006A599E"/>
    <w:rsid w:val="006B052C"/>
    <w:rsid w:val="006B2C6A"/>
    <w:rsid w:val="006B2FDC"/>
    <w:rsid w:val="006B4A29"/>
    <w:rsid w:val="006B5F03"/>
    <w:rsid w:val="006B5FAE"/>
    <w:rsid w:val="006B6547"/>
    <w:rsid w:val="006B6A08"/>
    <w:rsid w:val="006B6BB8"/>
    <w:rsid w:val="006B6D35"/>
    <w:rsid w:val="006C0680"/>
    <w:rsid w:val="006C0F4A"/>
    <w:rsid w:val="006C14BF"/>
    <w:rsid w:val="006C5C66"/>
    <w:rsid w:val="006D2C9C"/>
    <w:rsid w:val="006D378D"/>
    <w:rsid w:val="006E1F4D"/>
    <w:rsid w:val="006E2135"/>
    <w:rsid w:val="006E22D1"/>
    <w:rsid w:val="006E2906"/>
    <w:rsid w:val="006E468A"/>
    <w:rsid w:val="006E5083"/>
    <w:rsid w:val="006E50B1"/>
    <w:rsid w:val="006E70D3"/>
    <w:rsid w:val="006F07F0"/>
    <w:rsid w:val="006F1097"/>
    <w:rsid w:val="006F245A"/>
    <w:rsid w:val="006F2A53"/>
    <w:rsid w:val="006F7586"/>
    <w:rsid w:val="006F7BFC"/>
    <w:rsid w:val="007004AF"/>
    <w:rsid w:val="00702831"/>
    <w:rsid w:val="007038CC"/>
    <w:rsid w:val="0070549B"/>
    <w:rsid w:val="00707858"/>
    <w:rsid w:val="007116A2"/>
    <w:rsid w:val="007135CC"/>
    <w:rsid w:val="00714591"/>
    <w:rsid w:val="00714896"/>
    <w:rsid w:val="0071711D"/>
    <w:rsid w:val="007201D3"/>
    <w:rsid w:val="00720B9A"/>
    <w:rsid w:val="00722463"/>
    <w:rsid w:val="00724539"/>
    <w:rsid w:val="00730BD7"/>
    <w:rsid w:val="007315D2"/>
    <w:rsid w:val="00734931"/>
    <w:rsid w:val="0073592C"/>
    <w:rsid w:val="007374D9"/>
    <w:rsid w:val="00741528"/>
    <w:rsid w:val="00745318"/>
    <w:rsid w:val="00746190"/>
    <w:rsid w:val="0074772E"/>
    <w:rsid w:val="0075161A"/>
    <w:rsid w:val="007520C2"/>
    <w:rsid w:val="007530A6"/>
    <w:rsid w:val="00754E5F"/>
    <w:rsid w:val="00754F6F"/>
    <w:rsid w:val="0076081A"/>
    <w:rsid w:val="00761004"/>
    <w:rsid w:val="00761706"/>
    <w:rsid w:val="00761C83"/>
    <w:rsid w:val="007633BB"/>
    <w:rsid w:val="00764354"/>
    <w:rsid w:val="00765D84"/>
    <w:rsid w:val="0076634F"/>
    <w:rsid w:val="00766671"/>
    <w:rsid w:val="00767162"/>
    <w:rsid w:val="00773542"/>
    <w:rsid w:val="00775904"/>
    <w:rsid w:val="0077640E"/>
    <w:rsid w:val="00777F6A"/>
    <w:rsid w:val="00781A2D"/>
    <w:rsid w:val="0078252C"/>
    <w:rsid w:val="007848BA"/>
    <w:rsid w:val="007854C0"/>
    <w:rsid w:val="007855D2"/>
    <w:rsid w:val="007864C5"/>
    <w:rsid w:val="0078667B"/>
    <w:rsid w:val="0078784D"/>
    <w:rsid w:val="007903C7"/>
    <w:rsid w:val="00790913"/>
    <w:rsid w:val="00793383"/>
    <w:rsid w:val="0079473A"/>
    <w:rsid w:val="007A08FB"/>
    <w:rsid w:val="007A1103"/>
    <w:rsid w:val="007A14CF"/>
    <w:rsid w:val="007A18F8"/>
    <w:rsid w:val="007A3324"/>
    <w:rsid w:val="007A3442"/>
    <w:rsid w:val="007A4142"/>
    <w:rsid w:val="007A6A14"/>
    <w:rsid w:val="007A7BA4"/>
    <w:rsid w:val="007B1087"/>
    <w:rsid w:val="007B2FA1"/>
    <w:rsid w:val="007B4AB9"/>
    <w:rsid w:val="007B56CE"/>
    <w:rsid w:val="007B747A"/>
    <w:rsid w:val="007C1C0E"/>
    <w:rsid w:val="007C1DFB"/>
    <w:rsid w:val="007C1F39"/>
    <w:rsid w:val="007C2628"/>
    <w:rsid w:val="007C263C"/>
    <w:rsid w:val="007C3A65"/>
    <w:rsid w:val="007C4BDF"/>
    <w:rsid w:val="007C64A1"/>
    <w:rsid w:val="007C7577"/>
    <w:rsid w:val="007C7CD7"/>
    <w:rsid w:val="007D034E"/>
    <w:rsid w:val="007D0E07"/>
    <w:rsid w:val="007D3D08"/>
    <w:rsid w:val="007D4099"/>
    <w:rsid w:val="007D416A"/>
    <w:rsid w:val="007D454F"/>
    <w:rsid w:val="007D7736"/>
    <w:rsid w:val="007D7A17"/>
    <w:rsid w:val="007D7A38"/>
    <w:rsid w:val="007D7E59"/>
    <w:rsid w:val="007D7FB2"/>
    <w:rsid w:val="007E0222"/>
    <w:rsid w:val="007E12AB"/>
    <w:rsid w:val="007E1747"/>
    <w:rsid w:val="007E41DE"/>
    <w:rsid w:val="007E5ECE"/>
    <w:rsid w:val="007E61E8"/>
    <w:rsid w:val="007E6E32"/>
    <w:rsid w:val="007E7F53"/>
    <w:rsid w:val="007F162B"/>
    <w:rsid w:val="007F20FE"/>
    <w:rsid w:val="007F280C"/>
    <w:rsid w:val="007F2FEC"/>
    <w:rsid w:val="007F36F2"/>
    <w:rsid w:val="007F3EDE"/>
    <w:rsid w:val="007F6447"/>
    <w:rsid w:val="007F7290"/>
    <w:rsid w:val="00800411"/>
    <w:rsid w:val="00800D18"/>
    <w:rsid w:val="00803634"/>
    <w:rsid w:val="00803AE0"/>
    <w:rsid w:val="00805454"/>
    <w:rsid w:val="00805A36"/>
    <w:rsid w:val="008062FB"/>
    <w:rsid w:val="0080733D"/>
    <w:rsid w:val="00810098"/>
    <w:rsid w:val="00810450"/>
    <w:rsid w:val="00810F0E"/>
    <w:rsid w:val="00811D5D"/>
    <w:rsid w:val="00812044"/>
    <w:rsid w:val="00812176"/>
    <w:rsid w:val="008122CB"/>
    <w:rsid w:val="00812959"/>
    <w:rsid w:val="008134D4"/>
    <w:rsid w:val="008143B8"/>
    <w:rsid w:val="0081486D"/>
    <w:rsid w:val="008178CA"/>
    <w:rsid w:val="008200E5"/>
    <w:rsid w:val="0082028F"/>
    <w:rsid w:val="00821520"/>
    <w:rsid w:val="00823AB5"/>
    <w:rsid w:val="00823C98"/>
    <w:rsid w:val="00824C8B"/>
    <w:rsid w:val="008252B3"/>
    <w:rsid w:val="00825439"/>
    <w:rsid w:val="008261D2"/>
    <w:rsid w:val="00833B2A"/>
    <w:rsid w:val="00834A91"/>
    <w:rsid w:val="00834CE9"/>
    <w:rsid w:val="00835514"/>
    <w:rsid w:val="008364D6"/>
    <w:rsid w:val="00837148"/>
    <w:rsid w:val="0083761A"/>
    <w:rsid w:val="0084235B"/>
    <w:rsid w:val="00853407"/>
    <w:rsid w:val="008549DD"/>
    <w:rsid w:val="008576D9"/>
    <w:rsid w:val="00861735"/>
    <w:rsid w:val="0086219C"/>
    <w:rsid w:val="00863994"/>
    <w:rsid w:val="008643AB"/>
    <w:rsid w:val="00866097"/>
    <w:rsid w:val="008671DF"/>
    <w:rsid w:val="008724AC"/>
    <w:rsid w:val="008725A9"/>
    <w:rsid w:val="008727A7"/>
    <w:rsid w:val="00872A0E"/>
    <w:rsid w:val="008747A6"/>
    <w:rsid w:val="00875E96"/>
    <w:rsid w:val="008771F4"/>
    <w:rsid w:val="0088106B"/>
    <w:rsid w:val="0088125A"/>
    <w:rsid w:val="0088125B"/>
    <w:rsid w:val="008817D9"/>
    <w:rsid w:val="00881C8B"/>
    <w:rsid w:val="00881FC8"/>
    <w:rsid w:val="0088218B"/>
    <w:rsid w:val="00884FD9"/>
    <w:rsid w:val="008854F5"/>
    <w:rsid w:val="00885E8C"/>
    <w:rsid w:val="0089061E"/>
    <w:rsid w:val="00893045"/>
    <w:rsid w:val="00897540"/>
    <w:rsid w:val="008A3466"/>
    <w:rsid w:val="008A55E9"/>
    <w:rsid w:val="008A5A46"/>
    <w:rsid w:val="008A5FA2"/>
    <w:rsid w:val="008B0355"/>
    <w:rsid w:val="008B150A"/>
    <w:rsid w:val="008B300D"/>
    <w:rsid w:val="008B55D3"/>
    <w:rsid w:val="008B57B8"/>
    <w:rsid w:val="008C0E16"/>
    <w:rsid w:val="008C1904"/>
    <w:rsid w:val="008C194B"/>
    <w:rsid w:val="008C5112"/>
    <w:rsid w:val="008C5323"/>
    <w:rsid w:val="008C5E2A"/>
    <w:rsid w:val="008C7E83"/>
    <w:rsid w:val="008D1441"/>
    <w:rsid w:val="008D299F"/>
    <w:rsid w:val="008D3D2F"/>
    <w:rsid w:val="008D597D"/>
    <w:rsid w:val="008D5B76"/>
    <w:rsid w:val="008D5B98"/>
    <w:rsid w:val="008D645A"/>
    <w:rsid w:val="008E27B7"/>
    <w:rsid w:val="008E2B7E"/>
    <w:rsid w:val="008E3399"/>
    <w:rsid w:val="008E3F3C"/>
    <w:rsid w:val="008E4FF6"/>
    <w:rsid w:val="008E567D"/>
    <w:rsid w:val="008E77DF"/>
    <w:rsid w:val="008F0033"/>
    <w:rsid w:val="008F1A48"/>
    <w:rsid w:val="008F25EA"/>
    <w:rsid w:val="008F42DB"/>
    <w:rsid w:val="008F5FD3"/>
    <w:rsid w:val="008F6838"/>
    <w:rsid w:val="0090154F"/>
    <w:rsid w:val="0090188A"/>
    <w:rsid w:val="00903B11"/>
    <w:rsid w:val="00903FBA"/>
    <w:rsid w:val="009058F6"/>
    <w:rsid w:val="00907955"/>
    <w:rsid w:val="0091118D"/>
    <w:rsid w:val="00911544"/>
    <w:rsid w:val="00914688"/>
    <w:rsid w:val="00915536"/>
    <w:rsid w:val="009218AF"/>
    <w:rsid w:val="00921A23"/>
    <w:rsid w:val="00922F81"/>
    <w:rsid w:val="009279AE"/>
    <w:rsid w:val="009313B8"/>
    <w:rsid w:val="00933715"/>
    <w:rsid w:val="0093406C"/>
    <w:rsid w:val="0093433B"/>
    <w:rsid w:val="00934BE7"/>
    <w:rsid w:val="00937D35"/>
    <w:rsid w:val="00945B9C"/>
    <w:rsid w:val="00945C55"/>
    <w:rsid w:val="009463F7"/>
    <w:rsid w:val="0094786A"/>
    <w:rsid w:val="00952F21"/>
    <w:rsid w:val="009537F6"/>
    <w:rsid w:val="00955037"/>
    <w:rsid w:val="00955884"/>
    <w:rsid w:val="00955A2C"/>
    <w:rsid w:val="009570B5"/>
    <w:rsid w:val="00960EEF"/>
    <w:rsid w:val="00961D26"/>
    <w:rsid w:val="00962888"/>
    <w:rsid w:val="00963985"/>
    <w:rsid w:val="00964C06"/>
    <w:rsid w:val="009671BE"/>
    <w:rsid w:val="009701C0"/>
    <w:rsid w:val="00970746"/>
    <w:rsid w:val="00970FE9"/>
    <w:rsid w:val="0097126D"/>
    <w:rsid w:val="00971914"/>
    <w:rsid w:val="00971A8F"/>
    <w:rsid w:val="00972C2B"/>
    <w:rsid w:val="00972F4C"/>
    <w:rsid w:val="009764AE"/>
    <w:rsid w:val="0097723E"/>
    <w:rsid w:val="009811F9"/>
    <w:rsid w:val="00983205"/>
    <w:rsid w:val="0098381A"/>
    <w:rsid w:val="00983D47"/>
    <w:rsid w:val="00983D73"/>
    <w:rsid w:val="009850D0"/>
    <w:rsid w:val="009851B7"/>
    <w:rsid w:val="00986402"/>
    <w:rsid w:val="009877C5"/>
    <w:rsid w:val="0099053B"/>
    <w:rsid w:val="009912B3"/>
    <w:rsid w:val="00992E62"/>
    <w:rsid w:val="00993FC7"/>
    <w:rsid w:val="00996471"/>
    <w:rsid w:val="009970D1"/>
    <w:rsid w:val="00997860"/>
    <w:rsid w:val="009A07B5"/>
    <w:rsid w:val="009A38E3"/>
    <w:rsid w:val="009A3B61"/>
    <w:rsid w:val="009B06BD"/>
    <w:rsid w:val="009B0F05"/>
    <w:rsid w:val="009B1E93"/>
    <w:rsid w:val="009B2D7E"/>
    <w:rsid w:val="009B3980"/>
    <w:rsid w:val="009B42DB"/>
    <w:rsid w:val="009B76B8"/>
    <w:rsid w:val="009B7976"/>
    <w:rsid w:val="009C0089"/>
    <w:rsid w:val="009C04CE"/>
    <w:rsid w:val="009C1290"/>
    <w:rsid w:val="009C1CB5"/>
    <w:rsid w:val="009C20F6"/>
    <w:rsid w:val="009C31B7"/>
    <w:rsid w:val="009C3556"/>
    <w:rsid w:val="009C3FBE"/>
    <w:rsid w:val="009C5976"/>
    <w:rsid w:val="009C7310"/>
    <w:rsid w:val="009D0F16"/>
    <w:rsid w:val="009D19A6"/>
    <w:rsid w:val="009D642F"/>
    <w:rsid w:val="009E3C80"/>
    <w:rsid w:val="009E6E88"/>
    <w:rsid w:val="009E7D4A"/>
    <w:rsid w:val="009F49AF"/>
    <w:rsid w:val="009F55E1"/>
    <w:rsid w:val="00A001DC"/>
    <w:rsid w:val="00A0447D"/>
    <w:rsid w:val="00A04CDE"/>
    <w:rsid w:val="00A10BA1"/>
    <w:rsid w:val="00A11D5F"/>
    <w:rsid w:val="00A13BD9"/>
    <w:rsid w:val="00A14F81"/>
    <w:rsid w:val="00A154D6"/>
    <w:rsid w:val="00A1792B"/>
    <w:rsid w:val="00A202A9"/>
    <w:rsid w:val="00A21080"/>
    <w:rsid w:val="00A23112"/>
    <w:rsid w:val="00A23D3D"/>
    <w:rsid w:val="00A25193"/>
    <w:rsid w:val="00A254FE"/>
    <w:rsid w:val="00A25C20"/>
    <w:rsid w:val="00A30E25"/>
    <w:rsid w:val="00A314A6"/>
    <w:rsid w:val="00A31BED"/>
    <w:rsid w:val="00A33245"/>
    <w:rsid w:val="00A33455"/>
    <w:rsid w:val="00A334BB"/>
    <w:rsid w:val="00A343D6"/>
    <w:rsid w:val="00A34A73"/>
    <w:rsid w:val="00A3575F"/>
    <w:rsid w:val="00A35DE8"/>
    <w:rsid w:val="00A367D9"/>
    <w:rsid w:val="00A40047"/>
    <w:rsid w:val="00A40800"/>
    <w:rsid w:val="00A413D0"/>
    <w:rsid w:val="00A42954"/>
    <w:rsid w:val="00A43918"/>
    <w:rsid w:val="00A4542F"/>
    <w:rsid w:val="00A50ABF"/>
    <w:rsid w:val="00A50E61"/>
    <w:rsid w:val="00A52E35"/>
    <w:rsid w:val="00A538B7"/>
    <w:rsid w:val="00A559C7"/>
    <w:rsid w:val="00A614D7"/>
    <w:rsid w:val="00A61858"/>
    <w:rsid w:val="00A62538"/>
    <w:rsid w:val="00A63675"/>
    <w:rsid w:val="00A658F8"/>
    <w:rsid w:val="00A6605D"/>
    <w:rsid w:val="00A66215"/>
    <w:rsid w:val="00A71236"/>
    <w:rsid w:val="00A772C6"/>
    <w:rsid w:val="00A77619"/>
    <w:rsid w:val="00A827A0"/>
    <w:rsid w:val="00A83073"/>
    <w:rsid w:val="00A83E44"/>
    <w:rsid w:val="00A8736A"/>
    <w:rsid w:val="00A914D8"/>
    <w:rsid w:val="00A95020"/>
    <w:rsid w:val="00A952EA"/>
    <w:rsid w:val="00A96EE6"/>
    <w:rsid w:val="00A97063"/>
    <w:rsid w:val="00A97761"/>
    <w:rsid w:val="00AA474D"/>
    <w:rsid w:val="00AA6774"/>
    <w:rsid w:val="00AA685B"/>
    <w:rsid w:val="00AA6AEF"/>
    <w:rsid w:val="00AA6DF0"/>
    <w:rsid w:val="00AA75F0"/>
    <w:rsid w:val="00AB018A"/>
    <w:rsid w:val="00AB15C7"/>
    <w:rsid w:val="00AB1C4A"/>
    <w:rsid w:val="00AB2496"/>
    <w:rsid w:val="00AB24DA"/>
    <w:rsid w:val="00AB2A47"/>
    <w:rsid w:val="00AB2D17"/>
    <w:rsid w:val="00AB2F7E"/>
    <w:rsid w:val="00AB3384"/>
    <w:rsid w:val="00AB36FA"/>
    <w:rsid w:val="00AB4C3A"/>
    <w:rsid w:val="00AB569A"/>
    <w:rsid w:val="00AC4BA2"/>
    <w:rsid w:val="00AC79C6"/>
    <w:rsid w:val="00AD036B"/>
    <w:rsid w:val="00AD2B45"/>
    <w:rsid w:val="00AD589E"/>
    <w:rsid w:val="00AD63DA"/>
    <w:rsid w:val="00AD7FFC"/>
    <w:rsid w:val="00AE123B"/>
    <w:rsid w:val="00AE1F77"/>
    <w:rsid w:val="00AE449C"/>
    <w:rsid w:val="00AF0533"/>
    <w:rsid w:val="00AF05CB"/>
    <w:rsid w:val="00AF18FD"/>
    <w:rsid w:val="00AF4059"/>
    <w:rsid w:val="00AF6216"/>
    <w:rsid w:val="00B004E4"/>
    <w:rsid w:val="00B0062F"/>
    <w:rsid w:val="00B044AD"/>
    <w:rsid w:val="00B0489C"/>
    <w:rsid w:val="00B066EA"/>
    <w:rsid w:val="00B11A8C"/>
    <w:rsid w:val="00B12395"/>
    <w:rsid w:val="00B14069"/>
    <w:rsid w:val="00B140E7"/>
    <w:rsid w:val="00B15781"/>
    <w:rsid w:val="00B15A38"/>
    <w:rsid w:val="00B16E36"/>
    <w:rsid w:val="00B21E0C"/>
    <w:rsid w:val="00B231F0"/>
    <w:rsid w:val="00B3058C"/>
    <w:rsid w:val="00B31950"/>
    <w:rsid w:val="00B320F2"/>
    <w:rsid w:val="00B325B0"/>
    <w:rsid w:val="00B325F6"/>
    <w:rsid w:val="00B366E5"/>
    <w:rsid w:val="00B36DB8"/>
    <w:rsid w:val="00B3703C"/>
    <w:rsid w:val="00B40B22"/>
    <w:rsid w:val="00B436E9"/>
    <w:rsid w:val="00B45298"/>
    <w:rsid w:val="00B456DD"/>
    <w:rsid w:val="00B46A77"/>
    <w:rsid w:val="00B51F9D"/>
    <w:rsid w:val="00B52C17"/>
    <w:rsid w:val="00B53761"/>
    <w:rsid w:val="00B55702"/>
    <w:rsid w:val="00B566A7"/>
    <w:rsid w:val="00B623EE"/>
    <w:rsid w:val="00B626D2"/>
    <w:rsid w:val="00B64B23"/>
    <w:rsid w:val="00B64F75"/>
    <w:rsid w:val="00B65CE2"/>
    <w:rsid w:val="00B67D56"/>
    <w:rsid w:val="00B67E3C"/>
    <w:rsid w:val="00B71F5B"/>
    <w:rsid w:val="00B737E8"/>
    <w:rsid w:val="00B7500A"/>
    <w:rsid w:val="00B76BB9"/>
    <w:rsid w:val="00B8190D"/>
    <w:rsid w:val="00B867FC"/>
    <w:rsid w:val="00B86818"/>
    <w:rsid w:val="00B87A8D"/>
    <w:rsid w:val="00B87CCE"/>
    <w:rsid w:val="00B9169F"/>
    <w:rsid w:val="00B9190A"/>
    <w:rsid w:val="00B934B1"/>
    <w:rsid w:val="00B96AE1"/>
    <w:rsid w:val="00B973A8"/>
    <w:rsid w:val="00BA014D"/>
    <w:rsid w:val="00BA0C99"/>
    <w:rsid w:val="00BA106E"/>
    <w:rsid w:val="00BA41ED"/>
    <w:rsid w:val="00BA42B7"/>
    <w:rsid w:val="00BA4598"/>
    <w:rsid w:val="00BA4B19"/>
    <w:rsid w:val="00BA5480"/>
    <w:rsid w:val="00BA595F"/>
    <w:rsid w:val="00BA59DB"/>
    <w:rsid w:val="00BA746B"/>
    <w:rsid w:val="00BA7606"/>
    <w:rsid w:val="00BA7C35"/>
    <w:rsid w:val="00BB0088"/>
    <w:rsid w:val="00BB01F1"/>
    <w:rsid w:val="00BB1C6E"/>
    <w:rsid w:val="00BB6E46"/>
    <w:rsid w:val="00BC000D"/>
    <w:rsid w:val="00BC1653"/>
    <w:rsid w:val="00BC1BA8"/>
    <w:rsid w:val="00BC1DB3"/>
    <w:rsid w:val="00BC22C8"/>
    <w:rsid w:val="00BC2333"/>
    <w:rsid w:val="00BC5462"/>
    <w:rsid w:val="00BC5786"/>
    <w:rsid w:val="00BD08D0"/>
    <w:rsid w:val="00BD1DF7"/>
    <w:rsid w:val="00BD23EC"/>
    <w:rsid w:val="00BD28A9"/>
    <w:rsid w:val="00BD2BE4"/>
    <w:rsid w:val="00BD35D4"/>
    <w:rsid w:val="00BD384C"/>
    <w:rsid w:val="00BD4267"/>
    <w:rsid w:val="00BD472C"/>
    <w:rsid w:val="00BD6DDA"/>
    <w:rsid w:val="00BE0DD4"/>
    <w:rsid w:val="00BE1ABA"/>
    <w:rsid w:val="00BE1BEE"/>
    <w:rsid w:val="00BE1FC1"/>
    <w:rsid w:val="00BE22B5"/>
    <w:rsid w:val="00BE38FB"/>
    <w:rsid w:val="00BE465E"/>
    <w:rsid w:val="00BE56AE"/>
    <w:rsid w:val="00BE6EFC"/>
    <w:rsid w:val="00BF0049"/>
    <w:rsid w:val="00BF2085"/>
    <w:rsid w:val="00BF2429"/>
    <w:rsid w:val="00BF2513"/>
    <w:rsid w:val="00BF7078"/>
    <w:rsid w:val="00BF740E"/>
    <w:rsid w:val="00BF784D"/>
    <w:rsid w:val="00C00F94"/>
    <w:rsid w:val="00C01035"/>
    <w:rsid w:val="00C01BE8"/>
    <w:rsid w:val="00C02C16"/>
    <w:rsid w:val="00C03568"/>
    <w:rsid w:val="00C07139"/>
    <w:rsid w:val="00C0756A"/>
    <w:rsid w:val="00C1006B"/>
    <w:rsid w:val="00C11E61"/>
    <w:rsid w:val="00C13577"/>
    <w:rsid w:val="00C15071"/>
    <w:rsid w:val="00C15727"/>
    <w:rsid w:val="00C16747"/>
    <w:rsid w:val="00C16F2D"/>
    <w:rsid w:val="00C16FDD"/>
    <w:rsid w:val="00C17F7E"/>
    <w:rsid w:val="00C208BB"/>
    <w:rsid w:val="00C23782"/>
    <w:rsid w:val="00C246DD"/>
    <w:rsid w:val="00C2551B"/>
    <w:rsid w:val="00C25D36"/>
    <w:rsid w:val="00C26E9F"/>
    <w:rsid w:val="00C27296"/>
    <w:rsid w:val="00C27749"/>
    <w:rsid w:val="00C2799E"/>
    <w:rsid w:val="00C27EA8"/>
    <w:rsid w:val="00C30CA0"/>
    <w:rsid w:val="00C32697"/>
    <w:rsid w:val="00C338FD"/>
    <w:rsid w:val="00C34499"/>
    <w:rsid w:val="00C3595B"/>
    <w:rsid w:val="00C403C4"/>
    <w:rsid w:val="00C41370"/>
    <w:rsid w:val="00C41619"/>
    <w:rsid w:val="00C45D39"/>
    <w:rsid w:val="00C463AB"/>
    <w:rsid w:val="00C46D4D"/>
    <w:rsid w:val="00C46E44"/>
    <w:rsid w:val="00C46F14"/>
    <w:rsid w:val="00C520DB"/>
    <w:rsid w:val="00C53D2F"/>
    <w:rsid w:val="00C559AE"/>
    <w:rsid w:val="00C55E3E"/>
    <w:rsid w:val="00C55FB4"/>
    <w:rsid w:val="00C5780E"/>
    <w:rsid w:val="00C617CF"/>
    <w:rsid w:val="00C62378"/>
    <w:rsid w:val="00C64C87"/>
    <w:rsid w:val="00C657ED"/>
    <w:rsid w:val="00C65F8C"/>
    <w:rsid w:val="00C66004"/>
    <w:rsid w:val="00C678B1"/>
    <w:rsid w:val="00C72073"/>
    <w:rsid w:val="00C7406B"/>
    <w:rsid w:val="00C7769F"/>
    <w:rsid w:val="00C80107"/>
    <w:rsid w:val="00C81217"/>
    <w:rsid w:val="00C82AC4"/>
    <w:rsid w:val="00C83187"/>
    <w:rsid w:val="00C91B0B"/>
    <w:rsid w:val="00C924B3"/>
    <w:rsid w:val="00C93A9C"/>
    <w:rsid w:val="00C94E1F"/>
    <w:rsid w:val="00CA180C"/>
    <w:rsid w:val="00CA790B"/>
    <w:rsid w:val="00CA7B4B"/>
    <w:rsid w:val="00CB0E32"/>
    <w:rsid w:val="00CB1318"/>
    <w:rsid w:val="00CB28BE"/>
    <w:rsid w:val="00CB34EB"/>
    <w:rsid w:val="00CB56B0"/>
    <w:rsid w:val="00CB5CC7"/>
    <w:rsid w:val="00CB7980"/>
    <w:rsid w:val="00CC1D00"/>
    <w:rsid w:val="00CC2235"/>
    <w:rsid w:val="00CC2F69"/>
    <w:rsid w:val="00CC34F2"/>
    <w:rsid w:val="00CC49BE"/>
    <w:rsid w:val="00CC53C5"/>
    <w:rsid w:val="00CC5E42"/>
    <w:rsid w:val="00CC6A5C"/>
    <w:rsid w:val="00CC73A5"/>
    <w:rsid w:val="00CC7EE0"/>
    <w:rsid w:val="00CD4503"/>
    <w:rsid w:val="00CD5355"/>
    <w:rsid w:val="00CD5857"/>
    <w:rsid w:val="00CD73C6"/>
    <w:rsid w:val="00CE3E7A"/>
    <w:rsid w:val="00CE4803"/>
    <w:rsid w:val="00CF09FC"/>
    <w:rsid w:val="00CF10BA"/>
    <w:rsid w:val="00CF16D7"/>
    <w:rsid w:val="00CF3067"/>
    <w:rsid w:val="00CF47D2"/>
    <w:rsid w:val="00CF4B73"/>
    <w:rsid w:val="00CF4C99"/>
    <w:rsid w:val="00CF7B3C"/>
    <w:rsid w:val="00D00086"/>
    <w:rsid w:val="00D0037B"/>
    <w:rsid w:val="00D00A0E"/>
    <w:rsid w:val="00D013AF"/>
    <w:rsid w:val="00D030A3"/>
    <w:rsid w:val="00D039A9"/>
    <w:rsid w:val="00D041AD"/>
    <w:rsid w:val="00D103D8"/>
    <w:rsid w:val="00D10477"/>
    <w:rsid w:val="00D10577"/>
    <w:rsid w:val="00D10EA2"/>
    <w:rsid w:val="00D14691"/>
    <w:rsid w:val="00D15972"/>
    <w:rsid w:val="00D168D9"/>
    <w:rsid w:val="00D20AFE"/>
    <w:rsid w:val="00D2215C"/>
    <w:rsid w:val="00D2470D"/>
    <w:rsid w:val="00D25010"/>
    <w:rsid w:val="00D276EE"/>
    <w:rsid w:val="00D31164"/>
    <w:rsid w:val="00D33B3A"/>
    <w:rsid w:val="00D33E73"/>
    <w:rsid w:val="00D34138"/>
    <w:rsid w:val="00D362A4"/>
    <w:rsid w:val="00D40054"/>
    <w:rsid w:val="00D41126"/>
    <w:rsid w:val="00D411ED"/>
    <w:rsid w:val="00D42A24"/>
    <w:rsid w:val="00D42D44"/>
    <w:rsid w:val="00D43055"/>
    <w:rsid w:val="00D477E1"/>
    <w:rsid w:val="00D50E79"/>
    <w:rsid w:val="00D5197A"/>
    <w:rsid w:val="00D522CB"/>
    <w:rsid w:val="00D526A4"/>
    <w:rsid w:val="00D5289F"/>
    <w:rsid w:val="00D53206"/>
    <w:rsid w:val="00D53AAC"/>
    <w:rsid w:val="00D55896"/>
    <w:rsid w:val="00D559F9"/>
    <w:rsid w:val="00D55AEA"/>
    <w:rsid w:val="00D569A1"/>
    <w:rsid w:val="00D604B6"/>
    <w:rsid w:val="00D6055A"/>
    <w:rsid w:val="00D61ABC"/>
    <w:rsid w:val="00D61EE2"/>
    <w:rsid w:val="00D63A3C"/>
    <w:rsid w:val="00D63F1E"/>
    <w:rsid w:val="00D64056"/>
    <w:rsid w:val="00D67123"/>
    <w:rsid w:val="00D673DD"/>
    <w:rsid w:val="00D7189E"/>
    <w:rsid w:val="00D71C8E"/>
    <w:rsid w:val="00D72F9D"/>
    <w:rsid w:val="00D733F0"/>
    <w:rsid w:val="00D73E7D"/>
    <w:rsid w:val="00D748D3"/>
    <w:rsid w:val="00D74921"/>
    <w:rsid w:val="00D74A82"/>
    <w:rsid w:val="00D756F4"/>
    <w:rsid w:val="00D75CB6"/>
    <w:rsid w:val="00D8202B"/>
    <w:rsid w:val="00D83C05"/>
    <w:rsid w:val="00D83F7E"/>
    <w:rsid w:val="00D8502C"/>
    <w:rsid w:val="00D8752F"/>
    <w:rsid w:val="00D90AA8"/>
    <w:rsid w:val="00D90DDB"/>
    <w:rsid w:val="00D91539"/>
    <w:rsid w:val="00D9300F"/>
    <w:rsid w:val="00D939ED"/>
    <w:rsid w:val="00D95599"/>
    <w:rsid w:val="00D9619C"/>
    <w:rsid w:val="00D963A5"/>
    <w:rsid w:val="00D96E4D"/>
    <w:rsid w:val="00DA1438"/>
    <w:rsid w:val="00DA4952"/>
    <w:rsid w:val="00DB2370"/>
    <w:rsid w:val="00DB2D3C"/>
    <w:rsid w:val="00DB4296"/>
    <w:rsid w:val="00DB44E1"/>
    <w:rsid w:val="00DB69DF"/>
    <w:rsid w:val="00DB7FAF"/>
    <w:rsid w:val="00DC05CA"/>
    <w:rsid w:val="00DC1FEB"/>
    <w:rsid w:val="00DC4BC3"/>
    <w:rsid w:val="00DC4D05"/>
    <w:rsid w:val="00DC5A8D"/>
    <w:rsid w:val="00DC5AB5"/>
    <w:rsid w:val="00DC729D"/>
    <w:rsid w:val="00DC7AC1"/>
    <w:rsid w:val="00DD0695"/>
    <w:rsid w:val="00DD0747"/>
    <w:rsid w:val="00DD2132"/>
    <w:rsid w:val="00DD2BEF"/>
    <w:rsid w:val="00DD3153"/>
    <w:rsid w:val="00DD43E2"/>
    <w:rsid w:val="00DD44F7"/>
    <w:rsid w:val="00DD455E"/>
    <w:rsid w:val="00DD5B41"/>
    <w:rsid w:val="00DE1BC2"/>
    <w:rsid w:val="00DE25E1"/>
    <w:rsid w:val="00DE32A3"/>
    <w:rsid w:val="00DE44DD"/>
    <w:rsid w:val="00DE4BEC"/>
    <w:rsid w:val="00DE6DA8"/>
    <w:rsid w:val="00DF08B2"/>
    <w:rsid w:val="00DF09C7"/>
    <w:rsid w:val="00DF2B33"/>
    <w:rsid w:val="00DF2D62"/>
    <w:rsid w:val="00DF3673"/>
    <w:rsid w:val="00DF671D"/>
    <w:rsid w:val="00DF7A4D"/>
    <w:rsid w:val="00DF7AEB"/>
    <w:rsid w:val="00E026EA"/>
    <w:rsid w:val="00E03057"/>
    <w:rsid w:val="00E05386"/>
    <w:rsid w:val="00E071C5"/>
    <w:rsid w:val="00E07355"/>
    <w:rsid w:val="00E11A88"/>
    <w:rsid w:val="00E13292"/>
    <w:rsid w:val="00E14491"/>
    <w:rsid w:val="00E149A9"/>
    <w:rsid w:val="00E14EE3"/>
    <w:rsid w:val="00E16148"/>
    <w:rsid w:val="00E166F4"/>
    <w:rsid w:val="00E16DD0"/>
    <w:rsid w:val="00E20383"/>
    <w:rsid w:val="00E20885"/>
    <w:rsid w:val="00E21FB1"/>
    <w:rsid w:val="00E2227E"/>
    <w:rsid w:val="00E23ACF"/>
    <w:rsid w:val="00E24AFE"/>
    <w:rsid w:val="00E25D23"/>
    <w:rsid w:val="00E30627"/>
    <w:rsid w:val="00E306BE"/>
    <w:rsid w:val="00E32A0C"/>
    <w:rsid w:val="00E342FC"/>
    <w:rsid w:val="00E34733"/>
    <w:rsid w:val="00E3481C"/>
    <w:rsid w:val="00E34FD0"/>
    <w:rsid w:val="00E3523F"/>
    <w:rsid w:val="00E35CAE"/>
    <w:rsid w:val="00E36153"/>
    <w:rsid w:val="00E36D27"/>
    <w:rsid w:val="00E40BCF"/>
    <w:rsid w:val="00E53ACD"/>
    <w:rsid w:val="00E57763"/>
    <w:rsid w:val="00E612F7"/>
    <w:rsid w:val="00E615D6"/>
    <w:rsid w:val="00E61FE4"/>
    <w:rsid w:val="00E6212F"/>
    <w:rsid w:val="00E648EC"/>
    <w:rsid w:val="00E64C95"/>
    <w:rsid w:val="00E66CD3"/>
    <w:rsid w:val="00E67A80"/>
    <w:rsid w:val="00E7065F"/>
    <w:rsid w:val="00E71353"/>
    <w:rsid w:val="00E724C2"/>
    <w:rsid w:val="00E72D53"/>
    <w:rsid w:val="00E7353A"/>
    <w:rsid w:val="00E73961"/>
    <w:rsid w:val="00E75C0C"/>
    <w:rsid w:val="00E75F96"/>
    <w:rsid w:val="00E76E25"/>
    <w:rsid w:val="00E80318"/>
    <w:rsid w:val="00E805F8"/>
    <w:rsid w:val="00E80648"/>
    <w:rsid w:val="00E82C25"/>
    <w:rsid w:val="00E84430"/>
    <w:rsid w:val="00E8687E"/>
    <w:rsid w:val="00E86AE3"/>
    <w:rsid w:val="00E86B89"/>
    <w:rsid w:val="00E906E4"/>
    <w:rsid w:val="00E910D8"/>
    <w:rsid w:val="00E91692"/>
    <w:rsid w:val="00E91ECF"/>
    <w:rsid w:val="00E933AD"/>
    <w:rsid w:val="00E9436F"/>
    <w:rsid w:val="00E94C5D"/>
    <w:rsid w:val="00E9709A"/>
    <w:rsid w:val="00EA0EA7"/>
    <w:rsid w:val="00EA236C"/>
    <w:rsid w:val="00EA2A38"/>
    <w:rsid w:val="00EA4632"/>
    <w:rsid w:val="00EA4F0F"/>
    <w:rsid w:val="00EA5026"/>
    <w:rsid w:val="00EA6424"/>
    <w:rsid w:val="00EA666A"/>
    <w:rsid w:val="00EA74E3"/>
    <w:rsid w:val="00EB0865"/>
    <w:rsid w:val="00EB0B65"/>
    <w:rsid w:val="00EB1E3C"/>
    <w:rsid w:val="00EB24C6"/>
    <w:rsid w:val="00EB2676"/>
    <w:rsid w:val="00EB26E6"/>
    <w:rsid w:val="00EB3243"/>
    <w:rsid w:val="00EB5E32"/>
    <w:rsid w:val="00EC0952"/>
    <w:rsid w:val="00EC1256"/>
    <w:rsid w:val="00EC2A07"/>
    <w:rsid w:val="00ED0221"/>
    <w:rsid w:val="00ED0EED"/>
    <w:rsid w:val="00ED277E"/>
    <w:rsid w:val="00ED2CAF"/>
    <w:rsid w:val="00EE13CA"/>
    <w:rsid w:val="00EE1688"/>
    <w:rsid w:val="00EE2AA3"/>
    <w:rsid w:val="00EE3201"/>
    <w:rsid w:val="00EE52BF"/>
    <w:rsid w:val="00EE581A"/>
    <w:rsid w:val="00EE71CD"/>
    <w:rsid w:val="00EE73E1"/>
    <w:rsid w:val="00EF0A8D"/>
    <w:rsid w:val="00EF3623"/>
    <w:rsid w:val="00EF4D05"/>
    <w:rsid w:val="00EF6546"/>
    <w:rsid w:val="00F007F4"/>
    <w:rsid w:val="00F013D1"/>
    <w:rsid w:val="00F0310B"/>
    <w:rsid w:val="00F037D4"/>
    <w:rsid w:val="00F059EA"/>
    <w:rsid w:val="00F0739A"/>
    <w:rsid w:val="00F0751F"/>
    <w:rsid w:val="00F10F6D"/>
    <w:rsid w:val="00F11477"/>
    <w:rsid w:val="00F15F38"/>
    <w:rsid w:val="00F17CBF"/>
    <w:rsid w:val="00F203BC"/>
    <w:rsid w:val="00F20A31"/>
    <w:rsid w:val="00F20E4C"/>
    <w:rsid w:val="00F225FA"/>
    <w:rsid w:val="00F22D3B"/>
    <w:rsid w:val="00F235EC"/>
    <w:rsid w:val="00F24830"/>
    <w:rsid w:val="00F307E2"/>
    <w:rsid w:val="00F32004"/>
    <w:rsid w:val="00F33415"/>
    <w:rsid w:val="00F344E0"/>
    <w:rsid w:val="00F34922"/>
    <w:rsid w:val="00F35FB0"/>
    <w:rsid w:val="00F3702D"/>
    <w:rsid w:val="00F374C9"/>
    <w:rsid w:val="00F4178D"/>
    <w:rsid w:val="00F42657"/>
    <w:rsid w:val="00F453FF"/>
    <w:rsid w:val="00F47480"/>
    <w:rsid w:val="00F51E76"/>
    <w:rsid w:val="00F52EBD"/>
    <w:rsid w:val="00F5336F"/>
    <w:rsid w:val="00F542E7"/>
    <w:rsid w:val="00F555C6"/>
    <w:rsid w:val="00F55F57"/>
    <w:rsid w:val="00F56F9C"/>
    <w:rsid w:val="00F5705A"/>
    <w:rsid w:val="00F5705E"/>
    <w:rsid w:val="00F574AA"/>
    <w:rsid w:val="00F574EA"/>
    <w:rsid w:val="00F61ADF"/>
    <w:rsid w:val="00F63477"/>
    <w:rsid w:val="00F63616"/>
    <w:rsid w:val="00F63EB8"/>
    <w:rsid w:val="00F6461A"/>
    <w:rsid w:val="00F64D7C"/>
    <w:rsid w:val="00F6587E"/>
    <w:rsid w:val="00F65C23"/>
    <w:rsid w:val="00F7014C"/>
    <w:rsid w:val="00F714FE"/>
    <w:rsid w:val="00F71DA9"/>
    <w:rsid w:val="00F738F1"/>
    <w:rsid w:val="00F74125"/>
    <w:rsid w:val="00F75690"/>
    <w:rsid w:val="00F77E17"/>
    <w:rsid w:val="00F802B2"/>
    <w:rsid w:val="00F81120"/>
    <w:rsid w:val="00F81366"/>
    <w:rsid w:val="00F8254E"/>
    <w:rsid w:val="00F83B25"/>
    <w:rsid w:val="00F83F3F"/>
    <w:rsid w:val="00F841B4"/>
    <w:rsid w:val="00F85E83"/>
    <w:rsid w:val="00F905E3"/>
    <w:rsid w:val="00F90C11"/>
    <w:rsid w:val="00F90DD2"/>
    <w:rsid w:val="00F92182"/>
    <w:rsid w:val="00F92817"/>
    <w:rsid w:val="00F93E60"/>
    <w:rsid w:val="00F93EFD"/>
    <w:rsid w:val="00F95795"/>
    <w:rsid w:val="00F965D5"/>
    <w:rsid w:val="00FA0CFA"/>
    <w:rsid w:val="00FA1C10"/>
    <w:rsid w:val="00FA2E61"/>
    <w:rsid w:val="00FA3675"/>
    <w:rsid w:val="00FA486E"/>
    <w:rsid w:val="00FA499B"/>
    <w:rsid w:val="00FB174A"/>
    <w:rsid w:val="00FB20CF"/>
    <w:rsid w:val="00FB29C7"/>
    <w:rsid w:val="00FB5A5A"/>
    <w:rsid w:val="00FB7586"/>
    <w:rsid w:val="00FC0ED3"/>
    <w:rsid w:val="00FC10D9"/>
    <w:rsid w:val="00FC59EB"/>
    <w:rsid w:val="00FC6845"/>
    <w:rsid w:val="00FC686C"/>
    <w:rsid w:val="00FC75F0"/>
    <w:rsid w:val="00FC7925"/>
    <w:rsid w:val="00FD1369"/>
    <w:rsid w:val="00FD5F2D"/>
    <w:rsid w:val="00FD6375"/>
    <w:rsid w:val="00FD6B49"/>
    <w:rsid w:val="00FD6D1A"/>
    <w:rsid w:val="00FD6FAA"/>
    <w:rsid w:val="00FE2C59"/>
    <w:rsid w:val="00FE3111"/>
    <w:rsid w:val="00FE341C"/>
    <w:rsid w:val="00FE71AF"/>
    <w:rsid w:val="00FE734C"/>
    <w:rsid w:val="00FF1B51"/>
    <w:rsid w:val="00FF2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6"/>
    <o:shapelayout v:ext="edit">
      <o:idmap v:ext="edit" data="2"/>
    </o:shapelayout>
  </w:shapeDefaults>
  <w:decimalSymbol w:val="."/>
  <w:listSeparator w:val=","/>
  <w14:docId w14:val="001E1EA8"/>
  <w15:docId w15:val="{4526BFA6-4193-4FCE-ADAE-86523757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613026900">
      <w:bodyDiv w:val="1"/>
      <w:marLeft w:val="0"/>
      <w:marRight w:val="0"/>
      <w:marTop w:val="0"/>
      <w:marBottom w:val="0"/>
      <w:divBdr>
        <w:top w:val="none" w:sz="0" w:space="0" w:color="auto"/>
        <w:left w:val="none" w:sz="0" w:space="0" w:color="auto"/>
        <w:bottom w:val="none" w:sz="0" w:space="0" w:color="auto"/>
        <w:right w:val="none" w:sz="0" w:space="0" w:color="auto"/>
      </w:divBdr>
    </w:div>
    <w:div w:id="687023770">
      <w:bodyDiv w:val="1"/>
      <w:marLeft w:val="0"/>
      <w:marRight w:val="0"/>
      <w:marTop w:val="0"/>
      <w:marBottom w:val="0"/>
      <w:divBdr>
        <w:top w:val="none" w:sz="0" w:space="0" w:color="auto"/>
        <w:left w:val="none" w:sz="0" w:space="0" w:color="auto"/>
        <w:bottom w:val="none" w:sz="0" w:space="0" w:color="auto"/>
        <w:right w:val="none" w:sz="0" w:space="0" w:color="auto"/>
      </w:divBdr>
    </w:div>
    <w:div w:id="787352592">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07567260">
      <w:bodyDiv w:val="1"/>
      <w:marLeft w:val="0"/>
      <w:marRight w:val="0"/>
      <w:marTop w:val="0"/>
      <w:marBottom w:val="0"/>
      <w:divBdr>
        <w:top w:val="none" w:sz="0" w:space="0" w:color="auto"/>
        <w:left w:val="none" w:sz="0" w:space="0" w:color="auto"/>
        <w:bottom w:val="none" w:sz="0" w:space="0" w:color="auto"/>
        <w:right w:val="none" w:sz="0" w:space="0" w:color="auto"/>
      </w:divBdr>
    </w:div>
    <w:div w:id="1266764221">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74828235">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61833561">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999769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mailto:Burcu.CanCetin@reading.gov.uk"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E5A4DB-F05D-4C9B-94FA-D7C8EB5C6A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14</Pages>
  <Words>2508</Words>
  <Characters>13594</Characters>
  <Application>Microsoft Office Word</Application>
  <DocSecurity>0</DocSecurity>
  <Lines>289</Lines>
  <Paragraphs>108</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15994</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180</cp:revision>
  <cp:lastPrinted>2008-04-16T09:48:00Z</cp:lastPrinted>
  <dcterms:created xsi:type="dcterms:W3CDTF">2024-11-06T13:33:00Z</dcterms:created>
  <dcterms:modified xsi:type="dcterms:W3CDTF">2024-11-07T10:47:00Z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