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75EEE" w14:textId="778487FA" w:rsidR="002D038B" w:rsidRPr="00A83E2E" w:rsidRDefault="002D038B" w:rsidP="002D038B">
      <w:pPr>
        <w:rPr>
          <w:rFonts w:ascii="Arial" w:hAnsi="Arial" w:cs="Arial"/>
          <w:b/>
          <w:bCs/>
          <w:color w:val="000000"/>
          <w:sz w:val="24"/>
          <w:szCs w:val="24"/>
        </w:rPr>
      </w:pPr>
      <w:r w:rsidRPr="00A83E2E">
        <w:rPr>
          <w:rFonts w:ascii="Arial" w:hAnsi="Arial" w:cs="Arial"/>
          <w:b/>
          <w:bCs/>
          <w:color w:val="000000"/>
          <w:sz w:val="24"/>
          <w:szCs w:val="24"/>
        </w:rPr>
        <w:t>27/09/24</w:t>
      </w:r>
    </w:p>
    <w:p w14:paraId="694507DC" w14:textId="0D9C0BA5" w:rsidR="002D038B" w:rsidRDefault="002D038B" w:rsidP="002D038B">
      <w:pPr>
        <w:rPr>
          <w:rFonts w:ascii="Arial" w:hAnsi="Arial" w:cs="Arial"/>
          <w:color w:val="000000"/>
          <w:sz w:val="24"/>
          <w:szCs w:val="24"/>
        </w:rPr>
      </w:pPr>
      <w:r>
        <w:rPr>
          <w:rFonts w:ascii="Arial" w:hAnsi="Arial" w:cs="Arial"/>
          <w:color w:val="000000"/>
          <w:sz w:val="24"/>
          <w:szCs w:val="24"/>
        </w:rPr>
        <w:t>Planning Application Ref:</w:t>
      </w:r>
      <w:r>
        <w:rPr>
          <w:rFonts w:ascii="Arial" w:hAnsi="Arial" w:cs="Arial"/>
          <w:color w:val="000000"/>
          <w:sz w:val="24"/>
          <w:szCs w:val="24"/>
        </w:rPr>
        <w:tab/>
      </w:r>
      <w:r>
        <w:rPr>
          <w:rFonts w:ascii="Arial" w:hAnsi="Arial" w:cs="Arial"/>
          <w:color w:val="000000"/>
          <w:sz w:val="24"/>
          <w:szCs w:val="24"/>
        </w:rPr>
        <w:t xml:space="preserve"> PL/24/1035</w:t>
      </w:r>
    </w:p>
    <w:p w14:paraId="184B7D35" w14:textId="3C93CFEA" w:rsidR="002D038B" w:rsidRDefault="002D038B" w:rsidP="002D038B">
      <w:pPr>
        <w:rPr>
          <w:rFonts w:ascii="Arial" w:hAnsi="Arial" w:cs="Arial"/>
          <w:color w:val="000000"/>
          <w:sz w:val="24"/>
          <w:szCs w:val="24"/>
        </w:rPr>
      </w:pPr>
      <w:r>
        <w:rPr>
          <w:rFonts w:ascii="Arial" w:hAnsi="Arial" w:cs="Arial"/>
          <w:color w:val="000000"/>
          <w:sz w:val="24"/>
          <w:szCs w:val="24"/>
        </w:rPr>
        <w:t xml:space="preserve">Officer: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Anthony Scholes</w:t>
      </w:r>
    </w:p>
    <w:p w14:paraId="230F1E84" w14:textId="5DA05185" w:rsidR="002D038B" w:rsidRDefault="002D038B" w:rsidP="002D038B">
      <w:pPr>
        <w:rPr>
          <w:rFonts w:ascii="Arial" w:hAnsi="Arial" w:cs="Arial"/>
          <w:color w:val="000000"/>
          <w:sz w:val="24"/>
          <w:szCs w:val="24"/>
        </w:rPr>
      </w:pPr>
      <w:r>
        <w:rPr>
          <w:rFonts w:ascii="Arial" w:hAnsi="Arial" w:cs="Arial"/>
          <w:color w:val="000000"/>
          <w:sz w:val="24"/>
          <w:szCs w:val="24"/>
        </w:rPr>
        <w:t xml:space="preserve">Application Type: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Full planning permission</w:t>
      </w:r>
    </w:p>
    <w:p w14:paraId="161273A4" w14:textId="3F767351" w:rsidR="002D038B" w:rsidRDefault="002D038B" w:rsidP="002D038B">
      <w:pPr>
        <w:rPr>
          <w:rFonts w:ascii="Arial" w:hAnsi="Arial" w:cs="Arial"/>
          <w:color w:val="000000"/>
          <w:sz w:val="24"/>
          <w:szCs w:val="24"/>
        </w:rPr>
      </w:pPr>
      <w:r>
        <w:rPr>
          <w:rFonts w:ascii="Arial" w:hAnsi="Arial" w:cs="Arial"/>
          <w:color w:val="000000"/>
          <w:sz w:val="24"/>
          <w:szCs w:val="24"/>
        </w:rPr>
        <w:t xml:space="preserve">Address: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292 HENLEY ROAD, RG4 6LS</w:t>
      </w:r>
    </w:p>
    <w:p w14:paraId="0569A4E9" w14:textId="7FA47945" w:rsidR="003D2599" w:rsidRDefault="002D038B" w:rsidP="002D038B">
      <w:pPr>
        <w:ind w:left="2880" w:hanging="2880"/>
        <w:rPr>
          <w:rFonts w:ascii="Arial" w:hAnsi="Arial" w:cs="Arial"/>
          <w:color w:val="000000"/>
          <w:sz w:val="24"/>
          <w:szCs w:val="24"/>
        </w:rPr>
      </w:pPr>
      <w:r>
        <w:rPr>
          <w:rFonts w:ascii="Arial" w:hAnsi="Arial" w:cs="Arial"/>
          <w:color w:val="000000"/>
          <w:sz w:val="24"/>
          <w:szCs w:val="24"/>
        </w:rPr>
        <w:t>Proposal:</w:t>
      </w:r>
      <w:r>
        <w:rPr>
          <w:rFonts w:ascii="Arial" w:hAnsi="Arial" w:cs="Arial"/>
          <w:color w:val="000000"/>
          <w:sz w:val="24"/>
          <w:szCs w:val="24"/>
        </w:rPr>
        <w:tab/>
      </w:r>
      <w:r>
        <w:rPr>
          <w:rFonts w:ascii="Arial" w:hAnsi="Arial" w:cs="Arial"/>
          <w:color w:val="000000"/>
          <w:sz w:val="24"/>
          <w:szCs w:val="24"/>
        </w:rPr>
        <w:t>New 4 bedroom residential dwelling on the land to the Rear of 292 Henley Rd, RG4 6LS.</w:t>
      </w:r>
    </w:p>
    <w:p w14:paraId="79C9B9F1" w14:textId="77777777" w:rsidR="001D3D9B" w:rsidRDefault="001D3D9B" w:rsidP="002D038B">
      <w:pPr>
        <w:ind w:left="2880" w:hanging="2880"/>
        <w:rPr>
          <w:rFonts w:ascii="Arial" w:hAnsi="Arial" w:cs="Arial"/>
          <w:color w:val="000000"/>
          <w:sz w:val="24"/>
          <w:szCs w:val="24"/>
        </w:rPr>
      </w:pPr>
    </w:p>
    <w:p w14:paraId="5A2CA919" w14:textId="14550467" w:rsidR="001D3D9B" w:rsidRDefault="001D3D9B" w:rsidP="002D038B">
      <w:pPr>
        <w:ind w:left="2880" w:hanging="2880"/>
        <w:rPr>
          <w:rFonts w:ascii="Arial" w:hAnsi="Arial" w:cs="Arial"/>
          <w:color w:val="000000"/>
          <w:sz w:val="24"/>
          <w:szCs w:val="24"/>
        </w:rPr>
      </w:pPr>
      <w:r>
        <w:rPr>
          <w:rFonts w:ascii="Arial" w:hAnsi="Arial" w:cs="Arial"/>
          <w:color w:val="000000"/>
          <w:sz w:val="24"/>
          <w:szCs w:val="24"/>
        </w:rPr>
        <w:t xml:space="preserve">Previous application for this site - </w:t>
      </w:r>
      <w:bookmarkStart w:id="0" w:name="_Hlk178331831"/>
      <w:r w:rsidRPr="00A83E2E">
        <w:rPr>
          <w:rFonts w:ascii="Arial" w:hAnsi="Arial" w:cs="Arial"/>
          <w:color w:val="000000"/>
          <w:sz w:val="24"/>
          <w:szCs w:val="24"/>
        </w:rPr>
        <w:t>190592</w:t>
      </w:r>
      <w:bookmarkEnd w:id="0"/>
    </w:p>
    <w:p w14:paraId="6B7A842C" w14:textId="77777777" w:rsidR="00980D28" w:rsidRDefault="00980D28" w:rsidP="002D038B">
      <w:pPr>
        <w:ind w:left="2880" w:hanging="2880"/>
        <w:rPr>
          <w:rFonts w:ascii="Arial" w:hAnsi="Arial" w:cs="Arial"/>
          <w:color w:val="000000"/>
          <w:sz w:val="24"/>
          <w:szCs w:val="24"/>
        </w:rPr>
      </w:pPr>
    </w:p>
    <w:p w14:paraId="1EE3EE8B" w14:textId="76FFBEDD" w:rsidR="00980D28" w:rsidRDefault="00980D28" w:rsidP="00980D28">
      <w:pPr>
        <w:pStyle w:val="NoSpacing"/>
        <w:jc w:val="both"/>
        <w:rPr>
          <w:rFonts w:ascii="Trebuchet MS" w:eastAsia="Times New Roman" w:hAnsi="Trebuchet MS"/>
        </w:rPr>
      </w:pPr>
      <w:r w:rsidRPr="00033FD4">
        <w:rPr>
          <w:rFonts w:ascii="Trebuchet MS" w:eastAsia="Times New Roman" w:hAnsi="Trebuchet MS"/>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14:paraId="56DE8B9A" w14:textId="77777777" w:rsidR="00980D28" w:rsidRPr="00980D28" w:rsidRDefault="00980D28" w:rsidP="002D038B">
      <w:pPr>
        <w:ind w:left="2880" w:hanging="2880"/>
        <w:rPr>
          <w:rFonts w:ascii="Trebuchet MS" w:eastAsia="Times New Roman" w:hAnsi="Trebuchet MS" w:cs="Times New Roman"/>
          <w:lang w:eastAsia="en-US"/>
        </w:rPr>
      </w:pPr>
    </w:p>
    <w:p w14:paraId="20763BB3" w14:textId="6D05C8C3" w:rsidR="00980D28" w:rsidRDefault="00980D28" w:rsidP="00980D28">
      <w:pPr>
        <w:pStyle w:val="NoSpacing"/>
        <w:jc w:val="both"/>
        <w:rPr>
          <w:rFonts w:ascii="Trebuchet MS" w:eastAsia="Times New Roman" w:hAnsi="Trebuchet MS"/>
        </w:rPr>
      </w:pPr>
      <w:r w:rsidRPr="00980D28">
        <w:rPr>
          <w:rFonts w:ascii="Trebuchet MS" w:eastAsia="Times New Roman" w:hAnsi="Trebuchet MS"/>
        </w:rPr>
        <w:t>The site was previously the rear garden for the property 292 on Henley Road</w:t>
      </w:r>
      <w:r>
        <w:rPr>
          <w:rFonts w:ascii="Trebuchet MS" w:eastAsia="Times New Roman" w:hAnsi="Trebuchet MS"/>
        </w:rPr>
        <w:t xml:space="preserve">.  </w:t>
      </w:r>
      <w:r w:rsidRPr="00033FD4">
        <w:rPr>
          <w:rFonts w:ascii="Trebuchet MS" w:hAnsi="Trebuchet MS"/>
        </w:rPr>
        <w:t xml:space="preserve">This proposal consists of </w:t>
      </w:r>
      <w:r>
        <w:rPr>
          <w:rFonts w:ascii="Trebuchet MS" w:hAnsi="Trebuchet MS"/>
        </w:rPr>
        <w:t>the proposed erection of 1 x 4 bedroom dwelling on rear garden land belonging to No292 Henley Road</w:t>
      </w:r>
      <w:r w:rsidR="00A743A9">
        <w:rPr>
          <w:rFonts w:ascii="Trebuchet MS" w:hAnsi="Trebuchet MS"/>
        </w:rPr>
        <w:t xml:space="preserve">. The property will front </w:t>
      </w:r>
      <w:r>
        <w:rPr>
          <w:rFonts w:ascii="Trebuchet MS" w:hAnsi="Trebuchet MS"/>
        </w:rPr>
        <w:t>Maytree</w:t>
      </w:r>
      <w:r w:rsidR="00A743A9">
        <w:rPr>
          <w:rFonts w:ascii="Trebuchet MS" w:hAnsi="Trebuchet MS"/>
        </w:rPr>
        <w:t xml:space="preserve">.  </w:t>
      </w:r>
      <w:r>
        <w:rPr>
          <w:rFonts w:ascii="Trebuchet MS" w:hAnsi="Trebuchet MS"/>
        </w:rPr>
        <w:t xml:space="preserve"> </w:t>
      </w:r>
    </w:p>
    <w:p w14:paraId="04249CA9" w14:textId="72DCFE91" w:rsidR="00980D28" w:rsidRPr="00980D28" w:rsidRDefault="00980D28" w:rsidP="00980D28">
      <w:pPr>
        <w:rPr>
          <w:rFonts w:ascii="Trebuchet MS" w:eastAsia="Times New Roman" w:hAnsi="Trebuchet MS" w:cs="Times New Roman"/>
          <w:lang w:eastAsia="en-US"/>
        </w:rPr>
      </w:pPr>
    </w:p>
    <w:p w14:paraId="006DF9D3" w14:textId="6BCB3666" w:rsidR="00B31941" w:rsidRDefault="00FC3692" w:rsidP="0031655D">
      <w:pPr>
        <w:pStyle w:val="NoSpacing"/>
        <w:jc w:val="both"/>
        <w:rPr>
          <w:rFonts w:ascii="Trebuchet MS" w:eastAsia="Times New Roman" w:hAnsi="Trebuchet MS"/>
        </w:rPr>
      </w:pPr>
      <w:r w:rsidRPr="00033FD4">
        <w:rPr>
          <w:rFonts w:ascii="Trebuchet MS" w:eastAsia="Times New Roman" w:hAnsi="Trebuchet MS"/>
        </w:rPr>
        <w:t xml:space="preserve">In accordance with the adopted Parking Standards and Design SPD, the development would be required to provide a parking provision of </w:t>
      </w:r>
      <w:r>
        <w:rPr>
          <w:rFonts w:ascii="Trebuchet MS" w:eastAsia="Times New Roman" w:hAnsi="Trebuchet MS"/>
        </w:rPr>
        <w:t>2</w:t>
      </w:r>
      <w:r w:rsidRPr="00033FD4">
        <w:rPr>
          <w:rFonts w:ascii="Trebuchet MS" w:eastAsia="Times New Roman" w:hAnsi="Trebuchet MS"/>
        </w:rPr>
        <w:t xml:space="preserve"> parking space</w:t>
      </w:r>
      <w:r>
        <w:rPr>
          <w:rFonts w:ascii="Trebuchet MS" w:eastAsia="Times New Roman" w:hAnsi="Trebuchet MS"/>
        </w:rPr>
        <w:t>s</w:t>
      </w:r>
      <w:r>
        <w:rPr>
          <w:rFonts w:ascii="Trebuchet MS" w:eastAsia="Times New Roman" w:hAnsi="Trebuchet MS"/>
        </w:rPr>
        <w:t xml:space="preserve">.  </w:t>
      </w:r>
      <w:r w:rsidR="0031655D">
        <w:rPr>
          <w:rFonts w:ascii="Trebuchet MS" w:eastAsia="Times New Roman" w:hAnsi="Trebuchet MS"/>
        </w:rPr>
        <w:t>S</w:t>
      </w:r>
      <w:r w:rsidR="007A0359">
        <w:rPr>
          <w:rFonts w:ascii="Trebuchet MS" w:eastAsia="Times New Roman" w:hAnsi="Trebuchet MS"/>
        </w:rPr>
        <w:t xml:space="preserve">ubmitted proposed </w:t>
      </w:r>
      <w:r w:rsidR="0031655D">
        <w:rPr>
          <w:rFonts w:ascii="Trebuchet MS" w:eastAsia="Times New Roman" w:hAnsi="Trebuchet MS"/>
        </w:rPr>
        <w:t xml:space="preserve">floor </w:t>
      </w:r>
      <w:r w:rsidR="007A0359">
        <w:rPr>
          <w:rFonts w:ascii="Trebuchet MS" w:eastAsia="Times New Roman" w:hAnsi="Trebuchet MS"/>
        </w:rPr>
        <w:t>plan PL-01</w:t>
      </w:r>
      <w:r w:rsidR="0031655D">
        <w:rPr>
          <w:rFonts w:ascii="Trebuchet MS" w:eastAsia="Times New Roman" w:hAnsi="Trebuchet MS"/>
        </w:rPr>
        <w:t xml:space="preserve"> (08/08/24)</w:t>
      </w:r>
      <w:r w:rsidR="007A0359">
        <w:rPr>
          <w:rFonts w:ascii="Trebuchet MS" w:eastAsia="Times New Roman" w:hAnsi="Trebuchet MS"/>
        </w:rPr>
        <w:t xml:space="preserve"> illustrates a garage; whilst the dimensions do not conform to the Councils current Parking Standards</w:t>
      </w:r>
      <w:r w:rsidR="00925012">
        <w:rPr>
          <w:rFonts w:ascii="Trebuchet MS" w:eastAsia="Times New Roman" w:hAnsi="Trebuchet MS"/>
        </w:rPr>
        <w:t>,</w:t>
      </w:r>
      <w:r w:rsidR="007A0359">
        <w:rPr>
          <w:rFonts w:ascii="Trebuchet MS" w:eastAsia="Times New Roman" w:hAnsi="Trebuchet MS"/>
        </w:rPr>
        <w:t xml:space="preserve"> where it is recommended that the internal dimensions of a single garage are 7m long x 3m wide</w:t>
      </w:r>
      <w:r w:rsidR="00925012">
        <w:rPr>
          <w:rFonts w:ascii="Trebuchet MS" w:eastAsia="Times New Roman" w:hAnsi="Trebuchet MS"/>
        </w:rPr>
        <w:t xml:space="preserve">, </w:t>
      </w:r>
      <w:r w:rsidR="0031655D">
        <w:rPr>
          <w:rFonts w:ascii="Trebuchet MS" w:eastAsia="Times New Roman" w:hAnsi="Trebuchet MS"/>
        </w:rPr>
        <w:t xml:space="preserve">plans also </w:t>
      </w:r>
      <w:r w:rsidR="0031655D">
        <w:rPr>
          <w:rFonts w:ascii="Trebuchet MS" w:eastAsia="Times New Roman" w:hAnsi="Trebuchet MS"/>
        </w:rPr>
        <w:t>illustrate 2 parking spaces</w:t>
      </w:r>
      <w:r w:rsidR="00925012">
        <w:rPr>
          <w:rFonts w:ascii="Trebuchet MS" w:eastAsia="Times New Roman" w:hAnsi="Trebuchet MS"/>
        </w:rPr>
        <w:t xml:space="preserve"> provided</w:t>
      </w:r>
      <w:r w:rsidR="0031655D">
        <w:rPr>
          <w:rFonts w:ascii="Trebuchet MS" w:eastAsia="Times New Roman" w:hAnsi="Trebuchet MS"/>
        </w:rPr>
        <w:t xml:space="preserve"> on the frontage of the site</w:t>
      </w:r>
      <w:r w:rsidR="00925012">
        <w:rPr>
          <w:rFonts w:ascii="Trebuchet MS" w:eastAsia="Times New Roman" w:hAnsi="Trebuchet MS"/>
        </w:rPr>
        <w:t xml:space="preserve">; therefore </w:t>
      </w:r>
      <w:r w:rsidR="0031655D">
        <w:rPr>
          <w:rFonts w:ascii="Trebuchet MS" w:eastAsia="Times New Roman" w:hAnsi="Trebuchet MS"/>
        </w:rPr>
        <w:t xml:space="preserve">the </w:t>
      </w:r>
      <w:r w:rsidR="00E63E65">
        <w:rPr>
          <w:rFonts w:ascii="Trebuchet MS" w:eastAsia="Times New Roman" w:hAnsi="Trebuchet MS"/>
        </w:rPr>
        <w:t xml:space="preserve">reduced </w:t>
      </w:r>
      <w:r w:rsidR="00BE1BB5">
        <w:rPr>
          <w:rFonts w:ascii="Trebuchet MS" w:eastAsia="Times New Roman" w:hAnsi="Trebuchet MS"/>
        </w:rPr>
        <w:t>size of the garage can be accepted</w:t>
      </w:r>
      <w:r w:rsidR="00B31941">
        <w:rPr>
          <w:rFonts w:ascii="Trebuchet MS" w:eastAsia="Times New Roman" w:hAnsi="Trebuchet MS"/>
        </w:rPr>
        <w:t xml:space="preserve"> </w:t>
      </w:r>
      <w:r w:rsidR="00A743A9">
        <w:rPr>
          <w:rFonts w:ascii="Trebuchet MS" w:eastAsia="Times New Roman" w:hAnsi="Trebuchet MS"/>
        </w:rPr>
        <w:t>in this</w:t>
      </w:r>
      <w:r w:rsidR="00E63E65">
        <w:rPr>
          <w:rFonts w:ascii="Trebuchet MS" w:eastAsia="Times New Roman" w:hAnsi="Trebuchet MS"/>
        </w:rPr>
        <w:t xml:space="preserve"> instance. </w:t>
      </w:r>
    </w:p>
    <w:p w14:paraId="03674742" w14:textId="01E804F7" w:rsidR="007654C5" w:rsidRDefault="001439AE" w:rsidP="007654C5">
      <w:pPr>
        <w:widowControl w:val="0"/>
        <w:adjustRightInd w:val="0"/>
        <w:jc w:val="both"/>
        <w:rPr>
          <w:rFonts w:ascii="Trebuchet MS" w:hAnsi="Trebuchet MS"/>
        </w:rPr>
      </w:pPr>
      <w:r w:rsidRPr="00B2098A">
        <w:rPr>
          <w:rFonts w:ascii="Trebuchet MS" w:eastAsia="Times New Roman" w:hAnsi="Trebuchet MS"/>
          <w:noProof/>
        </w:rPr>
        <w:drawing>
          <wp:inline distT="0" distB="0" distL="0" distR="0" wp14:anchorId="25E51144" wp14:editId="5F376058">
            <wp:extent cx="3089646" cy="1987237"/>
            <wp:effectExtent l="0" t="0" r="0" b="0"/>
            <wp:docPr id="1619419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12770" cy="2002110"/>
                    </a:xfrm>
                    <a:prstGeom prst="rect">
                      <a:avLst/>
                    </a:prstGeom>
                    <a:noFill/>
                    <a:ln>
                      <a:noFill/>
                    </a:ln>
                  </pic:spPr>
                </pic:pic>
              </a:graphicData>
            </a:graphic>
          </wp:inline>
        </w:drawing>
      </w:r>
      <w:r w:rsidRPr="005545FE">
        <w:rPr>
          <w:rFonts w:ascii="Trebuchet MS" w:eastAsia="Times New Roman" w:hAnsi="Trebuchet MS"/>
          <w:noProof/>
        </w:rPr>
        <w:drawing>
          <wp:inline distT="0" distB="0" distL="0" distR="0" wp14:anchorId="3D132450" wp14:editId="06C7CB9B">
            <wp:extent cx="1949450" cy="2190923"/>
            <wp:effectExtent l="0" t="0" r="0" b="0"/>
            <wp:docPr id="1796190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56626" cy="2198988"/>
                    </a:xfrm>
                    <a:prstGeom prst="rect">
                      <a:avLst/>
                    </a:prstGeom>
                    <a:noFill/>
                    <a:ln>
                      <a:noFill/>
                    </a:ln>
                  </pic:spPr>
                </pic:pic>
              </a:graphicData>
            </a:graphic>
          </wp:inline>
        </w:drawing>
      </w:r>
    </w:p>
    <w:p w14:paraId="2FD70594" w14:textId="77777777" w:rsidR="00D64F52" w:rsidRDefault="00D64F52" w:rsidP="00DC5C62">
      <w:pPr>
        <w:widowControl w:val="0"/>
        <w:adjustRightInd w:val="0"/>
        <w:jc w:val="both"/>
        <w:rPr>
          <w:rFonts w:ascii="Trebuchet MS" w:hAnsi="Trebuchet MS"/>
          <w:sz w:val="24"/>
          <w:szCs w:val="24"/>
        </w:rPr>
      </w:pPr>
    </w:p>
    <w:p w14:paraId="33EC602A" w14:textId="7D77A11D" w:rsidR="00A34D9C" w:rsidRDefault="00D12D52" w:rsidP="00DC5C62">
      <w:pPr>
        <w:widowControl w:val="0"/>
        <w:adjustRightInd w:val="0"/>
        <w:jc w:val="both"/>
        <w:rPr>
          <w:rFonts w:ascii="Trebuchet MS" w:hAnsi="Trebuchet MS"/>
          <w:sz w:val="24"/>
          <w:szCs w:val="24"/>
        </w:rPr>
      </w:pPr>
      <w:r>
        <w:rPr>
          <w:rFonts w:ascii="Trebuchet MS" w:hAnsi="Trebuchet MS"/>
          <w:sz w:val="24"/>
          <w:szCs w:val="24"/>
        </w:rPr>
        <w:t>Looking</w:t>
      </w:r>
      <w:r w:rsidR="00A34D9C">
        <w:rPr>
          <w:rFonts w:ascii="Trebuchet MS" w:hAnsi="Trebuchet MS"/>
          <w:sz w:val="24"/>
          <w:szCs w:val="24"/>
        </w:rPr>
        <w:t xml:space="preserve"> at the location plan/red line plan</w:t>
      </w:r>
      <w:r w:rsidR="00F43284">
        <w:rPr>
          <w:rFonts w:ascii="Trebuchet MS" w:hAnsi="Trebuchet MS"/>
          <w:sz w:val="24"/>
          <w:szCs w:val="24"/>
        </w:rPr>
        <w:t xml:space="preserve"> and comparing it with Highway adoption </w:t>
      </w:r>
      <w:r w:rsidR="00F7548C">
        <w:rPr>
          <w:rFonts w:ascii="Trebuchet MS" w:hAnsi="Trebuchet MS"/>
          <w:sz w:val="24"/>
          <w:szCs w:val="24"/>
        </w:rPr>
        <w:t xml:space="preserve">only half the width of the grass verge is within the </w:t>
      </w:r>
      <w:r w:rsidR="007F1FA3">
        <w:rPr>
          <w:rFonts w:ascii="Trebuchet MS" w:hAnsi="Trebuchet MS"/>
          <w:sz w:val="24"/>
          <w:szCs w:val="24"/>
        </w:rPr>
        <w:t>Highway adoption, the other is private</w:t>
      </w:r>
      <w:r w:rsidR="0002326A">
        <w:rPr>
          <w:rFonts w:ascii="Trebuchet MS" w:hAnsi="Trebuchet MS"/>
          <w:sz w:val="24"/>
          <w:szCs w:val="24"/>
        </w:rPr>
        <w:t>/third party land</w:t>
      </w:r>
      <w:r w:rsidR="007F1FA3">
        <w:rPr>
          <w:rFonts w:ascii="Trebuchet MS" w:hAnsi="Trebuchet MS"/>
          <w:sz w:val="24"/>
          <w:szCs w:val="24"/>
        </w:rPr>
        <w:t xml:space="preserve"> and therefore confirmation is required </w:t>
      </w:r>
      <w:r w:rsidR="00BA57AA">
        <w:rPr>
          <w:rFonts w:ascii="Trebuchet MS" w:hAnsi="Trebuchet MS"/>
          <w:sz w:val="24"/>
          <w:szCs w:val="24"/>
        </w:rPr>
        <w:t xml:space="preserve">that the applicant is the </w:t>
      </w:r>
      <w:r w:rsidR="00482FFC">
        <w:rPr>
          <w:rFonts w:ascii="Trebuchet MS" w:hAnsi="Trebuchet MS"/>
          <w:sz w:val="24"/>
          <w:szCs w:val="24"/>
        </w:rPr>
        <w:t>landowner</w:t>
      </w:r>
      <w:r w:rsidR="00BA57AA">
        <w:rPr>
          <w:rFonts w:ascii="Trebuchet MS" w:hAnsi="Trebuchet MS"/>
          <w:sz w:val="24"/>
          <w:szCs w:val="24"/>
        </w:rPr>
        <w:t xml:space="preserve"> all the way up to the Highway B</w:t>
      </w:r>
      <w:r w:rsidR="00404E19">
        <w:rPr>
          <w:rFonts w:ascii="Trebuchet MS" w:hAnsi="Trebuchet MS"/>
          <w:sz w:val="24"/>
          <w:szCs w:val="24"/>
        </w:rPr>
        <w:t>o</w:t>
      </w:r>
      <w:r w:rsidR="00BA57AA">
        <w:rPr>
          <w:rFonts w:ascii="Trebuchet MS" w:hAnsi="Trebuchet MS"/>
          <w:sz w:val="24"/>
          <w:szCs w:val="24"/>
        </w:rPr>
        <w:t>undary</w:t>
      </w:r>
      <w:r w:rsidR="009C0F5B">
        <w:rPr>
          <w:rFonts w:ascii="Trebuchet MS" w:hAnsi="Trebuchet MS"/>
          <w:sz w:val="24"/>
          <w:szCs w:val="24"/>
        </w:rPr>
        <w:t>.</w:t>
      </w:r>
    </w:p>
    <w:p w14:paraId="7613BCFE" w14:textId="77777777" w:rsidR="00413918" w:rsidRDefault="00413918" w:rsidP="00DC5C62">
      <w:pPr>
        <w:widowControl w:val="0"/>
        <w:adjustRightInd w:val="0"/>
        <w:jc w:val="both"/>
        <w:rPr>
          <w:rFonts w:ascii="Trebuchet MS" w:hAnsi="Trebuchet MS"/>
          <w:sz w:val="24"/>
          <w:szCs w:val="24"/>
        </w:rPr>
      </w:pPr>
    </w:p>
    <w:p w14:paraId="7B1A0340" w14:textId="64994E5E" w:rsidR="001439AE" w:rsidRPr="00600746" w:rsidRDefault="00D64F52" w:rsidP="00DC5C62">
      <w:pPr>
        <w:widowControl w:val="0"/>
        <w:adjustRightInd w:val="0"/>
        <w:jc w:val="both"/>
        <w:rPr>
          <w:rFonts w:ascii="Trebuchet MS" w:hAnsi="Trebuchet MS"/>
          <w:sz w:val="24"/>
          <w:szCs w:val="24"/>
        </w:rPr>
      </w:pPr>
      <w:r w:rsidRPr="002C4AF9">
        <w:rPr>
          <w:rFonts w:ascii="Trebuchet MS" w:hAnsi="Trebuchet MS"/>
          <w:sz w:val="24"/>
          <w:szCs w:val="24"/>
        </w:rPr>
        <w:t>The dimensions of the road have been checked and while</w:t>
      </w:r>
      <w:r w:rsidR="002C4AF9" w:rsidRPr="002C4AF9">
        <w:rPr>
          <w:rFonts w:ascii="Trebuchet MS" w:hAnsi="Trebuchet MS"/>
          <w:sz w:val="24"/>
          <w:szCs w:val="24"/>
        </w:rPr>
        <w:t xml:space="preserve"> it is </w:t>
      </w:r>
      <w:r w:rsidRPr="002C4AF9">
        <w:rPr>
          <w:rFonts w:ascii="Trebuchet MS" w:hAnsi="Trebuchet MS"/>
          <w:sz w:val="24"/>
          <w:szCs w:val="24"/>
        </w:rPr>
        <w:t>narrow it is an appropriate size for a closed access situation</w:t>
      </w:r>
      <w:r w:rsidR="002C4AF9" w:rsidRPr="002C4AF9">
        <w:rPr>
          <w:rFonts w:ascii="Trebuchet MS" w:hAnsi="Trebuchet MS"/>
          <w:sz w:val="24"/>
          <w:szCs w:val="24"/>
        </w:rPr>
        <w:t xml:space="preserve">.  </w:t>
      </w:r>
      <w:r w:rsidR="001439AE" w:rsidRPr="00600746">
        <w:rPr>
          <w:rFonts w:ascii="Trebuchet MS" w:hAnsi="Trebuchet MS"/>
          <w:sz w:val="24"/>
          <w:szCs w:val="24"/>
        </w:rPr>
        <w:t xml:space="preserve">A new dropped vehicle crossing is </w:t>
      </w:r>
      <w:r w:rsidR="00A743A9" w:rsidRPr="00600746">
        <w:rPr>
          <w:rFonts w:ascii="Trebuchet MS" w:hAnsi="Trebuchet MS"/>
          <w:sz w:val="24"/>
          <w:szCs w:val="24"/>
        </w:rPr>
        <w:t>proposed from Maytree Walk</w:t>
      </w:r>
      <w:r w:rsidR="00235D7D" w:rsidRPr="00600746">
        <w:rPr>
          <w:rFonts w:ascii="Trebuchet MS" w:hAnsi="Trebuchet MS"/>
          <w:sz w:val="24"/>
          <w:szCs w:val="24"/>
        </w:rPr>
        <w:t xml:space="preserve"> which is deemed acceptable.</w:t>
      </w:r>
      <w:r w:rsidR="005C46BD">
        <w:rPr>
          <w:rFonts w:ascii="Trebuchet MS" w:hAnsi="Trebuchet MS"/>
          <w:sz w:val="24"/>
          <w:szCs w:val="24"/>
        </w:rPr>
        <w:t xml:space="preserve">  A license will be required from the Councils Highway Department to undertake all works on the public highway</w:t>
      </w:r>
    </w:p>
    <w:p w14:paraId="3919ECAF" w14:textId="77777777" w:rsidR="00094D9A" w:rsidRDefault="00094D9A" w:rsidP="00DC5C62">
      <w:pPr>
        <w:widowControl w:val="0"/>
        <w:adjustRightInd w:val="0"/>
        <w:jc w:val="both"/>
        <w:rPr>
          <w:rFonts w:ascii="Trebuchet MS" w:hAnsi="Trebuchet MS"/>
        </w:rPr>
      </w:pPr>
    </w:p>
    <w:p w14:paraId="28B264FC" w14:textId="1976BFCA" w:rsidR="007A0359" w:rsidRDefault="00094D9A" w:rsidP="0012581C">
      <w:pPr>
        <w:jc w:val="both"/>
        <w:rPr>
          <w:rFonts w:ascii="Trebuchet MS" w:hAnsi="Trebuchet MS"/>
          <w:b/>
          <w:bCs/>
          <w:sz w:val="24"/>
          <w:szCs w:val="24"/>
        </w:rPr>
      </w:pPr>
      <w:r w:rsidRPr="009800AB">
        <w:rPr>
          <w:rFonts w:ascii="Trebuchet MS" w:hAnsi="Trebuchet MS"/>
          <w:sz w:val="24"/>
          <w:szCs w:val="24"/>
        </w:rPr>
        <w:t xml:space="preserve">The Council’s Local Transport Plan 3 Strategy 2011 – 2026 includes policies for investing in new infrastructure to improve connections throughout and beyond </w:t>
      </w:r>
      <w:r w:rsidRPr="009800AB">
        <w:rPr>
          <w:rFonts w:ascii="Trebuchet MS" w:hAnsi="Trebuchet MS"/>
          <w:sz w:val="24"/>
          <w:szCs w:val="24"/>
        </w:rPr>
        <w:lastRenderedPageBreak/>
        <w:t xml:space="preserve">Reading which include a 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w:t>
      </w:r>
      <w:r w:rsidR="0012581C">
        <w:rPr>
          <w:rFonts w:ascii="Trebuchet MS" w:hAnsi="Trebuchet MS"/>
          <w:sz w:val="24"/>
          <w:szCs w:val="24"/>
        </w:rPr>
        <w:t>point</w:t>
      </w:r>
      <w:r w:rsidR="0012581C">
        <w:rPr>
          <w:rFonts w:ascii="Trebuchet MS" w:hAnsi="Trebuchet MS"/>
          <w:b/>
          <w:bCs/>
          <w:sz w:val="24"/>
          <w:szCs w:val="24"/>
        </w:rPr>
        <w:t xml:space="preserve"> </w:t>
      </w:r>
      <w:r w:rsidRPr="009800AB">
        <w:rPr>
          <w:rFonts w:ascii="Trebuchet MS" w:hAnsi="Trebuchet MS"/>
          <w:b/>
          <w:bCs/>
          <w:sz w:val="24"/>
          <w:szCs w:val="24"/>
        </w:rPr>
        <w:t>his will need to be illustrated on plans</w:t>
      </w:r>
      <w:r w:rsidR="0012581C">
        <w:rPr>
          <w:rFonts w:ascii="Trebuchet MS" w:hAnsi="Trebuchet MS"/>
          <w:b/>
          <w:bCs/>
          <w:sz w:val="24"/>
          <w:szCs w:val="24"/>
        </w:rPr>
        <w:t xml:space="preserve"> but can be dealt with by way of condition. </w:t>
      </w:r>
    </w:p>
    <w:p w14:paraId="65FD6A33" w14:textId="77777777" w:rsidR="0048600D" w:rsidRPr="0012581C" w:rsidRDefault="0048600D" w:rsidP="0012581C">
      <w:pPr>
        <w:jc w:val="both"/>
        <w:rPr>
          <w:rFonts w:ascii="Trebuchet MS" w:hAnsi="Trebuchet MS"/>
          <w:b/>
          <w:bCs/>
          <w:sz w:val="24"/>
          <w:szCs w:val="24"/>
        </w:rPr>
      </w:pPr>
    </w:p>
    <w:p w14:paraId="3B944EBD" w14:textId="77777777" w:rsidR="001439AE" w:rsidRPr="0048600D" w:rsidRDefault="001439AE" w:rsidP="001439AE">
      <w:pPr>
        <w:widowControl w:val="0"/>
        <w:adjustRightInd w:val="0"/>
        <w:jc w:val="both"/>
        <w:rPr>
          <w:rFonts w:ascii="Trebuchet MS" w:hAnsi="Trebuchet MS"/>
          <w:sz w:val="24"/>
          <w:szCs w:val="24"/>
        </w:rPr>
      </w:pPr>
      <w:r w:rsidRPr="0048600D">
        <w:rPr>
          <w:rFonts w:ascii="Trebuchet MS" w:hAnsi="Trebuchet MS"/>
          <w:sz w:val="24"/>
          <w:szCs w:val="24"/>
        </w:rPr>
        <w:t>Cycle parking is provided in the rear garden area within a bike shed.  This is deemed acceptable for a development of this nature.</w:t>
      </w:r>
    </w:p>
    <w:p w14:paraId="7E1BB22F" w14:textId="77777777" w:rsidR="002D038B" w:rsidRPr="0048600D" w:rsidRDefault="002D038B" w:rsidP="002D038B">
      <w:pPr>
        <w:ind w:left="2880" w:hanging="2880"/>
        <w:rPr>
          <w:rFonts w:ascii="Trebuchet MS" w:hAnsi="Trebuchet MS"/>
          <w:sz w:val="24"/>
          <w:szCs w:val="24"/>
        </w:rPr>
      </w:pPr>
    </w:p>
    <w:p w14:paraId="0CFE781F" w14:textId="67C9C7DF" w:rsidR="00600746" w:rsidRPr="0048600D" w:rsidRDefault="00600746" w:rsidP="00600746">
      <w:pPr>
        <w:jc w:val="both"/>
        <w:rPr>
          <w:rFonts w:ascii="Trebuchet MS" w:hAnsi="Trebuchet MS"/>
          <w:sz w:val="24"/>
          <w:szCs w:val="24"/>
        </w:rPr>
      </w:pPr>
      <w:r w:rsidRPr="0048600D">
        <w:rPr>
          <w:rFonts w:ascii="Trebuchet MS" w:hAnsi="Trebuchet MS"/>
          <w:sz w:val="24"/>
          <w:szCs w:val="24"/>
        </w:rPr>
        <w:t>Bin storage should not be located further than 1</w:t>
      </w:r>
      <w:r w:rsidRPr="0048600D">
        <w:rPr>
          <w:rFonts w:ascii="Trebuchet MS" w:hAnsi="Trebuchet MS"/>
          <w:sz w:val="24"/>
          <w:szCs w:val="24"/>
        </w:rPr>
        <w:t>5</w:t>
      </w:r>
      <w:r w:rsidRPr="0048600D">
        <w:rPr>
          <w:rFonts w:ascii="Trebuchet MS" w:hAnsi="Trebuchet MS"/>
          <w:sz w:val="24"/>
          <w:szCs w:val="24"/>
        </w:rPr>
        <w:t>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for excessive periods.</w:t>
      </w:r>
      <w:r w:rsidRPr="0048600D">
        <w:rPr>
          <w:rFonts w:ascii="Trebuchet MS" w:hAnsi="Trebuchet MS"/>
          <w:sz w:val="24"/>
          <w:szCs w:val="24"/>
        </w:rPr>
        <w:t xml:space="preserve"> Bin storage has been illustrated on plans and it </w:t>
      </w:r>
      <w:r w:rsidRPr="0048600D">
        <w:rPr>
          <w:rFonts w:ascii="Trebuchet MS" w:hAnsi="Trebuchet MS"/>
          <w:sz w:val="24"/>
          <w:szCs w:val="24"/>
        </w:rPr>
        <w:t xml:space="preserve">is assumed that refuse </w:t>
      </w:r>
      <w:r w:rsidRPr="0048600D">
        <w:rPr>
          <w:rFonts w:ascii="Trebuchet MS" w:hAnsi="Trebuchet MS"/>
          <w:sz w:val="24"/>
          <w:szCs w:val="24"/>
        </w:rPr>
        <w:t>b</w:t>
      </w:r>
      <w:r w:rsidRPr="0048600D">
        <w:rPr>
          <w:rFonts w:ascii="Trebuchet MS" w:hAnsi="Trebuchet MS"/>
          <w:sz w:val="24"/>
          <w:szCs w:val="24"/>
        </w:rPr>
        <w:t>ins will be collected kerb side as is the case for other dwellings on the road</w:t>
      </w:r>
      <w:r w:rsidRPr="0048600D">
        <w:rPr>
          <w:rFonts w:ascii="Trebuchet MS" w:hAnsi="Trebuchet MS"/>
          <w:sz w:val="24"/>
          <w:szCs w:val="24"/>
        </w:rPr>
        <w:t>.</w:t>
      </w:r>
      <w:r w:rsidR="00823A9A" w:rsidRPr="0048600D">
        <w:rPr>
          <w:rFonts w:ascii="Trebuchet MS" w:hAnsi="Trebuchet MS"/>
          <w:sz w:val="24"/>
          <w:szCs w:val="24"/>
        </w:rPr>
        <w:t xml:space="preserve">  </w:t>
      </w:r>
    </w:p>
    <w:p w14:paraId="5E9A376A" w14:textId="77777777" w:rsidR="00255A6C" w:rsidRDefault="00255A6C" w:rsidP="00600746">
      <w:pPr>
        <w:jc w:val="both"/>
        <w:rPr>
          <w:rFonts w:ascii="Trebuchet MS" w:eastAsia="Times New Roman" w:hAnsi="Trebuchet MS"/>
          <w:sz w:val="24"/>
          <w:szCs w:val="24"/>
          <w:lang w:val="en-US"/>
        </w:rPr>
      </w:pPr>
    </w:p>
    <w:p w14:paraId="77E1DBF9" w14:textId="77777777" w:rsidR="00255A6C" w:rsidRPr="009800AB" w:rsidRDefault="00255A6C" w:rsidP="00255A6C">
      <w:pPr>
        <w:jc w:val="both"/>
        <w:rPr>
          <w:rFonts w:ascii="Trebuchet MS" w:hAnsi="Trebuchet MS"/>
          <w:sz w:val="24"/>
          <w:szCs w:val="24"/>
        </w:rPr>
      </w:pPr>
      <w:r w:rsidRPr="009800AB">
        <w:rPr>
          <w:rFonts w:ascii="Trebuchet MS" w:hAnsi="Trebuchet MS"/>
          <w:sz w:val="24"/>
          <w:szCs w:val="24"/>
        </w:rPr>
        <w:t>A CMS would be required for this development if the application was approved.</w:t>
      </w:r>
    </w:p>
    <w:p w14:paraId="63D4DAFC" w14:textId="77777777" w:rsidR="00255A6C" w:rsidRDefault="00255A6C" w:rsidP="00600746">
      <w:pPr>
        <w:jc w:val="both"/>
        <w:rPr>
          <w:rFonts w:ascii="Trebuchet MS" w:eastAsia="Times New Roman" w:hAnsi="Trebuchet MS"/>
          <w:sz w:val="24"/>
          <w:szCs w:val="24"/>
          <w:lang w:val="en-US"/>
        </w:rPr>
      </w:pPr>
    </w:p>
    <w:p w14:paraId="544F0257" w14:textId="7CDAAB89" w:rsidR="00255A6C" w:rsidRDefault="00255A6C" w:rsidP="00600746">
      <w:pPr>
        <w:jc w:val="both"/>
        <w:rPr>
          <w:rFonts w:ascii="Trebuchet MS" w:hAnsi="Trebuchet MS"/>
          <w:sz w:val="24"/>
          <w:szCs w:val="24"/>
        </w:rPr>
      </w:pPr>
      <w:r>
        <w:rPr>
          <w:rFonts w:ascii="Trebuchet MS" w:eastAsia="Times New Roman" w:hAnsi="Trebuchet MS"/>
          <w:sz w:val="24"/>
          <w:szCs w:val="24"/>
          <w:lang w:val="en-US"/>
        </w:rPr>
        <w:t xml:space="preserve">In principle there are no </w:t>
      </w:r>
      <w:r w:rsidR="00A57EAC">
        <w:rPr>
          <w:rFonts w:ascii="Trebuchet MS" w:eastAsia="Times New Roman" w:hAnsi="Trebuchet MS"/>
          <w:sz w:val="24"/>
          <w:szCs w:val="24"/>
          <w:lang w:val="en-US"/>
        </w:rPr>
        <w:t>Transport</w:t>
      </w:r>
      <w:r>
        <w:rPr>
          <w:rFonts w:ascii="Trebuchet MS" w:eastAsia="Times New Roman" w:hAnsi="Trebuchet MS"/>
          <w:sz w:val="24"/>
          <w:szCs w:val="24"/>
          <w:lang w:val="en-US"/>
        </w:rPr>
        <w:t xml:space="preserve"> objections for th</w:t>
      </w:r>
      <w:r w:rsidR="00A57EAC">
        <w:rPr>
          <w:rFonts w:ascii="Trebuchet MS" w:eastAsia="Times New Roman" w:hAnsi="Trebuchet MS"/>
          <w:sz w:val="24"/>
          <w:szCs w:val="24"/>
          <w:lang w:val="en-US"/>
        </w:rPr>
        <w:t xml:space="preserve">is application, </w:t>
      </w:r>
      <w:r w:rsidR="00A57EAC">
        <w:rPr>
          <w:rFonts w:ascii="Trebuchet MS" w:hAnsi="Trebuchet MS"/>
          <w:sz w:val="24"/>
          <w:szCs w:val="24"/>
        </w:rPr>
        <w:t>g</w:t>
      </w:r>
      <w:r w:rsidR="00A57EAC" w:rsidRPr="00600746">
        <w:rPr>
          <w:rFonts w:ascii="Trebuchet MS" w:hAnsi="Trebuchet MS"/>
          <w:sz w:val="24"/>
          <w:szCs w:val="24"/>
        </w:rPr>
        <w:t>iven the proposal is only for one dwelling proposed trips generated would be low in the peak periods</w:t>
      </w:r>
      <w:r w:rsidR="00B17A21">
        <w:rPr>
          <w:rFonts w:ascii="Trebuchet MS" w:hAnsi="Trebuchet MS"/>
          <w:sz w:val="24"/>
          <w:szCs w:val="24"/>
        </w:rPr>
        <w:t>,</w:t>
      </w:r>
      <w:r w:rsidR="00482FFC">
        <w:rPr>
          <w:rFonts w:ascii="Trebuchet MS" w:hAnsi="Trebuchet MS"/>
          <w:sz w:val="24"/>
          <w:szCs w:val="24"/>
        </w:rPr>
        <w:t xml:space="preserve"> however conf</w:t>
      </w:r>
      <w:r w:rsidR="0001212C">
        <w:rPr>
          <w:rFonts w:ascii="Trebuchet MS" w:hAnsi="Trebuchet MS"/>
          <w:sz w:val="24"/>
          <w:szCs w:val="24"/>
        </w:rPr>
        <w:t>i</w:t>
      </w:r>
      <w:r w:rsidR="00482FFC">
        <w:rPr>
          <w:rFonts w:ascii="Trebuchet MS" w:hAnsi="Trebuchet MS"/>
          <w:sz w:val="24"/>
          <w:szCs w:val="24"/>
        </w:rPr>
        <w:t xml:space="preserve">rmation is required with regards to the </w:t>
      </w:r>
      <w:r w:rsidR="0001212C">
        <w:rPr>
          <w:rFonts w:ascii="Trebuchet MS" w:hAnsi="Trebuchet MS"/>
          <w:sz w:val="24"/>
          <w:szCs w:val="24"/>
        </w:rPr>
        <w:t>o</w:t>
      </w:r>
      <w:r w:rsidR="00482FFC">
        <w:rPr>
          <w:rFonts w:ascii="Trebuchet MS" w:hAnsi="Trebuchet MS"/>
          <w:sz w:val="24"/>
          <w:szCs w:val="24"/>
        </w:rPr>
        <w:t xml:space="preserve">wnership of the land between the highway boundary and </w:t>
      </w:r>
      <w:r w:rsidR="0001212C">
        <w:rPr>
          <w:rFonts w:ascii="Trebuchet MS" w:hAnsi="Trebuchet MS"/>
          <w:sz w:val="24"/>
          <w:szCs w:val="24"/>
        </w:rPr>
        <w:t>the proposed development</w:t>
      </w:r>
      <w:r w:rsidR="00B43AEE">
        <w:rPr>
          <w:rFonts w:ascii="Trebuchet MS" w:hAnsi="Trebuchet MS"/>
          <w:sz w:val="24"/>
          <w:szCs w:val="24"/>
        </w:rPr>
        <w:t>.</w:t>
      </w:r>
      <w:r w:rsidR="00B17A21">
        <w:rPr>
          <w:rFonts w:ascii="Trebuchet MS" w:hAnsi="Trebuchet MS"/>
          <w:sz w:val="24"/>
          <w:szCs w:val="24"/>
        </w:rPr>
        <w:t xml:space="preserve">  Please ask the applicant to clarify.</w:t>
      </w:r>
    </w:p>
    <w:p w14:paraId="0983F230" w14:textId="77777777" w:rsidR="0048600D" w:rsidRDefault="0048600D" w:rsidP="00600746">
      <w:pPr>
        <w:jc w:val="both"/>
        <w:rPr>
          <w:rFonts w:ascii="Trebuchet MS" w:hAnsi="Trebuchet MS"/>
          <w:sz w:val="24"/>
          <w:szCs w:val="24"/>
        </w:rPr>
      </w:pPr>
    </w:p>
    <w:p w14:paraId="3EF9D63A" w14:textId="77777777" w:rsidR="0048600D" w:rsidRDefault="0048600D" w:rsidP="00600746">
      <w:pPr>
        <w:jc w:val="both"/>
        <w:rPr>
          <w:rFonts w:ascii="Trebuchet MS" w:hAnsi="Trebuchet MS"/>
          <w:sz w:val="24"/>
          <w:szCs w:val="24"/>
        </w:rPr>
      </w:pPr>
    </w:p>
    <w:p w14:paraId="536B30DD" w14:textId="0F92A31F" w:rsidR="0048600D" w:rsidRPr="0048600D" w:rsidRDefault="0048600D" w:rsidP="00600746">
      <w:pPr>
        <w:jc w:val="both"/>
        <w:rPr>
          <w:rFonts w:ascii="Trebuchet MS" w:hAnsi="Trebuchet MS"/>
          <w:b/>
          <w:bCs/>
          <w:sz w:val="24"/>
          <w:szCs w:val="24"/>
        </w:rPr>
      </w:pPr>
      <w:r w:rsidRPr="0048600D">
        <w:rPr>
          <w:rFonts w:ascii="Trebuchet MS" w:hAnsi="Trebuchet MS"/>
          <w:b/>
          <w:bCs/>
          <w:sz w:val="24"/>
          <w:szCs w:val="24"/>
        </w:rPr>
        <w:t>N. Hussain</w:t>
      </w:r>
    </w:p>
    <w:p w14:paraId="20661026" w14:textId="6F362CBD" w:rsidR="0048600D" w:rsidRPr="0048600D" w:rsidRDefault="0048600D" w:rsidP="00600746">
      <w:pPr>
        <w:jc w:val="both"/>
        <w:rPr>
          <w:rFonts w:ascii="Trebuchet MS" w:eastAsia="Times New Roman" w:hAnsi="Trebuchet MS"/>
          <w:b/>
          <w:bCs/>
          <w:sz w:val="24"/>
          <w:szCs w:val="24"/>
          <w:lang w:val="en-US"/>
        </w:rPr>
      </w:pPr>
      <w:r w:rsidRPr="0048600D">
        <w:rPr>
          <w:rFonts w:ascii="Trebuchet MS" w:hAnsi="Trebuchet MS"/>
          <w:b/>
          <w:bCs/>
          <w:sz w:val="24"/>
          <w:szCs w:val="24"/>
        </w:rPr>
        <w:t xml:space="preserve">Transport Development Control Advisor </w:t>
      </w:r>
    </w:p>
    <w:p w14:paraId="305808E3" w14:textId="77777777" w:rsidR="002D038B" w:rsidRDefault="002D038B" w:rsidP="002D038B">
      <w:pPr>
        <w:ind w:left="2880" w:hanging="2880"/>
      </w:pPr>
    </w:p>
    <w:sectPr w:rsidR="002D03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38B"/>
    <w:rsid w:val="0001212C"/>
    <w:rsid w:val="000149C9"/>
    <w:rsid w:val="0002326A"/>
    <w:rsid w:val="00094D9A"/>
    <w:rsid w:val="001256F0"/>
    <w:rsid w:val="0012581C"/>
    <w:rsid w:val="001439AE"/>
    <w:rsid w:val="001D3D9B"/>
    <w:rsid w:val="00235D7D"/>
    <w:rsid w:val="00255A6C"/>
    <w:rsid w:val="002C4AF9"/>
    <w:rsid w:val="002D038B"/>
    <w:rsid w:val="0031655D"/>
    <w:rsid w:val="003D2599"/>
    <w:rsid w:val="00404E19"/>
    <w:rsid w:val="00413918"/>
    <w:rsid w:val="00482FFC"/>
    <w:rsid w:val="0048600D"/>
    <w:rsid w:val="005545FE"/>
    <w:rsid w:val="005C46BD"/>
    <w:rsid w:val="00600746"/>
    <w:rsid w:val="007654C5"/>
    <w:rsid w:val="007A0359"/>
    <w:rsid w:val="007F1FA3"/>
    <w:rsid w:val="00807AFF"/>
    <w:rsid w:val="00823A9A"/>
    <w:rsid w:val="00925012"/>
    <w:rsid w:val="00945BB8"/>
    <w:rsid w:val="00980D28"/>
    <w:rsid w:val="009C0F5B"/>
    <w:rsid w:val="00A26CDE"/>
    <w:rsid w:val="00A34D9C"/>
    <w:rsid w:val="00A45FD7"/>
    <w:rsid w:val="00A57EAC"/>
    <w:rsid w:val="00A743A9"/>
    <w:rsid w:val="00A83E2E"/>
    <w:rsid w:val="00B17A21"/>
    <w:rsid w:val="00B2098A"/>
    <w:rsid w:val="00B31941"/>
    <w:rsid w:val="00B43AEE"/>
    <w:rsid w:val="00BA57AA"/>
    <w:rsid w:val="00BE1BB5"/>
    <w:rsid w:val="00C016E4"/>
    <w:rsid w:val="00D12D52"/>
    <w:rsid w:val="00D64F52"/>
    <w:rsid w:val="00DC5C62"/>
    <w:rsid w:val="00E63E65"/>
    <w:rsid w:val="00F43284"/>
    <w:rsid w:val="00F7548C"/>
    <w:rsid w:val="00FC3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EEA5"/>
  <w15:chartTrackingRefBased/>
  <w15:docId w15:val="{4A080FD5-8999-4BE6-97A8-28AF4118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38B"/>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0D2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87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10" Type="http://schemas.openxmlformats.org/officeDocument/2006/relationships/customXml" Target="../customXml/item3.xml"/><Relationship Id="rId4" Type="http://schemas.openxmlformats.org/officeDocument/2006/relationships/image" Target="media/image1.emf"/><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7FB44FF4-9C9D-471A-8B5B-145759F8B854}"/>
</file>

<file path=customXml/itemProps2.xml><?xml version="1.0" encoding="utf-8"?>
<ds:datastoreItem xmlns:ds="http://schemas.openxmlformats.org/officeDocument/2006/customXml" ds:itemID="{661F4DA9-6252-426E-A49D-7046CE9D4912}"/>
</file>

<file path=customXml/itemProps3.xml><?xml version="1.0" encoding="utf-8"?>
<ds:datastoreItem xmlns:ds="http://schemas.openxmlformats.org/officeDocument/2006/customXml" ds:itemID="{F329F72E-2A40-48B8-A291-E9966047D43E}"/>
</file>

<file path=docProps/app.xml><?xml version="1.0" encoding="utf-8"?>
<Properties xmlns="http://schemas.openxmlformats.org/officeDocument/2006/extended-properties" xmlns:vt="http://schemas.openxmlformats.org/officeDocument/2006/docPropsVTypes">
  <Template>Normal.dotm</Template>
  <TotalTime>334</TotalTime>
  <Pages>2</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46</cp:revision>
  <dcterms:created xsi:type="dcterms:W3CDTF">2024-09-27T10:08:00Z</dcterms:created>
  <dcterms:modified xsi:type="dcterms:W3CDTF">2024-09-27T16:10:00Z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