
<file path=[Content_Types].xml><?xml version="1.0" encoding="utf-8"?>
<Types xmlns="http://schemas.openxmlformats.org/package/2006/content-types">
  <Default Extension="C42589B0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8D053" w14:textId="64C3297E" w:rsidR="00E40444" w:rsidRDefault="00E40444"/>
    <w:p w14:paraId="30AFCB56" w14:textId="7BC6B8E9" w:rsidR="00036437" w:rsidRPr="00937B3A" w:rsidRDefault="00E40444" w:rsidP="00937B3A">
      <w:pPr>
        <w:jc w:val="center"/>
        <w:rPr>
          <w:b/>
          <w:sz w:val="36"/>
          <w:szCs w:val="36"/>
          <w:u w:val="single"/>
        </w:rPr>
      </w:pPr>
      <w:r w:rsidRPr="00036437">
        <w:rPr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7A2521AD" wp14:editId="06D54F90">
            <wp:simplePos x="0" y="0"/>
            <wp:positionH relativeFrom="column">
              <wp:posOffset>50800</wp:posOffset>
            </wp:positionH>
            <wp:positionV relativeFrom="paragraph">
              <wp:posOffset>793750</wp:posOffset>
            </wp:positionV>
            <wp:extent cx="5730240" cy="1162050"/>
            <wp:effectExtent l="0" t="0" r="3810" b="0"/>
            <wp:wrapTight wrapText="bothSides">
              <wp:wrapPolygon edited="0">
                <wp:start x="0" y="0"/>
                <wp:lineTo x="0" y="21246"/>
                <wp:lineTo x="21543" y="21246"/>
                <wp:lineTo x="21543" y="0"/>
                <wp:lineTo x="0" y="0"/>
              </wp:wrapPolygon>
            </wp:wrapTight>
            <wp:docPr id="2" name="Picture 2" descr="banner-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nner-norm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7B3A">
        <w:rPr>
          <w:b/>
          <w:sz w:val="36"/>
          <w:szCs w:val="36"/>
          <w:u w:val="single"/>
        </w:rPr>
        <w:t xml:space="preserve">In-Situ </w:t>
      </w:r>
      <w:r w:rsidR="0018676A">
        <w:rPr>
          <w:b/>
          <w:sz w:val="36"/>
          <w:szCs w:val="36"/>
          <w:u w:val="single"/>
        </w:rPr>
        <w:t xml:space="preserve">Plastic </w:t>
      </w:r>
      <w:r w:rsidR="00937B3A">
        <w:rPr>
          <w:b/>
          <w:sz w:val="36"/>
          <w:szCs w:val="36"/>
          <w:u w:val="single"/>
        </w:rPr>
        <w:t>Stone Repairs</w:t>
      </w:r>
    </w:p>
    <w:p w14:paraId="2BC47F0C" w14:textId="37D1BA89" w:rsidR="00937B3A" w:rsidRPr="00937B3A" w:rsidRDefault="00937B3A" w:rsidP="00937B3A">
      <w:pPr>
        <w:pStyle w:val="TableParagraph"/>
        <w:ind w:left="2160" w:right="4006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u w:val="single"/>
        </w:rPr>
        <w:t xml:space="preserve">         </w:t>
      </w:r>
    </w:p>
    <w:p w14:paraId="2C4AC740" w14:textId="77777777" w:rsidR="00937B3A" w:rsidRPr="00937B3A" w:rsidRDefault="00937B3A" w:rsidP="00937B3A">
      <w:pPr>
        <w:pStyle w:val="TableParagraph"/>
        <w:rPr>
          <w:rFonts w:ascii="Arial" w:hAnsi="Arial" w:cs="Arial"/>
          <w:sz w:val="24"/>
        </w:rPr>
      </w:pPr>
    </w:p>
    <w:p w14:paraId="4BCABE90" w14:textId="77777777" w:rsidR="00937B3A" w:rsidRPr="00937B3A" w:rsidRDefault="00937B3A" w:rsidP="00937B3A">
      <w:pPr>
        <w:pStyle w:val="TableParagraph"/>
        <w:numPr>
          <w:ilvl w:val="0"/>
          <w:numId w:val="1"/>
        </w:numPr>
        <w:tabs>
          <w:tab w:val="left" w:pos="823"/>
        </w:tabs>
        <w:spacing w:before="1" w:line="305" w:lineRule="exact"/>
        <w:ind w:hanging="359"/>
        <w:rPr>
          <w:rFonts w:ascii="Arial" w:hAnsi="Arial" w:cs="Arial"/>
          <w:sz w:val="24"/>
        </w:rPr>
      </w:pPr>
      <w:r w:rsidRPr="00937B3A">
        <w:rPr>
          <w:rFonts w:ascii="Arial" w:hAnsi="Arial" w:cs="Arial"/>
          <w:sz w:val="24"/>
        </w:rPr>
        <w:t>Access to the work area will be via ladder access onto the</w:t>
      </w:r>
      <w:r w:rsidRPr="00937B3A">
        <w:rPr>
          <w:rFonts w:ascii="Arial" w:hAnsi="Arial" w:cs="Arial"/>
          <w:spacing w:val="-29"/>
          <w:sz w:val="24"/>
        </w:rPr>
        <w:t xml:space="preserve"> </w:t>
      </w:r>
      <w:r w:rsidRPr="00937B3A">
        <w:rPr>
          <w:rFonts w:ascii="Arial" w:hAnsi="Arial" w:cs="Arial"/>
          <w:sz w:val="24"/>
        </w:rPr>
        <w:t>scaffold</w:t>
      </w:r>
    </w:p>
    <w:p w14:paraId="3BFD6BC3" w14:textId="77777777" w:rsidR="00937B3A" w:rsidRPr="00937B3A" w:rsidRDefault="00937B3A" w:rsidP="00937B3A">
      <w:pPr>
        <w:pStyle w:val="TableParagraph"/>
        <w:numPr>
          <w:ilvl w:val="0"/>
          <w:numId w:val="1"/>
        </w:numPr>
        <w:tabs>
          <w:tab w:val="left" w:pos="823"/>
        </w:tabs>
        <w:spacing w:line="305" w:lineRule="exact"/>
        <w:ind w:hanging="359"/>
        <w:rPr>
          <w:rFonts w:ascii="Arial" w:hAnsi="Arial" w:cs="Arial"/>
          <w:sz w:val="24"/>
        </w:rPr>
      </w:pPr>
      <w:r w:rsidRPr="00937B3A">
        <w:rPr>
          <w:rFonts w:ascii="Arial" w:hAnsi="Arial" w:cs="Arial"/>
          <w:sz w:val="24"/>
        </w:rPr>
        <w:t>Surveyor to identify areas to be</w:t>
      </w:r>
      <w:r w:rsidRPr="00937B3A">
        <w:rPr>
          <w:rFonts w:ascii="Arial" w:hAnsi="Arial" w:cs="Arial"/>
          <w:spacing w:val="-18"/>
          <w:sz w:val="24"/>
        </w:rPr>
        <w:t xml:space="preserve"> </w:t>
      </w:r>
      <w:r w:rsidRPr="00937B3A">
        <w:rPr>
          <w:rFonts w:ascii="Arial" w:hAnsi="Arial" w:cs="Arial"/>
          <w:sz w:val="24"/>
        </w:rPr>
        <w:t>repaired.</w:t>
      </w:r>
    </w:p>
    <w:p w14:paraId="041BDC54" w14:textId="77777777" w:rsidR="00937B3A" w:rsidRPr="00937B3A" w:rsidRDefault="00937B3A" w:rsidP="00937B3A">
      <w:pPr>
        <w:pStyle w:val="TableParagraph"/>
        <w:numPr>
          <w:ilvl w:val="0"/>
          <w:numId w:val="1"/>
        </w:numPr>
        <w:tabs>
          <w:tab w:val="left" w:pos="823"/>
        </w:tabs>
        <w:ind w:right="805" w:hanging="359"/>
        <w:rPr>
          <w:rFonts w:ascii="Arial" w:hAnsi="Arial" w:cs="Arial"/>
          <w:sz w:val="24"/>
        </w:rPr>
      </w:pPr>
      <w:r w:rsidRPr="00937B3A">
        <w:rPr>
          <w:rFonts w:ascii="Arial" w:hAnsi="Arial" w:cs="Arial"/>
          <w:sz w:val="24"/>
        </w:rPr>
        <w:t>Site Manager to produce a repair schedule and record drawings of areas to be repaired.</w:t>
      </w:r>
    </w:p>
    <w:p w14:paraId="3BE036BE" w14:textId="77777777" w:rsidR="00937B3A" w:rsidRPr="00937B3A" w:rsidRDefault="00937B3A" w:rsidP="00937B3A">
      <w:pPr>
        <w:pStyle w:val="TableParagraph"/>
        <w:numPr>
          <w:ilvl w:val="0"/>
          <w:numId w:val="1"/>
        </w:numPr>
        <w:tabs>
          <w:tab w:val="left" w:pos="823"/>
        </w:tabs>
        <w:ind w:right="236" w:hanging="359"/>
        <w:rPr>
          <w:rFonts w:ascii="Arial" w:hAnsi="Arial" w:cs="Arial"/>
          <w:sz w:val="24"/>
        </w:rPr>
      </w:pPr>
      <w:r w:rsidRPr="00937B3A">
        <w:rPr>
          <w:rFonts w:ascii="Arial" w:hAnsi="Arial" w:cs="Arial"/>
          <w:sz w:val="24"/>
        </w:rPr>
        <w:t>Using suitable lime and aggregate carry out sample mortar repairs to stone and brickwork for inspection and approval by Surveyor prior to carrying out main</w:t>
      </w:r>
      <w:r w:rsidRPr="00937B3A">
        <w:rPr>
          <w:rFonts w:ascii="Arial" w:hAnsi="Arial" w:cs="Arial"/>
          <w:spacing w:val="-26"/>
          <w:sz w:val="24"/>
        </w:rPr>
        <w:t xml:space="preserve"> </w:t>
      </w:r>
      <w:r w:rsidRPr="00937B3A">
        <w:rPr>
          <w:rFonts w:ascii="Arial" w:hAnsi="Arial" w:cs="Arial"/>
          <w:sz w:val="24"/>
        </w:rPr>
        <w:t>works.</w:t>
      </w:r>
    </w:p>
    <w:p w14:paraId="23A0E1A7" w14:textId="77777777" w:rsidR="00937B3A" w:rsidRPr="00937B3A" w:rsidRDefault="00937B3A" w:rsidP="00937B3A">
      <w:pPr>
        <w:pStyle w:val="TableParagraph"/>
        <w:numPr>
          <w:ilvl w:val="0"/>
          <w:numId w:val="1"/>
        </w:numPr>
        <w:tabs>
          <w:tab w:val="left" w:pos="823"/>
        </w:tabs>
        <w:spacing w:before="2"/>
        <w:ind w:right="743" w:hanging="359"/>
        <w:rPr>
          <w:rFonts w:ascii="Arial" w:hAnsi="Arial" w:cs="Arial"/>
          <w:sz w:val="24"/>
        </w:rPr>
      </w:pPr>
      <w:r w:rsidRPr="00937B3A">
        <w:rPr>
          <w:rFonts w:ascii="Arial" w:hAnsi="Arial" w:cs="Arial"/>
          <w:sz w:val="24"/>
        </w:rPr>
        <w:t>Isolate the defective areas using small cutters and hand tools and cut back to</w:t>
      </w:r>
      <w:r w:rsidRPr="00937B3A">
        <w:rPr>
          <w:rFonts w:ascii="Arial" w:hAnsi="Arial" w:cs="Arial"/>
          <w:spacing w:val="-35"/>
          <w:sz w:val="24"/>
        </w:rPr>
        <w:t xml:space="preserve"> </w:t>
      </w:r>
      <w:r w:rsidRPr="00937B3A">
        <w:rPr>
          <w:rFonts w:ascii="Arial" w:hAnsi="Arial" w:cs="Arial"/>
          <w:sz w:val="24"/>
        </w:rPr>
        <w:t>a minimum of 20mm to allow a suitable key for the new</w:t>
      </w:r>
      <w:r w:rsidRPr="00937B3A">
        <w:rPr>
          <w:rFonts w:ascii="Arial" w:hAnsi="Arial" w:cs="Arial"/>
          <w:spacing w:val="-22"/>
          <w:sz w:val="24"/>
        </w:rPr>
        <w:t xml:space="preserve"> </w:t>
      </w:r>
      <w:r w:rsidRPr="00937B3A">
        <w:rPr>
          <w:rFonts w:ascii="Arial" w:hAnsi="Arial" w:cs="Arial"/>
          <w:sz w:val="24"/>
        </w:rPr>
        <w:t>repair.</w:t>
      </w:r>
    </w:p>
    <w:p w14:paraId="6DFD9A35" w14:textId="77777777" w:rsidR="00937B3A" w:rsidRPr="00937B3A" w:rsidRDefault="00937B3A" w:rsidP="00937B3A">
      <w:pPr>
        <w:pStyle w:val="TableParagraph"/>
        <w:numPr>
          <w:ilvl w:val="0"/>
          <w:numId w:val="1"/>
        </w:numPr>
        <w:tabs>
          <w:tab w:val="left" w:pos="823"/>
        </w:tabs>
        <w:spacing w:line="301" w:lineRule="exact"/>
        <w:ind w:hanging="359"/>
        <w:rPr>
          <w:rFonts w:ascii="Arial" w:hAnsi="Arial" w:cs="Arial"/>
          <w:sz w:val="24"/>
        </w:rPr>
      </w:pPr>
      <w:r w:rsidRPr="00937B3A">
        <w:rPr>
          <w:rFonts w:ascii="Arial" w:hAnsi="Arial" w:cs="Arial"/>
          <w:sz w:val="24"/>
        </w:rPr>
        <w:t>De-dust and rinse with clean cold</w:t>
      </w:r>
      <w:r w:rsidRPr="00937B3A">
        <w:rPr>
          <w:rFonts w:ascii="Arial" w:hAnsi="Arial" w:cs="Arial"/>
          <w:spacing w:val="-19"/>
          <w:sz w:val="24"/>
        </w:rPr>
        <w:t xml:space="preserve"> </w:t>
      </w:r>
      <w:r w:rsidRPr="00937B3A">
        <w:rPr>
          <w:rFonts w:ascii="Arial" w:hAnsi="Arial" w:cs="Arial"/>
          <w:sz w:val="24"/>
        </w:rPr>
        <w:t>water.</w:t>
      </w:r>
    </w:p>
    <w:p w14:paraId="3511DB97" w14:textId="77777777" w:rsidR="00937B3A" w:rsidRPr="00937B3A" w:rsidRDefault="00937B3A" w:rsidP="00937B3A">
      <w:pPr>
        <w:pStyle w:val="TableParagraph"/>
        <w:numPr>
          <w:ilvl w:val="0"/>
          <w:numId w:val="1"/>
        </w:numPr>
        <w:tabs>
          <w:tab w:val="left" w:pos="823"/>
        </w:tabs>
        <w:spacing w:line="305" w:lineRule="exact"/>
        <w:ind w:hanging="359"/>
        <w:rPr>
          <w:rFonts w:ascii="Arial" w:hAnsi="Arial" w:cs="Arial"/>
          <w:sz w:val="24"/>
        </w:rPr>
      </w:pPr>
      <w:r w:rsidRPr="00937B3A">
        <w:rPr>
          <w:rFonts w:ascii="Arial" w:hAnsi="Arial" w:cs="Arial"/>
          <w:sz w:val="24"/>
        </w:rPr>
        <w:t>Saturate the cavity with clean cold</w:t>
      </w:r>
      <w:r w:rsidRPr="00937B3A">
        <w:rPr>
          <w:rFonts w:ascii="Arial" w:hAnsi="Arial" w:cs="Arial"/>
          <w:spacing w:val="-11"/>
          <w:sz w:val="24"/>
        </w:rPr>
        <w:t xml:space="preserve"> </w:t>
      </w:r>
      <w:r w:rsidRPr="00937B3A">
        <w:rPr>
          <w:rFonts w:ascii="Arial" w:hAnsi="Arial" w:cs="Arial"/>
          <w:sz w:val="24"/>
        </w:rPr>
        <w:t>water.</w:t>
      </w:r>
    </w:p>
    <w:p w14:paraId="0921FEE9" w14:textId="5F3F0314" w:rsidR="00937B3A" w:rsidRPr="00937B3A" w:rsidRDefault="00937B3A" w:rsidP="00937B3A">
      <w:pPr>
        <w:pStyle w:val="TableParagraph"/>
        <w:spacing w:line="292" w:lineRule="exact"/>
        <w:ind w:left="822"/>
        <w:rPr>
          <w:rFonts w:ascii="Arial" w:hAnsi="Arial" w:cs="Arial"/>
          <w:sz w:val="24"/>
        </w:rPr>
      </w:pPr>
      <w:r w:rsidRPr="00937B3A">
        <w:rPr>
          <w:rFonts w:ascii="Arial" w:hAnsi="Arial" w:cs="Arial"/>
          <w:sz w:val="24"/>
        </w:rPr>
        <w:t>Using the approved mortar mix, Stone Premix, press in the repair material to a depth not exceeding 10mm in one visit. Allow repair to dry out and prior</w:t>
      </w:r>
      <w:r w:rsidRPr="00937B3A">
        <w:rPr>
          <w:rFonts w:ascii="Arial" w:hAnsi="Arial" w:cs="Arial"/>
          <w:spacing w:val="-26"/>
          <w:sz w:val="24"/>
        </w:rPr>
        <w:t xml:space="preserve"> </w:t>
      </w:r>
      <w:r w:rsidRPr="00937B3A">
        <w:rPr>
          <w:rFonts w:ascii="Arial" w:hAnsi="Arial" w:cs="Arial"/>
          <w:sz w:val="24"/>
        </w:rPr>
        <w:t>to repeating the process.</w:t>
      </w:r>
    </w:p>
    <w:p w14:paraId="783CD5F5" w14:textId="77777777" w:rsidR="00937B3A" w:rsidRPr="00937B3A" w:rsidRDefault="00937B3A" w:rsidP="00937B3A">
      <w:pPr>
        <w:pStyle w:val="TableParagraph"/>
        <w:numPr>
          <w:ilvl w:val="0"/>
          <w:numId w:val="2"/>
        </w:numPr>
        <w:tabs>
          <w:tab w:val="left" w:pos="823"/>
        </w:tabs>
        <w:ind w:right="1130" w:hanging="359"/>
        <w:rPr>
          <w:rFonts w:ascii="Arial" w:hAnsi="Arial" w:cs="Arial"/>
          <w:sz w:val="24"/>
        </w:rPr>
      </w:pPr>
      <w:r w:rsidRPr="00937B3A">
        <w:rPr>
          <w:rFonts w:ascii="Arial" w:hAnsi="Arial" w:cs="Arial"/>
          <w:sz w:val="24"/>
        </w:rPr>
        <w:t>Where repairs exceed 50mm in depth stainless steel or similar non-ferrous reinforcement to be introduced with a minimum of 20mm</w:t>
      </w:r>
      <w:r w:rsidRPr="00937B3A">
        <w:rPr>
          <w:rFonts w:ascii="Arial" w:hAnsi="Arial" w:cs="Arial"/>
          <w:spacing w:val="-28"/>
          <w:sz w:val="24"/>
        </w:rPr>
        <w:t xml:space="preserve"> </w:t>
      </w:r>
      <w:r w:rsidRPr="00937B3A">
        <w:rPr>
          <w:rFonts w:ascii="Arial" w:hAnsi="Arial" w:cs="Arial"/>
          <w:sz w:val="24"/>
        </w:rPr>
        <w:t>cover.</w:t>
      </w:r>
    </w:p>
    <w:p w14:paraId="50E90360" w14:textId="77777777" w:rsidR="00937B3A" w:rsidRPr="00937B3A" w:rsidRDefault="00937B3A" w:rsidP="00937B3A">
      <w:pPr>
        <w:pStyle w:val="TableParagraph"/>
        <w:numPr>
          <w:ilvl w:val="0"/>
          <w:numId w:val="2"/>
        </w:numPr>
        <w:tabs>
          <w:tab w:val="left" w:pos="823"/>
        </w:tabs>
        <w:ind w:right="233" w:hanging="359"/>
        <w:rPr>
          <w:rFonts w:ascii="Arial" w:hAnsi="Arial" w:cs="Arial"/>
          <w:sz w:val="24"/>
        </w:rPr>
      </w:pPr>
      <w:r w:rsidRPr="00937B3A">
        <w:rPr>
          <w:rFonts w:ascii="Arial" w:hAnsi="Arial" w:cs="Arial"/>
          <w:sz w:val="24"/>
        </w:rPr>
        <w:t>Build up repair to achieve original line and profile and smooth off with a wood</w:t>
      </w:r>
      <w:r w:rsidRPr="00937B3A">
        <w:rPr>
          <w:rFonts w:ascii="Arial" w:hAnsi="Arial" w:cs="Arial"/>
          <w:spacing w:val="-36"/>
          <w:sz w:val="24"/>
        </w:rPr>
        <w:t xml:space="preserve"> </w:t>
      </w:r>
      <w:r w:rsidRPr="00937B3A">
        <w:rPr>
          <w:rFonts w:ascii="Arial" w:hAnsi="Arial" w:cs="Arial"/>
          <w:sz w:val="24"/>
        </w:rPr>
        <w:t>float, damp cloth or</w:t>
      </w:r>
      <w:r w:rsidRPr="00937B3A">
        <w:rPr>
          <w:rFonts w:ascii="Arial" w:hAnsi="Arial" w:cs="Arial"/>
          <w:spacing w:val="-6"/>
          <w:sz w:val="24"/>
        </w:rPr>
        <w:t xml:space="preserve"> </w:t>
      </w:r>
      <w:r w:rsidRPr="00937B3A">
        <w:rPr>
          <w:rFonts w:ascii="Arial" w:hAnsi="Arial" w:cs="Arial"/>
          <w:sz w:val="24"/>
        </w:rPr>
        <w:t>sponge.</w:t>
      </w:r>
    </w:p>
    <w:p w14:paraId="16335EF5" w14:textId="148585CA" w:rsidR="00937B3A" w:rsidRDefault="00937B3A" w:rsidP="00937B3A">
      <w:pPr>
        <w:pStyle w:val="TableParagraph"/>
        <w:numPr>
          <w:ilvl w:val="0"/>
          <w:numId w:val="2"/>
        </w:numPr>
        <w:tabs>
          <w:tab w:val="left" w:pos="823"/>
        </w:tabs>
        <w:ind w:right="233" w:hanging="359"/>
        <w:rPr>
          <w:rFonts w:ascii="Arial" w:hAnsi="Arial" w:cs="Arial"/>
          <w:sz w:val="24"/>
        </w:rPr>
      </w:pPr>
      <w:r w:rsidRPr="00937B3A">
        <w:rPr>
          <w:rFonts w:ascii="Arial" w:hAnsi="Arial" w:cs="Arial"/>
          <w:sz w:val="24"/>
        </w:rPr>
        <w:t>Protect the repair from direct sunlight to prevent rapid drying using Hessian</w:t>
      </w:r>
      <w:r w:rsidRPr="00937B3A">
        <w:rPr>
          <w:rFonts w:ascii="Arial" w:hAnsi="Arial" w:cs="Arial"/>
          <w:spacing w:val="-34"/>
          <w:sz w:val="24"/>
        </w:rPr>
        <w:t xml:space="preserve"> </w:t>
      </w:r>
      <w:r w:rsidRPr="00937B3A">
        <w:rPr>
          <w:rFonts w:ascii="Arial" w:hAnsi="Arial" w:cs="Arial"/>
          <w:sz w:val="24"/>
        </w:rPr>
        <w:t>or similar</w:t>
      </w:r>
      <w:r w:rsidRPr="00937B3A">
        <w:rPr>
          <w:rFonts w:ascii="Arial" w:hAnsi="Arial" w:cs="Arial"/>
          <w:spacing w:val="-10"/>
          <w:sz w:val="24"/>
        </w:rPr>
        <w:t xml:space="preserve"> </w:t>
      </w:r>
      <w:r w:rsidRPr="00937B3A">
        <w:rPr>
          <w:rFonts w:ascii="Arial" w:hAnsi="Arial" w:cs="Arial"/>
          <w:sz w:val="24"/>
        </w:rPr>
        <w:t>sheeting.</w:t>
      </w:r>
    </w:p>
    <w:sectPr w:rsidR="00937B3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5040E" w14:textId="77777777" w:rsidR="00D31D75" w:rsidRDefault="00D31D75" w:rsidP="00E40444">
      <w:pPr>
        <w:spacing w:after="0" w:line="240" w:lineRule="auto"/>
      </w:pPr>
      <w:r>
        <w:separator/>
      </w:r>
    </w:p>
  </w:endnote>
  <w:endnote w:type="continuationSeparator" w:id="0">
    <w:p w14:paraId="5C7C46BE" w14:textId="77777777" w:rsidR="00D31D75" w:rsidRDefault="00D31D75" w:rsidP="00E40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78E1B" w14:textId="77777777" w:rsidR="00D31D75" w:rsidRDefault="00D31D75" w:rsidP="00E40444">
      <w:pPr>
        <w:spacing w:after="0" w:line="240" w:lineRule="auto"/>
      </w:pPr>
      <w:r>
        <w:separator/>
      </w:r>
    </w:p>
  </w:footnote>
  <w:footnote w:type="continuationSeparator" w:id="0">
    <w:p w14:paraId="1F17ADB6" w14:textId="77777777" w:rsidR="00D31D75" w:rsidRDefault="00D31D75" w:rsidP="00E40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D121" w14:textId="6517086B" w:rsidR="00E40444" w:rsidRPr="00E40444" w:rsidRDefault="00E40444" w:rsidP="00E4044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245B7E" wp14:editId="7CD6C3F1">
          <wp:simplePos x="0" y="0"/>
          <wp:positionH relativeFrom="column">
            <wp:posOffset>349250</wp:posOffset>
          </wp:positionH>
          <wp:positionV relativeFrom="paragraph">
            <wp:posOffset>-417830</wp:posOffset>
          </wp:positionV>
          <wp:extent cx="4654550" cy="946150"/>
          <wp:effectExtent l="0" t="0" r="0" b="6350"/>
          <wp:wrapTight wrapText="bothSides">
            <wp:wrapPolygon edited="0">
              <wp:start x="0" y="0"/>
              <wp:lineTo x="0" y="21310"/>
              <wp:lineTo x="21482" y="21310"/>
              <wp:lineTo x="21482" y="0"/>
              <wp:lineTo x="0" y="0"/>
            </wp:wrapPolygon>
          </wp:wrapTight>
          <wp:docPr id="6" name="Picture 6" descr="cid:image001.png@01D2837B.2E782ED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cid:image001.png@01D2837B.2E782ED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455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726CF"/>
    <w:multiLevelType w:val="hybridMultilevel"/>
    <w:tmpl w:val="F9AE2FDC"/>
    <w:lvl w:ilvl="0" w:tplc="64C674C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2D6024A">
      <w:numFmt w:val="bullet"/>
      <w:lvlText w:val="•"/>
      <w:lvlJc w:val="left"/>
      <w:pPr>
        <w:ind w:left="1661" w:hanging="360"/>
      </w:pPr>
    </w:lvl>
    <w:lvl w:ilvl="2" w:tplc="368E373E">
      <w:numFmt w:val="bullet"/>
      <w:lvlText w:val="•"/>
      <w:lvlJc w:val="left"/>
      <w:pPr>
        <w:ind w:left="2502" w:hanging="360"/>
      </w:pPr>
    </w:lvl>
    <w:lvl w:ilvl="3" w:tplc="9AE25276">
      <w:numFmt w:val="bullet"/>
      <w:lvlText w:val="•"/>
      <w:lvlJc w:val="left"/>
      <w:pPr>
        <w:ind w:left="3344" w:hanging="360"/>
      </w:pPr>
    </w:lvl>
    <w:lvl w:ilvl="4" w:tplc="0F10314C">
      <w:numFmt w:val="bullet"/>
      <w:lvlText w:val="•"/>
      <w:lvlJc w:val="left"/>
      <w:pPr>
        <w:ind w:left="4185" w:hanging="360"/>
      </w:pPr>
    </w:lvl>
    <w:lvl w:ilvl="5" w:tplc="B1464036">
      <w:numFmt w:val="bullet"/>
      <w:lvlText w:val="•"/>
      <w:lvlJc w:val="left"/>
      <w:pPr>
        <w:ind w:left="5027" w:hanging="360"/>
      </w:pPr>
    </w:lvl>
    <w:lvl w:ilvl="6" w:tplc="D3389E62">
      <w:numFmt w:val="bullet"/>
      <w:lvlText w:val="•"/>
      <w:lvlJc w:val="left"/>
      <w:pPr>
        <w:ind w:left="5868" w:hanging="360"/>
      </w:pPr>
    </w:lvl>
    <w:lvl w:ilvl="7" w:tplc="BA62D26E">
      <w:numFmt w:val="bullet"/>
      <w:lvlText w:val="•"/>
      <w:lvlJc w:val="left"/>
      <w:pPr>
        <w:ind w:left="6710" w:hanging="360"/>
      </w:pPr>
    </w:lvl>
    <w:lvl w:ilvl="8" w:tplc="70C258C8">
      <w:numFmt w:val="bullet"/>
      <w:lvlText w:val="•"/>
      <w:lvlJc w:val="left"/>
      <w:pPr>
        <w:ind w:left="7551" w:hanging="360"/>
      </w:pPr>
    </w:lvl>
  </w:abstractNum>
  <w:abstractNum w:abstractNumId="1" w15:restartNumberingAfterBreak="0">
    <w:nsid w:val="31C346F2"/>
    <w:multiLevelType w:val="hybridMultilevel"/>
    <w:tmpl w:val="098A4C32"/>
    <w:lvl w:ilvl="0" w:tplc="93F22E98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BD4918A">
      <w:numFmt w:val="bullet"/>
      <w:lvlText w:val="•"/>
      <w:lvlJc w:val="left"/>
      <w:pPr>
        <w:ind w:left="1661" w:hanging="360"/>
      </w:pPr>
    </w:lvl>
    <w:lvl w:ilvl="2" w:tplc="0060C9D6">
      <w:numFmt w:val="bullet"/>
      <w:lvlText w:val="•"/>
      <w:lvlJc w:val="left"/>
      <w:pPr>
        <w:ind w:left="2502" w:hanging="360"/>
      </w:pPr>
    </w:lvl>
    <w:lvl w:ilvl="3" w:tplc="AD10E40A">
      <w:numFmt w:val="bullet"/>
      <w:lvlText w:val="•"/>
      <w:lvlJc w:val="left"/>
      <w:pPr>
        <w:ind w:left="3344" w:hanging="360"/>
      </w:pPr>
    </w:lvl>
    <w:lvl w:ilvl="4" w:tplc="EE4A5626">
      <w:numFmt w:val="bullet"/>
      <w:lvlText w:val="•"/>
      <w:lvlJc w:val="left"/>
      <w:pPr>
        <w:ind w:left="4185" w:hanging="360"/>
      </w:pPr>
    </w:lvl>
    <w:lvl w:ilvl="5" w:tplc="87180816">
      <w:numFmt w:val="bullet"/>
      <w:lvlText w:val="•"/>
      <w:lvlJc w:val="left"/>
      <w:pPr>
        <w:ind w:left="5027" w:hanging="360"/>
      </w:pPr>
    </w:lvl>
    <w:lvl w:ilvl="6" w:tplc="8BDE63E8">
      <w:numFmt w:val="bullet"/>
      <w:lvlText w:val="•"/>
      <w:lvlJc w:val="left"/>
      <w:pPr>
        <w:ind w:left="5868" w:hanging="360"/>
      </w:pPr>
    </w:lvl>
    <w:lvl w:ilvl="7" w:tplc="2AB02E4C">
      <w:numFmt w:val="bullet"/>
      <w:lvlText w:val="•"/>
      <w:lvlJc w:val="left"/>
      <w:pPr>
        <w:ind w:left="6710" w:hanging="360"/>
      </w:pPr>
    </w:lvl>
    <w:lvl w:ilvl="8" w:tplc="62A4A4B4">
      <w:numFmt w:val="bullet"/>
      <w:lvlText w:val="•"/>
      <w:lvlJc w:val="left"/>
      <w:pPr>
        <w:ind w:left="7551" w:hanging="360"/>
      </w:pPr>
    </w:lvl>
  </w:abstractNum>
  <w:abstractNum w:abstractNumId="2" w15:restartNumberingAfterBreak="0">
    <w:nsid w:val="539D0592"/>
    <w:multiLevelType w:val="hybridMultilevel"/>
    <w:tmpl w:val="E47ABC48"/>
    <w:lvl w:ilvl="0" w:tplc="B6F6A2B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340161E">
      <w:numFmt w:val="bullet"/>
      <w:lvlText w:val="•"/>
      <w:lvlJc w:val="left"/>
      <w:pPr>
        <w:ind w:left="1661" w:hanging="360"/>
      </w:pPr>
    </w:lvl>
    <w:lvl w:ilvl="2" w:tplc="F15C0A6E">
      <w:numFmt w:val="bullet"/>
      <w:lvlText w:val="•"/>
      <w:lvlJc w:val="left"/>
      <w:pPr>
        <w:ind w:left="2502" w:hanging="360"/>
      </w:pPr>
    </w:lvl>
    <w:lvl w:ilvl="3" w:tplc="71AA045C">
      <w:numFmt w:val="bullet"/>
      <w:lvlText w:val="•"/>
      <w:lvlJc w:val="left"/>
      <w:pPr>
        <w:ind w:left="3344" w:hanging="360"/>
      </w:pPr>
    </w:lvl>
    <w:lvl w:ilvl="4" w:tplc="837EDA8E">
      <w:numFmt w:val="bullet"/>
      <w:lvlText w:val="•"/>
      <w:lvlJc w:val="left"/>
      <w:pPr>
        <w:ind w:left="4185" w:hanging="360"/>
      </w:pPr>
    </w:lvl>
    <w:lvl w:ilvl="5" w:tplc="1E9A59B0">
      <w:numFmt w:val="bullet"/>
      <w:lvlText w:val="•"/>
      <w:lvlJc w:val="left"/>
      <w:pPr>
        <w:ind w:left="5027" w:hanging="360"/>
      </w:pPr>
    </w:lvl>
    <w:lvl w:ilvl="6" w:tplc="2BF49394">
      <w:numFmt w:val="bullet"/>
      <w:lvlText w:val="•"/>
      <w:lvlJc w:val="left"/>
      <w:pPr>
        <w:ind w:left="5868" w:hanging="360"/>
      </w:pPr>
    </w:lvl>
    <w:lvl w:ilvl="7" w:tplc="10CE01B6">
      <w:numFmt w:val="bullet"/>
      <w:lvlText w:val="•"/>
      <w:lvlJc w:val="left"/>
      <w:pPr>
        <w:ind w:left="6710" w:hanging="360"/>
      </w:pPr>
    </w:lvl>
    <w:lvl w:ilvl="8" w:tplc="EAE4F2BA">
      <w:numFmt w:val="bullet"/>
      <w:lvlText w:val="•"/>
      <w:lvlJc w:val="left"/>
      <w:pPr>
        <w:ind w:left="7551" w:hanging="360"/>
      </w:pPr>
    </w:lvl>
  </w:abstractNum>
  <w:num w:numId="1" w16cid:durableId="33652041">
    <w:abstractNumId w:val="0"/>
  </w:num>
  <w:num w:numId="2" w16cid:durableId="1011643765">
    <w:abstractNumId w:val="1"/>
  </w:num>
  <w:num w:numId="3" w16cid:durableId="1281884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44"/>
    <w:rsid w:val="00036437"/>
    <w:rsid w:val="0018676A"/>
    <w:rsid w:val="0047586C"/>
    <w:rsid w:val="0085782C"/>
    <w:rsid w:val="00937B3A"/>
    <w:rsid w:val="00BA68F7"/>
    <w:rsid w:val="00D31D75"/>
    <w:rsid w:val="00E4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7BAF3"/>
  <w15:chartTrackingRefBased/>
  <w15:docId w15:val="{2B564B4D-AFEE-479B-B06E-58DB8CB0B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444"/>
  </w:style>
  <w:style w:type="paragraph" w:styleId="Footer">
    <w:name w:val="footer"/>
    <w:basedOn w:val="Normal"/>
    <w:link w:val="FooterChar"/>
    <w:uiPriority w:val="99"/>
    <w:unhideWhenUsed/>
    <w:rsid w:val="00E40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444"/>
  </w:style>
  <w:style w:type="paragraph" w:customStyle="1" w:styleId="TableParagraph">
    <w:name w:val="Table Paragraph"/>
    <w:basedOn w:val="Normal"/>
    <w:uiPriority w:val="1"/>
    <w:qFormat/>
    <w:rsid w:val="00937B3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8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C42589B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A96A02DAF75248A8CE24874CDEB0FA" ma:contentTypeVersion="17" ma:contentTypeDescription="Create a new document." ma:contentTypeScope="" ma:versionID="9b4e3373ef0dcc23545c40372e1fdf87">
  <xsd:schema xmlns:xsd="http://www.w3.org/2001/XMLSchema" xmlns:xs="http://www.w3.org/2001/XMLSchema" xmlns:p="http://schemas.microsoft.com/office/2006/metadata/properties" xmlns:ns2="951db942-3b4c-43b5-b2cc-f1600892cf16" xmlns:ns3="86643831-44ac-4e33-af47-7254c3613dec" targetNamespace="http://schemas.microsoft.com/office/2006/metadata/properties" ma:root="true" ma:fieldsID="23ca845f3132e8c0178e0ebfbae51f76" ns2:_="" ns3:_="">
    <xsd:import namespace="951db942-3b4c-43b5-b2cc-f1600892cf16"/>
    <xsd:import namespace="86643831-44ac-4e33-af47-7254c3613d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db942-3b4c-43b5-b2cc-f1600892cf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27bc9a1-e82b-4375-b778-48d3c39cf9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43831-44ac-4e33-af47-7254c3613d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e70cc5a-a4a7-4e67-9e56-4f3024b1ce9c}" ma:internalName="TaxCatchAll" ma:showField="CatchAllData" ma:web="86643831-44ac-4e33-af47-7254c3613d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BE498D-D81F-4203-A902-CE8BF638C7D3}"/>
</file>

<file path=customXml/itemProps2.xml><?xml version="1.0" encoding="utf-8"?>
<ds:datastoreItem xmlns:ds="http://schemas.openxmlformats.org/officeDocument/2006/customXml" ds:itemID="{06C0F382-F282-421F-8260-407B14D803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</dc:creator>
  <cp:keywords/>
  <dc:description/>
  <cp:lastModifiedBy>Mark Johnson</cp:lastModifiedBy>
  <cp:revision>2</cp:revision>
  <dcterms:created xsi:type="dcterms:W3CDTF">2018-08-20T13:25:00Z</dcterms:created>
  <dcterms:modified xsi:type="dcterms:W3CDTF">2022-09-21T11:04:00Z</dcterms:modified>
</cp:coreProperties>
</file>