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0285CF50"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8E3106" w:rsidRPr="008E3106">
        <w:rPr>
          <w:rFonts w:cs="Arial"/>
          <w:sz w:val="22"/>
          <w:szCs w:val="22"/>
        </w:rPr>
        <w:t>Church</w:t>
      </w:r>
    </w:p>
    <w:p w14:paraId="06F50E94" w14:textId="5F386929" w:rsidR="00581707" w:rsidRPr="0018236E" w:rsidRDefault="00581707" w:rsidP="00581707">
      <w:pPr>
        <w:rPr>
          <w:rFonts w:cs="Arial"/>
          <w:sz w:val="22"/>
          <w:szCs w:val="22"/>
        </w:rPr>
      </w:pPr>
      <w:r w:rsidRPr="0018236E">
        <w:rPr>
          <w:rFonts w:cs="Arial"/>
          <w:sz w:val="22"/>
          <w:szCs w:val="22"/>
        </w:rPr>
        <w:t>App Ref: PL/24/0912</w:t>
      </w:r>
      <w:r w:rsidR="00ED7CF6">
        <w:rPr>
          <w:rFonts w:cs="Arial"/>
          <w:sz w:val="22"/>
          <w:szCs w:val="22"/>
        </w:rPr>
        <w:t xml:space="preserve"> </w:t>
      </w:r>
      <w:r w:rsidR="00ED7CF6" w:rsidRPr="00ED7CF6">
        <w:rPr>
          <w:rFonts w:cs="Arial"/>
          <w:sz w:val="22"/>
          <w:szCs w:val="22"/>
        </w:rPr>
        <w:t>Prior approval Part 1 Class A.1(</w:t>
      </w:r>
      <w:proofErr w:type="spellStart"/>
      <w:r w:rsidR="00ED7CF6" w:rsidRPr="00ED7CF6">
        <w:rPr>
          <w:rFonts w:cs="Arial"/>
          <w:sz w:val="22"/>
          <w:szCs w:val="22"/>
        </w:rPr>
        <w:t>ea</w:t>
      </w:r>
      <w:proofErr w:type="spellEnd"/>
      <w:r w:rsidR="00ED7CF6" w:rsidRPr="00ED7CF6">
        <w:rPr>
          <w:rFonts w:cs="Arial"/>
          <w:sz w:val="22"/>
          <w:szCs w:val="22"/>
        </w:rPr>
        <w:t>): Larger home extension</w:t>
      </w:r>
    </w:p>
    <w:p w14:paraId="023D0375" w14:textId="106B7B61" w:rsidR="00581707" w:rsidRPr="0018236E" w:rsidRDefault="00581707" w:rsidP="00581707">
      <w:pPr>
        <w:rPr>
          <w:rFonts w:cs="Arial"/>
          <w:sz w:val="22"/>
          <w:szCs w:val="22"/>
        </w:rPr>
      </w:pPr>
      <w:r w:rsidRPr="0018236E">
        <w:rPr>
          <w:rFonts w:cs="Arial"/>
          <w:sz w:val="22"/>
          <w:szCs w:val="22"/>
        </w:rPr>
        <w:t>Address: 3 PADSTOW GARDENS, READING, RG2 8BB</w:t>
      </w:r>
    </w:p>
    <w:p w14:paraId="79BA621D" w14:textId="2DD748E5" w:rsidR="00581707" w:rsidRPr="0018236E" w:rsidRDefault="00581707" w:rsidP="00581707">
      <w:pPr>
        <w:rPr>
          <w:rFonts w:cs="Arial"/>
          <w:sz w:val="22"/>
          <w:szCs w:val="22"/>
        </w:rPr>
      </w:pPr>
      <w:r w:rsidRPr="0018236E">
        <w:rPr>
          <w:rFonts w:cs="Arial"/>
          <w:sz w:val="22"/>
          <w:szCs w:val="22"/>
        </w:rPr>
        <w:t>Proposal: Rear extension measuring 5.3m in depth, with a maximum height o</w:t>
      </w:r>
      <w:r w:rsidRPr="005029CD">
        <w:rPr>
          <w:rFonts w:cs="Arial"/>
          <w:sz w:val="22"/>
          <w:szCs w:val="22"/>
        </w:rPr>
        <w:t>f 3.0m, and 2.</w:t>
      </w:r>
      <w:r w:rsidR="005029CD" w:rsidRPr="005029CD">
        <w:rPr>
          <w:rFonts w:cs="Arial"/>
          <w:sz w:val="22"/>
          <w:szCs w:val="22"/>
        </w:rPr>
        <w:t>9</w:t>
      </w:r>
      <w:r w:rsidRPr="005029CD">
        <w:rPr>
          <w:rFonts w:cs="Arial"/>
          <w:sz w:val="22"/>
          <w:szCs w:val="22"/>
        </w:rPr>
        <w:t>m in height</w:t>
      </w:r>
      <w:r w:rsidRPr="0018236E">
        <w:rPr>
          <w:rFonts w:cs="Arial"/>
          <w:sz w:val="22"/>
          <w:szCs w:val="22"/>
        </w:rPr>
        <w:t xml:space="preserve"> to eaves level. Notification of the construction of an extension under class A Part 1 of Schedule 2 of the Town and Country Planning (General Permitted Development) (England) Order 2015.</w:t>
      </w:r>
    </w:p>
    <w:p w14:paraId="4C37A7F1" w14:textId="1B95134C" w:rsidR="00581707" w:rsidRPr="0018236E" w:rsidRDefault="00581707" w:rsidP="00581707">
      <w:pPr>
        <w:rPr>
          <w:rFonts w:cs="Arial"/>
          <w:sz w:val="22"/>
          <w:szCs w:val="22"/>
        </w:rPr>
      </w:pPr>
      <w:r w:rsidRPr="0018236E">
        <w:rPr>
          <w:rFonts w:cs="Arial"/>
          <w:sz w:val="22"/>
          <w:szCs w:val="22"/>
        </w:rPr>
        <w:t xml:space="preserve">Applicant: A </w:t>
      </w:r>
      <w:proofErr w:type="spellStart"/>
      <w:r w:rsidRPr="0018236E">
        <w:rPr>
          <w:rFonts w:cs="Arial"/>
          <w:sz w:val="22"/>
          <w:szCs w:val="22"/>
        </w:rPr>
        <w:t>Caraus</w:t>
      </w:r>
      <w:proofErr w:type="spellEnd"/>
    </w:p>
    <w:p w14:paraId="35040D61" w14:textId="54F1A0BA" w:rsidR="00581707" w:rsidRPr="0018236E" w:rsidRDefault="00581707" w:rsidP="00581707">
      <w:pPr>
        <w:rPr>
          <w:rFonts w:cs="Arial"/>
          <w:sz w:val="22"/>
          <w:szCs w:val="22"/>
        </w:rPr>
      </w:pPr>
      <w:r w:rsidRPr="0018236E">
        <w:rPr>
          <w:rFonts w:cs="Arial"/>
          <w:sz w:val="22"/>
          <w:szCs w:val="22"/>
        </w:rPr>
        <w:t xml:space="preserve">Received date: </w:t>
      </w:r>
      <w:proofErr w:type="gramStart"/>
      <w:r w:rsidRPr="0018236E">
        <w:rPr>
          <w:rFonts w:cs="Arial"/>
          <w:sz w:val="22"/>
          <w:szCs w:val="22"/>
        </w:rPr>
        <w:t>2024-07-22</w:t>
      </w:r>
      <w:proofErr w:type="gramEnd"/>
    </w:p>
    <w:p w14:paraId="4C8E48B6" w14:textId="248216BB" w:rsidR="00581707" w:rsidRPr="0018236E" w:rsidRDefault="00581707" w:rsidP="00581707">
      <w:pPr>
        <w:rPr>
          <w:rFonts w:cs="Arial"/>
          <w:sz w:val="22"/>
          <w:szCs w:val="22"/>
        </w:rPr>
      </w:pPr>
      <w:r w:rsidRPr="0018236E">
        <w:rPr>
          <w:rFonts w:cs="Arial"/>
          <w:sz w:val="22"/>
          <w:szCs w:val="22"/>
        </w:rPr>
        <w:t>Target Decision date: 2024-09-03</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4C322587" w14:textId="4B7F6B2E" w:rsidR="006B1606" w:rsidRPr="00945214" w:rsidRDefault="000A4206" w:rsidP="00C11B51">
      <w:pPr>
        <w:rPr>
          <w:rFonts w:cs="Arial"/>
          <w:b/>
          <w:bCs/>
          <w:sz w:val="22"/>
          <w:szCs w:val="22"/>
          <w:u w:val="single"/>
        </w:rPr>
      </w:pPr>
      <w:r w:rsidRPr="00945214">
        <w:rPr>
          <w:rFonts w:cs="Arial"/>
          <w:b/>
          <w:bCs/>
          <w:sz w:val="22"/>
          <w:szCs w:val="22"/>
          <w:u w:val="single"/>
        </w:rPr>
        <w:t>INTRODUCTION</w:t>
      </w:r>
    </w:p>
    <w:p w14:paraId="3AD699BD" w14:textId="77777777" w:rsidR="006B1606" w:rsidRPr="0018236E" w:rsidRDefault="006B1606" w:rsidP="006B1606">
      <w:pPr>
        <w:rPr>
          <w:rFonts w:cs="Arial"/>
          <w:sz w:val="22"/>
          <w:szCs w:val="22"/>
        </w:rPr>
      </w:pPr>
    </w:p>
    <w:p w14:paraId="29915032" w14:textId="02C4C471" w:rsidR="000B6318" w:rsidRDefault="000B6318" w:rsidP="003A3D50">
      <w:pPr>
        <w:jc w:val="both"/>
        <w:rPr>
          <w:rFonts w:cs="Arial"/>
          <w:sz w:val="22"/>
          <w:szCs w:val="22"/>
        </w:rPr>
      </w:pPr>
      <w:r w:rsidRPr="000B6318">
        <w:rPr>
          <w:rFonts w:cs="Arial"/>
          <w:sz w:val="22"/>
          <w:szCs w:val="22"/>
        </w:rPr>
        <w:t>Under Class A, Part 1, of Schedule 2 to the Town and Country Planning (General Permitted Development) (England) Order 2015 (“the 2015 Order”), as amended, the following is allowed:</w:t>
      </w:r>
    </w:p>
    <w:p w14:paraId="16198C0F" w14:textId="77777777" w:rsidR="003A3D50" w:rsidRPr="000B6318" w:rsidRDefault="003A3D50" w:rsidP="003A3D50">
      <w:pPr>
        <w:jc w:val="both"/>
        <w:rPr>
          <w:rFonts w:cs="Arial"/>
          <w:sz w:val="22"/>
          <w:szCs w:val="22"/>
        </w:rPr>
      </w:pPr>
    </w:p>
    <w:p w14:paraId="46BE66BB" w14:textId="77777777" w:rsidR="000B6318" w:rsidRPr="00945214" w:rsidRDefault="000B6318" w:rsidP="00945214">
      <w:pPr>
        <w:ind w:left="720"/>
        <w:jc w:val="both"/>
        <w:rPr>
          <w:rFonts w:cs="Arial"/>
          <w:i/>
          <w:iCs/>
          <w:sz w:val="22"/>
          <w:szCs w:val="22"/>
        </w:rPr>
      </w:pPr>
      <w:r w:rsidRPr="00945214">
        <w:rPr>
          <w:rFonts w:cs="Arial"/>
          <w:i/>
          <w:iCs/>
          <w:sz w:val="22"/>
          <w:szCs w:val="22"/>
        </w:rPr>
        <w:t xml:space="preserve">A single storey rear extension, beyond the rear wall of a </w:t>
      </w:r>
      <w:proofErr w:type="gramStart"/>
      <w:r w:rsidRPr="00945214">
        <w:rPr>
          <w:rFonts w:cs="Arial"/>
          <w:i/>
          <w:iCs/>
          <w:sz w:val="22"/>
          <w:szCs w:val="22"/>
        </w:rPr>
        <w:t>two storey</w:t>
      </w:r>
      <w:proofErr w:type="gramEnd"/>
      <w:r w:rsidRPr="00945214">
        <w:rPr>
          <w:rFonts w:cs="Arial"/>
          <w:i/>
          <w:iCs/>
          <w:sz w:val="22"/>
          <w:szCs w:val="22"/>
        </w:rPr>
        <w:t xml:space="preserve"> terraced house, between 3m and 6m in depth, and up to 4m in height</w:t>
      </w:r>
    </w:p>
    <w:p w14:paraId="0170D495" w14:textId="77777777" w:rsidR="00945214" w:rsidRPr="000B6318" w:rsidRDefault="00945214" w:rsidP="003A3D50">
      <w:pPr>
        <w:jc w:val="both"/>
        <w:rPr>
          <w:rFonts w:cs="Arial"/>
          <w:sz w:val="22"/>
          <w:szCs w:val="22"/>
        </w:rPr>
      </w:pPr>
    </w:p>
    <w:p w14:paraId="1177E23D" w14:textId="77777777" w:rsidR="000B6318" w:rsidRDefault="000B6318" w:rsidP="003A3D50">
      <w:pPr>
        <w:jc w:val="both"/>
        <w:rPr>
          <w:rFonts w:cs="Arial"/>
          <w:sz w:val="22"/>
          <w:szCs w:val="22"/>
        </w:rPr>
      </w:pPr>
      <w:r w:rsidRPr="000B6318">
        <w:rPr>
          <w:rFonts w:cs="Arial"/>
          <w:sz w:val="22"/>
          <w:szCs w:val="22"/>
        </w:rPr>
        <w:t>provided the development is not excluded by virtue of the criteria in Paragraph A.1 of the 2015 Order.</w:t>
      </w:r>
    </w:p>
    <w:p w14:paraId="43D9D84A" w14:textId="77777777" w:rsidR="00945214" w:rsidRPr="000B6318" w:rsidRDefault="00945214" w:rsidP="003A3D50">
      <w:pPr>
        <w:jc w:val="both"/>
        <w:rPr>
          <w:rFonts w:cs="Arial"/>
          <w:sz w:val="22"/>
          <w:szCs w:val="22"/>
        </w:rPr>
      </w:pPr>
    </w:p>
    <w:p w14:paraId="33BF2170" w14:textId="1E946673" w:rsidR="006B1606" w:rsidRPr="0018236E" w:rsidRDefault="000B6318" w:rsidP="003A3D50">
      <w:pPr>
        <w:jc w:val="both"/>
        <w:rPr>
          <w:rFonts w:cs="Arial"/>
          <w:sz w:val="22"/>
          <w:szCs w:val="22"/>
        </w:rPr>
      </w:pPr>
      <w:r w:rsidRPr="000B6318">
        <w:rPr>
          <w:rFonts w:cs="Arial"/>
          <w:sz w:val="22"/>
          <w:szCs w:val="22"/>
        </w:rPr>
        <w:t>The application site is not within a Conservation Area nor have PD rights been withdrawn or restricted</w:t>
      </w:r>
      <w:r w:rsidR="003A3D50">
        <w:rPr>
          <w:rFonts w:cs="Arial"/>
          <w:sz w:val="22"/>
          <w:szCs w:val="22"/>
        </w:rPr>
        <w:t xml:space="preserve"> </w:t>
      </w:r>
      <w:r w:rsidR="00F336B0" w:rsidRPr="00F336B0">
        <w:rPr>
          <w:rFonts w:cs="Arial"/>
          <w:sz w:val="22"/>
          <w:szCs w:val="22"/>
        </w:rPr>
        <w:t>by way of a direction made under Article 4 or condition attached to an express planning permission.</w:t>
      </w:r>
    </w:p>
    <w:p w14:paraId="06CDE468" w14:textId="77777777" w:rsidR="00F336B0" w:rsidRPr="00F336B0" w:rsidRDefault="00F336B0" w:rsidP="00F336B0">
      <w:pPr>
        <w:rPr>
          <w:rFonts w:cs="Arial"/>
          <w:sz w:val="22"/>
          <w:szCs w:val="22"/>
        </w:rPr>
      </w:pPr>
    </w:p>
    <w:p w14:paraId="23C016AA" w14:textId="4829ADB6" w:rsidR="00F336B0" w:rsidRPr="00F336B0" w:rsidRDefault="00F336B0" w:rsidP="00C11B51">
      <w:pPr>
        <w:rPr>
          <w:rFonts w:cs="Arial"/>
          <w:b/>
          <w:bCs/>
          <w:sz w:val="22"/>
          <w:szCs w:val="22"/>
          <w:u w:val="single"/>
        </w:rPr>
      </w:pPr>
      <w:r w:rsidRPr="00F336B0">
        <w:rPr>
          <w:rFonts w:cs="Arial"/>
          <w:b/>
          <w:bCs/>
          <w:sz w:val="22"/>
          <w:szCs w:val="22"/>
          <w:u w:val="single"/>
        </w:rPr>
        <w:t xml:space="preserve">PROPOSAL </w:t>
      </w:r>
    </w:p>
    <w:p w14:paraId="1B324A08" w14:textId="77777777" w:rsidR="00F336B0" w:rsidRPr="00F336B0" w:rsidRDefault="00F336B0" w:rsidP="00813843">
      <w:pPr>
        <w:spacing w:before="240"/>
        <w:rPr>
          <w:rFonts w:cs="Arial"/>
          <w:sz w:val="22"/>
          <w:szCs w:val="22"/>
        </w:rPr>
      </w:pPr>
      <w:r w:rsidRPr="00F336B0">
        <w:rPr>
          <w:rFonts w:cs="Arial"/>
          <w:sz w:val="22"/>
          <w:szCs w:val="22"/>
        </w:rPr>
        <w:t xml:space="preserve">The proposal falls to be considered under Paragraph A.1 (g) and accordingly Condition A4 applies. </w:t>
      </w:r>
    </w:p>
    <w:p w14:paraId="734ED950" w14:textId="77777777" w:rsidR="00F336B0" w:rsidRPr="00F336B0" w:rsidRDefault="00F336B0" w:rsidP="00813843">
      <w:pPr>
        <w:spacing w:before="240"/>
        <w:rPr>
          <w:rFonts w:cs="Arial"/>
          <w:sz w:val="22"/>
          <w:szCs w:val="22"/>
        </w:rPr>
      </w:pPr>
      <w:r w:rsidRPr="00F336B0">
        <w:rPr>
          <w:rFonts w:cs="Arial"/>
          <w:sz w:val="22"/>
          <w:szCs w:val="22"/>
        </w:rPr>
        <w:t xml:space="preserve">The agent has provided information on the proposed rear extension. The extension would: </w:t>
      </w:r>
    </w:p>
    <w:p w14:paraId="32F3CC0C" w14:textId="0CBED0CC" w:rsidR="00F336B0" w:rsidRPr="00382BEB" w:rsidRDefault="00F336B0" w:rsidP="00382BEB">
      <w:pPr>
        <w:pStyle w:val="ListParagraph"/>
        <w:numPr>
          <w:ilvl w:val="0"/>
          <w:numId w:val="16"/>
        </w:numPr>
        <w:rPr>
          <w:rFonts w:cs="Arial"/>
          <w:sz w:val="22"/>
          <w:szCs w:val="22"/>
        </w:rPr>
      </w:pPr>
      <w:r w:rsidRPr="00382BEB">
        <w:rPr>
          <w:rFonts w:cs="Arial"/>
          <w:sz w:val="22"/>
          <w:szCs w:val="22"/>
        </w:rPr>
        <w:t xml:space="preserve">Extend beyond the rear wall of the original dwelling by </w:t>
      </w:r>
      <w:r w:rsidR="00382BEB">
        <w:rPr>
          <w:rFonts w:cs="Arial"/>
          <w:sz w:val="22"/>
          <w:szCs w:val="22"/>
        </w:rPr>
        <w:t>5.3</w:t>
      </w:r>
      <w:r w:rsidRPr="00382BEB">
        <w:rPr>
          <w:rFonts w:cs="Arial"/>
          <w:sz w:val="22"/>
          <w:szCs w:val="22"/>
        </w:rPr>
        <w:t xml:space="preserve">m </w:t>
      </w:r>
    </w:p>
    <w:p w14:paraId="4DE7B71C" w14:textId="312EB895" w:rsidR="00F336B0" w:rsidRPr="00382BEB" w:rsidRDefault="00F336B0" w:rsidP="00382BEB">
      <w:pPr>
        <w:pStyle w:val="ListParagraph"/>
        <w:numPr>
          <w:ilvl w:val="0"/>
          <w:numId w:val="16"/>
        </w:numPr>
        <w:rPr>
          <w:rFonts w:cs="Arial"/>
          <w:sz w:val="22"/>
          <w:szCs w:val="22"/>
        </w:rPr>
      </w:pPr>
      <w:r w:rsidRPr="00382BEB">
        <w:rPr>
          <w:rFonts w:cs="Arial"/>
          <w:sz w:val="22"/>
          <w:szCs w:val="22"/>
        </w:rPr>
        <w:t xml:space="preserve">Have a maximum height of </w:t>
      </w:r>
      <w:proofErr w:type="gramStart"/>
      <w:r w:rsidRPr="00382BEB">
        <w:rPr>
          <w:rFonts w:cs="Arial"/>
          <w:sz w:val="22"/>
          <w:szCs w:val="22"/>
        </w:rPr>
        <w:t>3m</w:t>
      </w:r>
      <w:proofErr w:type="gramEnd"/>
      <w:r w:rsidRPr="00382BEB">
        <w:rPr>
          <w:rFonts w:cs="Arial"/>
          <w:sz w:val="22"/>
          <w:szCs w:val="22"/>
        </w:rPr>
        <w:t xml:space="preserve"> </w:t>
      </w:r>
    </w:p>
    <w:p w14:paraId="4D688357" w14:textId="5B44BD59" w:rsidR="00F336B0" w:rsidRPr="005029CD" w:rsidRDefault="00F336B0" w:rsidP="00382BEB">
      <w:pPr>
        <w:pStyle w:val="ListParagraph"/>
        <w:numPr>
          <w:ilvl w:val="0"/>
          <w:numId w:val="16"/>
        </w:numPr>
        <w:rPr>
          <w:rFonts w:cs="Arial"/>
          <w:sz w:val="22"/>
          <w:szCs w:val="22"/>
        </w:rPr>
      </w:pPr>
      <w:r w:rsidRPr="00382BEB">
        <w:rPr>
          <w:rFonts w:cs="Arial"/>
          <w:sz w:val="22"/>
          <w:szCs w:val="22"/>
        </w:rPr>
        <w:t xml:space="preserve">Have a height to eaves </w:t>
      </w:r>
      <w:r w:rsidRPr="005029CD">
        <w:rPr>
          <w:rFonts w:cs="Arial"/>
          <w:sz w:val="22"/>
          <w:szCs w:val="22"/>
        </w:rPr>
        <w:t>of 2</w:t>
      </w:r>
      <w:r w:rsidR="005029CD" w:rsidRPr="005029CD">
        <w:rPr>
          <w:rFonts w:cs="Arial"/>
          <w:sz w:val="22"/>
          <w:szCs w:val="22"/>
        </w:rPr>
        <w:t>.9</w:t>
      </w:r>
      <w:r w:rsidRPr="005029CD">
        <w:rPr>
          <w:rFonts w:cs="Arial"/>
          <w:sz w:val="22"/>
          <w:szCs w:val="22"/>
        </w:rPr>
        <w:t xml:space="preserve">m </w:t>
      </w:r>
    </w:p>
    <w:p w14:paraId="1B50EC70" w14:textId="77777777" w:rsidR="00A03322" w:rsidRPr="00A03322" w:rsidRDefault="00A03322" w:rsidP="00A03322">
      <w:pPr>
        <w:rPr>
          <w:rFonts w:cs="Arial"/>
          <w:sz w:val="22"/>
          <w:szCs w:val="22"/>
        </w:rPr>
      </w:pPr>
    </w:p>
    <w:p w14:paraId="4EEAEAD3" w14:textId="3BFEB9BE" w:rsidR="00A03322" w:rsidRPr="00382BEB" w:rsidRDefault="00A03322" w:rsidP="00C11B51">
      <w:pPr>
        <w:rPr>
          <w:rFonts w:cs="Arial"/>
          <w:b/>
          <w:bCs/>
          <w:sz w:val="22"/>
          <w:szCs w:val="22"/>
          <w:u w:val="single"/>
        </w:rPr>
      </w:pPr>
      <w:r w:rsidRPr="00382BEB">
        <w:rPr>
          <w:rFonts w:cs="Arial"/>
          <w:b/>
          <w:bCs/>
          <w:sz w:val="22"/>
          <w:szCs w:val="22"/>
          <w:u w:val="single"/>
        </w:rPr>
        <w:t>PLANS SUBMITTED</w:t>
      </w:r>
    </w:p>
    <w:p w14:paraId="00628A48" w14:textId="0EF448A1" w:rsidR="00B83DB0" w:rsidRDefault="00686F6F" w:rsidP="00280461">
      <w:pPr>
        <w:spacing w:before="240"/>
        <w:rPr>
          <w:rFonts w:cs="Arial"/>
          <w:sz w:val="22"/>
          <w:szCs w:val="22"/>
        </w:rPr>
      </w:pPr>
      <w:r>
        <w:rPr>
          <w:rFonts w:cs="Arial"/>
          <w:sz w:val="22"/>
          <w:szCs w:val="22"/>
        </w:rPr>
        <w:t xml:space="preserve">Drawing No: </w:t>
      </w:r>
      <w:r w:rsidR="00E1057F" w:rsidRPr="00E1057F">
        <w:rPr>
          <w:rFonts w:cs="Arial"/>
          <w:sz w:val="22"/>
          <w:szCs w:val="22"/>
        </w:rPr>
        <w:t>3PG/28062024/REV-B</w:t>
      </w:r>
      <w:r w:rsidR="00A2654A">
        <w:rPr>
          <w:rFonts w:cs="Arial"/>
          <w:sz w:val="22"/>
          <w:szCs w:val="22"/>
        </w:rPr>
        <w:t xml:space="preserve"> – Block Plan of the site</w:t>
      </w:r>
      <w:r w:rsidR="00280461">
        <w:rPr>
          <w:rFonts w:cs="Arial"/>
          <w:sz w:val="22"/>
          <w:szCs w:val="22"/>
        </w:rPr>
        <w:t>, Location Plan, Existing and Proposed Ground Floor Plans and Elevations, Proposed Ground Floor and Elevations</w:t>
      </w:r>
    </w:p>
    <w:p w14:paraId="72567D34" w14:textId="48B2154A" w:rsidR="00B83DB0" w:rsidRDefault="003E71AF" w:rsidP="00800C70">
      <w:pPr>
        <w:rPr>
          <w:rFonts w:cs="Arial"/>
          <w:sz w:val="22"/>
          <w:szCs w:val="22"/>
        </w:rPr>
      </w:pPr>
      <w:r>
        <w:rPr>
          <w:rFonts w:cs="Arial"/>
          <w:sz w:val="22"/>
          <w:szCs w:val="22"/>
        </w:rPr>
        <w:t>As r</w:t>
      </w:r>
      <w:r w:rsidR="00800C70">
        <w:rPr>
          <w:rFonts w:cs="Arial"/>
          <w:sz w:val="22"/>
          <w:szCs w:val="22"/>
        </w:rPr>
        <w:t xml:space="preserve">eceived </w:t>
      </w:r>
      <w:r>
        <w:rPr>
          <w:rFonts w:cs="Arial"/>
          <w:sz w:val="22"/>
          <w:szCs w:val="22"/>
        </w:rPr>
        <w:t>on 22 July 2024.</w:t>
      </w:r>
    </w:p>
    <w:p w14:paraId="28551013" w14:textId="77777777" w:rsidR="003E71AF" w:rsidRPr="00B83DB0" w:rsidRDefault="003E71AF" w:rsidP="00800C70">
      <w:pPr>
        <w:rPr>
          <w:rFonts w:cs="Arial"/>
          <w:sz w:val="22"/>
          <w:szCs w:val="22"/>
        </w:rPr>
      </w:pPr>
    </w:p>
    <w:p w14:paraId="4C537E0C" w14:textId="4C92EF9A" w:rsidR="00B83DB0" w:rsidRPr="00B83DB0" w:rsidRDefault="00B83DB0" w:rsidP="00C11B51">
      <w:pPr>
        <w:rPr>
          <w:rFonts w:cs="Arial"/>
          <w:sz w:val="22"/>
          <w:szCs w:val="22"/>
          <w:u w:val="single"/>
        </w:rPr>
      </w:pPr>
      <w:r w:rsidRPr="00B83DB0">
        <w:rPr>
          <w:rFonts w:cs="Arial"/>
          <w:b/>
          <w:bCs/>
          <w:sz w:val="22"/>
          <w:szCs w:val="22"/>
          <w:u w:val="single"/>
        </w:rPr>
        <w:t xml:space="preserve">PLANNING HISTORY </w:t>
      </w:r>
    </w:p>
    <w:p w14:paraId="2430D336" w14:textId="3A177C02" w:rsidR="00B83DB0" w:rsidRDefault="00B83DB0" w:rsidP="00095FEC">
      <w:pPr>
        <w:spacing w:before="240"/>
        <w:rPr>
          <w:rFonts w:cs="Arial"/>
          <w:sz w:val="22"/>
          <w:szCs w:val="22"/>
        </w:rPr>
      </w:pPr>
      <w:r w:rsidRPr="00B83DB0">
        <w:rPr>
          <w:rFonts w:cs="Arial"/>
          <w:sz w:val="22"/>
          <w:szCs w:val="22"/>
        </w:rPr>
        <w:t>None.</w:t>
      </w:r>
    </w:p>
    <w:p w14:paraId="698FBE4C" w14:textId="77777777" w:rsidR="00B83DB0" w:rsidRDefault="00B83DB0" w:rsidP="00B83DB0">
      <w:pPr>
        <w:ind w:left="360"/>
        <w:rPr>
          <w:rFonts w:cs="Arial"/>
          <w:sz w:val="22"/>
          <w:szCs w:val="22"/>
        </w:rPr>
      </w:pPr>
    </w:p>
    <w:p w14:paraId="0F827ACE" w14:textId="77777777" w:rsidR="00975F4C" w:rsidRPr="00095FEC" w:rsidRDefault="00975F4C" w:rsidP="00C11B51">
      <w:pPr>
        <w:rPr>
          <w:rFonts w:cs="Arial"/>
          <w:b/>
          <w:bCs/>
          <w:sz w:val="22"/>
          <w:szCs w:val="22"/>
          <w:u w:val="single"/>
        </w:rPr>
      </w:pPr>
      <w:r w:rsidRPr="00095FEC">
        <w:rPr>
          <w:rFonts w:cs="Arial"/>
          <w:b/>
          <w:bCs/>
          <w:sz w:val="22"/>
          <w:szCs w:val="22"/>
          <w:u w:val="single"/>
        </w:rPr>
        <w:t>NOTIFICATION</w:t>
      </w:r>
    </w:p>
    <w:p w14:paraId="0AA8213A" w14:textId="0110D39A" w:rsidR="00C607B0" w:rsidRPr="00975F4C" w:rsidRDefault="00975F4C" w:rsidP="00095FEC">
      <w:pPr>
        <w:spacing w:before="240"/>
        <w:rPr>
          <w:rFonts w:cs="Arial"/>
          <w:sz w:val="22"/>
          <w:szCs w:val="22"/>
        </w:rPr>
      </w:pPr>
      <w:r w:rsidRPr="00975F4C">
        <w:rPr>
          <w:rFonts w:cs="Arial"/>
          <w:sz w:val="22"/>
          <w:szCs w:val="22"/>
        </w:rPr>
        <w:t xml:space="preserve">In accordance with the relevant provision of the GPDO 2015 Order, the Local Planning Authority notified on </w:t>
      </w:r>
      <w:r w:rsidR="00FD773F">
        <w:rPr>
          <w:rFonts w:cs="Arial"/>
          <w:sz w:val="22"/>
          <w:szCs w:val="22"/>
        </w:rPr>
        <w:t>23</w:t>
      </w:r>
      <w:r w:rsidRPr="00975F4C">
        <w:rPr>
          <w:rFonts w:cs="Arial"/>
          <w:sz w:val="22"/>
          <w:szCs w:val="22"/>
        </w:rPr>
        <w:t xml:space="preserve"> July 2024 the adjoining owners and occupiers at the following addresses:</w:t>
      </w:r>
    </w:p>
    <w:p w14:paraId="0329E78C" w14:textId="4331BEEB" w:rsidR="005117F6" w:rsidRDefault="005A3D9D" w:rsidP="005A3D9D">
      <w:pPr>
        <w:pStyle w:val="ListParagraph"/>
        <w:numPr>
          <w:ilvl w:val="0"/>
          <w:numId w:val="12"/>
        </w:numPr>
        <w:rPr>
          <w:rFonts w:cs="Arial"/>
          <w:sz w:val="22"/>
          <w:szCs w:val="22"/>
        </w:rPr>
      </w:pPr>
      <w:r w:rsidRPr="005A3D9D">
        <w:rPr>
          <w:rFonts w:cs="Arial"/>
          <w:sz w:val="22"/>
          <w:szCs w:val="22"/>
        </w:rPr>
        <w:t>15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2FC72EAE" w14:textId="31A13140" w:rsidR="005117F6" w:rsidRDefault="005A3D9D" w:rsidP="005A3D9D">
      <w:pPr>
        <w:pStyle w:val="ListParagraph"/>
        <w:numPr>
          <w:ilvl w:val="0"/>
          <w:numId w:val="12"/>
        </w:numPr>
        <w:rPr>
          <w:rFonts w:cs="Arial"/>
          <w:sz w:val="22"/>
          <w:szCs w:val="22"/>
        </w:rPr>
      </w:pPr>
      <w:r w:rsidRPr="005A3D9D">
        <w:rPr>
          <w:rFonts w:cs="Arial"/>
          <w:sz w:val="22"/>
          <w:szCs w:val="22"/>
        </w:rPr>
        <w:t>5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07568A07" w14:textId="3F4A5AB2" w:rsidR="005117F6" w:rsidRDefault="005A3D9D" w:rsidP="005A3D9D">
      <w:pPr>
        <w:pStyle w:val="ListParagraph"/>
        <w:numPr>
          <w:ilvl w:val="0"/>
          <w:numId w:val="12"/>
        </w:numPr>
        <w:rPr>
          <w:rFonts w:cs="Arial"/>
          <w:sz w:val="22"/>
          <w:szCs w:val="22"/>
        </w:rPr>
      </w:pPr>
      <w:r w:rsidRPr="005A3D9D">
        <w:rPr>
          <w:rFonts w:cs="Arial"/>
          <w:sz w:val="22"/>
          <w:szCs w:val="22"/>
        </w:rPr>
        <w:t>4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1DF9E697" w14:textId="4F855296" w:rsidR="005117F6" w:rsidRDefault="005A3D9D" w:rsidP="005A3D9D">
      <w:pPr>
        <w:pStyle w:val="ListParagraph"/>
        <w:numPr>
          <w:ilvl w:val="0"/>
          <w:numId w:val="12"/>
        </w:numPr>
        <w:rPr>
          <w:rFonts w:cs="Arial"/>
          <w:sz w:val="22"/>
          <w:szCs w:val="22"/>
        </w:rPr>
      </w:pPr>
      <w:r w:rsidRPr="005A3D9D">
        <w:rPr>
          <w:rFonts w:cs="Arial"/>
          <w:sz w:val="22"/>
          <w:szCs w:val="22"/>
        </w:rPr>
        <w:t>2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1710039A" w14:textId="1E0F4A47" w:rsidR="005117F6" w:rsidRDefault="005A3D9D" w:rsidP="005A3D9D">
      <w:pPr>
        <w:pStyle w:val="ListParagraph"/>
        <w:numPr>
          <w:ilvl w:val="0"/>
          <w:numId w:val="12"/>
        </w:numPr>
        <w:rPr>
          <w:rFonts w:cs="Arial"/>
          <w:sz w:val="22"/>
          <w:szCs w:val="22"/>
        </w:rPr>
      </w:pPr>
      <w:r w:rsidRPr="005A3D9D">
        <w:rPr>
          <w:rFonts w:cs="Arial"/>
          <w:sz w:val="22"/>
          <w:szCs w:val="22"/>
        </w:rPr>
        <w:lastRenderedPageBreak/>
        <w:t>12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5C66EF21" w14:textId="504F39F0" w:rsidR="005117F6" w:rsidRDefault="005A3D9D" w:rsidP="005A3D9D">
      <w:pPr>
        <w:pStyle w:val="ListParagraph"/>
        <w:numPr>
          <w:ilvl w:val="0"/>
          <w:numId w:val="12"/>
        </w:numPr>
        <w:rPr>
          <w:rFonts w:cs="Arial"/>
          <w:sz w:val="22"/>
          <w:szCs w:val="22"/>
        </w:rPr>
      </w:pPr>
      <w:r w:rsidRPr="005A3D9D">
        <w:rPr>
          <w:rFonts w:cs="Arial"/>
          <w:sz w:val="22"/>
          <w:szCs w:val="22"/>
        </w:rPr>
        <w:t>14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73F0AA10" w14:textId="12B43352" w:rsidR="005117F6" w:rsidRDefault="005A3D9D" w:rsidP="005A3D9D">
      <w:pPr>
        <w:pStyle w:val="ListParagraph"/>
        <w:numPr>
          <w:ilvl w:val="0"/>
          <w:numId w:val="12"/>
        </w:numPr>
        <w:rPr>
          <w:rFonts w:cs="Arial"/>
          <w:sz w:val="22"/>
          <w:szCs w:val="22"/>
        </w:rPr>
      </w:pPr>
      <w:r w:rsidRPr="005A3D9D">
        <w:rPr>
          <w:rFonts w:cs="Arial"/>
          <w:sz w:val="22"/>
          <w:szCs w:val="22"/>
        </w:rPr>
        <w:t>13 Padstow Gardens</w:t>
      </w:r>
      <w:r w:rsidR="00975F4C">
        <w:rPr>
          <w:rFonts w:cs="Arial"/>
          <w:sz w:val="22"/>
          <w:szCs w:val="22"/>
        </w:rPr>
        <w:t xml:space="preserve">, </w:t>
      </w:r>
      <w:r w:rsidRPr="005A3D9D">
        <w:rPr>
          <w:rFonts w:cs="Arial"/>
          <w:sz w:val="22"/>
          <w:szCs w:val="22"/>
        </w:rPr>
        <w:t>READING</w:t>
      </w:r>
      <w:r w:rsidR="00975F4C">
        <w:rPr>
          <w:rFonts w:cs="Arial"/>
          <w:sz w:val="22"/>
          <w:szCs w:val="22"/>
        </w:rPr>
        <w:t xml:space="preserve">, </w:t>
      </w:r>
      <w:r w:rsidRPr="005A3D9D">
        <w:rPr>
          <w:rFonts w:cs="Arial"/>
          <w:sz w:val="22"/>
          <w:szCs w:val="22"/>
        </w:rPr>
        <w:t>RG2 8BB</w:t>
      </w:r>
    </w:p>
    <w:p w14:paraId="14A5D916" w14:textId="77777777" w:rsidR="005A3D9D" w:rsidRPr="005A3D9D" w:rsidRDefault="005A3D9D" w:rsidP="005A3D9D">
      <w:pPr>
        <w:pStyle w:val="ListParagraph"/>
        <w:rPr>
          <w:rFonts w:cs="Arial"/>
          <w:sz w:val="22"/>
          <w:szCs w:val="22"/>
        </w:rPr>
      </w:pPr>
    </w:p>
    <w:p w14:paraId="28FA0525" w14:textId="77777777" w:rsidR="007D686B" w:rsidRDefault="00337A45" w:rsidP="00D072A9">
      <w:pPr>
        <w:jc w:val="both"/>
        <w:rPr>
          <w:rFonts w:cs="Arial"/>
          <w:sz w:val="22"/>
          <w:szCs w:val="22"/>
        </w:rPr>
      </w:pPr>
      <w:r w:rsidRPr="00337A45">
        <w:rPr>
          <w:rFonts w:cs="Arial"/>
          <w:sz w:val="22"/>
          <w:szCs w:val="22"/>
        </w:rPr>
        <w:t>As such, because there have been no objections, the proposed extension is Permitted Development under the 2015 Order.</w:t>
      </w:r>
    </w:p>
    <w:p w14:paraId="5FEFA708" w14:textId="30E3A9E8" w:rsidR="00337A45" w:rsidRPr="00337A45" w:rsidRDefault="00337A45" w:rsidP="00D072A9">
      <w:pPr>
        <w:jc w:val="both"/>
        <w:rPr>
          <w:rFonts w:cs="Arial"/>
          <w:sz w:val="22"/>
          <w:szCs w:val="22"/>
        </w:rPr>
      </w:pPr>
      <w:r w:rsidRPr="00337A45">
        <w:rPr>
          <w:rFonts w:cs="Arial"/>
          <w:sz w:val="22"/>
          <w:szCs w:val="22"/>
        </w:rPr>
        <w:t xml:space="preserve"> </w:t>
      </w:r>
    </w:p>
    <w:p w14:paraId="07E7C649" w14:textId="77777777" w:rsidR="00337A45" w:rsidRDefault="00337A45" w:rsidP="00D072A9">
      <w:pPr>
        <w:jc w:val="both"/>
        <w:rPr>
          <w:rFonts w:cs="Arial"/>
          <w:sz w:val="22"/>
          <w:szCs w:val="22"/>
        </w:rPr>
      </w:pPr>
      <w:r w:rsidRPr="00337A45">
        <w:rPr>
          <w:rFonts w:cs="Arial"/>
          <w:sz w:val="22"/>
          <w:szCs w:val="22"/>
        </w:rPr>
        <w:t xml:space="preserve">Notification can be provided that Prior Approval is not required. </w:t>
      </w:r>
    </w:p>
    <w:p w14:paraId="26FD0E43" w14:textId="77777777" w:rsidR="007D686B" w:rsidRPr="00337A45" w:rsidRDefault="007D686B" w:rsidP="00D072A9">
      <w:pPr>
        <w:jc w:val="both"/>
        <w:rPr>
          <w:rFonts w:cs="Arial"/>
          <w:sz w:val="22"/>
          <w:szCs w:val="22"/>
        </w:rPr>
      </w:pPr>
    </w:p>
    <w:p w14:paraId="39F7714A" w14:textId="223DC605" w:rsidR="005117F6" w:rsidRPr="005117F6" w:rsidRDefault="00337A45" w:rsidP="00D072A9">
      <w:pPr>
        <w:jc w:val="both"/>
        <w:rPr>
          <w:rFonts w:cs="Arial"/>
          <w:sz w:val="22"/>
          <w:szCs w:val="22"/>
        </w:rPr>
      </w:pPr>
      <w:r w:rsidRPr="00337A45">
        <w:rPr>
          <w:rFonts w:cs="Arial"/>
          <w:sz w:val="22"/>
          <w:szCs w:val="22"/>
        </w:rPr>
        <w:t xml:space="preserve">The extension must be carried out in accordance with the information provided to the LPA (depth </w:t>
      </w:r>
      <w:r w:rsidR="001A732C">
        <w:rPr>
          <w:rFonts w:cs="Arial"/>
          <w:sz w:val="22"/>
          <w:szCs w:val="22"/>
        </w:rPr>
        <w:t>5.3</w:t>
      </w:r>
      <w:r w:rsidRPr="00337A45">
        <w:rPr>
          <w:rFonts w:cs="Arial"/>
          <w:sz w:val="22"/>
          <w:szCs w:val="22"/>
        </w:rPr>
        <w:t xml:space="preserve">m, max height </w:t>
      </w:r>
      <w:r w:rsidR="001A732C">
        <w:rPr>
          <w:rFonts w:cs="Arial"/>
          <w:sz w:val="22"/>
          <w:szCs w:val="22"/>
        </w:rPr>
        <w:t>3</w:t>
      </w:r>
      <w:r w:rsidRPr="001A732C">
        <w:rPr>
          <w:rFonts w:cs="Arial"/>
          <w:sz w:val="22"/>
          <w:szCs w:val="22"/>
        </w:rPr>
        <w:t>m,</w:t>
      </w:r>
      <w:r w:rsidRPr="00337A45">
        <w:rPr>
          <w:rFonts w:cs="Arial"/>
          <w:sz w:val="22"/>
          <w:szCs w:val="22"/>
        </w:rPr>
        <w:t xml:space="preserve"> </w:t>
      </w:r>
      <w:r w:rsidRPr="005029CD">
        <w:rPr>
          <w:rFonts w:cs="Arial"/>
          <w:sz w:val="22"/>
          <w:szCs w:val="22"/>
        </w:rPr>
        <w:t>eaves 2</w:t>
      </w:r>
      <w:r w:rsidR="005029CD" w:rsidRPr="005029CD">
        <w:rPr>
          <w:rFonts w:cs="Arial"/>
          <w:sz w:val="22"/>
          <w:szCs w:val="22"/>
        </w:rPr>
        <w:t>.9</w:t>
      </w:r>
      <w:r w:rsidRPr="005029CD">
        <w:rPr>
          <w:rFonts w:cs="Arial"/>
          <w:sz w:val="22"/>
          <w:szCs w:val="22"/>
        </w:rPr>
        <w:t>m), and</w:t>
      </w:r>
      <w:r w:rsidRPr="00337A45">
        <w:rPr>
          <w:rFonts w:cs="Arial"/>
          <w:sz w:val="22"/>
          <w:szCs w:val="22"/>
        </w:rPr>
        <w:t xml:space="preserve"> is subject to Condition A.3 (a) of the 2015 Order or any subsequent amendments to regulations.</w:t>
      </w:r>
    </w:p>
    <w:p w14:paraId="5129AE1E" w14:textId="23CFF23C" w:rsidR="005117F6" w:rsidRDefault="005117F6" w:rsidP="005117F6">
      <w:pPr>
        <w:rPr>
          <w:rFonts w:cs="Arial"/>
          <w:sz w:val="22"/>
          <w:szCs w:val="22"/>
        </w:rPr>
      </w:pPr>
    </w:p>
    <w:p w14:paraId="16157B20" w14:textId="77777777" w:rsidR="007C663F" w:rsidRPr="007C663F" w:rsidRDefault="007C663F" w:rsidP="007C663F">
      <w:pPr>
        <w:rPr>
          <w:rFonts w:cs="Arial"/>
          <w:sz w:val="22"/>
          <w:szCs w:val="22"/>
          <w:u w:val="single"/>
        </w:rPr>
      </w:pPr>
      <w:r w:rsidRPr="007C663F">
        <w:rPr>
          <w:rFonts w:cs="Arial"/>
          <w:sz w:val="22"/>
          <w:szCs w:val="22"/>
          <w:u w:val="single"/>
        </w:rPr>
        <w:t xml:space="preserve">Equalities Impact </w:t>
      </w:r>
    </w:p>
    <w:p w14:paraId="512132F8" w14:textId="77777777" w:rsidR="007C663F" w:rsidRPr="007C663F" w:rsidRDefault="007C663F" w:rsidP="000C186F">
      <w:pPr>
        <w:spacing w:before="240"/>
        <w:jc w:val="both"/>
        <w:rPr>
          <w:rFonts w:cs="Arial"/>
          <w:sz w:val="22"/>
          <w:szCs w:val="22"/>
        </w:rPr>
      </w:pPr>
      <w:r w:rsidRPr="007C663F">
        <w:rPr>
          <w:rFonts w:cs="Arial"/>
          <w:sz w:val="22"/>
          <w:szCs w:val="22"/>
        </w:rPr>
        <w:t xml:space="preserve">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 </w:t>
      </w:r>
    </w:p>
    <w:p w14:paraId="2F4D4377" w14:textId="01AD44B7" w:rsidR="00046087" w:rsidRDefault="007C663F" w:rsidP="000C186F">
      <w:pPr>
        <w:spacing w:before="240"/>
        <w:jc w:val="both"/>
        <w:rPr>
          <w:rFonts w:cs="Arial"/>
          <w:sz w:val="22"/>
          <w:szCs w:val="22"/>
        </w:rPr>
      </w:pPr>
      <w:r w:rsidRPr="007C663F">
        <w:rPr>
          <w:rFonts w:cs="Arial"/>
          <w:sz w:val="22"/>
          <w:szCs w:val="22"/>
        </w:rPr>
        <w:t xml:space="preserve">In terms of the key equalities protected characteristics it is considered there would be no significant adverse impacts </w:t>
      </w:r>
      <w:proofErr w:type="gramStart"/>
      <w:r w:rsidRPr="007C663F">
        <w:rPr>
          <w:rFonts w:cs="Arial"/>
          <w:sz w:val="22"/>
          <w:szCs w:val="22"/>
        </w:rPr>
        <w:t>as a result of</w:t>
      </w:r>
      <w:proofErr w:type="gramEnd"/>
      <w:r w:rsidRPr="007C663F">
        <w:rPr>
          <w:rFonts w:cs="Arial"/>
          <w:sz w:val="22"/>
          <w:szCs w:val="22"/>
        </w:rPr>
        <w:t xml:space="preserve"> the development.</w:t>
      </w:r>
    </w:p>
    <w:p w14:paraId="0CDDB975" w14:textId="77777777" w:rsidR="007C663F" w:rsidRDefault="007C663F" w:rsidP="007C663F">
      <w:pPr>
        <w:rPr>
          <w:rFonts w:cs="Arial"/>
          <w:sz w:val="22"/>
          <w:szCs w:val="22"/>
        </w:rPr>
      </w:pPr>
    </w:p>
    <w:p w14:paraId="3CCDD7F6" w14:textId="77777777" w:rsidR="007C663F" w:rsidRPr="007C663F" w:rsidRDefault="007C663F" w:rsidP="007C663F">
      <w:pPr>
        <w:rPr>
          <w:rFonts w:cs="Arial"/>
          <w:sz w:val="22"/>
          <w:szCs w:val="22"/>
          <w:u w:val="single"/>
        </w:rPr>
      </w:pPr>
      <w:r w:rsidRPr="007C663F">
        <w:rPr>
          <w:rFonts w:cs="Arial"/>
          <w:sz w:val="22"/>
          <w:szCs w:val="22"/>
          <w:u w:val="single"/>
        </w:rPr>
        <w:t xml:space="preserve">Discussions with applicant </w:t>
      </w:r>
    </w:p>
    <w:p w14:paraId="739C57A3" w14:textId="50C7A78A" w:rsidR="003A3D50" w:rsidRDefault="007B0A64" w:rsidP="007B0A64">
      <w:pPr>
        <w:spacing w:before="240"/>
        <w:rPr>
          <w:rFonts w:cs="Arial"/>
          <w:sz w:val="22"/>
          <w:szCs w:val="22"/>
        </w:rPr>
      </w:pPr>
      <w:r w:rsidRPr="007B0A64">
        <w:rPr>
          <w:rFonts w:cs="Arial"/>
          <w:sz w:val="22"/>
          <w:szCs w:val="22"/>
        </w:rPr>
        <w:t>Officers have worked positively and proactively to consider this proposal within the prescribed timetable.</w:t>
      </w:r>
    </w:p>
    <w:p w14:paraId="0F4EB30C" w14:textId="77777777" w:rsidR="007B0A64" w:rsidRDefault="007B0A64" w:rsidP="007C663F">
      <w:pPr>
        <w:rPr>
          <w:rFonts w:cs="Arial"/>
          <w:sz w:val="22"/>
          <w:szCs w:val="22"/>
        </w:rPr>
      </w:pPr>
    </w:p>
    <w:p w14:paraId="34879F43" w14:textId="77777777" w:rsidR="003A3D50" w:rsidRPr="003A3D50" w:rsidRDefault="003A3D50" w:rsidP="00C11B51">
      <w:pPr>
        <w:rPr>
          <w:rFonts w:cs="Arial"/>
          <w:sz w:val="22"/>
          <w:szCs w:val="22"/>
          <w:u w:val="single"/>
        </w:rPr>
      </w:pPr>
      <w:r w:rsidRPr="003A3D50">
        <w:rPr>
          <w:rFonts w:cs="Arial"/>
          <w:b/>
          <w:bCs/>
          <w:sz w:val="22"/>
          <w:szCs w:val="22"/>
          <w:u w:val="single"/>
        </w:rPr>
        <w:t xml:space="preserve">DECISION </w:t>
      </w:r>
    </w:p>
    <w:p w14:paraId="2082C6C2" w14:textId="51F5AAD9" w:rsidR="003A3D50" w:rsidRPr="0018236E" w:rsidRDefault="003A3D50" w:rsidP="00C11B51">
      <w:pPr>
        <w:spacing w:before="240"/>
        <w:rPr>
          <w:rFonts w:cs="Arial"/>
          <w:sz w:val="22"/>
          <w:szCs w:val="22"/>
        </w:rPr>
      </w:pPr>
      <w:r w:rsidRPr="003A3D50">
        <w:rPr>
          <w:rFonts w:cs="Arial"/>
          <w:sz w:val="22"/>
          <w:szCs w:val="22"/>
        </w:rPr>
        <w:t>Notification is given that Prior Approval is not required for the extension proposed under Class A, Part 1, of the 2015 Order.</w:t>
      </w:r>
    </w:p>
    <w:sectPr w:rsidR="003A3D50" w:rsidRPr="0018236E" w:rsidSect="003E68CB">
      <w:headerReference w:type="default" r:id="rId10"/>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7D4D" w14:textId="77777777" w:rsidR="0024221D" w:rsidRDefault="0024221D">
      <w:r>
        <w:separator/>
      </w:r>
    </w:p>
  </w:endnote>
  <w:endnote w:type="continuationSeparator" w:id="0">
    <w:p w14:paraId="54EA191F" w14:textId="77777777" w:rsidR="0024221D" w:rsidRDefault="0024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E24F9" w14:textId="77777777" w:rsidR="0024221D" w:rsidRDefault="0024221D">
      <w:r>
        <w:separator/>
      </w:r>
    </w:p>
  </w:footnote>
  <w:footnote w:type="continuationSeparator" w:id="0">
    <w:p w14:paraId="07E7CBF4" w14:textId="77777777" w:rsidR="0024221D" w:rsidRDefault="00242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74A9EF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82042C"/>
    <w:multiLevelType w:val="hybridMultilevel"/>
    <w:tmpl w:val="35E4CAB0"/>
    <w:lvl w:ilvl="0" w:tplc="F8B25E02">
      <w:numFmt w:val="bullet"/>
      <w:lvlText w:val="-"/>
      <w:lvlJc w:val="left"/>
      <w:rPr>
        <w:rFonts w:ascii="Trebuchet MS" w:eastAsia="Times New Roman" w:hAnsi="Trebuchet MS"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6C29A4"/>
    <w:multiLevelType w:val="hybridMultilevel"/>
    <w:tmpl w:val="923A22EA"/>
    <w:lvl w:ilvl="0" w:tplc="F8B25E02">
      <w:numFmt w:val="bullet"/>
      <w:lvlText w:val="-"/>
      <w:lvlJc w:val="left"/>
      <w:pPr>
        <w:ind w:left="1440" w:hanging="360"/>
      </w:pPr>
      <w:rPr>
        <w:rFonts w:ascii="Trebuchet MS" w:eastAsia="Times New Roman" w:hAnsi="Trebuchet MS" w:cs="Aria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854C3F"/>
    <w:multiLevelType w:val="hybridMultilevel"/>
    <w:tmpl w:val="AC8C29E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6"/>
  </w:num>
  <w:num w:numId="2" w16cid:durableId="1142696957">
    <w:abstractNumId w:val="9"/>
  </w:num>
  <w:num w:numId="3" w16cid:durableId="879902349">
    <w:abstractNumId w:val="10"/>
  </w:num>
  <w:num w:numId="4" w16cid:durableId="1432314049">
    <w:abstractNumId w:val="2"/>
  </w:num>
  <w:num w:numId="5" w16cid:durableId="1731416559">
    <w:abstractNumId w:val="7"/>
  </w:num>
  <w:num w:numId="6" w16cid:durableId="846675286">
    <w:abstractNumId w:val="12"/>
  </w:num>
  <w:num w:numId="7" w16cid:durableId="68773253">
    <w:abstractNumId w:val="13"/>
  </w:num>
  <w:num w:numId="8" w16cid:durableId="163208992">
    <w:abstractNumId w:val="5"/>
  </w:num>
  <w:num w:numId="9" w16cid:durableId="642853519">
    <w:abstractNumId w:val="14"/>
  </w:num>
  <w:num w:numId="10" w16cid:durableId="269824405">
    <w:abstractNumId w:val="11"/>
  </w:num>
  <w:num w:numId="11" w16cid:durableId="1181816058">
    <w:abstractNumId w:val="15"/>
  </w:num>
  <w:num w:numId="12" w16cid:durableId="1878931813">
    <w:abstractNumId w:val="4"/>
  </w:num>
  <w:num w:numId="13" w16cid:durableId="1707869432">
    <w:abstractNumId w:val="0"/>
  </w:num>
  <w:num w:numId="14" w16cid:durableId="1286426129">
    <w:abstractNumId w:val="1"/>
  </w:num>
  <w:num w:numId="15" w16cid:durableId="1986546864">
    <w:abstractNumId w:val="8"/>
  </w:num>
  <w:num w:numId="16" w16cid:durableId="1025911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36309"/>
    <w:rsid w:val="0004138A"/>
    <w:rsid w:val="00046087"/>
    <w:rsid w:val="00054E8E"/>
    <w:rsid w:val="00064DE2"/>
    <w:rsid w:val="00065762"/>
    <w:rsid w:val="00065DC5"/>
    <w:rsid w:val="000731EE"/>
    <w:rsid w:val="000866CF"/>
    <w:rsid w:val="00090D52"/>
    <w:rsid w:val="00091689"/>
    <w:rsid w:val="00095FEC"/>
    <w:rsid w:val="000A4206"/>
    <w:rsid w:val="000B6318"/>
    <w:rsid w:val="000C186F"/>
    <w:rsid w:val="000C44A8"/>
    <w:rsid w:val="000D3BE6"/>
    <w:rsid w:val="000E61CC"/>
    <w:rsid w:val="000E7A11"/>
    <w:rsid w:val="000F7496"/>
    <w:rsid w:val="001164CD"/>
    <w:rsid w:val="00127208"/>
    <w:rsid w:val="001320D1"/>
    <w:rsid w:val="00136ECA"/>
    <w:rsid w:val="00157220"/>
    <w:rsid w:val="00165EC3"/>
    <w:rsid w:val="0018236E"/>
    <w:rsid w:val="001843F6"/>
    <w:rsid w:val="00192E8F"/>
    <w:rsid w:val="001A732C"/>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221D"/>
    <w:rsid w:val="00244A22"/>
    <w:rsid w:val="00246FC1"/>
    <w:rsid w:val="00252A6F"/>
    <w:rsid w:val="00272297"/>
    <w:rsid w:val="00276A14"/>
    <w:rsid w:val="00280461"/>
    <w:rsid w:val="0028076E"/>
    <w:rsid w:val="00290B4A"/>
    <w:rsid w:val="0029588C"/>
    <w:rsid w:val="002A38AC"/>
    <w:rsid w:val="002C3069"/>
    <w:rsid w:val="002D2CD3"/>
    <w:rsid w:val="002F40A0"/>
    <w:rsid w:val="002F41F7"/>
    <w:rsid w:val="002F65F6"/>
    <w:rsid w:val="0031456A"/>
    <w:rsid w:val="00316DBD"/>
    <w:rsid w:val="0032466B"/>
    <w:rsid w:val="00325F1D"/>
    <w:rsid w:val="00332ED5"/>
    <w:rsid w:val="00337A45"/>
    <w:rsid w:val="00340E5C"/>
    <w:rsid w:val="00346F8F"/>
    <w:rsid w:val="00353494"/>
    <w:rsid w:val="003553CB"/>
    <w:rsid w:val="003615C5"/>
    <w:rsid w:val="00367EB9"/>
    <w:rsid w:val="0037410E"/>
    <w:rsid w:val="003751F3"/>
    <w:rsid w:val="00382BEB"/>
    <w:rsid w:val="003A20DF"/>
    <w:rsid w:val="003A3D50"/>
    <w:rsid w:val="003A65D8"/>
    <w:rsid w:val="003B4E85"/>
    <w:rsid w:val="003E3CA3"/>
    <w:rsid w:val="003E67F7"/>
    <w:rsid w:val="003E68CB"/>
    <w:rsid w:val="003E71AF"/>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029CD"/>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86F6F"/>
    <w:rsid w:val="00697237"/>
    <w:rsid w:val="006B1606"/>
    <w:rsid w:val="006B2315"/>
    <w:rsid w:val="006B27A3"/>
    <w:rsid w:val="006B7479"/>
    <w:rsid w:val="00702196"/>
    <w:rsid w:val="00705892"/>
    <w:rsid w:val="00725D22"/>
    <w:rsid w:val="00730111"/>
    <w:rsid w:val="007333B6"/>
    <w:rsid w:val="0074672F"/>
    <w:rsid w:val="007677CC"/>
    <w:rsid w:val="007718B7"/>
    <w:rsid w:val="00773638"/>
    <w:rsid w:val="00781D48"/>
    <w:rsid w:val="0078641C"/>
    <w:rsid w:val="007B0A64"/>
    <w:rsid w:val="007C0305"/>
    <w:rsid w:val="007C663F"/>
    <w:rsid w:val="007D1179"/>
    <w:rsid w:val="007D41C3"/>
    <w:rsid w:val="007D686B"/>
    <w:rsid w:val="00800C70"/>
    <w:rsid w:val="008115D1"/>
    <w:rsid w:val="00813843"/>
    <w:rsid w:val="008551D9"/>
    <w:rsid w:val="00862031"/>
    <w:rsid w:val="00872644"/>
    <w:rsid w:val="00873EC1"/>
    <w:rsid w:val="00877D9C"/>
    <w:rsid w:val="008C516B"/>
    <w:rsid w:val="008D1D1B"/>
    <w:rsid w:val="008D6D08"/>
    <w:rsid w:val="008E3106"/>
    <w:rsid w:val="008F5669"/>
    <w:rsid w:val="009166E2"/>
    <w:rsid w:val="009174CE"/>
    <w:rsid w:val="009208F2"/>
    <w:rsid w:val="009246AB"/>
    <w:rsid w:val="009253AF"/>
    <w:rsid w:val="00925C26"/>
    <w:rsid w:val="009307E5"/>
    <w:rsid w:val="00931D1F"/>
    <w:rsid w:val="00945214"/>
    <w:rsid w:val="00952D9F"/>
    <w:rsid w:val="009531DE"/>
    <w:rsid w:val="009619F3"/>
    <w:rsid w:val="00962E2B"/>
    <w:rsid w:val="00962FFE"/>
    <w:rsid w:val="00975F4C"/>
    <w:rsid w:val="009A539D"/>
    <w:rsid w:val="009A64CA"/>
    <w:rsid w:val="009A7F44"/>
    <w:rsid w:val="009B0625"/>
    <w:rsid w:val="009B6E47"/>
    <w:rsid w:val="009D772E"/>
    <w:rsid w:val="009E1FC9"/>
    <w:rsid w:val="009F766A"/>
    <w:rsid w:val="00A00559"/>
    <w:rsid w:val="00A03322"/>
    <w:rsid w:val="00A04741"/>
    <w:rsid w:val="00A05D86"/>
    <w:rsid w:val="00A11334"/>
    <w:rsid w:val="00A12A1B"/>
    <w:rsid w:val="00A2654A"/>
    <w:rsid w:val="00A32892"/>
    <w:rsid w:val="00A35AB0"/>
    <w:rsid w:val="00A4183D"/>
    <w:rsid w:val="00A7244C"/>
    <w:rsid w:val="00A73BD1"/>
    <w:rsid w:val="00A814AE"/>
    <w:rsid w:val="00A902D0"/>
    <w:rsid w:val="00A9668C"/>
    <w:rsid w:val="00A96EA8"/>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83DB0"/>
    <w:rsid w:val="00B9275C"/>
    <w:rsid w:val="00B96996"/>
    <w:rsid w:val="00BB7390"/>
    <w:rsid w:val="00BC59BE"/>
    <w:rsid w:val="00BD588F"/>
    <w:rsid w:val="00BE2967"/>
    <w:rsid w:val="00BE29D8"/>
    <w:rsid w:val="00BE36C7"/>
    <w:rsid w:val="00BF0038"/>
    <w:rsid w:val="00BF0D85"/>
    <w:rsid w:val="00BF79A6"/>
    <w:rsid w:val="00C11B51"/>
    <w:rsid w:val="00C17E51"/>
    <w:rsid w:val="00C30772"/>
    <w:rsid w:val="00C33D7E"/>
    <w:rsid w:val="00C34FC2"/>
    <w:rsid w:val="00C37698"/>
    <w:rsid w:val="00C41DED"/>
    <w:rsid w:val="00C5696B"/>
    <w:rsid w:val="00C607B0"/>
    <w:rsid w:val="00C75321"/>
    <w:rsid w:val="00C87391"/>
    <w:rsid w:val="00C95781"/>
    <w:rsid w:val="00CA2376"/>
    <w:rsid w:val="00CB407E"/>
    <w:rsid w:val="00CD5F55"/>
    <w:rsid w:val="00CE011F"/>
    <w:rsid w:val="00CE0EC6"/>
    <w:rsid w:val="00CF4D4E"/>
    <w:rsid w:val="00D04C0B"/>
    <w:rsid w:val="00D05A64"/>
    <w:rsid w:val="00D072A9"/>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1057F"/>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30F4"/>
    <w:rsid w:val="00F1701E"/>
    <w:rsid w:val="00F336B0"/>
    <w:rsid w:val="00F36DD5"/>
    <w:rsid w:val="00F567AA"/>
    <w:rsid w:val="00F6775F"/>
    <w:rsid w:val="00FA3A22"/>
    <w:rsid w:val="00FB3F87"/>
    <w:rsid w:val="00FB62EC"/>
    <w:rsid w:val="00FC7412"/>
    <w:rsid w:val="00FD48AE"/>
    <w:rsid w:val="00FD773F"/>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0E69C-BE3A-43FD-8A13-271789F3CB06}">
  <ds:schemaRefs>
    <ds:schemaRef ds:uri="http://schemas.microsoft.com/sharepoint/v3/contenttype/forms"/>
  </ds:schemaRefs>
</ds:datastoreItem>
</file>

<file path=customXml/itemProps2.xml><?xml version="1.0" encoding="utf-8"?>
<ds:datastoreItem xmlns:ds="http://schemas.openxmlformats.org/officeDocument/2006/customXml" ds:itemID="{AEED849C-521F-4E1A-885C-69A0A6FDA12E}">
  <ds:schemaRefs>
    <ds:schemaRef ds:uri="http://purl.org/dc/terms/"/>
    <ds:schemaRef ds:uri="http://www.w3.org/XML/1998/namespace"/>
    <ds:schemaRef ds:uri="http://schemas.microsoft.com/office/2006/documentManagement/types"/>
    <ds:schemaRef ds:uri="http://schemas.openxmlformats.org/package/2006/metadata/core-properties"/>
    <ds:schemaRef ds:uri="http://purl.org/dc/elements/1.1/"/>
    <ds:schemaRef ds:uri="fcad44c5-711d-4cc8-8d15-9ffa5044bc28"/>
    <ds:schemaRef ds:uri="http://schemas.microsoft.com/office/infopath/2007/PartnerControls"/>
    <ds:schemaRef ds:uri="85257cab-393f-49f7-9d1e-3b45e853da0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390C3E7-C867-40B9-91BE-AFE56FAAA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2</Pages>
  <Words>533</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3402</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salesforceId:b08b0805-98f8-4d09-a88e-318c1bdbfe3b</dc:subject>
  <dc:creator>buildtest</dc:creator>
  <cp:keywords/>
  <dc:description/>
  <cp:lastModifiedBy>Amoah, Alison</cp:lastModifiedBy>
  <cp:revision>81</cp:revision>
  <dcterms:created xsi:type="dcterms:W3CDTF">2024-03-05T12:46:00Z</dcterms:created>
  <dcterms:modified xsi:type="dcterms:W3CDTF">2024-09-03T17:04:00Z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ContentTypeId">
    <vt:lpwstr>0x010100CD1484CED4637942831D6ED81BBCB403</vt:lpwstr>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