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E6B1C8" w14:textId="79E780A9" w:rsidR="006069B1" w:rsidRDefault="006069B1" w:rsidP="00F20740">
      <w:pPr>
        <w:ind w:left="-851" w:right="-1440"/>
        <w:rPr>
          <w:noProof/>
          <w:lang w:eastAsia="en-GB"/>
        </w:rPr>
      </w:pPr>
      <w:r w:rsidRPr="001C7A2C">
        <w:rPr>
          <w:noProof/>
          <w:lang w:eastAsia="en-GB"/>
        </w:rPr>
        <w:drawing>
          <wp:inline distT="0" distB="0" distL="0" distR="0" wp14:anchorId="6F5FF9FF" wp14:editId="49561ACE">
            <wp:extent cx="7515225" cy="1952625"/>
            <wp:effectExtent l="0" t="0" r="9525" b="9525"/>
            <wp:docPr id="2" name="Picture 2" descr="GFL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FLH"/>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517315" cy="1953168"/>
                    </a:xfrm>
                    <a:prstGeom prst="rect">
                      <a:avLst/>
                    </a:prstGeom>
                    <a:noFill/>
                    <a:ln>
                      <a:noFill/>
                    </a:ln>
                  </pic:spPr>
                </pic:pic>
              </a:graphicData>
            </a:graphic>
          </wp:inline>
        </w:drawing>
      </w:r>
    </w:p>
    <w:p w14:paraId="6293E0E6" w14:textId="622F9835" w:rsidR="006069B1" w:rsidRPr="004F6CAE" w:rsidRDefault="004F6CAE" w:rsidP="004F6CAE">
      <w:pPr>
        <w:ind w:left="-567" w:right="1110"/>
        <w:jc w:val="center"/>
        <w:rPr>
          <w:rFonts w:ascii="Arial" w:hAnsi="Arial" w:cs="Arial"/>
          <w:b/>
          <w:sz w:val="40"/>
          <w:szCs w:val="40"/>
        </w:rPr>
      </w:pPr>
      <w:r w:rsidRPr="004F6CAE">
        <w:rPr>
          <w:rFonts w:ascii="Arial" w:hAnsi="Arial" w:cs="Arial"/>
          <w:b/>
          <w:sz w:val="40"/>
          <w:szCs w:val="40"/>
        </w:rPr>
        <w:t>DESIGN AND ACCESS STATEMENT FOR</w:t>
      </w:r>
      <w:r>
        <w:rPr>
          <w:rFonts w:ascii="Arial" w:hAnsi="Arial" w:cs="Arial"/>
          <w:b/>
          <w:sz w:val="40"/>
          <w:szCs w:val="40"/>
        </w:rPr>
        <w:t>:</w:t>
      </w:r>
    </w:p>
    <w:p w14:paraId="106A0ED4" w14:textId="4FC79250" w:rsidR="004F6CAE" w:rsidRPr="004F6CAE" w:rsidRDefault="004F6CAE" w:rsidP="004F6CAE">
      <w:pPr>
        <w:ind w:left="-567" w:right="1110"/>
        <w:jc w:val="center"/>
        <w:rPr>
          <w:rFonts w:ascii="Arial" w:hAnsi="Arial" w:cs="Arial"/>
          <w:b/>
          <w:sz w:val="40"/>
          <w:szCs w:val="40"/>
        </w:rPr>
      </w:pPr>
    </w:p>
    <w:p w14:paraId="0424D5D7" w14:textId="2179A44C" w:rsidR="004B2AAD" w:rsidRDefault="00727CE3" w:rsidP="004B2AAD">
      <w:pPr>
        <w:ind w:right="1110"/>
        <w:jc w:val="center"/>
        <w:rPr>
          <w:rFonts w:ascii="Arial" w:hAnsi="Arial" w:cs="Arial"/>
          <w:b/>
          <w:bCs/>
          <w:sz w:val="40"/>
          <w:szCs w:val="40"/>
        </w:rPr>
      </w:pPr>
      <w:r>
        <w:rPr>
          <w:rFonts w:ascii="Arial" w:hAnsi="Arial" w:cs="Arial"/>
          <w:b/>
          <w:bCs/>
          <w:sz w:val="40"/>
          <w:szCs w:val="40"/>
        </w:rPr>
        <w:t>2 x 2</w:t>
      </w:r>
      <w:r w:rsidR="004B2AAD" w:rsidRPr="004B2AAD">
        <w:rPr>
          <w:rFonts w:ascii="Arial" w:hAnsi="Arial" w:cs="Arial"/>
          <w:b/>
          <w:bCs/>
          <w:sz w:val="40"/>
          <w:szCs w:val="40"/>
        </w:rPr>
        <w:t xml:space="preserve"> BED </w:t>
      </w:r>
      <w:r>
        <w:rPr>
          <w:rFonts w:ascii="Arial" w:hAnsi="Arial" w:cs="Arial"/>
          <w:b/>
          <w:bCs/>
          <w:sz w:val="40"/>
          <w:szCs w:val="40"/>
        </w:rPr>
        <w:t>SEMI D</w:t>
      </w:r>
      <w:r w:rsidR="004B2AAD" w:rsidRPr="004B2AAD">
        <w:rPr>
          <w:rFonts w:ascii="Arial" w:hAnsi="Arial" w:cs="Arial"/>
          <w:b/>
          <w:bCs/>
          <w:sz w:val="40"/>
          <w:szCs w:val="40"/>
        </w:rPr>
        <w:t>ETACHED BUNGALOW</w:t>
      </w:r>
      <w:r>
        <w:rPr>
          <w:rFonts w:ascii="Arial" w:hAnsi="Arial" w:cs="Arial"/>
          <w:b/>
          <w:bCs/>
          <w:sz w:val="40"/>
          <w:szCs w:val="40"/>
        </w:rPr>
        <w:t>S WITH ASSOCIATED CAR PARKING</w:t>
      </w:r>
    </w:p>
    <w:p w14:paraId="604C3095" w14:textId="77777777" w:rsidR="007D76D2" w:rsidRPr="004B2AAD" w:rsidRDefault="007D76D2" w:rsidP="004B2AAD">
      <w:pPr>
        <w:ind w:right="1110"/>
        <w:jc w:val="center"/>
        <w:rPr>
          <w:rFonts w:ascii="Arial" w:hAnsi="Arial" w:cs="Arial"/>
          <w:b/>
          <w:bCs/>
          <w:sz w:val="40"/>
          <w:szCs w:val="40"/>
        </w:rPr>
      </w:pPr>
    </w:p>
    <w:p w14:paraId="5483C88F" w14:textId="618CCB09" w:rsidR="00A846C6" w:rsidRDefault="00B6267C" w:rsidP="00A846C6">
      <w:pPr>
        <w:ind w:right="1110"/>
        <w:jc w:val="center"/>
        <w:rPr>
          <w:rFonts w:ascii="Arial" w:hAnsi="Arial" w:cs="Arial"/>
          <w:b/>
          <w:sz w:val="40"/>
          <w:szCs w:val="40"/>
        </w:rPr>
      </w:pPr>
      <w:r>
        <w:rPr>
          <w:rFonts w:ascii="Arial" w:hAnsi="Arial" w:cs="Arial"/>
          <w:b/>
          <w:sz w:val="40"/>
          <w:szCs w:val="40"/>
        </w:rPr>
        <w:t xml:space="preserve">Land </w:t>
      </w:r>
      <w:r w:rsidR="00727CE3">
        <w:rPr>
          <w:rFonts w:ascii="Arial" w:hAnsi="Arial" w:cs="Arial"/>
          <w:b/>
          <w:sz w:val="40"/>
          <w:szCs w:val="40"/>
        </w:rPr>
        <w:t>to rear of 29- 30</w:t>
      </w:r>
      <w:r>
        <w:rPr>
          <w:rFonts w:ascii="Arial" w:hAnsi="Arial" w:cs="Arial"/>
          <w:b/>
          <w:sz w:val="40"/>
          <w:szCs w:val="40"/>
        </w:rPr>
        <w:t xml:space="preserve"> TERN CLOSE,</w:t>
      </w:r>
      <w:r w:rsidR="004F6CAE" w:rsidRPr="004F6CAE">
        <w:rPr>
          <w:rFonts w:ascii="Arial" w:hAnsi="Arial" w:cs="Arial"/>
          <w:b/>
          <w:sz w:val="40"/>
          <w:szCs w:val="40"/>
        </w:rPr>
        <w:t xml:space="preserve"> TI</w:t>
      </w:r>
      <w:r w:rsidR="004F6CAE">
        <w:rPr>
          <w:rFonts w:ascii="Arial" w:hAnsi="Arial" w:cs="Arial"/>
          <w:b/>
          <w:sz w:val="40"/>
          <w:szCs w:val="40"/>
        </w:rPr>
        <w:t>L</w:t>
      </w:r>
      <w:r w:rsidR="004F6CAE" w:rsidRPr="004F6CAE">
        <w:rPr>
          <w:rFonts w:ascii="Arial" w:hAnsi="Arial" w:cs="Arial"/>
          <w:b/>
          <w:sz w:val="40"/>
          <w:szCs w:val="40"/>
        </w:rPr>
        <w:t xml:space="preserve">EHURST, READING, </w:t>
      </w:r>
    </w:p>
    <w:p w14:paraId="350F13C0" w14:textId="7E03027F" w:rsidR="00F20740" w:rsidRDefault="004F6CAE" w:rsidP="00F20740">
      <w:pPr>
        <w:ind w:right="1110"/>
        <w:jc w:val="center"/>
        <w:rPr>
          <w:rFonts w:ascii="Arial" w:hAnsi="Arial" w:cs="Arial"/>
          <w:b/>
          <w:sz w:val="40"/>
          <w:szCs w:val="40"/>
        </w:rPr>
      </w:pPr>
      <w:r w:rsidRPr="004F6CAE">
        <w:rPr>
          <w:rFonts w:ascii="Arial" w:hAnsi="Arial" w:cs="Arial"/>
          <w:b/>
          <w:sz w:val="40"/>
          <w:szCs w:val="40"/>
        </w:rPr>
        <w:t>BERKS RG3</w:t>
      </w:r>
      <w:r w:rsidR="00B6267C">
        <w:rPr>
          <w:rFonts w:ascii="Arial" w:hAnsi="Arial" w:cs="Arial"/>
          <w:b/>
          <w:sz w:val="40"/>
          <w:szCs w:val="40"/>
        </w:rPr>
        <w:t>0 4AY</w:t>
      </w:r>
    </w:p>
    <w:p w14:paraId="58796857" w14:textId="77777777" w:rsidR="00A846C6" w:rsidRDefault="00A846C6" w:rsidP="00F20740">
      <w:pPr>
        <w:ind w:right="1110"/>
        <w:jc w:val="center"/>
        <w:rPr>
          <w:b/>
          <w:bCs/>
          <w:sz w:val="23"/>
          <w:szCs w:val="23"/>
        </w:rPr>
      </w:pPr>
    </w:p>
    <w:p w14:paraId="650CCAA7" w14:textId="5789A745" w:rsidR="007647E2" w:rsidRPr="00563AEE" w:rsidRDefault="00E23D9E" w:rsidP="00F20740">
      <w:pPr>
        <w:pStyle w:val="ListParagraph"/>
        <w:numPr>
          <w:ilvl w:val="0"/>
          <w:numId w:val="37"/>
        </w:numPr>
        <w:tabs>
          <w:tab w:val="left" w:pos="284"/>
        </w:tabs>
        <w:ind w:left="0" w:right="1110" w:firstLine="0"/>
        <w:jc w:val="both"/>
        <w:rPr>
          <w:rFonts w:ascii="Arial" w:hAnsi="Arial" w:cs="Arial"/>
          <w:sz w:val="24"/>
          <w:szCs w:val="24"/>
        </w:rPr>
      </w:pPr>
      <w:r w:rsidRPr="00563AEE">
        <w:rPr>
          <w:rFonts w:ascii="Arial" w:hAnsi="Arial" w:cs="Arial"/>
          <w:b/>
          <w:bCs/>
          <w:sz w:val="24"/>
          <w:szCs w:val="24"/>
        </w:rPr>
        <w:t>LOCATIO</w:t>
      </w:r>
      <w:r w:rsidR="007647E2" w:rsidRPr="00563AEE">
        <w:rPr>
          <w:rFonts w:ascii="Arial" w:hAnsi="Arial" w:cs="Arial"/>
          <w:b/>
          <w:bCs/>
          <w:sz w:val="24"/>
          <w:szCs w:val="24"/>
        </w:rPr>
        <w:t xml:space="preserve">N </w:t>
      </w:r>
    </w:p>
    <w:p w14:paraId="675E75C4" w14:textId="24606700" w:rsidR="00E23D9E" w:rsidRPr="00563AEE" w:rsidRDefault="00E23D9E" w:rsidP="00EC430A">
      <w:pPr>
        <w:pStyle w:val="Default"/>
        <w:ind w:right="1394"/>
        <w:jc w:val="both"/>
        <w:rPr>
          <w:color w:val="auto"/>
        </w:rPr>
      </w:pPr>
      <w:r w:rsidRPr="00563AEE">
        <w:rPr>
          <w:color w:val="auto"/>
        </w:rPr>
        <w:t xml:space="preserve">The site lies within the defined urban area of </w:t>
      </w:r>
      <w:r w:rsidR="00DA6A55" w:rsidRPr="00563AEE">
        <w:rPr>
          <w:color w:val="auto"/>
        </w:rPr>
        <w:t>Reading close</w:t>
      </w:r>
      <w:r w:rsidRPr="00563AEE">
        <w:rPr>
          <w:color w:val="auto"/>
        </w:rPr>
        <w:t xml:space="preserve"> to a range of services and transport links including the nearby </w:t>
      </w:r>
      <w:r w:rsidR="00B93B16">
        <w:rPr>
          <w:color w:val="auto"/>
        </w:rPr>
        <w:t xml:space="preserve">Dee </w:t>
      </w:r>
      <w:r w:rsidR="00C719B2">
        <w:rPr>
          <w:color w:val="auto"/>
        </w:rPr>
        <w:t xml:space="preserve">Road </w:t>
      </w:r>
      <w:r w:rsidR="006E184E">
        <w:rPr>
          <w:color w:val="auto"/>
        </w:rPr>
        <w:t>and</w:t>
      </w:r>
      <w:r w:rsidR="00E04E11">
        <w:rPr>
          <w:color w:val="auto"/>
        </w:rPr>
        <w:t xml:space="preserve"> Tilehurst </w:t>
      </w:r>
      <w:r w:rsidR="004277E3">
        <w:rPr>
          <w:color w:val="auto"/>
        </w:rPr>
        <w:t>Road with</w:t>
      </w:r>
      <w:r w:rsidRPr="00563AEE">
        <w:rPr>
          <w:color w:val="auto"/>
        </w:rPr>
        <w:t xml:space="preserve"> its well served bus route. </w:t>
      </w:r>
    </w:p>
    <w:p w14:paraId="3B632FC7" w14:textId="77777777" w:rsidR="00563AEE" w:rsidRPr="00563AEE" w:rsidRDefault="00563AEE" w:rsidP="00EC430A">
      <w:pPr>
        <w:pStyle w:val="Default"/>
        <w:ind w:right="1394"/>
        <w:jc w:val="both"/>
        <w:rPr>
          <w:color w:val="auto"/>
        </w:rPr>
      </w:pPr>
    </w:p>
    <w:p w14:paraId="2DD8D611" w14:textId="70B5895C" w:rsidR="00E23D9E" w:rsidRPr="00563AEE" w:rsidRDefault="00E23D9E" w:rsidP="00EC430A">
      <w:pPr>
        <w:pStyle w:val="Default"/>
        <w:ind w:right="1394"/>
        <w:jc w:val="both"/>
        <w:rPr>
          <w:color w:val="auto"/>
        </w:rPr>
      </w:pPr>
      <w:r w:rsidRPr="00563AEE">
        <w:rPr>
          <w:color w:val="auto"/>
        </w:rPr>
        <w:t xml:space="preserve">The site </w:t>
      </w:r>
      <w:r w:rsidR="0075431B" w:rsidRPr="00563AEE">
        <w:rPr>
          <w:color w:val="auto"/>
        </w:rPr>
        <w:t>compris</w:t>
      </w:r>
      <w:r w:rsidR="0075431B">
        <w:rPr>
          <w:color w:val="auto"/>
        </w:rPr>
        <w:t xml:space="preserve">es </w:t>
      </w:r>
      <w:r w:rsidR="004277E3" w:rsidRPr="00563AEE">
        <w:rPr>
          <w:color w:val="auto"/>
        </w:rPr>
        <w:t xml:space="preserve">a </w:t>
      </w:r>
      <w:r w:rsidR="004277E3">
        <w:rPr>
          <w:color w:val="auto"/>
        </w:rPr>
        <w:t>detached</w:t>
      </w:r>
      <w:r w:rsidR="00E04E11">
        <w:rPr>
          <w:color w:val="auto"/>
        </w:rPr>
        <w:t xml:space="preserve"> </w:t>
      </w:r>
      <w:r w:rsidR="004277E3">
        <w:rPr>
          <w:color w:val="auto"/>
        </w:rPr>
        <w:t>bungalow set</w:t>
      </w:r>
      <w:r w:rsidR="00F23DF7">
        <w:rPr>
          <w:color w:val="auto"/>
        </w:rPr>
        <w:t xml:space="preserve"> in an area </w:t>
      </w:r>
      <w:r w:rsidR="00727074">
        <w:rPr>
          <w:color w:val="auto"/>
        </w:rPr>
        <w:t>formerly used</w:t>
      </w:r>
      <w:r w:rsidR="00F23DF7">
        <w:rPr>
          <w:color w:val="auto"/>
        </w:rPr>
        <w:t xml:space="preserve"> as garages </w:t>
      </w:r>
      <w:r w:rsidR="003D7998">
        <w:rPr>
          <w:color w:val="auto"/>
        </w:rPr>
        <w:t xml:space="preserve">with existing access on to Tern </w:t>
      </w:r>
      <w:r w:rsidR="006E184E">
        <w:rPr>
          <w:color w:val="auto"/>
        </w:rPr>
        <w:t>C</w:t>
      </w:r>
      <w:r w:rsidR="00727074">
        <w:rPr>
          <w:color w:val="auto"/>
        </w:rPr>
        <w:t>lose /</w:t>
      </w:r>
      <w:r w:rsidR="003D7998">
        <w:rPr>
          <w:color w:val="auto"/>
        </w:rPr>
        <w:t xml:space="preserve"> Taff Way</w:t>
      </w:r>
      <w:r w:rsidR="006E184E">
        <w:rPr>
          <w:color w:val="auto"/>
        </w:rPr>
        <w:t>.</w:t>
      </w:r>
    </w:p>
    <w:p w14:paraId="451BB246" w14:textId="52930683" w:rsidR="004102F8" w:rsidRDefault="004102F8" w:rsidP="00EC430A">
      <w:pPr>
        <w:pStyle w:val="Default"/>
        <w:ind w:right="1394"/>
        <w:jc w:val="both"/>
        <w:rPr>
          <w:color w:val="auto"/>
        </w:rPr>
      </w:pPr>
    </w:p>
    <w:p w14:paraId="6998DE24" w14:textId="77777777" w:rsidR="00A10546" w:rsidRPr="00563AEE" w:rsidRDefault="00A10546" w:rsidP="00EC430A">
      <w:pPr>
        <w:pStyle w:val="Default"/>
        <w:ind w:right="1394"/>
        <w:jc w:val="both"/>
        <w:rPr>
          <w:color w:val="auto"/>
        </w:rPr>
      </w:pPr>
    </w:p>
    <w:p w14:paraId="69C94DF5" w14:textId="40B93BAF" w:rsidR="00E23D9E" w:rsidRPr="00563AEE" w:rsidRDefault="00E23D9E" w:rsidP="00F20740">
      <w:pPr>
        <w:pStyle w:val="Default"/>
        <w:numPr>
          <w:ilvl w:val="0"/>
          <w:numId w:val="37"/>
        </w:numPr>
        <w:ind w:left="284" w:right="1394" w:hanging="284"/>
        <w:jc w:val="both"/>
        <w:rPr>
          <w:b/>
          <w:bCs/>
          <w:color w:val="auto"/>
        </w:rPr>
      </w:pPr>
      <w:r w:rsidRPr="00563AEE">
        <w:rPr>
          <w:b/>
          <w:bCs/>
          <w:color w:val="auto"/>
        </w:rPr>
        <w:t xml:space="preserve">Planning Policies </w:t>
      </w:r>
    </w:p>
    <w:p w14:paraId="79749E1E" w14:textId="20D78F31" w:rsidR="00E23D9E" w:rsidRPr="00563AEE" w:rsidRDefault="00E23D9E" w:rsidP="00EC430A">
      <w:pPr>
        <w:pStyle w:val="Default"/>
        <w:ind w:right="1394"/>
        <w:jc w:val="both"/>
        <w:rPr>
          <w:color w:val="auto"/>
        </w:rPr>
      </w:pPr>
    </w:p>
    <w:p w14:paraId="09E2E002" w14:textId="4DE9348E" w:rsidR="00E23D9E" w:rsidRDefault="00E23D9E" w:rsidP="00EC430A">
      <w:pPr>
        <w:pStyle w:val="Default"/>
        <w:ind w:right="1394"/>
        <w:jc w:val="both"/>
        <w:rPr>
          <w:color w:val="auto"/>
        </w:rPr>
      </w:pPr>
      <w:r w:rsidRPr="00563AEE">
        <w:rPr>
          <w:color w:val="auto"/>
        </w:rPr>
        <w:t xml:space="preserve">National Planning Policy Framework - This guidance </w:t>
      </w:r>
      <w:r w:rsidR="00BF28A4" w:rsidRPr="00563AEE">
        <w:rPr>
          <w:color w:val="auto"/>
        </w:rPr>
        <w:t>states that</w:t>
      </w:r>
      <w:r w:rsidRPr="00563AEE">
        <w:rPr>
          <w:color w:val="auto"/>
        </w:rPr>
        <w:t xml:space="preserve"> at the heart of the National Planning Policy Framework is a presumption in favour of sustainable development</w:t>
      </w:r>
      <w:r w:rsidR="00FD6B0F" w:rsidRPr="00563AEE">
        <w:rPr>
          <w:color w:val="auto"/>
        </w:rPr>
        <w:t>.</w:t>
      </w:r>
      <w:r w:rsidR="00563AEE">
        <w:rPr>
          <w:color w:val="auto"/>
        </w:rPr>
        <w:t xml:space="preserve">  </w:t>
      </w:r>
      <w:r w:rsidRPr="00563AEE">
        <w:rPr>
          <w:color w:val="auto"/>
        </w:rPr>
        <w:t xml:space="preserve">The </w:t>
      </w:r>
      <w:proofErr w:type="spellStart"/>
      <w:r w:rsidRPr="00563AEE">
        <w:rPr>
          <w:color w:val="auto"/>
        </w:rPr>
        <w:t>NPPF</w:t>
      </w:r>
      <w:proofErr w:type="spellEnd"/>
      <w:r w:rsidRPr="00563AEE">
        <w:rPr>
          <w:color w:val="auto"/>
        </w:rPr>
        <w:t xml:space="preserve"> identified three dimensions to sustainable development:</w:t>
      </w:r>
      <w:r w:rsidR="00FD6B0F" w:rsidRPr="00563AEE">
        <w:rPr>
          <w:color w:val="auto"/>
        </w:rPr>
        <w:t xml:space="preserve"> namely </w:t>
      </w:r>
      <w:r w:rsidRPr="00563AEE">
        <w:rPr>
          <w:color w:val="auto"/>
        </w:rPr>
        <w:t xml:space="preserve">economic, </w:t>
      </w:r>
      <w:r w:rsidR="00BF28A4" w:rsidRPr="00563AEE">
        <w:rPr>
          <w:color w:val="auto"/>
        </w:rPr>
        <w:t>social,</w:t>
      </w:r>
      <w:r w:rsidRPr="00563AEE">
        <w:rPr>
          <w:color w:val="auto"/>
        </w:rPr>
        <w:t xml:space="preserve"> and environmental</w:t>
      </w:r>
      <w:r w:rsidR="00FD6B0F" w:rsidRPr="00563AEE">
        <w:rPr>
          <w:color w:val="auto"/>
        </w:rPr>
        <w:t xml:space="preserve"> and suggests that d</w:t>
      </w:r>
      <w:r w:rsidRPr="00563AEE">
        <w:rPr>
          <w:color w:val="auto"/>
        </w:rPr>
        <w:t xml:space="preserve">evelopment proposals that accord with the development plan should be approved without delay. </w:t>
      </w:r>
    </w:p>
    <w:p w14:paraId="0E84C15A" w14:textId="77777777" w:rsidR="00614646" w:rsidRPr="00563AEE" w:rsidRDefault="00614646" w:rsidP="00EC430A">
      <w:pPr>
        <w:pStyle w:val="Default"/>
        <w:ind w:right="1394"/>
        <w:jc w:val="both"/>
        <w:rPr>
          <w:color w:val="auto"/>
        </w:rPr>
      </w:pPr>
    </w:p>
    <w:p w14:paraId="5FB870FC" w14:textId="251C98FC" w:rsidR="00E23D9E" w:rsidRPr="00563AEE" w:rsidRDefault="00E23D9E" w:rsidP="00EC430A">
      <w:pPr>
        <w:pStyle w:val="Default"/>
        <w:ind w:right="1394"/>
        <w:jc w:val="both"/>
        <w:rPr>
          <w:color w:val="auto"/>
        </w:rPr>
      </w:pPr>
      <w:r w:rsidRPr="00563AEE">
        <w:rPr>
          <w:color w:val="auto"/>
        </w:rPr>
        <w:t xml:space="preserve">Paragraph 56 states that good design is a key aspect of sustainable development, is indivisible from good planning, and should contribute positively to making places better for people. </w:t>
      </w:r>
      <w:r w:rsidR="00D679F3">
        <w:rPr>
          <w:color w:val="auto"/>
        </w:rPr>
        <w:t xml:space="preserve"> </w:t>
      </w:r>
      <w:r w:rsidRPr="00563AEE">
        <w:rPr>
          <w:color w:val="auto"/>
        </w:rPr>
        <w:t xml:space="preserve">Paragraph 58 states that planning policies and decision should aim to ensure that developments show compliance with the following </w:t>
      </w:r>
      <w:r w:rsidR="00CB5CB0" w:rsidRPr="00563AEE">
        <w:rPr>
          <w:color w:val="auto"/>
        </w:rPr>
        <w:t>guidelines: -</w:t>
      </w:r>
    </w:p>
    <w:p w14:paraId="5E6923F8" w14:textId="77777777" w:rsidR="001B3BCA" w:rsidRDefault="001B3BCA" w:rsidP="00EC430A">
      <w:pPr>
        <w:pStyle w:val="Default"/>
        <w:ind w:right="1394"/>
        <w:jc w:val="both"/>
        <w:rPr>
          <w:color w:val="auto"/>
        </w:rPr>
      </w:pPr>
    </w:p>
    <w:p w14:paraId="5BB7FB74" w14:textId="77777777" w:rsidR="007D76D2" w:rsidRDefault="007D76D2" w:rsidP="00EC430A">
      <w:pPr>
        <w:pStyle w:val="Default"/>
        <w:ind w:right="1394"/>
        <w:jc w:val="both"/>
        <w:rPr>
          <w:color w:val="auto"/>
        </w:rPr>
      </w:pPr>
    </w:p>
    <w:p w14:paraId="247324DD" w14:textId="77777777" w:rsidR="007D76D2" w:rsidRDefault="007D76D2" w:rsidP="00EC430A">
      <w:pPr>
        <w:pStyle w:val="Default"/>
        <w:ind w:right="1394"/>
        <w:jc w:val="both"/>
        <w:rPr>
          <w:color w:val="auto"/>
        </w:rPr>
      </w:pPr>
    </w:p>
    <w:p w14:paraId="4DC13CE5" w14:textId="77777777" w:rsidR="007D76D2" w:rsidRDefault="007D76D2" w:rsidP="00EC430A">
      <w:pPr>
        <w:pStyle w:val="Default"/>
        <w:ind w:right="1394"/>
        <w:jc w:val="both"/>
        <w:rPr>
          <w:color w:val="auto"/>
        </w:rPr>
      </w:pPr>
    </w:p>
    <w:p w14:paraId="7928E4D6" w14:textId="77777777" w:rsidR="007D76D2" w:rsidRDefault="007D76D2" w:rsidP="00EC430A">
      <w:pPr>
        <w:pStyle w:val="Default"/>
        <w:ind w:right="1394"/>
        <w:jc w:val="both"/>
        <w:rPr>
          <w:color w:val="auto"/>
        </w:rPr>
      </w:pPr>
    </w:p>
    <w:p w14:paraId="3E06B3F7" w14:textId="77777777" w:rsidR="007D76D2" w:rsidRPr="00C737EB" w:rsidRDefault="007D76D2" w:rsidP="007D76D2">
      <w:pPr>
        <w:pStyle w:val="Default"/>
        <w:ind w:right="1394"/>
        <w:jc w:val="center"/>
        <w:rPr>
          <w:color w:val="auto"/>
        </w:rPr>
      </w:pPr>
      <w:r>
        <w:rPr>
          <w:color w:val="auto"/>
        </w:rPr>
        <w:t>~~ Page 1 ~~</w:t>
      </w:r>
    </w:p>
    <w:p w14:paraId="2232EDA3" w14:textId="77777777" w:rsidR="007D76D2" w:rsidRDefault="007D76D2" w:rsidP="007D76D2">
      <w:pPr>
        <w:pStyle w:val="Default"/>
        <w:ind w:right="1394"/>
        <w:jc w:val="both"/>
        <w:rPr>
          <w:color w:val="auto"/>
        </w:rPr>
      </w:pPr>
    </w:p>
    <w:p w14:paraId="47D558B7" w14:textId="77777777" w:rsidR="007D76D2" w:rsidRDefault="007D76D2" w:rsidP="00EC430A">
      <w:pPr>
        <w:pStyle w:val="Default"/>
        <w:ind w:right="1394"/>
        <w:jc w:val="both"/>
        <w:rPr>
          <w:color w:val="auto"/>
        </w:rPr>
      </w:pPr>
    </w:p>
    <w:p w14:paraId="031A2728" w14:textId="77777777" w:rsidR="007D76D2" w:rsidRPr="00563AEE" w:rsidRDefault="007D76D2" w:rsidP="00EC430A">
      <w:pPr>
        <w:pStyle w:val="Default"/>
        <w:ind w:right="1394"/>
        <w:jc w:val="both"/>
        <w:rPr>
          <w:color w:val="auto"/>
        </w:rPr>
      </w:pPr>
    </w:p>
    <w:p w14:paraId="6DAFC86B" w14:textId="77777777" w:rsidR="007D76D2" w:rsidRDefault="007D76D2" w:rsidP="00EC430A">
      <w:pPr>
        <w:pStyle w:val="Default"/>
        <w:spacing w:after="156"/>
        <w:ind w:right="1394"/>
        <w:jc w:val="both"/>
        <w:rPr>
          <w:color w:val="auto"/>
        </w:rPr>
      </w:pPr>
    </w:p>
    <w:p w14:paraId="5E4B1DEE" w14:textId="77777777" w:rsidR="007D76D2" w:rsidRDefault="007D76D2" w:rsidP="00EC430A">
      <w:pPr>
        <w:pStyle w:val="Default"/>
        <w:spacing w:after="156"/>
        <w:ind w:right="1394"/>
        <w:jc w:val="both"/>
        <w:rPr>
          <w:color w:val="auto"/>
        </w:rPr>
      </w:pPr>
    </w:p>
    <w:p w14:paraId="5D822598" w14:textId="0BA89AE6" w:rsidR="001B3BCA" w:rsidRPr="00563AEE" w:rsidRDefault="00E23D9E" w:rsidP="00EC430A">
      <w:pPr>
        <w:pStyle w:val="Default"/>
        <w:spacing w:after="156"/>
        <w:ind w:right="1394"/>
        <w:jc w:val="both"/>
        <w:rPr>
          <w:color w:val="auto"/>
        </w:rPr>
      </w:pPr>
      <w:r w:rsidRPr="00563AEE">
        <w:rPr>
          <w:color w:val="auto"/>
        </w:rPr>
        <w:t xml:space="preserve">Optimise the potential of the site to accommodate </w:t>
      </w:r>
      <w:r w:rsidR="00B526F4" w:rsidRPr="00563AEE">
        <w:rPr>
          <w:color w:val="auto"/>
        </w:rPr>
        <w:t>development.</w:t>
      </w:r>
      <w:r w:rsidRPr="00563AEE">
        <w:rPr>
          <w:color w:val="auto"/>
        </w:rPr>
        <w:t xml:space="preserve"> </w:t>
      </w:r>
    </w:p>
    <w:p w14:paraId="5D91EA09" w14:textId="4971E9EC" w:rsidR="00E23D9E" w:rsidRPr="00563AEE" w:rsidRDefault="00E23D9E" w:rsidP="00EC430A">
      <w:pPr>
        <w:pStyle w:val="Default"/>
        <w:spacing w:after="156"/>
        <w:ind w:right="1394"/>
        <w:jc w:val="both"/>
        <w:rPr>
          <w:color w:val="auto"/>
        </w:rPr>
      </w:pPr>
      <w:r w:rsidRPr="00563AEE">
        <w:rPr>
          <w:color w:val="auto"/>
        </w:rPr>
        <w:t xml:space="preserve">Respond to local character and history and reflect the identity of local surroundings and materials while not preventing or discouraging appropriate </w:t>
      </w:r>
      <w:r w:rsidR="00B526F4" w:rsidRPr="00563AEE">
        <w:rPr>
          <w:color w:val="auto"/>
        </w:rPr>
        <w:t>innovation.</w:t>
      </w:r>
      <w:r w:rsidRPr="00563AEE">
        <w:rPr>
          <w:color w:val="auto"/>
        </w:rPr>
        <w:t xml:space="preserve"> </w:t>
      </w:r>
    </w:p>
    <w:p w14:paraId="41CC37CE" w14:textId="74C8A680" w:rsidR="00E23D9E" w:rsidRPr="00563AEE" w:rsidRDefault="00E23D9E" w:rsidP="00EC430A">
      <w:pPr>
        <w:pStyle w:val="Default"/>
        <w:spacing w:after="156"/>
        <w:ind w:right="1394"/>
        <w:jc w:val="both"/>
        <w:rPr>
          <w:color w:val="auto"/>
        </w:rPr>
      </w:pPr>
      <w:r w:rsidRPr="00563AEE">
        <w:rPr>
          <w:color w:val="auto"/>
        </w:rPr>
        <w:t xml:space="preserve">Create </w:t>
      </w:r>
      <w:r w:rsidR="00FD6B0F" w:rsidRPr="00563AEE">
        <w:rPr>
          <w:color w:val="auto"/>
        </w:rPr>
        <w:t xml:space="preserve">accessible </w:t>
      </w:r>
      <w:r w:rsidR="006E184E">
        <w:rPr>
          <w:color w:val="auto"/>
        </w:rPr>
        <w:t>and</w:t>
      </w:r>
      <w:r w:rsidR="00FD6B0F" w:rsidRPr="00563AEE">
        <w:rPr>
          <w:color w:val="auto"/>
        </w:rPr>
        <w:t xml:space="preserve"> safe </w:t>
      </w:r>
      <w:r w:rsidR="00B526F4" w:rsidRPr="00563AEE">
        <w:rPr>
          <w:color w:val="auto"/>
        </w:rPr>
        <w:t>environments.</w:t>
      </w:r>
      <w:r w:rsidRPr="00563AEE">
        <w:rPr>
          <w:color w:val="auto"/>
        </w:rPr>
        <w:t xml:space="preserve"> </w:t>
      </w:r>
    </w:p>
    <w:p w14:paraId="5285C030" w14:textId="56D05CD1" w:rsidR="00E23D9E" w:rsidRDefault="00E23D9E" w:rsidP="00EC430A">
      <w:pPr>
        <w:pStyle w:val="Default"/>
        <w:ind w:right="1394"/>
        <w:jc w:val="both"/>
        <w:rPr>
          <w:color w:val="auto"/>
        </w:rPr>
      </w:pPr>
      <w:r w:rsidRPr="00563AEE">
        <w:rPr>
          <w:color w:val="auto"/>
        </w:rPr>
        <w:t xml:space="preserve">Are visually attractive </w:t>
      </w:r>
      <w:r w:rsidR="00BF28A4" w:rsidRPr="00563AEE">
        <w:rPr>
          <w:color w:val="auto"/>
        </w:rPr>
        <w:t>because of</w:t>
      </w:r>
      <w:r w:rsidRPr="00563AEE">
        <w:rPr>
          <w:color w:val="auto"/>
        </w:rPr>
        <w:t xml:space="preserve"> good </w:t>
      </w:r>
      <w:r w:rsidR="00FD6B0F" w:rsidRPr="00563AEE">
        <w:rPr>
          <w:color w:val="auto"/>
        </w:rPr>
        <w:t>design</w:t>
      </w:r>
      <w:r w:rsidRPr="00563AEE">
        <w:rPr>
          <w:color w:val="auto"/>
        </w:rPr>
        <w:t xml:space="preserve"> and appropriate landscaping. </w:t>
      </w:r>
    </w:p>
    <w:p w14:paraId="3FD3ED77" w14:textId="77777777" w:rsidR="003C6F27" w:rsidRDefault="003C6F27" w:rsidP="00EC430A">
      <w:pPr>
        <w:pStyle w:val="Default"/>
        <w:ind w:right="1394"/>
        <w:jc w:val="both"/>
        <w:rPr>
          <w:color w:val="auto"/>
        </w:rPr>
      </w:pPr>
    </w:p>
    <w:p w14:paraId="54471664" w14:textId="7698C408" w:rsidR="002A2E74" w:rsidRDefault="004277E3" w:rsidP="00EC430A">
      <w:pPr>
        <w:pStyle w:val="Default"/>
        <w:ind w:right="1394"/>
        <w:jc w:val="both"/>
        <w:rPr>
          <w:color w:val="auto"/>
        </w:rPr>
      </w:pPr>
      <w:r>
        <w:rPr>
          <w:color w:val="auto"/>
        </w:rPr>
        <w:t>Policy H10,</w:t>
      </w:r>
      <w:r w:rsidR="00F8246D">
        <w:rPr>
          <w:color w:val="auto"/>
        </w:rPr>
        <w:t xml:space="preserve"> </w:t>
      </w:r>
      <w:r w:rsidR="002A2E74">
        <w:rPr>
          <w:color w:val="auto"/>
        </w:rPr>
        <w:t xml:space="preserve">H11 </w:t>
      </w:r>
      <w:r w:rsidR="00727074">
        <w:rPr>
          <w:color w:val="auto"/>
        </w:rPr>
        <w:t>(Development</w:t>
      </w:r>
      <w:r w:rsidR="002A2E74">
        <w:rPr>
          <w:color w:val="auto"/>
        </w:rPr>
        <w:t xml:space="preserve"> of private </w:t>
      </w:r>
      <w:r w:rsidR="00913BF7">
        <w:rPr>
          <w:color w:val="auto"/>
        </w:rPr>
        <w:t xml:space="preserve">residential </w:t>
      </w:r>
      <w:r w:rsidR="00727074">
        <w:rPr>
          <w:color w:val="auto"/>
        </w:rPr>
        <w:t>gardens)</w:t>
      </w:r>
      <w:r w:rsidR="00913BF7">
        <w:rPr>
          <w:color w:val="auto"/>
        </w:rPr>
        <w:t xml:space="preserve"> and CC7 </w:t>
      </w:r>
      <w:r w:rsidR="00727074">
        <w:rPr>
          <w:color w:val="auto"/>
        </w:rPr>
        <w:t>(Design</w:t>
      </w:r>
      <w:r w:rsidR="00913BF7">
        <w:rPr>
          <w:color w:val="auto"/>
        </w:rPr>
        <w:t xml:space="preserve"> and the public </w:t>
      </w:r>
      <w:r w:rsidR="001B34F2">
        <w:rPr>
          <w:color w:val="auto"/>
        </w:rPr>
        <w:t>Realm)</w:t>
      </w:r>
      <w:r w:rsidR="00B441C3">
        <w:rPr>
          <w:color w:val="auto"/>
        </w:rPr>
        <w:t xml:space="preserve"> seek that proposals for new residential development </w:t>
      </w:r>
      <w:r w:rsidR="009C48A0">
        <w:rPr>
          <w:color w:val="auto"/>
        </w:rPr>
        <w:t xml:space="preserve">reflect the character and layout of existing built form and spaces around dwellings </w:t>
      </w:r>
      <w:r w:rsidR="00CD29D4">
        <w:rPr>
          <w:color w:val="auto"/>
        </w:rPr>
        <w:t xml:space="preserve">in the surrounding </w:t>
      </w:r>
      <w:r w:rsidR="00815D58">
        <w:rPr>
          <w:color w:val="auto"/>
        </w:rPr>
        <w:t xml:space="preserve">area and that development </w:t>
      </w:r>
      <w:r w:rsidR="009E2751">
        <w:rPr>
          <w:color w:val="auto"/>
        </w:rPr>
        <w:t>sites are of adequate size tom accommodate the proposed</w:t>
      </w:r>
      <w:r w:rsidR="00D87007">
        <w:rPr>
          <w:color w:val="auto"/>
        </w:rPr>
        <w:t xml:space="preserve"> </w:t>
      </w:r>
      <w:r w:rsidR="007B7D2F">
        <w:rPr>
          <w:color w:val="auto"/>
        </w:rPr>
        <w:t>development.</w:t>
      </w:r>
    </w:p>
    <w:p w14:paraId="3344A9EF" w14:textId="64B853ED" w:rsidR="00D87007" w:rsidRDefault="00D87007" w:rsidP="00EC430A">
      <w:pPr>
        <w:pStyle w:val="Default"/>
        <w:ind w:right="1394"/>
        <w:jc w:val="both"/>
        <w:rPr>
          <w:color w:val="auto"/>
        </w:rPr>
      </w:pPr>
      <w:r>
        <w:rPr>
          <w:color w:val="auto"/>
        </w:rPr>
        <w:t xml:space="preserve">Policy TR5 </w:t>
      </w:r>
      <w:r w:rsidR="00E109A9">
        <w:rPr>
          <w:color w:val="auto"/>
        </w:rPr>
        <w:t xml:space="preserve">seeks to provide </w:t>
      </w:r>
      <w:r w:rsidR="004277E3">
        <w:rPr>
          <w:color w:val="auto"/>
        </w:rPr>
        <w:t>electric</w:t>
      </w:r>
      <w:r w:rsidR="00E109A9">
        <w:rPr>
          <w:color w:val="auto"/>
        </w:rPr>
        <w:t xml:space="preserve"> charging points </w:t>
      </w:r>
      <w:r w:rsidR="004277E3">
        <w:rPr>
          <w:color w:val="auto"/>
        </w:rPr>
        <w:t>for cars</w:t>
      </w:r>
      <w:r w:rsidR="00E109A9">
        <w:rPr>
          <w:color w:val="auto"/>
        </w:rPr>
        <w:t xml:space="preserve"> </w:t>
      </w:r>
      <w:r w:rsidR="00F8246D">
        <w:rPr>
          <w:color w:val="auto"/>
        </w:rPr>
        <w:t xml:space="preserve">also </w:t>
      </w:r>
      <w:r w:rsidR="004277E3">
        <w:rPr>
          <w:color w:val="auto"/>
        </w:rPr>
        <w:t>applies.</w:t>
      </w:r>
      <w:r w:rsidR="00F8246D">
        <w:rPr>
          <w:color w:val="auto"/>
        </w:rPr>
        <w:t xml:space="preserve"> </w:t>
      </w:r>
    </w:p>
    <w:p w14:paraId="476889BA" w14:textId="10786C94" w:rsidR="005120BA" w:rsidRDefault="005120BA" w:rsidP="00EC430A">
      <w:pPr>
        <w:pStyle w:val="Default"/>
        <w:ind w:right="1394"/>
        <w:jc w:val="both"/>
        <w:rPr>
          <w:color w:val="auto"/>
        </w:rPr>
      </w:pPr>
    </w:p>
    <w:p w14:paraId="4CA42D38" w14:textId="77777777" w:rsidR="006E184E" w:rsidRDefault="006E184E" w:rsidP="00EC430A">
      <w:pPr>
        <w:pStyle w:val="Default"/>
        <w:ind w:right="1394"/>
        <w:jc w:val="both"/>
        <w:rPr>
          <w:b/>
          <w:bCs/>
          <w:color w:val="auto"/>
        </w:rPr>
      </w:pPr>
    </w:p>
    <w:p w14:paraId="21D3188F" w14:textId="5DD1973F" w:rsidR="00E23D9E" w:rsidRDefault="00E23D9E" w:rsidP="00EC430A">
      <w:pPr>
        <w:pStyle w:val="Default"/>
        <w:ind w:right="1394"/>
        <w:jc w:val="both"/>
        <w:rPr>
          <w:b/>
          <w:bCs/>
          <w:color w:val="auto"/>
        </w:rPr>
      </w:pPr>
      <w:r w:rsidRPr="00614646">
        <w:rPr>
          <w:b/>
          <w:bCs/>
          <w:color w:val="auto"/>
        </w:rPr>
        <w:t xml:space="preserve">Reading Borough Local </w:t>
      </w:r>
      <w:r w:rsidR="00C9265F">
        <w:rPr>
          <w:b/>
          <w:bCs/>
          <w:color w:val="auto"/>
        </w:rPr>
        <w:t xml:space="preserve">Plan adopted </w:t>
      </w:r>
      <w:r w:rsidR="00BF28A4">
        <w:rPr>
          <w:b/>
          <w:bCs/>
          <w:color w:val="auto"/>
        </w:rPr>
        <w:t xml:space="preserve">November </w:t>
      </w:r>
      <w:r w:rsidR="00BF28A4" w:rsidRPr="00614646">
        <w:rPr>
          <w:b/>
          <w:bCs/>
          <w:color w:val="auto"/>
        </w:rPr>
        <w:t>2019</w:t>
      </w:r>
      <w:r w:rsidRPr="00614646">
        <w:rPr>
          <w:b/>
          <w:bCs/>
          <w:color w:val="auto"/>
        </w:rPr>
        <w:t xml:space="preserve"> </w:t>
      </w:r>
    </w:p>
    <w:p w14:paraId="24F08E21" w14:textId="77777777" w:rsidR="00614646" w:rsidRPr="00614646" w:rsidRDefault="00614646" w:rsidP="00EC430A">
      <w:pPr>
        <w:pStyle w:val="Default"/>
        <w:ind w:right="1394"/>
        <w:jc w:val="both"/>
        <w:rPr>
          <w:color w:val="auto"/>
        </w:rPr>
      </w:pPr>
    </w:p>
    <w:p w14:paraId="3A61FD8B" w14:textId="77777777" w:rsidR="00E23D9E" w:rsidRPr="00614646" w:rsidRDefault="00E23D9E" w:rsidP="00EC430A">
      <w:pPr>
        <w:pStyle w:val="Default"/>
        <w:ind w:right="1394"/>
        <w:jc w:val="both"/>
        <w:rPr>
          <w:color w:val="auto"/>
        </w:rPr>
      </w:pPr>
      <w:r w:rsidRPr="00614646">
        <w:rPr>
          <w:color w:val="auto"/>
        </w:rPr>
        <w:t xml:space="preserve">The following policies are considered relevant: </w:t>
      </w:r>
    </w:p>
    <w:p w14:paraId="5C487DEF" w14:textId="5743030A" w:rsidR="00E23D9E" w:rsidRPr="00614646" w:rsidRDefault="00E23D9E" w:rsidP="00EC430A">
      <w:pPr>
        <w:pStyle w:val="Default"/>
        <w:ind w:right="1394"/>
        <w:jc w:val="both"/>
        <w:rPr>
          <w:color w:val="auto"/>
        </w:rPr>
      </w:pPr>
      <w:r w:rsidRPr="00614646">
        <w:rPr>
          <w:color w:val="auto"/>
        </w:rPr>
        <w:t>Policy C</w:t>
      </w:r>
      <w:r w:rsidR="00750452">
        <w:rPr>
          <w:color w:val="auto"/>
        </w:rPr>
        <w:t>C</w:t>
      </w:r>
      <w:r w:rsidRPr="00614646">
        <w:rPr>
          <w:color w:val="auto"/>
        </w:rPr>
        <w:t>1</w:t>
      </w:r>
      <w:r w:rsidR="00821085">
        <w:rPr>
          <w:color w:val="auto"/>
        </w:rPr>
        <w:t xml:space="preserve"> CC2</w:t>
      </w:r>
      <w:r w:rsidR="009D4F0C">
        <w:rPr>
          <w:color w:val="auto"/>
        </w:rPr>
        <w:t>, CC3</w:t>
      </w:r>
      <w:r w:rsidRPr="00614646">
        <w:rPr>
          <w:color w:val="auto"/>
        </w:rPr>
        <w:t xml:space="preserve"> – Sustainable Construction and Design. Requires the design and site layouts to use energy, water, minerals, </w:t>
      </w:r>
      <w:r w:rsidR="00BF28A4" w:rsidRPr="00614646">
        <w:rPr>
          <w:color w:val="auto"/>
        </w:rPr>
        <w:t>materials,</w:t>
      </w:r>
      <w:r w:rsidRPr="00614646">
        <w:rPr>
          <w:color w:val="auto"/>
        </w:rPr>
        <w:t xml:space="preserve"> and other natural resources appropriately, efficiently and with care and take account of the effects of climate change. </w:t>
      </w:r>
    </w:p>
    <w:p w14:paraId="64141BC1" w14:textId="11597B8C" w:rsidR="00E23D9E" w:rsidRPr="00614646" w:rsidRDefault="00E23D9E" w:rsidP="00EC430A">
      <w:pPr>
        <w:pStyle w:val="Default"/>
        <w:ind w:right="1394"/>
        <w:jc w:val="both"/>
        <w:rPr>
          <w:color w:val="auto"/>
        </w:rPr>
      </w:pPr>
      <w:r w:rsidRPr="00614646">
        <w:rPr>
          <w:color w:val="auto"/>
        </w:rPr>
        <w:t>Policy C</w:t>
      </w:r>
      <w:r w:rsidR="00763447">
        <w:rPr>
          <w:color w:val="auto"/>
        </w:rPr>
        <w:t>C6</w:t>
      </w:r>
      <w:r w:rsidRPr="00614646">
        <w:rPr>
          <w:color w:val="auto"/>
        </w:rPr>
        <w:t xml:space="preserve"> – Accessibility and the Intensity of Development. States that the scale and density of development within the Borough will be located to its level of accessibility by walking, cycling and public transport to a range of services and facilities. </w:t>
      </w:r>
    </w:p>
    <w:p w14:paraId="7279A476" w14:textId="77777777" w:rsidR="00E23D9E" w:rsidRPr="00614646" w:rsidRDefault="00E23D9E" w:rsidP="00EC430A">
      <w:pPr>
        <w:pStyle w:val="Default"/>
        <w:ind w:right="1394"/>
        <w:jc w:val="both"/>
        <w:rPr>
          <w:color w:val="auto"/>
        </w:rPr>
      </w:pPr>
    </w:p>
    <w:p w14:paraId="5B687BE6" w14:textId="44A18A31" w:rsidR="00B1648A" w:rsidRDefault="007F23A3" w:rsidP="00B2474C">
      <w:pPr>
        <w:pStyle w:val="Default"/>
        <w:ind w:right="1394"/>
        <w:jc w:val="both"/>
        <w:rPr>
          <w:color w:val="auto"/>
        </w:rPr>
      </w:pPr>
      <w:r w:rsidRPr="00614646">
        <w:rPr>
          <w:color w:val="auto"/>
        </w:rPr>
        <w:t xml:space="preserve">Policy </w:t>
      </w:r>
      <w:r w:rsidR="004F2B8F">
        <w:rPr>
          <w:color w:val="auto"/>
        </w:rPr>
        <w:t>CC8</w:t>
      </w:r>
      <w:r w:rsidRPr="00614646">
        <w:rPr>
          <w:color w:val="auto"/>
        </w:rPr>
        <w:t xml:space="preserve"> – Safeguarding Amenity. States that development will not cause a significant detrimental impact to the living environment of existing or new residential properties in terms of privacy and overlooking; access to sunlight and daylight; visual dominance and overbearing effects</w:t>
      </w:r>
      <w:r w:rsidR="00950276" w:rsidRPr="00614646">
        <w:rPr>
          <w:color w:val="auto"/>
        </w:rPr>
        <w:t xml:space="preserve">. </w:t>
      </w:r>
      <w:r w:rsidRPr="00614646">
        <w:rPr>
          <w:color w:val="auto"/>
        </w:rPr>
        <w:t xml:space="preserve"> The proposal would not have an adverse impact on biodiversity; The proposal does not prejudice the wider development of the area. </w:t>
      </w:r>
    </w:p>
    <w:p w14:paraId="043F5957" w14:textId="77777777" w:rsidR="00BD2E29" w:rsidRDefault="00BD2E29" w:rsidP="00B2474C">
      <w:pPr>
        <w:pStyle w:val="Default"/>
        <w:ind w:right="1394"/>
        <w:jc w:val="both"/>
        <w:rPr>
          <w:color w:val="auto"/>
        </w:rPr>
      </w:pPr>
    </w:p>
    <w:p w14:paraId="7E7E4491" w14:textId="504730E5" w:rsidR="00263F88" w:rsidRDefault="00F946B4" w:rsidP="00B2474C">
      <w:pPr>
        <w:pStyle w:val="Default"/>
        <w:ind w:right="1394"/>
        <w:jc w:val="both"/>
        <w:rPr>
          <w:color w:val="auto"/>
        </w:rPr>
      </w:pPr>
      <w:r>
        <w:rPr>
          <w:color w:val="auto"/>
        </w:rPr>
        <w:t xml:space="preserve"> Policy </w:t>
      </w:r>
      <w:r w:rsidR="00B1648A">
        <w:rPr>
          <w:color w:val="auto"/>
        </w:rPr>
        <w:t>CC9</w:t>
      </w:r>
      <w:r>
        <w:rPr>
          <w:color w:val="auto"/>
        </w:rPr>
        <w:t xml:space="preserve"> </w:t>
      </w:r>
      <w:r w:rsidR="00B1648A">
        <w:rPr>
          <w:color w:val="auto"/>
        </w:rPr>
        <w:t xml:space="preserve"> </w:t>
      </w:r>
      <w:r w:rsidR="00BD2E29">
        <w:rPr>
          <w:color w:val="auto"/>
        </w:rPr>
        <w:t xml:space="preserve"> Securing Infrastructure </w:t>
      </w:r>
    </w:p>
    <w:p w14:paraId="562B94A9" w14:textId="77777777" w:rsidR="001E2738" w:rsidRDefault="001E2738" w:rsidP="00B2474C">
      <w:pPr>
        <w:pStyle w:val="Default"/>
        <w:ind w:right="1394"/>
        <w:jc w:val="both"/>
        <w:rPr>
          <w:color w:val="auto"/>
        </w:rPr>
      </w:pPr>
    </w:p>
    <w:p w14:paraId="4E6204DE" w14:textId="4D19722D" w:rsidR="00EC3C81" w:rsidRDefault="00F946B4" w:rsidP="00B2474C">
      <w:pPr>
        <w:pStyle w:val="Default"/>
        <w:ind w:right="1394"/>
        <w:jc w:val="both"/>
        <w:rPr>
          <w:b/>
          <w:color w:val="auto"/>
        </w:rPr>
      </w:pPr>
      <w:r>
        <w:rPr>
          <w:color w:val="auto"/>
        </w:rPr>
        <w:t xml:space="preserve"> Policy </w:t>
      </w:r>
      <w:r w:rsidR="00320A8B">
        <w:rPr>
          <w:color w:val="auto"/>
        </w:rPr>
        <w:t xml:space="preserve">H5 </w:t>
      </w:r>
      <w:r w:rsidR="00FE71AA">
        <w:rPr>
          <w:color w:val="auto"/>
        </w:rPr>
        <w:t xml:space="preserve"> </w:t>
      </w:r>
      <w:r w:rsidR="00263F88">
        <w:rPr>
          <w:color w:val="auto"/>
        </w:rPr>
        <w:t xml:space="preserve"> Standards for new housing </w:t>
      </w:r>
    </w:p>
    <w:p w14:paraId="582AA8E6" w14:textId="5167954F" w:rsidR="007C3F6A" w:rsidRDefault="007C3F6A" w:rsidP="00EC3C81">
      <w:pPr>
        <w:pStyle w:val="Default"/>
        <w:ind w:right="1394"/>
        <w:jc w:val="both"/>
        <w:rPr>
          <w:color w:val="auto"/>
        </w:rPr>
      </w:pPr>
    </w:p>
    <w:p w14:paraId="0DD7DAFC" w14:textId="77777777" w:rsidR="006E184E" w:rsidRPr="00614646" w:rsidRDefault="006E184E" w:rsidP="00EC3C81">
      <w:pPr>
        <w:pStyle w:val="Default"/>
        <w:ind w:right="1394"/>
        <w:jc w:val="both"/>
        <w:rPr>
          <w:color w:val="auto"/>
        </w:rPr>
      </w:pPr>
    </w:p>
    <w:p w14:paraId="37BE7DEC" w14:textId="40047B7C" w:rsidR="004E68D7" w:rsidRDefault="00280646" w:rsidP="004E68D7">
      <w:pPr>
        <w:pStyle w:val="Default"/>
        <w:ind w:right="1394"/>
        <w:jc w:val="both"/>
        <w:rPr>
          <w:b/>
          <w:color w:val="auto"/>
        </w:rPr>
      </w:pPr>
      <w:r>
        <w:rPr>
          <w:b/>
          <w:color w:val="auto"/>
        </w:rPr>
        <w:t xml:space="preserve">3 </w:t>
      </w:r>
      <w:r w:rsidR="004E68D7" w:rsidRPr="00614646">
        <w:rPr>
          <w:b/>
          <w:color w:val="auto"/>
        </w:rPr>
        <w:t>Access and Parking</w:t>
      </w:r>
      <w:r w:rsidR="00E53503" w:rsidRPr="00614646">
        <w:rPr>
          <w:b/>
          <w:color w:val="auto"/>
        </w:rPr>
        <w:t xml:space="preserve">. </w:t>
      </w:r>
    </w:p>
    <w:p w14:paraId="24880B4C" w14:textId="77777777" w:rsidR="00614646" w:rsidRPr="00614646" w:rsidRDefault="00614646" w:rsidP="004E68D7">
      <w:pPr>
        <w:pStyle w:val="Default"/>
        <w:ind w:right="1394"/>
        <w:jc w:val="both"/>
        <w:rPr>
          <w:b/>
          <w:color w:val="auto"/>
        </w:rPr>
      </w:pPr>
    </w:p>
    <w:p w14:paraId="21F19869" w14:textId="03659CD9" w:rsidR="004E68D7" w:rsidRPr="00CE2FA9" w:rsidRDefault="00B526F4" w:rsidP="004E68D7">
      <w:pPr>
        <w:pStyle w:val="Default"/>
        <w:ind w:right="1394"/>
        <w:jc w:val="both"/>
        <w:rPr>
          <w:color w:val="auto"/>
        </w:rPr>
      </w:pPr>
      <w:r w:rsidRPr="00CE2FA9">
        <w:rPr>
          <w:color w:val="auto"/>
        </w:rPr>
        <w:t xml:space="preserve">The </w:t>
      </w:r>
      <w:r>
        <w:rPr>
          <w:color w:val="auto"/>
        </w:rPr>
        <w:t>existing</w:t>
      </w:r>
      <w:r w:rsidR="00B9413F">
        <w:rPr>
          <w:color w:val="auto"/>
        </w:rPr>
        <w:t xml:space="preserve"> access </w:t>
      </w:r>
      <w:r w:rsidR="004277E3">
        <w:rPr>
          <w:color w:val="auto"/>
        </w:rPr>
        <w:t>formerly</w:t>
      </w:r>
      <w:r w:rsidR="005D2D24">
        <w:rPr>
          <w:color w:val="auto"/>
        </w:rPr>
        <w:t xml:space="preserve"> used by the lock up garages will be used to provide access </w:t>
      </w:r>
      <w:r w:rsidR="00CE4B44">
        <w:rPr>
          <w:color w:val="auto"/>
        </w:rPr>
        <w:t xml:space="preserve">to the new </w:t>
      </w:r>
      <w:r w:rsidR="004277E3">
        <w:rPr>
          <w:color w:val="auto"/>
        </w:rPr>
        <w:t>dwelling.</w:t>
      </w:r>
      <w:r w:rsidR="001C5B3E">
        <w:rPr>
          <w:color w:val="auto"/>
        </w:rPr>
        <w:t xml:space="preserve"> </w:t>
      </w:r>
      <w:r w:rsidR="006E184E">
        <w:rPr>
          <w:color w:val="auto"/>
        </w:rPr>
        <w:t xml:space="preserve"> </w:t>
      </w:r>
      <w:r w:rsidR="001C5B3E">
        <w:rPr>
          <w:color w:val="auto"/>
        </w:rPr>
        <w:t xml:space="preserve">Two parking spaces have been shown </w:t>
      </w:r>
      <w:r w:rsidR="0040696E">
        <w:rPr>
          <w:color w:val="auto"/>
        </w:rPr>
        <w:t xml:space="preserve">and cycle storage has been shown together with </w:t>
      </w:r>
      <w:r w:rsidR="00A84F5C">
        <w:rPr>
          <w:color w:val="auto"/>
        </w:rPr>
        <w:t xml:space="preserve">bin </w:t>
      </w:r>
      <w:r w:rsidR="00727074">
        <w:rPr>
          <w:color w:val="auto"/>
        </w:rPr>
        <w:t>storage.</w:t>
      </w:r>
      <w:r w:rsidR="00280646">
        <w:rPr>
          <w:color w:val="auto"/>
        </w:rPr>
        <w:t xml:space="preserve"> </w:t>
      </w:r>
    </w:p>
    <w:p w14:paraId="7D567A90" w14:textId="6C3EE6DA" w:rsidR="009D1C28" w:rsidRDefault="009D1C28" w:rsidP="004E68D7">
      <w:pPr>
        <w:pStyle w:val="Default"/>
        <w:ind w:right="1394"/>
        <w:jc w:val="both"/>
        <w:rPr>
          <w:color w:val="auto"/>
        </w:rPr>
      </w:pPr>
    </w:p>
    <w:p w14:paraId="29BB3FBE" w14:textId="77777777" w:rsidR="007D76D2" w:rsidRDefault="007D76D2" w:rsidP="004E68D7">
      <w:pPr>
        <w:pStyle w:val="Default"/>
        <w:ind w:right="1394"/>
        <w:jc w:val="both"/>
        <w:rPr>
          <w:color w:val="auto"/>
        </w:rPr>
      </w:pPr>
    </w:p>
    <w:p w14:paraId="19AE4175" w14:textId="77777777" w:rsidR="007D76D2" w:rsidRDefault="007D76D2" w:rsidP="004E68D7">
      <w:pPr>
        <w:pStyle w:val="Default"/>
        <w:ind w:right="1394"/>
        <w:jc w:val="both"/>
        <w:rPr>
          <w:color w:val="auto"/>
        </w:rPr>
      </w:pPr>
    </w:p>
    <w:p w14:paraId="424D74E1" w14:textId="77777777" w:rsidR="007D76D2" w:rsidRDefault="007D76D2" w:rsidP="004E68D7">
      <w:pPr>
        <w:pStyle w:val="Default"/>
        <w:ind w:right="1394"/>
        <w:jc w:val="both"/>
        <w:rPr>
          <w:color w:val="auto"/>
        </w:rPr>
      </w:pPr>
    </w:p>
    <w:p w14:paraId="2E5B1CB0" w14:textId="77777777" w:rsidR="007D76D2" w:rsidRDefault="007D76D2" w:rsidP="004E68D7">
      <w:pPr>
        <w:pStyle w:val="Default"/>
        <w:ind w:right="1394"/>
        <w:jc w:val="both"/>
        <w:rPr>
          <w:color w:val="auto"/>
        </w:rPr>
      </w:pPr>
    </w:p>
    <w:p w14:paraId="575A7D5F" w14:textId="77777777" w:rsidR="007D76D2" w:rsidRDefault="007D76D2" w:rsidP="004E68D7">
      <w:pPr>
        <w:pStyle w:val="Default"/>
        <w:ind w:right="1394"/>
        <w:jc w:val="both"/>
        <w:rPr>
          <w:color w:val="auto"/>
        </w:rPr>
      </w:pPr>
    </w:p>
    <w:p w14:paraId="2062332E" w14:textId="77777777" w:rsidR="007D76D2" w:rsidRDefault="007D76D2" w:rsidP="004E68D7">
      <w:pPr>
        <w:pStyle w:val="Default"/>
        <w:ind w:right="1394"/>
        <w:jc w:val="both"/>
        <w:rPr>
          <w:color w:val="auto"/>
        </w:rPr>
      </w:pPr>
    </w:p>
    <w:p w14:paraId="5657A585" w14:textId="77777777" w:rsidR="007D76D2" w:rsidRDefault="007D76D2" w:rsidP="004E68D7">
      <w:pPr>
        <w:pStyle w:val="Default"/>
        <w:ind w:right="1394"/>
        <w:jc w:val="both"/>
        <w:rPr>
          <w:color w:val="auto"/>
        </w:rPr>
      </w:pPr>
    </w:p>
    <w:p w14:paraId="6DDA0A60" w14:textId="77777777" w:rsidR="007D76D2" w:rsidRDefault="007D76D2" w:rsidP="004E68D7">
      <w:pPr>
        <w:pStyle w:val="Default"/>
        <w:ind w:right="1394"/>
        <w:jc w:val="both"/>
        <w:rPr>
          <w:color w:val="auto"/>
        </w:rPr>
      </w:pPr>
    </w:p>
    <w:p w14:paraId="721BD9E1" w14:textId="77777777" w:rsidR="007D76D2" w:rsidRDefault="007D76D2" w:rsidP="004E68D7">
      <w:pPr>
        <w:pStyle w:val="Default"/>
        <w:ind w:right="1394"/>
        <w:jc w:val="both"/>
        <w:rPr>
          <w:color w:val="auto"/>
        </w:rPr>
      </w:pPr>
    </w:p>
    <w:p w14:paraId="742FDBB8" w14:textId="77777777" w:rsidR="007D76D2" w:rsidRDefault="007D76D2" w:rsidP="004E68D7">
      <w:pPr>
        <w:pStyle w:val="Default"/>
        <w:ind w:right="1394"/>
        <w:jc w:val="both"/>
        <w:rPr>
          <w:color w:val="auto"/>
        </w:rPr>
      </w:pPr>
    </w:p>
    <w:p w14:paraId="27B60DF2" w14:textId="77777777" w:rsidR="007D76D2" w:rsidRDefault="007D76D2" w:rsidP="004E68D7">
      <w:pPr>
        <w:pStyle w:val="Default"/>
        <w:ind w:right="1394"/>
        <w:jc w:val="both"/>
        <w:rPr>
          <w:color w:val="auto"/>
        </w:rPr>
      </w:pPr>
    </w:p>
    <w:p w14:paraId="0357AC57" w14:textId="77777777" w:rsidR="007D76D2" w:rsidRPr="00C737EB" w:rsidRDefault="007D76D2" w:rsidP="007D76D2">
      <w:pPr>
        <w:pStyle w:val="Default"/>
        <w:ind w:right="1394"/>
        <w:jc w:val="center"/>
        <w:rPr>
          <w:color w:val="auto"/>
        </w:rPr>
      </w:pPr>
      <w:r>
        <w:rPr>
          <w:color w:val="auto"/>
        </w:rPr>
        <w:t xml:space="preserve"> </w:t>
      </w:r>
      <w:r w:rsidRPr="00CE2FA9">
        <w:rPr>
          <w:color w:val="auto"/>
        </w:rPr>
        <w:t xml:space="preserve"> </w:t>
      </w:r>
      <w:r>
        <w:rPr>
          <w:color w:val="auto"/>
        </w:rPr>
        <w:t>~~ Page 2 ~~</w:t>
      </w:r>
    </w:p>
    <w:p w14:paraId="0E1DA432" w14:textId="77777777" w:rsidR="007D76D2" w:rsidRDefault="007D76D2" w:rsidP="004E68D7">
      <w:pPr>
        <w:pStyle w:val="Default"/>
        <w:ind w:right="1394"/>
        <w:jc w:val="both"/>
        <w:rPr>
          <w:color w:val="auto"/>
        </w:rPr>
      </w:pPr>
    </w:p>
    <w:p w14:paraId="43EFD831" w14:textId="77777777" w:rsidR="007D76D2" w:rsidRDefault="007D76D2" w:rsidP="004E68D7">
      <w:pPr>
        <w:pStyle w:val="Default"/>
        <w:ind w:right="1394"/>
        <w:jc w:val="both"/>
        <w:rPr>
          <w:color w:val="auto"/>
        </w:rPr>
      </w:pPr>
    </w:p>
    <w:p w14:paraId="003C84C4" w14:textId="77777777" w:rsidR="007D76D2" w:rsidRDefault="007D76D2" w:rsidP="004E68D7">
      <w:pPr>
        <w:pStyle w:val="Default"/>
        <w:ind w:right="1394"/>
        <w:jc w:val="both"/>
        <w:rPr>
          <w:color w:val="auto"/>
        </w:rPr>
      </w:pPr>
    </w:p>
    <w:p w14:paraId="1121723E" w14:textId="77777777" w:rsidR="007D76D2" w:rsidRDefault="007D76D2" w:rsidP="004E68D7">
      <w:pPr>
        <w:pStyle w:val="Default"/>
        <w:ind w:right="1394"/>
        <w:jc w:val="both"/>
        <w:rPr>
          <w:color w:val="auto"/>
        </w:rPr>
      </w:pPr>
    </w:p>
    <w:p w14:paraId="672AC52E" w14:textId="77777777" w:rsidR="007D76D2" w:rsidRDefault="007D76D2" w:rsidP="004E68D7">
      <w:pPr>
        <w:pStyle w:val="Default"/>
        <w:ind w:right="1394"/>
        <w:jc w:val="both"/>
        <w:rPr>
          <w:color w:val="auto"/>
        </w:rPr>
      </w:pPr>
    </w:p>
    <w:p w14:paraId="71AF618D" w14:textId="77777777" w:rsidR="007D76D2" w:rsidRDefault="007D76D2" w:rsidP="004E68D7">
      <w:pPr>
        <w:pStyle w:val="Default"/>
        <w:ind w:right="1394"/>
        <w:jc w:val="both"/>
        <w:rPr>
          <w:color w:val="auto"/>
        </w:rPr>
      </w:pPr>
    </w:p>
    <w:p w14:paraId="2299DA47" w14:textId="77777777" w:rsidR="007D76D2" w:rsidRDefault="007D76D2" w:rsidP="004E68D7">
      <w:pPr>
        <w:pStyle w:val="Default"/>
        <w:ind w:right="1394"/>
        <w:jc w:val="both"/>
        <w:rPr>
          <w:color w:val="auto"/>
        </w:rPr>
      </w:pPr>
    </w:p>
    <w:p w14:paraId="442B37F9" w14:textId="77777777" w:rsidR="006E184E" w:rsidRPr="00CE2FA9" w:rsidRDefault="006E184E" w:rsidP="004E68D7">
      <w:pPr>
        <w:pStyle w:val="Default"/>
        <w:ind w:right="1394"/>
        <w:jc w:val="both"/>
        <w:rPr>
          <w:color w:val="auto"/>
        </w:rPr>
      </w:pPr>
    </w:p>
    <w:p w14:paraId="3E308958" w14:textId="1AE41B24" w:rsidR="004C149E" w:rsidRPr="00CE2FA9" w:rsidRDefault="00127F47" w:rsidP="004E68D7">
      <w:pPr>
        <w:pStyle w:val="Default"/>
        <w:ind w:right="1394"/>
        <w:jc w:val="both"/>
        <w:rPr>
          <w:b/>
          <w:bCs/>
          <w:color w:val="auto"/>
        </w:rPr>
      </w:pPr>
      <w:r>
        <w:rPr>
          <w:b/>
          <w:bCs/>
          <w:color w:val="auto"/>
        </w:rPr>
        <w:t>4</w:t>
      </w:r>
      <w:r w:rsidR="004C149E" w:rsidRPr="00CE2FA9">
        <w:rPr>
          <w:b/>
          <w:bCs/>
          <w:color w:val="auto"/>
        </w:rPr>
        <w:t xml:space="preserve"> Design, </w:t>
      </w:r>
      <w:r w:rsidR="003D00CD" w:rsidRPr="00CE2FA9">
        <w:rPr>
          <w:b/>
          <w:bCs/>
          <w:color w:val="auto"/>
        </w:rPr>
        <w:t>Access,</w:t>
      </w:r>
      <w:r w:rsidR="004C149E" w:rsidRPr="00CE2FA9">
        <w:rPr>
          <w:b/>
          <w:bCs/>
          <w:color w:val="auto"/>
        </w:rPr>
        <w:t xml:space="preserve"> and Energy/Sustainability </w:t>
      </w:r>
    </w:p>
    <w:p w14:paraId="1B44FCE0" w14:textId="77777777" w:rsidR="00C072EB" w:rsidRPr="00CE2FA9" w:rsidRDefault="00C072EB" w:rsidP="004E68D7">
      <w:pPr>
        <w:pStyle w:val="Default"/>
        <w:ind w:right="1394"/>
        <w:jc w:val="both"/>
        <w:rPr>
          <w:color w:val="auto"/>
        </w:rPr>
      </w:pPr>
    </w:p>
    <w:p w14:paraId="747173F3" w14:textId="553161E4" w:rsidR="008E7829" w:rsidRDefault="004C149E" w:rsidP="00576B62">
      <w:pPr>
        <w:pStyle w:val="Default"/>
        <w:numPr>
          <w:ilvl w:val="0"/>
          <w:numId w:val="38"/>
        </w:numPr>
        <w:ind w:right="1394"/>
        <w:jc w:val="both"/>
        <w:rPr>
          <w:b/>
          <w:bCs/>
          <w:color w:val="auto"/>
        </w:rPr>
      </w:pPr>
      <w:r w:rsidRPr="00CE2FA9">
        <w:rPr>
          <w:b/>
          <w:bCs/>
          <w:color w:val="auto"/>
        </w:rPr>
        <w:t xml:space="preserve">Design </w:t>
      </w:r>
    </w:p>
    <w:p w14:paraId="628548B5" w14:textId="77777777" w:rsidR="00904B07" w:rsidRPr="00576B62" w:rsidRDefault="00904B07" w:rsidP="00904B07">
      <w:pPr>
        <w:pStyle w:val="Default"/>
        <w:ind w:left="720" w:right="1394"/>
        <w:jc w:val="both"/>
        <w:rPr>
          <w:b/>
          <w:bCs/>
          <w:color w:val="auto"/>
        </w:rPr>
      </w:pPr>
    </w:p>
    <w:p w14:paraId="62A7CD09" w14:textId="5631A1DB" w:rsidR="00603043" w:rsidRDefault="004C149E" w:rsidP="004E68D7">
      <w:pPr>
        <w:pStyle w:val="Default"/>
        <w:ind w:right="1394"/>
        <w:jc w:val="both"/>
        <w:rPr>
          <w:color w:val="auto"/>
        </w:rPr>
      </w:pPr>
      <w:r w:rsidRPr="00CE2FA9">
        <w:rPr>
          <w:color w:val="auto"/>
        </w:rPr>
        <w:t xml:space="preserve">The </w:t>
      </w:r>
      <w:r w:rsidR="000E2947">
        <w:rPr>
          <w:color w:val="auto"/>
        </w:rPr>
        <w:t xml:space="preserve">previously approved </w:t>
      </w:r>
      <w:r w:rsidR="00750966">
        <w:rPr>
          <w:color w:val="auto"/>
        </w:rPr>
        <w:t>three bed dwell</w:t>
      </w:r>
      <w:r w:rsidR="00D920D0">
        <w:rPr>
          <w:color w:val="auto"/>
        </w:rPr>
        <w:t xml:space="preserve">ing </w:t>
      </w:r>
      <w:r w:rsidR="000E2947">
        <w:rPr>
          <w:color w:val="auto"/>
        </w:rPr>
        <w:t xml:space="preserve">has failed to </w:t>
      </w:r>
      <w:r w:rsidR="002A21E9">
        <w:rPr>
          <w:color w:val="auto"/>
        </w:rPr>
        <w:t xml:space="preserve">produce a viable </w:t>
      </w:r>
      <w:r w:rsidR="00D12E17">
        <w:rPr>
          <w:color w:val="auto"/>
        </w:rPr>
        <w:t xml:space="preserve">construction site </w:t>
      </w:r>
      <w:r w:rsidR="00A00CD5">
        <w:rPr>
          <w:color w:val="auto"/>
        </w:rPr>
        <w:t xml:space="preserve">due to the significant build cost </w:t>
      </w:r>
      <w:r w:rsidR="00111415">
        <w:rPr>
          <w:color w:val="auto"/>
        </w:rPr>
        <w:t xml:space="preserve">associated with a site like this that has no current services </w:t>
      </w:r>
      <w:r w:rsidR="00A00CD5">
        <w:rPr>
          <w:color w:val="auto"/>
        </w:rPr>
        <w:t xml:space="preserve">  and the amount of CIL </w:t>
      </w:r>
      <w:r w:rsidR="00E1169F">
        <w:rPr>
          <w:color w:val="auto"/>
        </w:rPr>
        <w:t>that was required to be paid to the Local Authority.</w:t>
      </w:r>
      <w:r w:rsidR="00E81D3A">
        <w:rPr>
          <w:color w:val="auto"/>
        </w:rPr>
        <w:t xml:space="preserve"> It is hoped with the redesign of 2 x 2 bed units </w:t>
      </w:r>
      <w:r w:rsidR="00E51AFB">
        <w:rPr>
          <w:color w:val="auto"/>
        </w:rPr>
        <w:t xml:space="preserve">that the scheme may now </w:t>
      </w:r>
      <w:r w:rsidR="00FB0B05">
        <w:rPr>
          <w:color w:val="auto"/>
        </w:rPr>
        <w:t xml:space="preserve">become viable for construction </w:t>
      </w:r>
      <w:r w:rsidR="006C555C">
        <w:rPr>
          <w:color w:val="auto"/>
        </w:rPr>
        <w:t>purposes</w:t>
      </w:r>
      <w:r w:rsidR="00FB0B05">
        <w:rPr>
          <w:color w:val="auto"/>
        </w:rPr>
        <w:t>.</w:t>
      </w:r>
      <w:r w:rsidR="007D76D2">
        <w:rPr>
          <w:color w:val="auto"/>
        </w:rPr>
        <w:t xml:space="preserve"> </w:t>
      </w:r>
      <w:r w:rsidR="00E81D3A">
        <w:rPr>
          <w:color w:val="auto"/>
        </w:rPr>
        <w:t>The red</w:t>
      </w:r>
      <w:r w:rsidR="007D76D2">
        <w:rPr>
          <w:color w:val="auto"/>
        </w:rPr>
        <w:t>e</w:t>
      </w:r>
      <w:r w:rsidR="00E81D3A">
        <w:rPr>
          <w:color w:val="auto"/>
        </w:rPr>
        <w:t>sign to 2 x 2 b</w:t>
      </w:r>
      <w:r w:rsidR="007D76D2">
        <w:rPr>
          <w:color w:val="auto"/>
        </w:rPr>
        <w:t>e</w:t>
      </w:r>
      <w:r w:rsidR="00E81D3A">
        <w:rPr>
          <w:color w:val="auto"/>
        </w:rPr>
        <w:t xml:space="preserve">d units </w:t>
      </w:r>
      <w:r w:rsidR="00B526F4" w:rsidRPr="00CE2FA9">
        <w:rPr>
          <w:color w:val="auto"/>
        </w:rPr>
        <w:t>as</w:t>
      </w:r>
      <w:r w:rsidR="001411EB" w:rsidRPr="00CE2FA9">
        <w:rPr>
          <w:color w:val="auto"/>
        </w:rPr>
        <w:t xml:space="preserve"> </w:t>
      </w:r>
      <w:r w:rsidR="00CB5CB0" w:rsidRPr="00CE2FA9">
        <w:rPr>
          <w:color w:val="auto"/>
        </w:rPr>
        <w:t>proposed responds</w:t>
      </w:r>
      <w:r w:rsidRPr="00CE2FA9">
        <w:rPr>
          <w:color w:val="auto"/>
        </w:rPr>
        <w:t xml:space="preserve"> positively to local character in the form of building design, materials, layout and landscaping</w:t>
      </w:r>
      <w:r w:rsidR="001411EB" w:rsidRPr="00CE2FA9">
        <w:rPr>
          <w:color w:val="auto"/>
        </w:rPr>
        <w:t xml:space="preserve"> and it is considered that</w:t>
      </w:r>
      <w:r w:rsidR="001B3BCA" w:rsidRPr="00CE2FA9">
        <w:rPr>
          <w:color w:val="auto"/>
        </w:rPr>
        <w:t xml:space="preserve"> </w:t>
      </w:r>
      <w:r w:rsidR="001411EB" w:rsidRPr="00CE2FA9">
        <w:rPr>
          <w:color w:val="auto"/>
        </w:rPr>
        <w:t>t</w:t>
      </w:r>
      <w:r w:rsidRPr="00CE2FA9">
        <w:rPr>
          <w:color w:val="auto"/>
        </w:rPr>
        <w:t>he propos</w:t>
      </w:r>
      <w:r w:rsidR="001411EB" w:rsidRPr="00CE2FA9">
        <w:rPr>
          <w:color w:val="auto"/>
        </w:rPr>
        <w:t>al pays regard</w:t>
      </w:r>
      <w:r w:rsidRPr="00CE2FA9">
        <w:rPr>
          <w:color w:val="auto"/>
        </w:rPr>
        <w:t xml:space="preserve"> to the scale and proportions of th</w:t>
      </w:r>
      <w:r w:rsidR="0032035F">
        <w:rPr>
          <w:color w:val="auto"/>
        </w:rPr>
        <w:t xml:space="preserve">e area and its back land </w:t>
      </w:r>
      <w:r w:rsidR="00727074">
        <w:rPr>
          <w:color w:val="auto"/>
        </w:rPr>
        <w:t>position</w:t>
      </w:r>
      <w:r w:rsidR="004277E3">
        <w:rPr>
          <w:color w:val="auto"/>
        </w:rPr>
        <w:t>.</w:t>
      </w:r>
      <w:r w:rsidR="0032035F">
        <w:rPr>
          <w:color w:val="auto"/>
        </w:rPr>
        <w:t xml:space="preserve"> </w:t>
      </w:r>
    </w:p>
    <w:p w14:paraId="22C19192" w14:textId="20031B14" w:rsidR="00573E21" w:rsidRDefault="007D76D2" w:rsidP="004E68D7">
      <w:pPr>
        <w:pStyle w:val="Default"/>
        <w:ind w:right="1394"/>
        <w:jc w:val="both"/>
        <w:rPr>
          <w:color w:val="auto"/>
        </w:rPr>
      </w:pPr>
      <w:r>
        <w:rPr>
          <w:color w:val="auto"/>
        </w:rPr>
        <w:t>T</w:t>
      </w:r>
      <w:r w:rsidR="00573E21">
        <w:rPr>
          <w:color w:val="auto"/>
        </w:rPr>
        <w:t xml:space="preserve">he proposed internal layout accords to </w:t>
      </w:r>
      <w:r w:rsidR="00237E95">
        <w:rPr>
          <w:color w:val="auto"/>
        </w:rPr>
        <w:t xml:space="preserve">the adopted policy H5 in terms of standards </w:t>
      </w:r>
      <w:r w:rsidR="0019432B">
        <w:rPr>
          <w:color w:val="auto"/>
        </w:rPr>
        <w:t xml:space="preserve">required </w:t>
      </w:r>
      <w:r w:rsidR="006D39D4">
        <w:rPr>
          <w:color w:val="auto"/>
        </w:rPr>
        <w:t xml:space="preserve">for single storey dwellings </w:t>
      </w:r>
      <w:r w:rsidR="003D00CD">
        <w:rPr>
          <w:color w:val="auto"/>
        </w:rPr>
        <w:t>(figure</w:t>
      </w:r>
      <w:r w:rsidR="007708CE">
        <w:rPr>
          <w:color w:val="auto"/>
        </w:rPr>
        <w:t xml:space="preserve"> </w:t>
      </w:r>
      <w:r w:rsidR="00BF28A4">
        <w:rPr>
          <w:color w:val="auto"/>
        </w:rPr>
        <w:t>4.7)</w:t>
      </w:r>
      <w:r w:rsidR="006E184E">
        <w:rPr>
          <w:color w:val="auto"/>
        </w:rPr>
        <w:t>.</w:t>
      </w:r>
    </w:p>
    <w:p w14:paraId="228F7C47" w14:textId="72312A1C" w:rsidR="007D76D2" w:rsidRPr="00C737EB" w:rsidRDefault="004C149E" w:rsidP="007D76D2">
      <w:pPr>
        <w:pStyle w:val="Default"/>
        <w:ind w:right="1394"/>
        <w:rPr>
          <w:color w:val="auto"/>
        </w:rPr>
      </w:pPr>
      <w:r w:rsidRPr="00CE2FA9">
        <w:rPr>
          <w:color w:val="auto"/>
        </w:rPr>
        <w:t xml:space="preserve">The location of the parking to the front of </w:t>
      </w:r>
      <w:r w:rsidR="001411EB" w:rsidRPr="00CE2FA9">
        <w:rPr>
          <w:color w:val="auto"/>
        </w:rPr>
        <w:t xml:space="preserve">the development </w:t>
      </w:r>
      <w:r w:rsidR="00B2747A">
        <w:rPr>
          <w:color w:val="auto"/>
        </w:rPr>
        <w:t xml:space="preserve">adequately meets with parking </w:t>
      </w:r>
      <w:r w:rsidR="00221459">
        <w:rPr>
          <w:color w:val="auto"/>
        </w:rPr>
        <w:t>requirements.</w:t>
      </w:r>
    </w:p>
    <w:p w14:paraId="1DE92B2F" w14:textId="77777777" w:rsidR="00EE637C" w:rsidRDefault="00EE637C" w:rsidP="004E68D7">
      <w:pPr>
        <w:pStyle w:val="Default"/>
        <w:ind w:right="1394"/>
        <w:jc w:val="both"/>
        <w:rPr>
          <w:color w:val="auto"/>
        </w:rPr>
      </w:pPr>
    </w:p>
    <w:p w14:paraId="383ECC1A" w14:textId="77777777" w:rsidR="00570D12" w:rsidRDefault="00570D12" w:rsidP="004E68D7">
      <w:pPr>
        <w:pStyle w:val="Default"/>
        <w:ind w:right="1394"/>
        <w:jc w:val="both"/>
        <w:rPr>
          <w:color w:val="auto"/>
        </w:rPr>
      </w:pPr>
    </w:p>
    <w:p w14:paraId="71D8423C" w14:textId="3E7CF6E5" w:rsidR="007708CE" w:rsidRDefault="00C854EC" w:rsidP="00C854EC">
      <w:pPr>
        <w:pStyle w:val="Default"/>
        <w:numPr>
          <w:ilvl w:val="0"/>
          <w:numId w:val="38"/>
        </w:numPr>
        <w:ind w:right="1394"/>
        <w:jc w:val="both"/>
        <w:rPr>
          <w:b/>
          <w:bCs/>
          <w:color w:val="auto"/>
        </w:rPr>
      </w:pPr>
      <w:r w:rsidRPr="00683B65">
        <w:rPr>
          <w:b/>
          <w:bCs/>
          <w:color w:val="auto"/>
        </w:rPr>
        <w:t xml:space="preserve">Sustainability </w:t>
      </w:r>
    </w:p>
    <w:p w14:paraId="5B187AF1" w14:textId="77777777" w:rsidR="00904B07" w:rsidRPr="00683B65" w:rsidRDefault="00904B07" w:rsidP="00904B07">
      <w:pPr>
        <w:pStyle w:val="Default"/>
        <w:ind w:left="720" w:right="1394"/>
        <w:jc w:val="both"/>
        <w:rPr>
          <w:b/>
          <w:bCs/>
          <w:color w:val="auto"/>
        </w:rPr>
      </w:pPr>
    </w:p>
    <w:p w14:paraId="155F29F0" w14:textId="4538DF6A" w:rsidR="00B12E8B" w:rsidRDefault="00254847" w:rsidP="00B12E8B">
      <w:pPr>
        <w:pStyle w:val="Default"/>
        <w:ind w:right="1394"/>
        <w:jc w:val="both"/>
        <w:rPr>
          <w:color w:val="auto"/>
        </w:rPr>
      </w:pPr>
      <w:r>
        <w:rPr>
          <w:color w:val="auto"/>
        </w:rPr>
        <w:t>Policy CC3 of the Adopted plan set</w:t>
      </w:r>
      <w:r w:rsidR="00834F67">
        <w:rPr>
          <w:color w:val="auto"/>
        </w:rPr>
        <w:t>s</w:t>
      </w:r>
      <w:r>
        <w:rPr>
          <w:color w:val="auto"/>
        </w:rPr>
        <w:t xml:space="preserve"> out</w:t>
      </w:r>
      <w:r w:rsidR="00834F67">
        <w:rPr>
          <w:color w:val="auto"/>
        </w:rPr>
        <w:t xml:space="preserve"> criteria for </w:t>
      </w:r>
      <w:r w:rsidR="00634DF6">
        <w:rPr>
          <w:color w:val="auto"/>
        </w:rPr>
        <w:t xml:space="preserve">meeting Climate </w:t>
      </w:r>
      <w:r w:rsidR="003D00CD">
        <w:rPr>
          <w:color w:val="auto"/>
        </w:rPr>
        <w:t>change.</w:t>
      </w:r>
      <w:r w:rsidR="00BD6307">
        <w:rPr>
          <w:color w:val="auto"/>
        </w:rPr>
        <w:t xml:space="preserve"> </w:t>
      </w:r>
      <w:r w:rsidR="00D0518B">
        <w:rPr>
          <w:color w:val="auto"/>
        </w:rPr>
        <w:t xml:space="preserve"> Compliance with policy TR5 </w:t>
      </w:r>
      <w:r w:rsidR="00C74A8D">
        <w:rPr>
          <w:color w:val="auto"/>
        </w:rPr>
        <w:t xml:space="preserve">(Electric vehicle charging </w:t>
      </w:r>
      <w:r w:rsidR="004277E3">
        <w:rPr>
          <w:color w:val="auto"/>
        </w:rPr>
        <w:t>points)</w:t>
      </w:r>
      <w:r w:rsidR="004C48C5">
        <w:rPr>
          <w:color w:val="auto"/>
        </w:rPr>
        <w:t xml:space="preserve"> has been </w:t>
      </w:r>
      <w:r w:rsidR="00727074">
        <w:rPr>
          <w:color w:val="auto"/>
        </w:rPr>
        <w:t>provided.</w:t>
      </w:r>
      <w:r w:rsidR="006E184E">
        <w:rPr>
          <w:color w:val="auto"/>
        </w:rPr>
        <w:t xml:space="preserve"> </w:t>
      </w:r>
      <w:r w:rsidR="00727074">
        <w:rPr>
          <w:color w:val="auto"/>
        </w:rPr>
        <w:t xml:space="preserve"> Amongst</w:t>
      </w:r>
      <w:r w:rsidR="004C48C5">
        <w:rPr>
          <w:color w:val="auto"/>
        </w:rPr>
        <w:t xml:space="preserve"> other </w:t>
      </w:r>
      <w:r w:rsidR="00727074">
        <w:rPr>
          <w:color w:val="auto"/>
        </w:rPr>
        <w:t>measures included</w:t>
      </w:r>
      <w:r w:rsidR="00BD6307">
        <w:rPr>
          <w:color w:val="auto"/>
        </w:rPr>
        <w:t xml:space="preserve"> </w:t>
      </w:r>
      <w:r w:rsidR="008C3AD0">
        <w:rPr>
          <w:color w:val="auto"/>
        </w:rPr>
        <w:t xml:space="preserve">in </w:t>
      </w:r>
      <w:r w:rsidR="00727074">
        <w:rPr>
          <w:color w:val="auto"/>
        </w:rPr>
        <w:t>this scheme</w:t>
      </w:r>
      <w:r w:rsidR="008C3AD0">
        <w:rPr>
          <w:color w:val="auto"/>
        </w:rPr>
        <w:t xml:space="preserve"> will be soakaway design where all water will be reta</w:t>
      </w:r>
      <w:r w:rsidR="00FD416C">
        <w:rPr>
          <w:color w:val="auto"/>
        </w:rPr>
        <w:t xml:space="preserve">ined on site and SUDS approved </w:t>
      </w:r>
      <w:r w:rsidR="00B44F5F">
        <w:rPr>
          <w:color w:val="auto"/>
        </w:rPr>
        <w:t xml:space="preserve">specialists will be used to demonstrate this in due </w:t>
      </w:r>
      <w:r w:rsidR="003D00CD">
        <w:rPr>
          <w:color w:val="auto"/>
        </w:rPr>
        <w:t>course.</w:t>
      </w:r>
      <w:r w:rsidR="00B44F5F">
        <w:rPr>
          <w:color w:val="auto"/>
        </w:rPr>
        <w:t xml:space="preserve"> </w:t>
      </w:r>
      <w:r w:rsidR="006E184E">
        <w:rPr>
          <w:color w:val="auto"/>
        </w:rPr>
        <w:t xml:space="preserve"> </w:t>
      </w:r>
      <w:r w:rsidR="00B44F5F">
        <w:rPr>
          <w:color w:val="auto"/>
        </w:rPr>
        <w:t xml:space="preserve">In </w:t>
      </w:r>
      <w:r w:rsidR="003D00CD">
        <w:rPr>
          <w:color w:val="auto"/>
        </w:rPr>
        <w:t>addition,</w:t>
      </w:r>
      <w:r w:rsidR="00B44F5F">
        <w:rPr>
          <w:color w:val="auto"/>
        </w:rPr>
        <w:t xml:space="preserve"> tree planting has been </w:t>
      </w:r>
      <w:r w:rsidR="007E617B">
        <w:rPr>
          <w:color w:val="auto"/>
        </w:rPr>
        <w:t xml:space="preserve">introduced as shown on the Hard-Soft </w:t>
      </w:r>
      <w:r w:rsidR="00BF28A4">
        <w:rPr>
          <w:color w:val="auto"/>
        </w:rPr>
        <w:t>Landscape</w:t>
      </w:r>
      <w:r w:rsidR="007E617B">
        <w:rPr>
          <w:color w:val="auto"/>
        </w:rPr>
        <w:t xml:space="preserve"> drawing </w:t>
      </w:r>
      <w:r w:rsidR="00BF28A4">
        <w:rPr>
          <w:color w:val="auto"/>
        </w:rPr>
        <w:t>02.</w:t>
      </w:r>
      <w:r w:rsidR="00872E9E">
        <w:rPr>
          <w:color w:val="auto"/>
        </w:rPr>
        <w:t xml:space="preserve"> </w:t>
      </w:r>
    </w:p>
    <w:p w14:paraId="4770E127" w14:textId="77777777" w:rsidR="004F0143" w:rsidRDefault="004F0143" w:rsidP="006E184E">
      <w:pPr>
        <w:pStyle w:val="Default"/>
        <w:ind w:right="1394"/>
        <w:jc w:val="center"/>
        <w:rPr>
          <w:color w:val="auto"/>
        </w:rPr>
      </w:pPr>
      <w:bookmarkStart w:id="0" w:name="_Hlk66783237"/>
    </w:p>
    <w:bookmarkEnd w:id="0"/>
    <w:p w14:paraId="6CBD8AA6" w14:textId="77777777" w:rsidR="00904B07" w:rsidRDefault="00904B07" w:rsidP="00B12E8B">
      <w:pPr>
        <w:pStyle w:val="Default"/>
        <w:ind w:right="1394"/>
        <w:jc w:val="both"/>
        <w:rPr>
          <w:b/>
          <w:bCs/>
          <w:color w:val="auto"/>
        </w:rPr>
      </w:pPr>
    </w:p>
    <w:p w14:paraId="0A2C58B1" w14:textId="6706B1EB" w:rsidR="00B12E8B" w:rsidRDefault="0087690D" w:rsidP="00B12E8B">
      <w:pPr>
        <w:pStyle w:val="Default"/>
        <w:ind w:right="1394"/>
        <w:jc w:val="both"/>
        <w:rPr>
          <w:b/>
          <w:bCs/>
          <w:color w:val="auto"/>
        </w:rPr>
      </w:pPr>
      <w:r>
        <w:rPr>
          <w:b/>
          <w:bCs/>
          <w:color w:val="auto"/>
        </w:rPr>
        <w:t>5</w:t>
      </w:r>
      <w:r w:rsidR="00B12E8B" w:rsidRPr="00C072EB">
        <w:rPr>
          <w:b/>
          <w:bCs/>
          <w:color w:val="auto"/>
        </w:rPr>
        <w:t xml:space="preserve"> Conclusion</w:t>
      </w:r>
    </w:p>
    <w:p w14:paraId="65603CDB" w14:textId="77777777" w:rsidR="00904B07" w:rsidRDefault="00904B07" w:rsidP="00B12E8B">
      <w:pPr>
        <w:pStyle w:val="Default"/>
        <w:ind w:right="1394"/>
        <w:jc w:val="both"/>
        <w:rPr>
          <w:b/>
          <w:bCs/>
          <w:color w:val="auto"/>
        </w:rPr>
      </w:pPr>
    </w:p>
    <w:p w14:paraId="2D25D306" w14:textId="1676FB0B" w:rsidR="00A42B2B" w:rsidRPr="00C072EB" w:rsidRDefault="00B12E8B" w:rsidP="00B12E8B">
      <w:pPr>
        <w:pStyle w:val="Default"/>
        <w:ind w:right="1394"/>
        <w:jc w:val="both"/>
        <w:rPr>
          <w:color w:val="auto"/>
        </w:rPr>
      </w:pPr>
      <w:r w:rsidRPr="00C072EB">
        <w:rPr>
          <w:color w:val="auto"/>
        </w:rPr>
        <w:t>The proposal makes a good use of the site in a sustainable location well related to key facilities</w:t>
      </w:r>
      <w:r w:rsidR="003846BA">
        <w:rPr>
          <w:color w:val="auto"/>
        </w:rPr>
        <w:t>.</w:t>
      </w:r>
      <w:r w:rsidR="005E5CBB">
        <w:rPr>
          <w:color w:val="auto"/>
        </w:rPr>
        <w:t xml:space="preserve"> The</w:t>
      </w:r>
      <w:r w:rsidR="00276F44">
        <w:rPr>
          <w:color w:val="auto"/>
        </w:rPr>
        <w:t xml:space="preserve"> </w:t>
      </w:r>
      <w:r w:rsidR="00570D12">
        <w:rPr>
          <w:color w:val="auto"/>
        </w:rPr>
        <w:t xml:space="preserve">variation to the previous </w:t>
      </w:r>
      <w:r w:rsidR="00E72523">
        <w:rPr>
          <w:color w:val="auto"/>
        </w:rPr>
        <w:t xml:space="preserve">approved scheme </w:t>
      </w:r>
      <w:r w:rsidR="002957AF">
        <w:rPr>
          <w:color w:val="auto"/>
        </w:rPr>
        <w:t>i</w:t>
      </w:r>
      <w:r w:rsidR="00BE2382">
        <w:rPr>
          <w:color w:val="auto"/>
        </w:rPr>
        <w:t>s</w:t>
      </w:r>
      <w:r w:rsidR="002957AF">
        <w:rPr>
          <w:color w:val="auto"/>
        </w:rPr>
        <w:t xml:space="preserve"> minimal in terms of</w:t>
      </w:r>
      <w:r w:rsidR="00BE2382">
        <w:rPr>
          <w:color w:val="auto"/>
        </w:rPr>
        <w:t xml:space="preserve"> size and</w:t>
      </w:r>
      <w:r w:rsidR="002957AF">
        <w:rPr>
          <w:color w:val="auto"/>
        </w:rPr>
        <w:t xml:space="preserve"> visual impact </w:t>
      </w:r>
      <w:r w:rsidR="00BE2382">
        <w:rPr>
          <w:color w:val="auto"/>
        </w:rPr>
        <w:t xml:space="preserve">and as such accords well with </w:t>
      </w:r>
      <w:r w:rsidR="007C323F">
        <w:rPr>
          <w:color w:val="auto"/>
        </w:rPr>
        <w:t>this previously approved scheme.</w:t>
      </w:r>
      <w:r w:rsidR="007D76D2">
        <w:rPr>
          <w:color w:val="auto"/>
        </w:rPr>
        <w:t xml:space="preserve"> </w:t>
      </w:r>
      <w:proofErr w:type="gramStart"/>
      <w:r w:rsidR="00FC0575">
        <w:rPr>
          <w:color w:val="auto"/>
        </w:rPr>
        <w:t>The</w:t>
      </w:r>
      <w:proofErr w:type="gramEnd"/>
      <w:r w:rsidR="00FC0575">
        <w:rPr>
          <w:color w:val="auto"/>
        </w:rPr>
        <w:t xml:space="preserve"> </w:t>
      </w:r>
      <w:r w:rsidR="00A6219A">
        <w:rPr>
          <w:color w:val="auto"/>
        </w:rPr>
        <w:t xml:space="preserve">conversion of land which has laid </w:t>
      </w:r>
      <w:r w:rsidR="00DF1F7E">
        <w:rPr>
          <w:color w:val="auto"/>
        </w:rPr>
        <w:t xml:space="preserve">waste for </w:t>
      </w:r>
      <w:r w:rsidR="007B7D2F">
        <w:rPr>
          <w:color w:val="auto"/>
        </w:rPr>
        <w:t>several</w:t>
      </w:r>
      <w:r w:rsidR="00DF1F7E">
        <w:rPr>
          <w:color w:val="auto"/>
        </w:rPr>
        <w:t xml:space="preserve"> years will not only provide for a good use of the land but also provide </w:t>
      </w:r>
      <w:r w:rsidR="005535BC">
        <w:rPr>
          <w:color w:val="auto"/>
        </w:rPr>
        <w:t xml:space="preserve">for much needed bungalow accommodation </w:t>
      </w:r>
      <w:r w:rsidR="0001252A">
        <w:rPr>
          <w:color w:val="auto"/>
        </w:rPr>
        <w:t xml:space="preserve">with level access </w:t>
      </w:r>
      <w:r w:rsidR="00F972BD">
        <w:rPr>
          <w:color w:val="auto"/>
        </w:rPr>
        <w:t>of which there are ve</w:t>
      </w:r>
      <w:r w:rsidR="006E184E">
        <w:rPr>
          <w:color w:val="auto"/>
        </w:rPr>
        <w:t>r</w:t>
      </w:r>
      <w:r w:rsidR="00F972BD">
        <w:rPr>
          <w:color w:val="auto"/>
        </w:rPr>
        <w:t>y few such units within the Reading Borough</w:t>
      </w:r>
      <w:r w:rsidR="00921189">
        <w:rPr>
          <w:color w:val="auto"/>
        </w:rPr>
        <w:t>.</w:t>
      </w:r>
    </w:p>
    <w:p w14:paraId="67DE300D" w14:textId="77777777" w:rsidR="00B12E8B" w:rsidRPr="00C072EB" w:rsidRDefault="00B12E8B" w:rsidP="00B12E8B">
      <w:pPr>
        <w:pStyle w:val="Default"/>
        <w:ind w:right="1394"/>
        <w:jc w:val="both"/>
        <w:rPr>
          <w:color w:val="auto"/>
        </w:rPr>
      </w:pPr>
    </w:p>
    <w:p w14:paraId="2B439DB3" w14:textId="77777777" w:rsidR="007D76D2" w:rsidRDefault="00B12E8B" w:rsidP="007D76D2">
      <w:pPr>
        <w:pStyle w:val="Default"/>
        <w:ind w:right="1394"/>
        <w:jc w:val="both"/>
        <w:rPr>
          <w:color w:val="auto"/>
        </w:rPr>
      </w:pPr>
      <w:r w:rsidRPr="00C072EB">
        <w:rPr>
          <w:color w:val="auto"/>
        </w:rPr>
        <w:t xml:space="preserve">A financial contribution towards affordable housing in accordance with Policy </w:t>
      </w:r>
      <w:r w:rsidR="00A42FDE">
        <w:rPr>
          <w:color w:val="auto"/>
        </w:rPr>
        <w:t>CC</w:t>
      </w:r>
      <w:r w:rsidR="00BF28A4">
        <w:rPr>
          <w:color w:val="auto"/>
        </w:rPr>
        <w:t>9 will</w:t>
      </w:r>
      <w:r w:rsidR="00B5164E">
        <w:rPr>
          <w:color w:val="auto"/>
        </w:rPr>
        <w:t xml:space="preserve"> be made </w:t>
      </w:r>
      <w:r w:rsidR="00431D5B">
        <w:rPr>
          <w:color w:val="auto"/>
        </w:rPr>
        <w:t xml:space="preserve">and the applicant </w:t>
      </w:r>
      <w:r w:rsidR="00C06602">
        <w:rPr>
          <w:color w:val="auto"/>
        </w:rPr>
        <w:t>formally</w:t>
      </w:r>
      <w:r w:rsidR="00431D5B">
        <w:rPr>
          <w:color w:val="auto"/>
        </w:rPr>
        <w:t xml:space="preserve"> agrees to this requirement</w:t>
      </w:r>
      <w:r w:rsidR="00894E19">
        <w:rPr>
          <w:color w:val="auto"/>
        </w:rPr>
        <w:t>.</w:t>
      </w:r>
    </w:p>
    <w:p w14:paraId="5DDD6855" w14:textId="77777777" w:rsidR="007D76D2" w:rsidRDefault="007D76D2" w:rsidP="007D76D2">
      <w:pPr>
        <w:pStyle w:val="Default"/>
        <w:ind w:right="1394"/>
        <w:jc w:val="both"/>
        <w:rPr>
          <w:color w:val="auto"/>
        </w:rPr>
      </w:pPr>
    </w:p>
    <w:p w14:paraId="045E7C17" w14:textId="77777777" w:rsidR="007D76D2" w:rsidRDefault="007D76D2" w:rsidP="007D76D2">
      <w:pPr>
        <w:pStyle w:val="Default"/>
        <w:ind w:right="1394"/>
        <w:jc w:val="both"/>
        <w:rPr>
          <w:color w:val="auto"/>
        </w:rPr>
      </w:pPr>
    </w:p>
    <w:p w14:paraId="0BB34DFE" w14:textId="77777777" w:rsidR="007D76D2" w:rsidRDefault="007D76D2" w:rsidP="007D76D2">
      <w:pPr>
        <w:pStyle w:val="Default"/>
        <w:ind w:right="1394"/>
        <w:jc w:val="both"/>
        <w:rPr>
          <w:color w:val="auto"/>
        </w:rPr>
      </w:pPr>
    </w:p>
    <w:p w14:paraId="61515C50" w14:textId="77777777" w:rsidR="007D76D2" w:rsidRDefault="007D76D2" w:rsidP="007D76D2">
      <w:pPr>
        <w:pStyle w:val="Default"/>
        <w:ind w:right="1394"/>
        <w:jc w:val="both"/>
        <w:rPr>
          <w:color w:val="auto"/>
        </w:rPr>
      </w:pPr>
    </w:p>
    <w:p w14:paraId="42CBD250" w14:textId="77777777" w:rsidR="007D76D2" w:rsidRDefault="007D76D2" w:rsidP="007D76D2">
      <w:pPr>
        <w:pStyle w:val="Default"/>
        <w:ind w:right="1394"/>
        <w:jc w:val="both"/>
        <w:rPr>
          <w:color w:val="auto"/>
        </w:rPr>
      </w:pPr>
    </w:p>
    <w:p w14:paraId="3B0B669C" w14:textId="77777777" w:rsidR="007D76D2" w:rsidRDefault="007D76D2" w:rsidP="007D76D2">
      <w:pPr>
        <w:pStyle w:val="Default"/>
        <w:ind w:right="1394"/>
        <w:jc w:val="both"/>
        <w:rPr>
          <w:color w:val="auto"/>
        </w:rPr>
      </w:pPr>
    </w:p>
    <w:p w14:paraId="38C79405" w14:textId="77777777" w:rsidR="007D76D2" w:rsidRDefault="007D76D2" w:rsidP="007D76D2">
      <w:pPr>
        <w:pStyle w:val="Default"/>
        <w:ind w:right="1394"/>
        <w:jc w:val="both"/>
        <w:rPr>
          <w:color w:val="auto"/>
        </w:rPr>
      </w:pPr>
    </w:p>
    <w:p w14:paraId="61A62632" w14:textId="77777777" w:rsidR="007D76D2" w:rsidRDefault="007D76D2" w:rsidP="007D76D2">
      <w:pPr>
        <w:pStyle w:val="Default"/>
        <w:ind w:right="1394"/>
        <w:jc w:val="both"/>
        <w:rPr>
          <w:color w:val="auto"/>
        </w:rPr>
      </w:pPr>
    </w:p>
    <w:p w14:paraId="27A39349" w14:textId="77777777" w:rsidR="007D76D2" w:rsidRDefault="007D76D2" w:rsidP="007D76D2">
      <w:pPr>
        <w:pStyle w:val="Default"/>
        <w:ind w:right="1394"/>
        <w:jc w:val="both"/>
        <w:rPr>
          <w:color w:val="auto"/>
        </w:rPr>
      </w:pPr>
    </w:p>
    <w:p w14:paraId="4C9B8983" w14:textId="77777777" w:rsidR="007D76D2" w:rsidRDefault="007D76D2" w:rsidP="007D76D2">
      <w:pPr>
        <w:pStyle w:val="Default"/>
        <w:ind w:right="1394"/>
        <w:jc w:val="both"/>
        <w:rPr>
          <w:color w:val="auto"/>
        </w:rPr>
      </w:pPr>
    </w:p>
    <w:p w14:paraId="7C43ED0A" w14:textId="77777777" w:rsidR="007D76D2" w:rsidRDefault="007D76D2" w:rsidP="007D76D2">
      <w:pPr>
        <w:pStyle w:val="Default"/>
        <w:ind w:right="1394"/>
        <w:jc w:val="both"/>
        <w:rPr>
          <w:color w:val="auto"/>
        </w:rPr>
      </w:pPr>
    </w:p>
    <w:p w14:paraId="202060EC" w14:textId="77777777" w:rsidR="007D76D2" w:rsidRDefault="007D76D2" w:rsidP="007D76D2">
      <w:pPr>
        <w:pStyle w:val="Default"/>
        <w:ind w:right="1394"/>
        <w:jc w:val="both"/>
        <w:rPr>
          <w:color w:val="auto"/>
        </w:rPr>
      </w:pPr>
    </w:p>
    <w:p w14:paraId="32ABB3EB" w14:textId="37CB4217" w:rsidR="00544FD2" w:rsidRPr="00563AEE" w:rsidRDefault="00544FD2" w:rsidP="007D76D2">
      <w:pPr>
        <w:pStyle w:val="Default"/>
        <w:ind w:right="1394"/>
        <w:jc w:val="center"/>
        <w:rPr>
          <w:color w:val="auto"/>
        </w:rPr>
      </w:pPr>
      <w:r>
        <w:rPr>
          <w:color w:val="auto"/>
        </w:rPr>
        <w:t xml:space="preserve">~~ Page </w:t>
      </w:r>
      <w:r w:rsidR="003C6F27">
        <w:rPr>
          <w:color w:val="auto"/>
        </w:rPr>
        <w:t>3</w:t>
      </w:r>
      <w:r>
        <w:rPr>
          <w:color w:val="auto"/>
        </w:rPr>
        <w:t xml:space="preserve"> ~~</w:t>
      </w:r>
    </w:p>
    <w:sectPr w:rsidR="00544FD2" w:rsidRPr="00563AEE" w:rsidSect="00D16B46">
      <w:pgSz w:w="11906" w:h="16838"/>
      <w:pgMar w:top="0" w:right="0" w:bottom="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E3A88E" w14:textId="77777777" w:rsidR="00DC0CE5" w:rsidRDefault="00DC0CE5" w:rsidP="001411EB">
      <w:pPr>
        <w:spacing w:after="0" w:line="240" w:lineRule="auto"/>
      </w:pPr>
      <w:r>
        <w:separator/>
      </w:r>
    </w:p>
  </w:endnote>
  <w:endnote w:type="continuationSeparator" w:id="0">
    <w:p w14:paraId="2D1AE844" w14:textId="77777777" w:rsidR="00DC0CE5" w:rsidRDefault="00DC0CE5" w:rsidP="001411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FBD90E" w14:textId="77777777" w:rsidR="00DC0CE5" w:rsidRDefault="00DC0CE5" w:rsidP="001411EB">
      <w:pPr>
        <w:spacing w:after="0" w:line="240" w:lineRule="auto"/>
      </w:pPr>
      <w:r>
        <w:separator/>
      </w:r>
    </w:p>
  </w:footnote>
  <w:footnote w:type="continuationSeparator" w:id="0">
    <w:p w14:paraId="6E37785C" w14:textId="77777777" w:rsidR="00DC0CE5" w:rsidRDefault="00DC0CE5" w:rsidP="001411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800C49C1"/>
    <w:multiLevelType w:val="hybridMultilevel"/>
    <w:tmpl w:val="EFFD4E2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2BF01B5"/>
    <w:multiLevelType w:val="hybridMultilevel"/>
    <w:tmpl w:val="DFBDF6D6"/>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8D788E78"/>
    <w:multiLevelType w:val="hybridMultilevel"/>
    <w:tmpl w:val="1A04B51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9456309F"/>
    <w:multiLevelType w:val="hybridMultilevel"/>
    <w:tmpl w:val="3501E02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9706979F"/>
    <w:multiLevelType w:val="hybridMultilevel"/>
    <w:tmpl w:val="E20FE2A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A14A68E2"/>
    <w:multiLevelType w:val="hybridMultilevel"/>
    <w:tmpl w:val="D976701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A72F6F4C"/>
    <w:multiLevelType w:val="hybridMultilevel"/>
    <w:tmpl w:val="B29D6DA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ACBCA415"/>
    <w:multiLevelType w:val="hybridMultilevel"/>
    <w:tmpl w:val="EE37E01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AD6AA9D0"/>
    <w:multiLevelType w:val="hybridMultilevel"/>
    <w:tmpl w:val="138C2E3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AEA7B5F3"/>
    <w:multiLevelType w:val="hybridMultilevel"/>
    <w:tmpl w:val="92161DDA"/>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B65D9398"/>
    <w:multiLevelType w:val="hybridMultilevel"/>
    <w:tmpl w:val="B1F7CCF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B7973783"/>
    <w:multiLevelType w:val="hybridMultilevel"/>
    <w:tmpl w:val="7B899E7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B87DEC7B"/>
    <w:multiLevelType w:val="hybridMultilevel"/>
    <w:tmpl w:val="F8479D1D"/>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B9C725EF"/>
    <w:multiLevelType w:val="hybridMultilevel"/>
    <w:tmpl w:val="60069424"/>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BEB02922"/>
    <w:multiLevelType w:val="hybridMultilevel"/>
    <w:tmpl w:val="075CD00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CFCABEED"/>
    <w:multiLevelType w:val="hybridMultilevel"/>
    <w:tmpl w:val="7A5FF86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D94ED844"/>
    <w:multiLevelType w:val="hybridMultilevel"/>
    <w:tmpl w:val="9EC24A6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DEA10280"/>
    <w:multiLevelType w:val="hybridMultilevel"/>
    <w:tmpl w:val="4A172D5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E99E80BD"/>
    <w:multiLevelType w:val="hybridMultilevel"/>
    <w:tmpl w:val="6C58A89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FFD413AA"/>
    <w:multiLevelType w:val="hybridMultilevel"/>
    <w:tmpl w:val="B9071857"/>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02EAB0C5"/>
    <w:multiLevelType w:val="hybridMultilevel"/>
    <w:tmpl w:val="0814038D"/>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113C6D86"/>
    <w:multiLevelType w:val="hybridMultilevel"/>
    <w:tmpl w:val="51B4DB1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14162396"/>
    <w:multiLevelType w:val="hybridMultilevel"/>
    <w:tmpl w:val="DA7FEE4B"/>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19076119"/>
    <w:multiLevelType w:val="hybridMultilevel"/>
    <w:tmpl w:val="3AB2871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1C11CFA0"/>
    <w:multiLevelType w:val="hybridMultilevel"/>
    <w:tmpl w:val="445F8DB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1D7C9E07"/>
    <w:multiLevelType w:val="hybridMultilevel"/>
    <w:tmpl w:val="98A6ECF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1E347F58"/>
    <w:multiLevelType w:val="hybridMultilevel"/>
    <w:tmpl w:val="5614B7B8"/>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209ED088"/>
    <w:multiLevelType w:val="hybridMultilevel"/>
    <w:tmpl w:val="47CE762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2E5CDC36"/>
    <w:multiLevelType w:val="hybridMultilevel"/>
    <w:tmpl w:val="32536A8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4B1155EF"/>
    <w:multiLevelType w:val="hybridMultilevel"/>
    <w:tmpl w:val="D770C19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4C33784E"/>
    <w:multiLevelType w:val="hybridMultilevel"/>
    <w:tmpl w:val="AD1C7BF6"/>
    <w:lvl w:ilvl="0" w:tplc="CEB8290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EB52439"/>
    <w:multiLevelType w:val="hybridMultilevel"/>
    <w:tmpl w:val="07FCA8A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54D285D9"/>
    <w:multiLevelType w:val="hybridMultilevel"/>
    <w:tmpl w:val="ABA17BDE"/>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56E257C9"/>
    <w:multiLevelType w:val="hybridMultilevel"/>
    <w:tmpl w:val="47D2C562"/>
    <w:lvl w:ilvl="0" w:tplc="9AD8B6BE">
      <w:start w:val="1"/>
      <w:numFmt w:val="decimal"/>
      <w:lvlText w:val="%1."/>
      <w:lvlJc w:val="left"/>
      <w:pPr>
        <w:ind w:left="928"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0EAFC73"/>
    <w:multiLevelType w:val="hybridMultilevel"/>
    <w:tmpl w:val="3189CFE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768C3094"/>
    <w:multiLevelType w:val="hybridMultilevel"/>
    <w:tmpl w:val="67F0C8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AB35F18"/>
    <w:multiLevelType w:val="hybridMultilevel"/>
    <w:tmpl w:val="0F2342E7"/>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15:restartNumberingAfterBreak="0">
    <w:nsid w:val="7CCB7C35"/>
    <w:multiLevelType w:val="hybridMultilevel"/>
    <w:tmpl w:val="43E83392"/>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347369164">
    <w:abstractNumId w:val="22"/>
  </w:num>
  <w:num w:numId="2" w16cid:durableId="87390263">
    <w:abstractNumId w:val="2"/>
  </w:num>
  <w:num w:numId="3" w16cid:durableId="232199871">
    <w:abstractNumId w:val="32"/>
  </w:num>
  <w:num w:numId="4" w16cid:durableId="894052552">
    <w:abstractNumId w:val="4"/>
  </w:num>
  <w:num w:numId="5" w16cid:durableId="1891114433">
    <w:abstractNumId w:val="6"/>
  </w:num>
  <w:num w:numId="6" w16cid:durableId="42951768">
    <w:abstractNumId w:val="29"/>
  </w:num>
  <w:num w:numId="7" w16cid:durableId="753280364">
    <w:abstractNumId w:val="27"/>
  </w:num>
  <w:num w:numId="8" w16cid:durableId="22754635">
    <w:abstractNumId w:val="20"/>
  </w:num>
  <w:num w:numId="9" w16cid:durableId="118227418">
    <w:abstractNumId w:val="11"/>
  </w:num>
  <w:num w:numId="10" w16cid:durableId="1770194934">
    <w:abstractNumId w:val="21"/>
  </w:num>
  <w:num w:numId="11" w16cid:durableId="881133789">
    <w:abstractNumId w:val="10"/>
  </w:num>
  <w:num w:numId="12" w16cid:durableId="1013533257">
    <w:abstractNumId w:val="1"/>
  </w:num>
  <w:num w:numId="13" w16cid:durableId="1079329754">
    <w:abstractNumId w:val="5"/>
  </w:num>
  <w:num w:numId="14" w16cid:durableId="1803419917">
    <w:abstractNumId w:val="16"/>
  </w:num>
  <w:num w:numId="15" w16cid:durableId="130707322">
    <w:abstractNumId w:val="12"/>
  </w:num>
  <w:num w:numId="16" w16cid:durableId="185216639">
    <w:abstractNumId w:val="34"/>
  </w:num>
  <w:num w:numId="17" w16cid:durableId="1155410195">
    <w:abstractNumId w:val="26"/>
  </w:num>
  <w:num w:numId="18" w16cid:durableId="870532987">
    <w:abstractNumId w:val="14"/>
  </w:num>
  <w:num w:numId="19" w16cid:durableId="50423567">
    <w:abstractNumId w:val="36"/>
  </w:num>
  <w:num w:numId="20" w16cid:durableId="539558540">
    <w:abstractNumId w:val="7"/>
  </w:num>
  <w:num w:numId="21" w16cid:durableId="679625242">
    <w:abstractNumId w:val="13"/>
  </w:num>
  <w:num w:numId="22" w16cid:durableId="1222667090">
    <w:abstractNumId w:val="15"/>
  </w:num>
  <w:num w:numId="23" w16cid:durableId="718943219">
    <w:abstractNumId w:val="19"/>
  </w:num>
  <w:num w:numId="24" w16cid:durableId="1088379751">
    <w:abstractNumId w:val="37"/>
  </w:num>
  <w:num w:numId="25" w16cid:durableId="1725133526">
    <w:abstractNumId w:val="31"/>
  </w:num>
  <w:num w:numId="26" w16cid:durableId="1777166843">
    <w:abstractNumId w:val="9"/>
  </w:num>
  <w:num w:numId="27" w16cid:durableId="301617135">
    <w:abstractNumId w:val="18"/>
  </w:num>
  <w:num w:numId="28" w16cid:durableId="1806583038">
    <w:abstractNumId w:val="25"/>
  </w:num>
  <w:num w:numId="29" w16cid:durableId="683167952">
    <w:abstractNumId w:val="24"/>
  </w:num>
  <w:num w:numId="30" w16cid:durableId="644969027">
    <w:abstractNumId w:val="3"/>
  </w:num>
  <w:num w:numId="31" w16cid:durableId="837232511">
    <w:abstractNumId w:val="8"/>
  </w:num>
  <w:num w:numId="32" w16cid:durableId="1198204766">
    <w:abstractNumId w:val="17"/>
  </w:num>
  <w:num w:numId="33" w16cid:durableId="34472668">
    <w:abstractNumId w:val="0"/>
  </w:num>
  <w:num w:numId="34" w16cid:durableId="1650593131">
    <w:abstractNumId w:val="23"/>
  </w:num>
  <w:num w:numId="35" w16cid:durableId="1207716412">
    <w:abstractNumId w:val="28"/>
  </w:num>
  <w:num w:numId="36" w16cid:durableId="1584606015">
    <w:abstractNumId w:val="35"/>
  </w:num>
  <w:num w:numId="37" w16cid:durableId="1176463141">
    <w:abstractNumId w:val="33"/>
  </w:num>
  <w:num w:numId="38" w16cid:durableId="862475647">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035"/>
    <w:rsid w:val="000058C5"/>
    <w:rsid w:val="000104CA"/>
    <w:rsid w:val="0001252A"/>
    <w:rsid w:val="00021DE0"/>
    <w:rsid w:val="00040B5B"/>
    <w:rsid w:val="0004798A"/>
    <w:rsid w:val="0006009F"/>
    <w:rsid w:val="000616E9"/>
    <w:rsid w:val="00062261"/>
    <w:rsid w:val="00066D10"/>
    <w:rsid w:val="000A0F66"/>
    <w:rsid w:val="000A5F4B"/>
    <w:rsid w:val="000A6CD2"/>
    <w:rsid w:val="000B69BD"/>
    <w:rsid w:val="000C03C3"/>
    <w:rsid w:val="000C298C"/>
    <w:rsid w:val="000C51F5"/>
    <w:rsid w:val="000E2947"/>
    <w:rsid w:val="000E2963"/>
    <w:rsid w:val="000F6BAD"/>
    <w:rsid w:val="000F6CEE"/>
    <w:rsid w:val="00104A72"/>
    <w:rsid w:val="001068A8"/>
    <w:rsid w:val="00110416"/>
    <w:rsid w:val="00111415"/>
    <w:rsid w:val="00127F47"/>
    <w:rsid w:val="0014073F"/>
    <w:rsid w:val="001411EB"/>
    <w:rsid w:val="001476D3"/>
    <w:rsid w:val="001531F1"/>
    <w:rsid w:val="00161552"/>
    <w:rsid w:val="00164F8D"/>
    <w:rsid w:val="00171DFA"/>
    <w:rsid w:val="001720B2"/>
    <w:rsid w:val="00173CF5"/>
    <w:rsid w:val="0018306C"/>
    <w:rsid w:val="0019432B"/>
    <w:rsid w:val="001A0323"/>
    <w:rsid w:val="001A32A8"/>
    <w:rsid w:val="001B34F2"/>
    <w:rsid w:val="001B3BCA"/>
    <w:rsid w:val="001B4007"/>
    <w:rsid w:val="001C4DD6"/>
    <w:rsid w:val="001C5B3E"/>
    <w:rsid w:val="001D3484"/>
    <w:rsid w:val="001E2738"/>
    <w:rsid w:val="001E45CF"/>
    <w:rsid w:val="001F5D2D"/>
    <w:rsid w:val="00221459"/>
    <w:rsid w:val="0023395A"/>
    <w:rsid w:val="002339AE"/>
    <w:rsid w:val="00234FCA"/>
    <w:rsid w:val="00237E95"/>
    <w:rsid w:val="00237F83"/>
    <w:rsid w:val="00254847"/>
    <w:rsid w:val="00263F88"/>
    <w:rsid w:val="00265E2A"/>
    <w:rsid w:val="00273EA2"/>
    <w:rsid w:val="00276F44"/>
    <w:rsid w:val="00280646"/>
    <w:rsid w:val="002957AF"/>
    <w:rsid w:val="00296BA9"/>
    <w:rsid w:val="002A21E9"/>
    <w:rsid w:val="002A2E74"/>
    <w:rsid w:val="002C6852"/>
    <w:rsid w:val="002E39DA"/>
    <w:rsid w:val="002F7633"/>
    <w:rsid w:val="002F7A03"/>
    <w:rsid w:val="0032035F"/>
    <w:rsid w:val="00320A8B"/>
    <w:rsid w:val="00353FDC"/>
    <w:rsid w:val="00357C4E"/>
    <w:rsid w:val="003654D6"/>
    <w:rsid w:val="00372533"/>
    <w:rsid w:val="00380752"/>
    <w:rsid w:val="003846BA"/>
    <w:rsid w:val="00395327"/>
    <w:rsid w:val="003C3374"/>
    <w:rsid w:val="003C6F27"/>
    <w:rsid w:val="003D00AF"/>
    <w:rsid w:val="003D00CD"/>
    <w:rsid w:val="003D7998"/>
    <w:rsid w:val="003E2969"/>
    <w:rsid w:val="003E3266"/>
    <w:rsid w:val="003E7DBA"/>
    <w:rsid w:val="00401F46"/>
    <w:rsid w:val="0040696E"/>
    <w:rsid w:val="00406A71"/>
    <w:rsid w:val="004102F8"/>
    <w:rsid w:val="004277E3"/>
    <w:rsid w:val="00431D5B"/>
    <w:rsid w:val="00452C7E"/>
    <w:rsid w:val="00457978"/>
    <w:rsid w:val="0046271D"/>
    <w:rsid w:val="00485DB9"/>
    <w:rsid w:val="004913B0"/>
    <w:rsid w:val="004A017A"/>
    <w:rsid w:val="004A18E3"/>
    <w:rsid w:val="004B2AAD"/>
    <w:rsid w:val="004B7669"/>
    <w:rsid w:val="004C149E"/>
    <w:rsid w:val="004C4230"/>
    <w:rsid w:val="004C48C5"/>
    <w:rsid w:val="004D3F50"/>
    <w:rsid w:val="004E68D7"/>
    <w:rsid w:val="004F0143"/>
    <w:rsid w:val="004F2B8F"/>
    <w:rsid w:val="004F6CAE"/>
    <w:rsid w:val="00500574"/>
    <w:rsid w:val="00500E4D"/>
    <w:rsid w:val="00505407"/>
    <w:rsid w:val="005120BA"/>
    <w:rsid w:val="00514891"/>
    <w:rsid w:val="005239E6"/>
    <w:rsid w:val="00544FD2"/>
    <w:rsid w:val="00545553"/>
    <w:rsid w:val="00545609"/>
    <w:rsid w:val="005535BC"/>
    <w:rsid w:val="00554E06"/>
    <w:rsid w:val="00563AEE"/>
    <w:rsid w:val="00564957"/>
    <w:rsid w:val="00570D12"/>
    <w:rsid w:val="00573E21"/>
    <w:rsid w:val="00576B62"/>
    <w:rsid w:val="00583D86"/>
    <w:rsid w:val="0058474E"/>
    <w:rsid w:val="0058562D"/>
    <w:rsid w:val="005934EB"/>
    <w:rsid w:val="00597C67"/>
    <w:rsid w:val="005C2D1A"/>
    <w:rsid w:val="005D2D24"/>
    <w:rsid w:val="005E5CBB"/>
    <w:rsid w:val="005F652D"/>
    <w:rsid w:val="00603043"/>
    <w:rsid w:val="0060372C"/>
    <w:rsid w:val="006069B1"/>
    <w:rsid w:val="006077D8"/>
    <w:rsid w:val="00610A74"/>
    <w:rsid w:val="00614646"/>
    <w:rsid w:val="00615748"/>
    <w:rsid w:val="00630C01"/>
    <w:rsid w:val="00634DF6"/>
    <w:rsid w:val="006471C9"/>
    <w:rsid w:val="0065715C"/>
    <w:rsid w:val="00671369"/>
    <w:rsid w:val="00683B65"/>
    <w:rsid w:val="00685DC3"/>
    <w:rsid w:val="006949C6"/>
    <w:rsid w:val="00694C67"/>
    <w:rsid w:val="006A4146"/>
    <w:rsid w:val="006B20B2"/>
    <w:rsid w:val="006B70EE"/>
    <w:rsid w:val="006C1FD8"/>
    <w:rsid w:val="006C4921"/>
    <w:rsid w:val="006C555C"/>
    <w:rsid w:val="006D38AF"/>
    <w:rsid w:val="006D39D4"/>
    <w:rsid w:val="006E184E"/>
    <w:rsid w:val="006E1D70"/>
    <w:rsid w:val="006E2E31"/>
    <w:rsid w:val="006E35F3"/>
    <w:rsid w:val="007009F5"/>
    <w:rsid w:val="00727074"/>
    <w:rsid w:val="00727CE3"/>
    <w:rsid w:val="007355BE"/>
    <w:rsid w:val="00747192"/>
    <w:rsid w:val="00750452"/>
    <w:rsid w:val="00750966"/>
    <w:rsid w:val="0075431B"/>
    <w:rsid w:val="00763447"/>
    <w:rsid w:val="007647E2"/>
    <w:rsid w:val="00766FCE"/>
    <w:rsid w:val="007708CE"/>
    <w:rsid w:val="00785B73"/>
    <w:rsid w:val="007B7D2F"/>
    <w:rsid w:val="007C1B76"/>
    <w:rsid w:val="007C323F"/>
    <w:rsid w:val="007C3F6A"/>
    <w:rsid w:val="007C51F5"/>
    <w:rsid w:val="007D20A7"/>
    <w:rsid w:val="007D76D2"/>
    <w:rsid w:val="007E617B"/>
    <w:rsid w:val="007E71E1"/>
    <w:rsid w:val="007F158D"/>
    <w:rsid w:val="007F23A3"/>
    <w:rsid w:val="007F5368"/>
    <w:rsid w:val="00803F81"/>
    <w:rsid w:val="00815D58"/>
    <w:rsid w:val="00821085"/>
    <w:rsid w:val="008248FF"/>
    <w:rsid w:val="00834F67"/>
    <w:rsid w:val="00835A0E"/>
    <w:rsid w:val="0083710B"/>
    <w:rsid w:val="008604D9"/>
    <w:rsid w:val="00870FC6"/>
    <w:rsid w:val="00872E9E"/>
    <w:rsid w:val="0087690D"/>
    <w:rsid w:val="008812A3"/>
    <w:rsid w:val="00882E35"/>
    <w:rsid w:val="00886AAA"/>
    <w:rsid w:val="00887CEE"/>
    <w:rsid w:val="00894E19"/>
    <w:rsid w:val="008A4A38"/>
    <w:rsid w:val="008B41F0"/>
    <w:rsid w:val="008B5B9A"/>
    <w:rsid w:val="008C3AD0"/>
    <w:rsid w:val="008C52CA"/>
    <w:rsid w:val="008E7829"/>
    <w:rsid w:val="008F7930"/>
    <w:rsid w:val="00902C2D"/>
    <w:rsid w:val="00904B07"/>
    <w:rsid w:val="009139E6"/>
    <w:rsid w:val="00913BF7"/>
    <w:rsid w:val="00920783"/>
    <w:rsid w:val="00921189"/>
    <w:rsid w:val="00925A3F"/>
    <w:rsid w:val="0093000C"/>
    <w:rsid w:val="009341C7"/>
    <w:rsid w:val="00950276"/>
    <w:rsid w:val="009552FD"/>
    <w:rsid w:val="00962D9F"/>
    <w:rsid w:val="0096659A"/>
    <w:rsid w:val="00973769"/>
    <w:rsid w:val="00973C13"/>
    <w:rsid w:val="00977035"/>
    <w:rsid w:val="009868C7"/>
    <w:rsid w:val="009967DF"/>
    <w:rsid w:val="009A6578"/>
    <w:rsid w:val="009B3DDA"/>
    <w:rsid w:val="009B5EFC"/>
    <w:rsid w:val="009B65E4"/>
    <w:rsid w:val="009B6CAD"/>
    <w:rsid w:val="009C48A0"/>
    <w:rsid w:val="009D1C28"/>
    <w:rsid w:val="009D4F0C"/>
    <w:rsid w:val="009E2751"/>
    <w:rsid w:val="00A00CD5"/>
    <w:rsid w:val="00A01132"/>
    <w:rsid w:val="00A05FB2"/>
    <w:rsid w:val="00A10546"/>
    <w:rsid w:val="00A12F2C"/>
    <w:rsid w:val="00A32964"/>
    <w:rsid w:val="00A34B5D"/>
    <w:rsid w:val="00A42B2B"/>
    <w:rsid w:val="00A42FDE"/>
    <w:rsid w:val="00A514D8"/>
    <w:rsid w:val="00A52F62"/>
    <w:rsid w:val="00A6219A"/>
    <w:rsid w:val="00A67FB1"/>
    <w:rsid w:val="00A7197D"/>
    <w:rsid w:val="00A846C6"/>
    <w:rsid w:val="00A84F5C"/>
    <w:rsid w:val="00AB0D67"/>
    <w:rsid w:val="00AF5566"/>
    <w:rsid w:val="00AF74EA"/>
    <w:rsid w:val="00B0129F"/>
    <w:rsid w:val="00B05873"/>
    <w:rsid w:val="00B12E8B"/>
    <w:rsid w:val="00B135C7"/>
    <w:rsid w:val="00B13F05"/>
    <w:rsid w:val="00B1648A"/>
    <w:rsid w:val="00B2474C"/>
    <w:rsid w:val="00B24EE7"/>
    <w:rsid w:val="00B2747A"/>
    <w:rsid w:val="00B33EE3"/>
    <w:rsid w:val="00B441C3"/>
    <w:rsid w:val="00B44F5F"/>
    <w:rsid w:val="00B460B6"/>
    <w:rsid w:val="00B5164E"/>
    <w:rsid w:val="00B526F4"/>
    <w:rsid w:val="00B6267C"/>
    <w:rsid w:val="00B65EF3"/>
    <w:rsid w:val="00B74363"/>
    <w:rsid w:val="00B855C0"/>
    <w:rsid w:val="00B8583B"/>
    <w:rsid w:val="00B924AC"/>
    <w:rsid w:val="00B93B16"/>
    <w:rsid w:val="00B9413F"/>
    <w:rsid w:val="00BA1E65"/>
    <w:rsid w:val="00BA225E"/>
    <w:rsid w:val="00BA2F88"/>
    <w:rsid w:val="00BA3EE4"/>
    <w:rsid w:val="00BA565A"/>
    <w:rsid w:val="00BB6431"/>
    <w:rsid w:val="00BD1350"/>
    <w:rsid w:val="00BD2292"/>
    <w:rsid w:val="00BD2E29"/>
    <w:rsid w:val="00BD6307"/>
    <w:rsid w:val="00BD6DBB"/>
    <w:rsid w:val="00BE06E5"/>
    <w:rsid w:val="00BE2382"/>
    <w:rsid w:val="00BF0F66"/>
    <w:rsid w:val="00BF28A4"/>
    <w:rsid w:val="00BF6126"/>
    <w:rsid w:val="00C0338B"/>
    <w:rsid w:val="00C06602"/>
    <w:rsid w:val="00C072EB"/>
    <w:rsid w:val="00C4312B"/>
    <w:rsid w:val="00C45728"/>
    <w:rsid w:val="00C56685"/>
    <w:rsid w:val="00C719B2"/>
    <w:rsid w:val="00C737EB"/>
    <w:rsid w:val="00C74A8D"/>
    <w:rsid w:val="00C82C0E"/>
    <w:rsid w:val="00C854EC"/>
    <w:rsid w:val="00C9265F"/>
    <w:rsid w:val="00C96DFB"/>
    <w:rsid w:val="00C9789C"/>
    <w:rsid w:val="00CA566A"/>
    <w:rsid w:val="00CB0C98"/>
    <w:rsid w:val="00CB49FE"/>
    <w:rsid w:val="00CB5CB0"/>
    <w:rsid w:val="00CC2786"/>
    <w:rsid w:val="00CD29D4"/>
    <w:rsid w:val="00CD3877"/>
    <w:rsid w:val="00CD650D"/>
    <w:rsid w:val="00CD711E"/>
    <w:rsid w:val="00CE29B4"/>
    <w:rsid w:val="00CE2FA9"/>
    <w:rsid w:val="00CE3346"/>
    <w:rsid w:val="00CE4B44"/>
    <w:rsid w:val="00CE6EBF"/>
    <w:rsid w:val="00CF5584"/>
    <w:rsid w:val="00D038FF"/>
    <w:rsid w:val="00D0518B"/>
    <w:rsid w:val="00D064AA"/>
    <w:rsid w:val="00D06C28"/>
    <w:rsid w:val="00D12E17"/>
    <w:rsid w:val="00D16B46"/>
    <w:rsid w:val="00D2194B"/>
    <w:rsid w:val="00D26493"/>
    <w:rsid w:val="00D45CE4"/>
    <w:rsid w:val="00D66EA2"/>
    <w:rsid w:val="00D679F3"/>
    <w:rsid w:val="00D87007"/>
    <w:rsid w:val="00D920D0"/>
    <w:rsid w:val="00DA2C67"/>
    <w:rsid w:val="00DA3072"/>
    <w:rsid w:val="00DA6A55"/>
    <w:rsid w:val="00DC0CE5"/>
    <w:rsid w:val="00DC1EDC"/>
    <w:rsid w:val="00DC3A1B"/>
    <w:rsid w:val="00DD02CF"/>
    <w:rsid w:val="00DF1F7E"/>
    <w:rsid w:val="00E0041B"/>
    <w:rsid w:val="00E04E11"/>
    <w:rsid w:val="00E05EAC"/>
    <w:rsid w:val="00E109A9"/>
    <w:rsid w:val="00E1169F"/>
    <w:rsid w:val="00E23D9E"/>
    <w:rsid w:val="00E512CC"/>
    <w:rsid w:val="00E51AFB"/>
    <w:rsid w:val="00E53503"/>
    <w:rsid w:val="00E5433D"/>
    <w:rsid w:val="00E56F5D"/>
    <w:rsid w:val="00E6305C"/>
    <w:rsid w:val="00E71D94"/>
    <w:rsid w:val="00E72523"/>
    <w:rsid w:val="00E77E36"/>
    <w:rsid w:val="00E81D3A"/>
    <w:rsid w:val="00E867C8"/>
    <w:rsid w:val="00E86E38"/>
    <w:rsid w:val="00EB5553"/>
    <w:rsid w:val="00EC168E"/>
    <w:rsid w:val="00EC3C81"/>
    <w:rsid w:val="00EC430A"/>
    <w:rsid w:val="00EC7CF8"/>
    <w:rsid w:val="00EE637C"/>
    <w:rsid w:val="00EF775D"/>
    <w:rsid w:val="00F13E91"/>
    <w:rsid w:val="00F173CE"/>
    <w:rsid w:val="00F20740"/>
    <w:rsid w:val="00F23DF7"/>
    <w:rsid w:val="00F26787"/>
    <w:rsid w:val="00F361FA"/>
    <w:rsid w:val="00F40AE9"/>
    <w:rsid w:val="00F71E1C"/>
    <w:rsid w:val="00F801B3"/>
    <w:rsid w:val="00F8246D"/>
    <w:rsid w:val="00F84389"/>
    <w:rsid w:val="00F86586"/>
    <w:rsid w:val="00F946B4"/>
    <w:rsid w:val="00F94C93"/>
    <w:rsid w:val="00F9638F"/>
    <w:rsid w:val="00F972BD"/>
    <w:rsid w:val="00FA1698"/>
    <w:rsid w:val="00FA2E11"/>
    <w:rsid w:val="00FA5E74"/>
    <w:rsid w:val="00FB0B05"/>
    <w:rsid w:val="00FB62E8"/>
    <w:rsid w:val="00FC0575"/>
    <w:rsid w:val="00FD1771"/>
    <w:rsid w:val="00FD416C"/>
    <w:rsid w:val="00FD6B0F"/>
    <w:rsid w:val="00FE71AA"/>
    <w:rsid w:val="00FF4BCD"/>
    <w:rsid w:val="00FF4E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5E2447"/>
  <w15:chartTrackingRefBased/>
  <w15:docId w15:val="{EE289270-8E0E-4B1E-88CE-E438155AE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C149E"/>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1411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11EB"/>
  </w:style>
  <w:style w:type="paragraph" w:styleId="Footer">
    <w:name w:val="footer"/>
    <w:basedOn w:val="Normal"/>
    <w:link w:val="FooterChar"/>
    <w:uiPriority w:val="99"/>
    <w:unhideWhenUsed/>
    <w:rsid w:val="001411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11EB"/>
  </w:style>
  <w:style w:type="paragraph" w:styleId="ListParagraph">
    <w:name w:val="List Paragraph"/>
    <w:basedOn w:val="Normal"/>
    <w:uiPriority w:val="34"/>
    <w:qFormat/>
    <w:rsid w:val="00F2074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275</TotalTime>
  <Pages>3</Pages>
  <Words>825</Words>
  <Characters>4709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 Farrell</dc:creator>
  <cp:keywords/>
  <dc:description/>
  <cp:lastModifiedBy>Greg Farrell</cp:lastModifiedBy>
  <cp:revision>209</cp:revision>
  <dcterms:created xsi:type="dcterms:W3CDTF">2021-03-05T11:55:00Z</dcterms:created>
  <dcterms:modified xsi:type="dcterms:W3CDTF">2024-08-29T16:04:00Z</dcterms:modified>
</cp:coreProperties>
</file>