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43CF27" w14:textId="77777777" w:rsidR="00A233EF" w:rsidRDefault="00A233EF">
      <w:pPr>
        <w:pStyle w:val="CompanyName"/>
        <w:framePr w:wrap="notBeside"/>
      </w:pPr>
      <w:r>
        <w:t>Planning</w:t>
      </w:r>
    </w:p>
    <w:p w14:paraId="5333CFD7" w14:textId="77777777" w:rsidR="00A233EF" w:rsidRDefault="00A233EF">
      <w:pPr>
        <w:pStyle w:val="DocumentLabel"/>
      </w:pPr>
      <w:r>
        <w:t>Memo</w:t>
      </w:r>
    </w:p>
    <w:p w14:paraId="6FEB3949" w14:textId="3A00B112" w:rsidR="00A233EF" w:rsidRDefault="00A233EF" w:rsidP="5208A4A3">
      <w:pPr>
        <w:pStyle w:val="MessageHeaderFirst"/>
        <w:spacing w:before="0" w:after="0"/>
      </w:pPr>
      <w:r>
        <w:rPr>
          <w:rStyle w:val="MessageHeaderLabel"/>
          <w:spacing w:val="-25"/>
        </w:rPr>
        <w:t>T</w:t>
      </w:r>
      <w:r>
        <w:rPr>
          <w:rStyle w:val="MessageHeaderLabel"/>
        </w:rPr>
        <w:t>o:</w:t>
      </w:r>
      <w:r w:rsidR="00D14492">
        <w:tab/>
      </w:r>
      <w:r w:rsidR="00010B64">
        <w:t>Anthony Scholes</w:t>
      </w:r>
      <w:r w:rsidR="009B16A8">
        <w:t xml:space="preserve">, </w:t>
      </w:r>
      <w:r w:rsidR="00592A79">
        <w:t>Planning</w:t>
      </w:r>
    </w:p>
    <w:p w14:paraId="1E5A9A2C" w14:textId="47974CE5" w:rsidR="00A75C47" w:rsidRPr="00562D22" w:rsidRDefault="00A233EF" w:rsidP="00562D22">
      <w:pPr>
        <w:pStyle w:val="MessageHeaderFirst"/>
        <w:spacing w:before="0" w:after="0"/>
        <w:rPr>
          <w:rStyle w:val="MessageHeaderLabel"/>
          <w:rFonts w:ascii="Arial" w:hAnsi="Arial"/>
          <w:spacing w:val="-5"/>
          <w:sz w:val="22"/>
        </w:rPr>
      </w:pPr>
      <w:r w:rsidRPr="5208A4A3">
        <w:rPr>
          <w:rStyle w:val="MessageHeaderLabel"/>
        </w:rPr>
        <w:t>From:</w:t>
      </w:r>
      <w:r>
        <w:tab/>
      </w:r>
      <w:r w:rsidR="00A53367">
        <w:t>Andrei Nazare</w:t>
      </w:r>
      <w:r w:rsidR="00592A79">
        <w:t>, Natural Environment Officer,</w:t>
      </w:r>
      <w:r>
        <w:t xml:space="preserve"> Planning  </w:t>
      </w:r>
    </w:p>
    <w:p w14:paraId="59F5BC9F" w14:textId="6BDCB523" w:rsidR="00A233EF" w:rsidRDefault="00A233EF" w:rsidP="5208A4A3">
      <w:pPr>
        <w:pStyle w:val="MessageHeader"/>
        <w:spacing w:after="0"/>
      </w:pPr>
      <w:r w:rsidRPr="5208A4A3">
        <w:rPr>
          <w:rStyle w:val="MessageHeaderLabel"/>
        </w:rPr>
        <w:t>Date:</w:t>
      </w:r>
      <w:r w:rsidR="00D14492">
        <w:tab/>
      </w:r>
      <w:r w:rsidR="007D2CB8">
        <w:t>7</w:t>
      </w:r>
      <w:r w:rsidR="007D2CB8" w:rsidRPr="007D2CB8">
        <w:rPr>
          <w:vertAlign w:val="superscript"/>
        </w:rPr>
        <w:t>th</w:t>
      </w:r>
      <w:r w:rsidR="00010B64">
        <w:t xml:space="preserve"> June 2024</w:t>
      </w:r>
    </w:p>
    <w:p w14:paraId="622C51A3" w14:textId="56E7B5F0" w:rsidR="00A233EF" w:rsidRDefault="00A233EF" w:rsidP="5208A4A3">
      <w:pPr>
        <w:pStyle w:val="MessageHeaderLast"/>
        <w:spacing w:after="0"/>
        <w:rPr>
          <w:b/>
          <w:bCs/>
        </w:rPr>
      </w:pPr>
      <w:r w:rsidRPr="5208A4A3">
        <w:rPr>
          <w:rStyle w:val="MessageHeaderLabel"/>
        </w:rPr>
        <w:t>Re:</w:t>
      </w:r>
      <w:r>
        <w:tab/>
      </w:r>
      <w:r w:rsidRPr="5208A4A3">
        <w:rPr>
          <w:b/>
          <w:bCs/>
        </w:rPr>
        <w:t>Consultation on</w:t>
      </w:r>
      <w:r w:rsidR="008651B4">
        <w:rPr>
          <w:b/>
          <w:bCs/>
        </w:rPr>
        <w:t xml:space="preserve"> an</w:t>
      </w:r>
      <w:r w:rsidR="000B371A">
        <w:rPr>
          <w:b/>
          <w:bCs/>
        </w:rPr>
        <w:t xml:space="preserve"> </w:t>
      </w:r>
      <w:r w:rsidR="00A70EA3">
        <w:rPr>
          <w:b/>
          <w:bCs/>
        </w:rPr>
        <w:t>A</w:t>
      </w:r>
      <w:r w:rsidR="00010B64">
        <w:rPr>
          <w:b/>
          <w:bCs/>
        </w:rPr>
        <w:t>PC</w:t>
      </w:r>
    </w:p>
    <w:p w14:paraId="31AA2C69" w14:textId="4EA36EFA" w:rsidR="00676E34" w:rsidRDefault="00A233EF" w:rsidP="00646B20">
      <w:pPr>
        <w:pStyle w:val="BodyText"/>
        <w:spacing w:after="0"/>
        <w:rPr>
          <w:b/>
          <w:bCs/>
        </w:rPr>
      </w:pPr>
      <w:r w:rsidRPr="5208A4A3">
        <w:rPr>
          <w:b/>
          <w:bCs/>
        </w:rPr>
        <w:t>Application No:</w:t>
      </w:r>
      <w:r w:rsidR="003D7FAD">
        <w:rPr>
          <w:b/>
          <w:bCs/>
        </w:rPr>
        <w:t xml:space="preserve"> </w:t>
      </w:r>
      <w:r w:rsidR="00010B64">
        <w:rPr>
          <w:b/>
          <w:bCs/>
        </w:rPr>
        <w:t>240217</w:t>
      </w:r>
    </w:p>
    <w:p w14:paraId="2C79E1C6" w14:textId="0BB60407" w:rsidR="00676E34" w:rsidRDefault="00A233EF" w:rsidP="00646B20">
      <w:pPr>
        <w:pStyle w:val="BodyText"/>
        <w:spacing w:after="0"/>
        <w:rPr>
          <w:b/>
          <w:bCs/>
        </w:rPr>
      </w:pPr>
      <w:r w:rsidRPr="5208A4A3">
        <w:rPr>
          <w:b/>
          <w:bCs/>
        </w:rPr>
        <w:t>Address:</w:t>
      </w:r>
      <w:r w:rsidR="00845C69">
        <w:rPr>
          <w:b/>
          <w:bCs/>
        </w:rPr>
        <w:t xml:space="preserve"> </w:t>
      </w:r>
      <w:r w:rsidR="00010B64">
        <w:rPr>
          <w:b/>
          <w:bCs/>
        </w:rPr>
        <w:t>8 Kelmscott Close</w:t>
      </w:r>
    </w:p>
    <w:p w14:paraId="3FE0D83B" w14:textId="1FB6D19B" w:rsidR="00AD0959" w:rsidRDefault="5208A4A3" w:rsidP="5208A4A3">
      <w:pPr>
        <w:pStyle w:val="BodyText"/>
        <w:rPr>
          <w:b/>
          <w:bCs/>
          <w:szCs w:val="22"/>
        </w:rPr>
      </w:pPr>
      <w:r w:rsidRPr="5208A4A3">
        <w:rPr>
          <w:b/>
          <w:bCs/>
          <w:szCs w:val="22"/>
        </w:rPr>
        <w:t>Proposal:</w:t>
      </w:r>
      <w:r w:rsidR="00085702">
        <w:rPr>
          <w:b/>
          <w:bCs/>
          <w:szCs w:val="22"/>
        </w:rPr>
        <w:t xml:space="preserve"> </w:t>
      </w:r>
      <w:r w:rsidR="00010B64">
        <w:rPr>
          <w:b/>
          <w:bCs/>
          <w:szCs w:val="22"/>
        </w:rPr>
        <w:t>Application for discharge of conditions 5, 6, 7 included in the decision to application ref. 211021</w:t>
      </w:r>
    </w:p>
    <w:p w14:paraId="4AD2D1F2" w14:textId="183F52FB" w:rsidR="00D25E44" w:rsidRDefault="00010B64" w:rsidP="00C509C7">
      <w:pPr>
        <w:pStyle w:val="BodyText"/>
        <w:rPr>
          <w:szCs w:val="22"/>
        </w:rPr>
      </w:pPr>
      <w:r>
        <w:rPr>
          <w:szCs w:val="22"/>
        </w:rPr>
        <w:t>I will leave assessment of criteria for discharging conditions 6 and 7 to your consideration.</w:t>
      </w:r>
    </w:p>
    <w:p w14:paraId="6F1DCE11" w14:textId="52A9A49E" w:rsidR="00010B64" w:rsidRPr="00245324" w:rsidRDefault="00010B64" w:rsidP="00C509C7">
      <w:pPr>
        <w:pStyle w:val="BodyText"/>
        <w:rPr>
          <w:b/>
          <w:bCs/>
          <w:szCs w:val="22"/>
        </w:rPr>
      </w:pPr>
      <w:r w:rsidRPr="00245324">
        <w:rPr>
          <w:b/>
          <w:bCs/>
          <w:szCs w:val="22"/>
        </w:rPr>
        <w:t>Condition 5 (AMS)</w:t>
      </w:r>
    </w:p>
    <w:p w14:paraId="6493C5DD" w14:textId="7D761E3B" w:rsidR="00010B64" w:rsidRDefault="00010B64" w:rsidP="00C509C7">
      <w:pPr>
        <w:pStyle w:val="BodyText"/>
        <w:rPr>
          <w:szCs w:val="22"/>
        </w:rPr>
      </w:pPr>
      <w:r>
        <w:rPr>
          <w:szCs w:val="22"/>
        </w:rPr>
        <w:t>During the application process Natural Environment comments</w:t>
      </w:r>
      <w:r w:rsidR="003717FE">
        <w:rPr>
          <w:szCs w:val="22"/>
        </w:rPr>
        <w:t xml:space="preserve"> on </w:t>
      </w:r>
      <w:r w:rsidR="00BC17D4">
        <w:rPr>
          <w:szCs w:val="22"/>
        </w:rPr>
        <w:t>23</w:t>
      </w:r>
      <w:r w:rsidR="00BC17D4" w:rsidRPr="00BC17D4">
        <w:rPr>
          <w:szCs w:val="22"/>
          <w:vertAlign w:val="superscript"/>
        </w:rPr>
        <w:t>rd</w:t>
      </w:r>
      <w:r w:rsidR="00BC17D4">
        <w:rPr>
          <w:szCs w:val="22"/>
        </w:rPr>
        <w:t xml:space="preserve"> August 2021</w:t>
      </w:r>
      <w:r w:rsidR="00A87064">
        <w:rPr>
          <w:szCs w:val="22"/>
        </w:rPr>
        <w:t xml:space="preserve"> stated: ‘</w:t>
      </w:r>
      <w:r w:rsidR="00A87064" w:rsidRPr="00A87064">
        <w:rPr>
          <w:i/>
          <w:iCs/>
          <w:szCs w:val="22"/>
        </w:rPr>
        <w:t>it has been confirmed since previous planning application</w:t>
      </w:r>
      <w:r w:rsidR="00A87064">
        <w:rPr>
          <w:szCs w:val="22"/>
        </w:rPr>
        <w:t xml:space="preserve"> (200102)</w:t>
      </w:r>
      <w:r w:rsidR="00A87064" w:rsidRPr="00A87064">
        <w:rPr>
          <w:szCs w:val="22"/>
        </w:rPr>
        <w:t xml:space="preserve"> </w:t>
      </w:r>
      <w:r w:rsidR="00A87064" w:rsidRPr="00A87064">
        <w:rPr>
          <w:i/>
          <w:iCs/>
          <w:szCs w:val="22"/>
        </w:rPr>
        <w:t>on this site that a number of trees have been removed – the area immediate to the proposed development’s footprint (front of the site) has been cleared of trees.</w:t>
      </w:r>
      <w:r w:rsidR="00A87064">
        <w:rPr>
          <w:szCs w:val="22"/>
        </w:rPr>
        <w:t>’ This is corroborated by</w:t>
      </w:r>
      <w:r w:rsidR="00BC17D4">
        <w:rPr>
          <w:szCs w:val="22"/>
        </w:rPr>
        <w:t xml:space="preserve"> recent</w:t>
      </w:r>
      <w:r w:rsidR="00A87064">
        <w:rPr>
          <w:szCs w:val="22"/>
        </w:rPr>
        <w:t xml:space="preserve"> Google maps satellite imagery, which indicates there are no trees on site except those along the boundaries.</w:t>
      </w:r>
    </w:p>
    <w:p w14:paraId="583B982F" w14:textId="13ECA277" w:rsidR="00A87064" w:rsidRDefault="00A87064" w:rsidP="00C509C7">
      <w:pPr>
        <w:pStyle w:val="BodyText"/>
        <w:rPr>
          <w:szCs w:val="22"/>
        </w:rPr>
      </w:pPr>
      <w:r>
        <w:rPr>
          <w:szCs w:val="22"/>
        </w:rPr>
        <w:t xml:space="preserve">On the same occasion, our comments clearly requested the site specific matters that should be included in </w:t>
      </w:r>
      <w:r w:rsidR="00006117">
        <w:rPr>
          <w:szCs w:val="22"/>
        </w:rPr>
        <w:t>any future AMS:</w:t>
      </w:r>
    </w:p>
    <w:p w14:paraId="214AC7FC" w14:textId="02FFA9AD" w:rsidR="0018420F" w:rsidRPr="0018420F" w:rsidRDefault="00006117" w:rsidP="0018420F">
      <w:pPr>
        <w:pStyle w:val="BodyText"/>
        <w:numPr>
          <w:ilvl w:val="0"/>
          <w:numId w:val="20"/>
        </w:numPr>
        <w:spacing w:after="0"/>
        <w:rPr>
          <w:szCs w:val="22"/>
        </w:rPr>
      </w:pPr>
      <w:r>
        <w:rPr>
          <w:szCs w:val="22"/>
        </w:rPr>
        <w:t>Timing and methods of removing the shed near the western boundary</w:t>
      </w:r>
      <w:r w:rsidR="003247BF">
        <w:rPr>
          <w:szCs w:val="22"/>
        </w:rPr>
        <w:t xml:space="preserve"> (within a protected Lebanon Cedar tree’s Root Protection Area)</w:t>
      </w:r>
      <w:r>
        <w:rPr>
          <w:szCs w:val="22"/>
        </w:rPr>
        <w:t>. Timing is important as the shed sits within a Construction Exclusion Zone defined by temporary tree protection fencing.</w:t>
      </w:r>
    </w:p>
    <w:p w14:paraId="48A542C0" w14:textId="38F12A6C" w:rsidR="00006117" w:rsidRDefault="00006117" w:rsidP="00006117">
      <w:pPr>
        <w:pStyle w:val="BodyText"/>
        <w:numPr>
          <w:ilvl w:val="0"/>
          <w:numId w:val="20"/>
        </w:numPr>
        <w:spacing w:after="0"/>
        <w:rPr>
          <w:szCs w:val="22"/>
        </w:rPr>
      </w:pPr>
      <w:r>
        <w:rPr>
          <w:szCs w:val="22"/>
        </w:rPr>
        <w:t>Specifications for the neighbouring protected Lebanon Cedar’s RPA – RPA radius in met</w:t>
      </w:r>
      <w:r w:rsidR="007571D7">
        <w:rPr>
          <w:szCs w:val="22"/>
        </w:rPr>
        <w:t>re</w:t>
      </w:r>
      <w:r>
        <w:rPr>
          <w:szCs w:val="22"/>
        </w:rPr>
        <w:t>s must be stated to aid with accurate installation of the TP fencing.</w:t>
      </w:r>
    </w:p>
    <w:p w14:paraId="55DE8517" w14:textId="3F6461DA" w:rsidR="00006117" w:rsidRDefault="00006117" w:rsidP="00006117">
      <w:pPr>
        <w:pStyle w:val="BodyText"/>
        <w:numPr>
          <w:ilvl w:val="0"/>
          <w:numId w:val="20"/>
        </w:numPr>
        <w:spacing w:after="0"/>
        <w:rPr>
          <w:szCs w:val="22"/>
        </w:rPr>
      </w:pPr>
      <w:r>
        <w:rPr>
          <w:szCs w:val="22"/>
        </w:rPr>
        <w:t xml:space="preserve">Tree protection fencing directly abutting the west elevation of the proposed building is unrealistic as it leaves no room for </w:t>
      </w:r>
      <w:r w:rsidR="00A74460">
        <w:rPr>
          <w:szCs w:val="22"/>
        </w:rPr>
        <w:t>construction activity/logistics (i.e. scaffolding)</w:t>
      </w:r>
      <w:r>
        <w:rPr>
          <w:szCs w:val="22"/>
        </w:rPr>
        <w:t>. It might be necessary to reduce the extent of tree protection fencing and add a ground protection area along this side of the building.</w:t>
      </w:r>
    </w:p>
    <w:p w14:paraId="4ADFC115" w14:textId="25A1E929" w:rsidR="00006117" w:rsidRDefault="00006117" w:rsidP="00006117">
      <w:pPr>
        <w:pStyle w:val="BodyText"/>
        <w:numPr>
          <w:ilvl w:val="0"/>
          <w:numId w:val="20"/>
        </w:numPr>
        <w:rPr>
          <w:szCs w:val="22"/>
        </w:rPr>
      </w:pPr>
      <w:r w:rsidRPr="00006117">
        <w:rPr>
          <w:szCs w:val="22"/>
        </w:rPr>
        <w:t>A large Cherry tree is growing on the grass verge on the front of the property. Construction site operations or logistics (parking, materials storage or delivery) could have a detrimental impact to this street tree if proper considerations are not taken.</w:t>
      </w:r>
    </w:p>
    <w:p w14:paraId="37D94E74" w14:textId="2462AD0E" w:rsidR="00006117" w:rsidRDefault="00006117" w:rsidP="00006117">
      <w:pPr>
        <w:pStyle w:val="BodyText"/>
        <w:rPr>
          <w:szCs w:val="22"/>
        </w:rPr>
      </w:pPr>
      <w:r>
        <w:rPr>
          <w:szCs w:val="22"/>
        </w:rPr>
        <w:t xml:space="preserve">With reference to the </w:t>
      </w:r>
      <w:r w:rsidRPr="003247BF">
        <w:rPr>
          <w:b/>
          <w:bCs/>
          <w:szCs w:val="22"/>
        </w:rPr>
        <w:t>Arboricultural Impact Assessment Report Ref. AC/BCT-1/440.AIA</w:t>
      </w:r>
      <w:r>
        <w:rPr>
          <w:szCs w:val="22"/>
        </w:rPr>
        <w:t xml:space="preserve"> by BC Trees Limited </w:t>
      </w:r>
      <w:r w:rsidR="0018420F">
        <w:rPr>
          <w:szCs w:val="22"/>
        </w:rPr>
        <w:t>revised 5 June 2024</w:t>
      </w:r>
      <w:r>
        <w:rPr>
          <w:szCs w:val="22"/>
        </w:rPr>
        <w:t>, the following are noted:</w:t>
      </w:r>
    </w:p>
    <w:p w14:paraId="6EC6819F" w14:textId="64B87A74" w:rsidR="00006117" w:rsidRDefault="0018420F" w:rsidP="00006117">
      <w:pPr>
        <w:pStyle w:val="BodyText"/>
        <w:rPr>
          <w:szCs w:val="22"/>
        </w:rPr>
      </w:pPr>
      <w:r>
        <w:rPr>
          <w:szCs w:val="22"/>
        </w:rPr>
        <w:t>This report does not address any of the points above or does so inaccurately</w:t>
      </w:r>
      <w:r w:rsidR="003247BF">
        <w:rPr>
          <w:szCs w:val="22"/>
        </w:rPr>
        <w:t>:</w:t>
      </w:r>
    </w:p>
    <w:p w14:paraId="682A0CDA" w14:textId="072A6F9B" w:rsidR="0018420F" w:rsidRDefault="0018420F" w:rsidP="0018420F">
      <w:pPr>
        <w:pStyle w:val="BodyText"/>
        <w:numPr>
          <w:ilvl w:val="0"/>
          <w:numId w:val="21"/>
        </w:numPr>
        <w:rPr>
          <w:szCs w:val="22"/>
        </w:rPr>
      </w:pPr>
      <w:r>
        <w:rPr>
          <w:szCs w:val="22"/>
        </w:rPr>
        <w:lastRenderedPageBreak/>
        <w:t>On page 26 it provides an outdated Tree Schedule and existing trees layout plan; on the same page, it draws the T3 Lebanon Cedar (</w:t>
      </w:r>
      <w:r w:rsidR="00040771">
        <w:rPr>
          <w:szCs w:val="22"/>
        </w:rPr>
        <w:t xml:space="preserve">T19 of TPO 4/19) RPA’s as 12m next to a note stating </w:t>
      </w:r>
      <w:r w:rsidR="00A74460">
        <w:rPr>
          <w:szCs w:val="22"/>
        </w:rPr>
        <w:t xml:space="preserve">the tree’s diameter (measured at 1.5m AGL) </w:t>
      </w:r>
      <w:r w:rsidR="00040771">
        <w:rPr>
          <w:szCs w:val="22"/>
        </w:rPr>
        <w:t xml:space="preserve">is 1200mm. However, BS5837 2012 paragraph 4.6 defines the RPA radius as equal to 12 times the stem diameter. This means the Lebanon Cedar’s RPA radius should be 1.2m </w:t>
      </w:r>
      <w:r w:rsidR="007571D7">
        <w:rPr>
          <w:szCs w:val="22"/>
        </w:rPr>
        <w:t>x</w:t>
      </w:r>
      <w:r w:rsidR="00040771">
        <w:rPr>
          <w:szCs w:val="22"/>
        </w:rPr>
        <w:t xml:space="preserve"> 12 = 14.4m</w:t>
      </w:r>
    </w:p>
    <w:p w14:paraId="7F0D0585" w14:textId="5F3E6D5A" w:rsidR="00040771" w:rsidRDefault="00A74460" w:rsidP="0018420F">
      <w:pPr>
        <w:pStyle w:val="BodyText"/>
        <w:numPr>
          <w:ilvl w:val="0"/>
          <w:numId w:val="21"/>
        </w:numPr>
        <w:rPr>
          <w:szCs w:val="22"/>
        </w:rPr>
      </w:pPr>
      <w:r>
        <w:rPr>
          <w:szCs w:val="22"/>
        </w:rPr>
        <w:t>The report</w:t>
      </w:r>
      <w:r w:rsidR="00040771">
        <w:rPr>
          <w:szCs w:val="22"/>
        </w:rPr>
        <w:t xml:space="preserve"> provides the same </w:t>
      </w:r>
      <w:r w:rsidR="00040771" w:rsidRPr="00040771">
        <w:rPr>
          <w:szCs w:val="22"/>
        </w:rPr>
        <w:t>Proposed Site Plan Drg. No. 3648/305 Rev A</w:t>
      </w:r>
      <w:r w:rsidR="00040771">
        <w:rPr>
          <w:szCs w:val="22"/>
        </w:rPr>
        <w:t xml:space="preserve"> submitted during application stag</w:t>
      </w:r>
      <w:r w:rsidR="009C72A7">
        <w:rPr>
          <w:szCs w:val="22"/>
        </w:rPr>
        <w:t>e</w:t>
      </w:r>
      <w:r>
        <w:rPr>
          <w:szCs w:val="22"/>
        </w:rPr>
        <w:t xml:space="preserve"> </w:t>
      </w:r>
      <w:r w:rsidR="009C72A7">
        <w:rPr>
          <w:szCs w:val="22"/>
        </w:rPr>
        <w:t xml:space="preserve">to serve </w:t>
      </w:r>
      <w:r>
        <w:rPr>
          <w:szCs w:val="22"/>
        </w:rPr>
        <w:t>as</w:t>
      </w:r>
      <w:r w:rsidR="009C72A7">
        <w:rPr>
          <w:szCs w:val="22"/>
        </w:rPr>
        <w:t xml:space="preserve">, </w:t>
      </w:r>
      <w:r>
        <w:rPr>
          <w:szCs w:val="22"/>
        </w:rPr>
        <w:t>I assume</w:t>
      </w:r>
      <w:r w:rsidR="009C72A7">
        <w:rPr>
          <w:szCs w:val="22"/>
        </w:rPr>
        <w:t>,</w:t>
      </w:r>
      <w:r>
        <w:rPr>
          <w:szCs w:val="22"/>
        </w:rPr>
        <w:t xml:space="preserve"> a Tree Protection Plan</w:t>
      </w:r>
      <w:r w:rsidR="007571D7">
        <w:rPr>
          <w:szCs w:val="22"/>
        </w:rPr>
        <w:t xml:space="preserve"> (note comments above on fencing feasibility)</w:t>
      </w:r>
      <w:r w:rsidR="009C72A7">
        <w:rPr>
          <w:szCs w:val="22"/>
        </w:rPr>
        <w:t>.</w:t>
      </w:r>
    </w:p>
    <w:p w14:paraId="6C6E6A33" w14:textId="02082EA8" w:rsidR="00040771" w:rsidRDefault="00040771" w:rsidP="0018420F">
      <w:pPr>
        <w:pStyle w:val="BodyText"/>
        <w:numPr>
          <w:ilvl w:val="0"/>
          <w:numId w:val="21"/>
        </w:numPr>
        <w:rPr>
          <w:szCs w:val="22"/>
        </w:rPr>
      </w:pPr>
      <w:r>
        <w:rPr>
          <w:szCs w:val="22"/>
        </w:rPr>
        <w:t xml:space="preserve">The report talks extensively about the rear of the site (part of the site not subject to development) grassland herbaceous vegetation </w:t>
      </w:r>
      <w:r w:rsidR="00B27A5D">
        <w:rPr>
          <w:szCs w:val="22"/>
        </w:rPr>
        <w:t xml:space="preserve">and other details about current site condition </w:t>
      </w:r>
      <w:r>
        <w:rPr>
          <w:szCs w:val="22"/>
        </w:rPr>
        <w:t>– why is this</w:t>
      </w:r>
      <w:r w:rsidR="00B27A5D">
        <w:rPr>
          <w:szCs w:val="22"/>
        </w:rPr>
        <w:t xml:space="preserve"> even</w:t>
      </w:r>
      <w:r>
        <w:rPr>
          <w:szCs w:val="22"/>
        </w:rPr>
        <w:t xml:space="preserve"> necessary in an AMS? </w:t>
      </w:r>
      <w:r w:rsidR="00B27A5D">
        <w:rPr>
          <w:szCs w:val="22"/>
        </w:rPr>
        <w:t xml:space="preserve"> We’ve already established at application stage the proposal is supported – condition 5 clearly requires only tree protection measures and methods.</w:t>
      </w:r>
    </w:p>
    <w:p w14:paraId="172C7D3C" w14:textId="13F6AC07" w:rsidR="00B27A5D" w:rsidRDefault="00B27A5D" w:rsidP="0018420F">
      <w:pPr>
        <w:pStyle w:val="BodyText"/>
        <w:numPr>
          <w:ilvl w:val="0"/>
          <w:numId w:val="21"/>
        </w:numPr>
        <w:rPr>
          <w:szCs w:val="22"/>
        </w:rPr>
      </w:pPr>
      <w:r>
        <w:rPr>
          <w:szCs w:val="22"/>
        </w:rPr>
        <w:t>The AMS does not acknowledge and does not place any importance on the protected status of the Lebanon Cedar tree – this status is only noted in the (outdated) annex II Tree Survey Schedule (annex II which is named Tree Protection Plan but it actually is a Tree Survey Schedule).</w:t>
      </w:r>
    </w:p>
    <w:p w14:paraId="2A21AD04" w14:textId="63D37923" w:rsidR="00A74460" w:rsidRDefault="00A74460" w:rsidP="0018420F">
      <w:pPr>
        <w:pStyle w:val="BodyText"/>
        <w:numPr>
          <w:ilvl w:val="0"/>
          <w:numId w:val="21"/>
        </w:numPr>
        <w:rPr>
          <w:szCs w:val="22"/>
        </w:rPr>
      </w:pPr>
      <w:r>
        <w:rPr>
          <w:szCs w:val="22"/>
        </w:rPr>
        <w:t>The AMS does not address the</w:t>
      </w:r>
      <w:r w:rsidR="0089341B">
        <w:rPr>
          <w:szCs w:val="22"/>
        </w:rPr>
        <w:t xml:space="preserve"> precautions that must be observed during the</w:t>
      </w:r>
      <w:r>
        <w:rPr>
          <w:szCs w:val="22"/>
        </w:rPr>
        <w:t xml:space="preserve"> demolition phase of the development</w:t>
      </w:r>
      <w:r w:rsidR="0089341B">
        <w:rPr>
          <w:szCs w:val="22"/>
        </w:rPr>
        <w:t xml:space="preserve"> (e.g. Timing of operations does not even include a demolition phase)</w:t>
      </w:r>
    </w:p>
    <w:p w14:paraId="3124301B" w14:textId="7F1E91B4" w:rsidR="00A74460" w:rsidRDefault="00A74460" w:rsidP="0018420F">
      <w:pPr>
        <w:pStyle w:val="BodyText"/>
        <w:numPr>
          <w:ilvl w:val="0"/>
          <w:numId w:val="21"/>
        </w:numPr>
        <w:rPr>
          <w:szCs w:val="22"/>
        </w:rPr>
      </w:pPr>
      <w:r>
        <w:rPr>
          <w:szCs w:val="22"/>
        </w:rPr>
        <w:t>It does not acknowledge the Cherry tree on the grass verge and whether any facilitation pruning or tree protection are required for site access.</w:t>
      </w:r>
    </w:p>
    <w:p w14:paraId="3F4BFBC0" w14:textId="2DD85996" w:rsidR="00913195" w:rsidRDefault="005B3C5D" w:rsidP="0018420F">
      <w:pPr>
        <w:pStyle w:val="BodyText"/>
        <w:numPr>
          <w:ilvl w:val="0"/>
          <w:numId w:val="21"/>
        </w:numPr>
        <w:rPr>
          <w:szCs w:val="22"/>
        </w:rPr>
      </w:pPr>
      <w:r>
        <w:rPr>
          <w:szCs w:val="22"/>
        </w:rPr>
        <w:t>Paragraph 3.3 states: ‘</w:t>
      </w:r>
      <w:r w:rsidRPr="0013075E">
        <w:rPr>
          <w:i/>
          <w:iCs/>
          <w:szCs w:val="22"/>
        </w:rPr>
        <w:t xml:space="preserve">The tree condition survey carried out </w:t>
      </w:r>
      <w:r w:rsidR="000E43CB" w:rsidRPr="0013075E">
        <w:rPr>
          <w:i/>
          <w:iCs/>
          <w:szCs w:val="22"/>
        </w:rPr>
        <w:t>on</w:t>
      </w:r>
      <w:r w:rsidRPr="0013075E">
        <w:rPr>
          <w:i/>
          <w:iCs/>
          <w:szCs w:val="22"/>
        </w:rPr>
        <w:t xml:space="preserve"> July 2023 which is appended to this report</w:t>
      </w:r>
      <w:r>
        <w:rPr>
          <w:szCs w:val="22"/>
        </w:rPr>
        <w:t>’</w:t>
      </w:r>
      <w:r w:rsidR="00C11C78">
        <w:rPr>
          <w:szCs w:val="22"/>
        </w:rPr>
        <w:t xml:space="preserve"> – </w:t>
      </w:r>
      <w:r w:rsidR="00BC2C0A">
        <w:rPr>
          <w:szCs w:val="22"/>
        </w:rPr>
        <w:t xml:space="preserve">the </w:t>
      </w:r>
      <w:r w:rsidR="009A0498">
        <w:rPr>
          <w:szCs w:val="22"/>
        </w:rPr>
        <w:t xml:space="preserve">‘Existing Site and Tree Plan’ by </w:t>
      </w:r>
      <w:r w:rsidR="00246C05">
        <w:rPr>
          <w:szCs w:val="22"/>
        </w:rPr>
        <w:t xml:space="preserve">Draffin Associates dated July 2023 </w:t>
      </w:r>
      <w:r w:rsidR="009A0498">
        <w:rPr>
          <w:szCs w:val="22"/>
        </w:rPr>
        <w:t xml:space="preserve">at Annex III </w:t>
      </w:r>
      <w:r w:rsidR="00246C05">
        <w:rPr>
          <w:szCs w:val="22"/>
        </w:rPr>
        <w:t>indicate</w:t>
      </w:r>
      <w:r w:rsidR="003F3AE3">
        <w:rPr>
          <w:szCs w:val="22"/>
        </w:rPr>
        <w:t>s trees within the proposed development’s footprint</w:t>
      </w:r>
      <w:r w:rsidR="00F34EE2">
        <w:rPr>
          <w:szCs w:val="22"/>
        </w:rPr>
        <w:t xml:space="preserve"> (2xT5)</w:t>
      </w:r>
      <w:r w:rsidR="003F3AE3">
        <w:rPr>
          <w:szCs w:val="22"/>
        </w:rPr>
        <w:t xml:space="preserve"> – contrary to </w:t>
      </w:r>
      <w:r w:rsidR="00EC483A">
        <w:rPr>
          <w:szCs w:val="22"/>
        </w:rPr>
        <w:t xml:space="preserve">Google Satellite Imagery and to the discourse in the rest of the document </w:t>
      </w:r>
      <w:r w:rsidR="005C61B7">
        <w:rPr>
          <w:szCs w:val="22"/>
        </w:rPr>
        <w:t>(</w:t>
      </w:r>
      <w:r w:rsidR="0013075E">
        <w:rPr>
          <w:szCs w:val="22"/>
        </w:rPr>
        <w:t xml:space="preserve"> paragraph 4.1 </w:t>
      </w:r>
      <w:r w:rsidR="005C61B7">
        <w:rPr>
          <w:szCs w:val="22"/>
        </w:rPr>
        <w:t>‘</w:t>
      </w:r>
      <w:r w:rsidR="005C61B7" w:rsidRPr="005C61B7">
        <w:rPr>
          <w:i/>
          <w:iCs/>
          <w:szCs w:val="22"/>
        </w:rPr>
        <w:t>no removal of any tree is required</w:t>
      </w:r>
      <w:r w:rsidR="005C61B7">
        <w:rPr>
          <w:szCs w:val="22"/>
        </w:rPr>
        <w:t>’).</w:t>
      </w:r>
      <w:r w:rsidR="0013075E">
        <w:rPr>
          <w:szCs w:val="22"/>
        </w:rPr>
        <w:t xml:space="preserve"> </w:t>
      </w:r>
    </w:p>
    <w:p w14:paraId="4AB1EC29" w14:textId="2D78EEEC" w:rsidR="00F34EE2" w:rsidRDefault="00F34EE2" w:rsidP="0018420F">
      <w:pPr>
        <w:pStyle w:val="BodyText"/>
        <w:numPr>
          <w:ilvl w:val="0"/>
          <w:numId w:val="21"/>
        </w:numPr>
        <w:rPr>
          <w:szCs w:val="22"/>
        </w:rPr>
      </w:pPr>
      <w:r>
        <w:rPr>
          <w:szCs w:val="22"/>
        </w:rPr>
        <w:t xml:space="preserve">Google Satellite Imagery does, however, show </w:t>
      </w:r>
      <w:r w:rsidR="00DE7959">
        <w:rPr>
          <w:szCs w:val="22"/>
        </w:rPr>
        <w:t xml:space="preserve">some tree or large shrub vegetation on the western side of the existing building </w:t>
      </w:r>
      <w:r w:rsidR="007F0EB7">
        <w:rPr>
          <w:szCs w:val="22"/>
        </w:rPr>
        <w:t>–</w:t>
      </w:r>
      <w:r w:rsidR="00DE7959">
        <w:rPr>
          <w:szCs w:val="22"/>
        </w:rPr>
        <w:t xml:space="preserve"> </w:t>
      </w:r>
      <w:r w:rsidR="007F0EB7">
        <w:rPr>
          <w:szCs w:val="22"/>
        </w:rPr>
        <w:t xml:space="preserve">therefore, in the middle of the proposed driveway. With all the </w:t>
      </w:r>
      <w:r w:rsidR="00602625">
        <w:rPr>
          <w:szCs w:val="22"/>
        </w:rPr>
        <w:t>conflicting information in the report, as already pointed out above, it is difficult to establish with any level of accuracy what is the current tree situation on the site.</w:t>
      </w:r>
      <w:r w:rsidR="006F4C3B">
        <w:rPr>
          <w:szCs w:val="22"/>
        </w:rPr>
        <w:t xml:space="preserve"> </w:t>
      </w:r>
      <w:r w:rsidR="000D16FD">
        <w:rPr>
          <w:szCs w:val="22"/>
        </w:rPr>
        <w:t>Paragraph 3.1 states ‘</w:t>
      </w:r>
      <w:r w:rsidR="000D16FD" w:rsidRPr="000D16FD">
        <w:rPr>
          <w:i/>
          <w:iCs/>
          <w:szCs w:val="22"/>
        </w:rPr>
        <w:t>[…] was supplied prior to my visit</w:t>
      </w:r>
      <w:r w:rsidR="000D16FD">
        <w:rPr>
          <w:szCs w:val="22"/>
        </w:rPr>
        <w:t>’ – given the conflicting information</w:t>
      </w:r>
      <w:r w:rsidR="00234FBA">
        <w:rPr>
          <w:szCs w:val="22"/>
        </w:rPr>
        <w:t xml:space="preserve">, I wonder whether the report’s author can confirm </w:t>
      </w:r>
      <w:r w:rsidR="00845B46">
        <w:rPr>
          <w:szCs w:val="22"/>
        </w:rPr>
        <w:t>which information is accurate and which isn’t based on their visit.</w:t>
      </w:r>
    </w:p>
    <w:p w14:paraId="0CC013B0" w14:textId="4EE30EC6" w:rsidR="00DE206B" w:rsidRDefault="00DE206B" w:rsidP="0018420F">
      <w:pPr>
        <w:pStyle w:val="BodyText"/>
        <w:numPr>
          <w:ilvl w:val="0"/>
          <w:numId w:val="21"/>
        </w:numPr>
        <w:rPr>
          <w:szCs w:val="22"/>
        </w:rPr>
      </w:pPr>
      <w:r w:rsidRPr="00DE206B">
        <w:rPr>
          <w:szCs w:val="22"/>
        </w:rPr>
        <w:t>It is noted that all the tree details in the survey (dated July 2023) are identical to that submitted with the 2021 application which also raises the question of whether the survey has been updated</w:t>
      </w:r>
      <w:r>
        <w:rPr>
          <w:szCs w:val="22"/>
        </w:rPr>
        <w:t>.</w:t>
      </w:r>
    </w:p>
    <w:p w14:paraId="1F692278" w14:textId="0EF28FFE" w:rsidR="00A87064" w:rsidRDefault="00B27A5D" w:rsidP="00C509C7">
      <w:pPr>
        <w:pStyle w:val="BodyText"/>
        <w:rPr>
          <w:szCs w:val="22"/>
        </w:rPr>
      </w:pPr>
      <w:r>
        <w:rPr>
          <w:szCs w:val="22"/>
        </w:rPr>
        <w:t>Overall, this is a poor submission that fails to address any of the site specific issues or previously stated concerns regarding tree retention</w:t>
      </w:r>
      <w:r w:rsidR="007571D7">
        <w:rPr>
          <w:szCs w:val="22"/>
        </w:rPr>
        <w:t xml:space="preserve"> and unfortunately</w:t>
      </w:r>
      <w:r>
        <w:rPr>
          <w:szCs w:val="22"/>
        </w:rPr>
        <w:t xml:space="preserve"> does absolutely nothing to progress the submissions past the application stage status. </w:t>
      </w:r>
      <w:r w:rsidR="00A74460" w:rsidRPr="00A74460">
        <w:rPr>
          <w:szCs w:val="22"/>
        </w:rPr>
        <w:t>The submitted AIA report (with the included AMS) does not indicate the author took any time to understand the site and the development implications</w:t>
      </w:r>
      <w:r w:rsidR="008652C0">
        <w:rPr>
          <w:szCs w:val="22"/>
        </w:rPr>
        <w:t xml:space="preserve"> or the details required by the condition.</w:t>
      </w:r>
    </w:p>
    <w:p w14:paraId="6D6C5B2A" w14:textId="77777777" w:rsidR="0089341B" w:rsidRDefault="00B27A5D" w:rsidP="00A74460">
      <w:pPr>
        <w:pStyle w:val="BodyText"/>
        <w:rPr>
          <w:szCs w:val="22"/>
        </w:rPr>
      </w:pPr>
      <w:r>
        <w:rPr>
          <w:szCs w:val="22"/>
        </w:rPr>
        <w:lastRenderedPageBreak/>
        <w:t>Discharge of condition 5 is not supported as tree protection measures that mitigate the development’s impact on retained trees (including a protected Lebanon Cedar) have not been demonstrated.</w:t>
      </w:r>
    </w:p>
    <w:p w14:paraId="3E3BDA1C" w14:textId="5D1EBBFC" w:rsidR="000A0E0E" w:rsidRPr="002C7B9A" w:rsidRDefault="0089341B" w:rsidP="00A74460">
      <w:pPr>
        <w:pStyle w:val="BodyText"/>
        <w:rPr>
          <w:szCs w:val="22"/>
        </w:rPr>
      </w:pPr>
      <w:r>
        <w:rPr>
          <w:szCs w:val="22"/>
        </w:rPr>
        <w:t>Any future submissions should be based on the site specific issues, address previous and current NE comments and provide the information required by the condition without superfluous details (e.g. grassland herbaceous vegetation description</w:t>
      </w:r>
      <w:r w:rsidR="008652C0">
        <w:rPr>
          <w:szCs w:val="22"/>
        </w:rPr>
        <w:t>, AIA, etc).</w:t>
      </w:r>
    </w:p>
    <w:sectPr w:rsidR="000A0E0E" w:rsidRPr="002C7B9A">
      <w:headerReference w:type="even" r:id="rId9"/>
      <w:headerReference w:type="default" r:id="rId10"/>
      <w:footerReference w:type="even" r:id="rId11"/>
      <w:footerReference w:type="default" r:id="rId12"/>
      <w:headerReference w:type="first" r:id="rId13"/>
      <w:footerReference w:type="first" r:id="rId14"/>
      <w:pgSz w:w="11906" w:h="16838" w:code="9"/>
      <w:pgMar w:top="1440" w:right="1797" w:bottom="1440" w:left="1797" w:header="958" w:footer="958" w:gutter="0"/>
      <w:paperSrc w:first="3" w:other="3"/>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7556AB" w14:textId="77777777" w:rsidR="00C34042" w:rsidRDefault="00C34042">
      <w:r>
        <w:separator/>
      </w:r>
    </w:p>
  </w:endnote>
  <w:endnote w:type="continuationSeparator" w:id="0">
    <w:p w14:paraId="32D3F21D" w14:textId="77777777" w:rsidR="00C34042" w:rsidRDefault="00C34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w:altName w:val="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4BA1D" w14:textId="77777777" w:rsidR="008F28ED" w:rsidRDefault="008F28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80F66">
      <w:rPr>
        <w:rStyle w:val="PageNumber"/>
        <w:noProof/>
      </w:rPr>
      <w:t>1</w:t>
    </w:r>
    <w:r>
      <w:rPr>
        <w:rStyle w:val="PageNumber"/>
      </w:rPr>
      <w:fldChar w:fldCharType="end"/>
    </w:r>
  </w:p>
  <w:p w14:paraId="41C8F396" w14:textId="77777777" w:rsidR="008F28ED" w:rsidRDefault="008F28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EDF04" w14:textId="77777777" w:rsidR="008F28ED" w:rsidRDefault="008F28ED">
    <w:pPr>
      <w:pStyle w:val="Footer"/>
    </w:pPr>
    <w:r>
      <w:rPr>
        <w:rFonts w:ascii="Wingdings" w:eastAsia="Wingdings" w:hAnsi="Wingdings" w:cs="Wingdings"/>
      </w:rPr>
      <w:t>l</w:t>
    </w:r>
    <w:r>
      <w:t xml:space="preserve"> Page </w:t>
    </w:r>
    <w:r>
      <w:rPr>
        <w:rStyle w:val="PageNumber"/>
      </w:rPr>
      <w:fldChar w:fldCharType="begin"/>
    </w:r>
    <w:r>
      <w:rPr>
        <w:rStyle w:val="PageNumber"/>
      </w:rPr>
      <w:instrText xml:space="preserve"> PAGE </w:instrText>
    </w:r>
    <w:r>
      <w:rPr>
        <w:rStyle w:val="PageNumber"/>
      </w:rPr>
      <w:fldChar w:fldCharType="separate"/>
    </w:r>
    <w:r w:rsidR="00E80F66">
      <w:rPr>
        <w:rStyle w:val="PageNumber"/>
        <w:noProof/>
      </w:rPr>
      <w:t>1</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D5762" w14:textId="77777777" w:rsidR="008F28ED" w:rsidRDefault="008F28ED">
    <w:pPr>
      <w:pStyle w:val="Footer"/>
    </w:pPr>
    <w:r>
      <w:rPr>
        <w:rFonts w:ascii="Wingdings" w:eastAsia="Wingdings" w:hAnsi="Wingdings" w:cs="Wingdings"/>
      </w:rPr>
      <w:t>l</w:t>
    </w:r>
    <w:r>
      <w:t xml:space="preserve"> Page </w:t>
    </w:r>
    <w:r>
      <w:rPr>
        <w:rStyle w:val="PageNumber"/>
      </w:rPr>
      <w:fldChar w:fldCharType="begin"/>
    </w:r>
    <w:r>
      <w:rPr>
        <w:rStyle w:val="PageNumber"/>
      </w:rPr>
      <w:instrText xml:space="preserve"> PAGE </w:instrText>
    </w:r>
    <w:r>
      <w:rPr>
        <w:rStyle w:val="PageNumber"/>
      </w:rPr>
      <w:fldChar w:fldCharType="separate"/>
    </w:r>
    <w:r w:rsidR="009E6D56">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7B6423" w14:textId="77777777" w:rsidR="00C34042" w:rsidRDefault="00C34042">
      <w:r>
        <w:separator/>
      </w:r>
    </w:p>
  </w:footnote>
  <w:footnote w:type="continuationSeparator" w:id="0">
    <w:p w14:paraId="2BDC65FC" w14:textId="77777777" w:rsidR="00C34042" w:rsidRDefault="00C340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B940D" w14:textId="77777777" w:rsidR="00E80F66" w:rsidRDefault="00E80F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3D3EC" w14:textId="77777777" w:rsidR="00E80F66" w:rsidRDefault="00E80F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B378F" w14:textId="77777777" w:rsidR="00E80F66" w:rsidRDefault="00E80F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924C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2A515EA"/>
    <w:multiLevelType w:val="hybridMultilevel"/>
    <w:tmpl w:val="B5F4C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7C38F2"/>
    <w:multiLevelType w:val="hybridMultilevel"/>
    <w:tmpl w:val="E6388980"/>
    <w:lvl w:ilvl="0" w:tplc="08090017">
      <w:start w:val="1"/>
      <w:numFmt w:val="lowerLetter"/>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9D0E1B"/>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0F845BA3"/>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19AE63AC"/>
    <w:multiLevelType w:val="hybridMultilevel"/>
    <w:tmpl w:val="13609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733E60"/>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26FB2059"/>
    <w:multiLevelType w:val="hybridMultilevel"/>
    <w:tmpl w:val="39FC09B2"/>
    <w:lvl w:ilvl="0" w:tplc="46F69774">
      <w:start w:val="1"/>
      <w:numFmt w:val="bullet"/>
      <w:lvlText w:val=""/>
      <w:lvlJc w:val="left"/>
      <w:pPr>
        <w:ind w:left="720" w:hanging="360"/>
      </w:pPr>
      <w:rPr>
        <w:rFonts w:ascii="Symbol" w:hAnsi="Symbol" w:hint="default"/>
      </w:rPr>
    </w:lvl>
    <w:lvl w:ilvl="1" w:tplc="E3EEA46E">
      <w:start w:val="1"/>
      <w:numFmt w:val="bullet"/>
      <w:lvlText w:val="o"/>
      <w:lvlJc w:val="left"/>
      <w:pPr>
        <w:ind w:left="1440" w:hanging="360"/>
      </w:pPr>
      <w:rPr>
        <w:rFonts w:ascii="Courier New" w:hAnsi="Courier New" w:hint="default"/>
      </w:rPr>
    </w:lvl>
    <w:lvl w:ilvl="2" w:tplc="9C88A182">
      <w:start w:val="1"/>
      <w:numFmt w:val="bullet"/>
      <w:lvlText w:val=""/>
      <w:lvlJc w:val="left"/>
      <w:pPr>
        <w:ind w:left="2160" w:hanging="360"/>
      </w:pPr>
      <w:rPr>
        <w:rFonts w:ascii="Wingdings" w:hAnsi="Wingdings" w:hint="default"/>
      </w:rPr>
    </w:lvl>
    <w:lvl w:ilvl="3" w:tplc="62A61AAC">
      <w:start w:val="1"/>
      <w:numFmt w:val="bullet"/>
      <w:lvlText w:val=""/>
      <w:lvlJc w:val="left"/>
      <w:pPr>
        <w:ind w:left="2880" w:hanging="360"/>
      </w:pPr>
      <w:rPr>
        <w:rFonts w:ascii="Symbol" w:hAnsi="Symbol" w:hint="default"/>
      </w:rPr>
    </w:lvl>
    <w:lvl w:ilvl="4" w:tplc="938A7E80">
      <w:start w:val="1"/>
      <w:numFmt w:val="bullet"/>
      <w:lvlText w:val="o"/>
      <w:lvlJc w:val="left"/>
      <w:pPr>
        <w:ind w:left="3600" w:hanging="360"/>
      </w:pPr>
      <w:rPr>
        <w:rFonts w:ascii="Courier New" w:hAnsi="Courier New" w:hint="default"/>
      </w:rPr>
    </w:lvl>
    <w:lvl w:ilvl="5" w:tplc="511859CA">
      <w:start w:val="1"/>
      <w:numFmt w:val="bullet"/>
      <w:lvlText w:val=""/>
      <w:lvlJc w:val="left"/>
      <w:pPr>
        <w:ind w:left="4320" w:hanging="360"/>
      </w:pPr>
      <w:rPr>
        <w:rFonts w:ascii="Wingdings" w:hAnsi="Wingdings" w:hint="default"/>
      </w:rPr>
    </w:lvl>
    <w:lvl w:ilvl="6" w:tplc="06EE4F62">
      <w:start w:val="1"/>
      <w:numFmt w:val="bullet"/>
      <w:lvlText w:val=""/>
      <w:lvlJc w:val="left"/>
      <w:pPr>
        <w:ind w:left="5040" w:hanging="360"/>
      </w:pPr>
      <w:rPr>
        <w:rFonts w:ascii="Symbol" w:hAnsi="Symbol" w:hint="default"/>
      </w:rPr>
    </w:lvl>
    <w:lvl w:ilvl="7" w:tplc="F43E78AA">
      <w:start w:val="1"/>
      <w:numFmt w:val="bullet"/>
      <w:lvlText w:val="o"/>
      <w:lvlJc w:val="left"/>
      <w:pPr>
        <w:ind w:left="5760" w:hanging="360"/>
      </w:pPr>
      <w:rPr>
        <w:rFonts w:ascii="Courier New" w:hAnsi="Courier New" w:hint="default"/>
      </w:rPr>
    </w:lvl>
    <w:lvl w:ilvl="8" w:tplc="6D142434">
      <w:start w:val="1"/>
      <w:numFmt w:val="bullet"/>
      <w:lvlText w:val=""/>
      <w:lvlJc w:val="left"/>
      <w:pPr>
        <w:ind w:left="6480" w:hanging="360"/>
      </w:pPr>
      <w:rPr>
        <w:rFonts w:ascii="Wingdings" w:hAnsi="Wingdings" w:hint="default"/>
      </w:rPr>
    </w:lvl>
  </w:abstractNum>
  <w:abstractNum w:abstractNumId="8" w15:restartNumberingAfterBreak="0">
    <w:nsid w:val="29141A17"/>
    <w:multiLevelType w:val="hybridMultilevel"/>
    <w:tmpl w:val="33FCA2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F2733A"/>
    <w:multiLevelType w:val="singleLevel"/>
    <w:tmpl w:val="0809000F"/>
    <w:lvl w:ilvl="0">
      <w:start w:val="1"/>
      <w:numFmt w:val="decimal"/>
      <w:lvlText w:val="%1."/>
      <w:lvlJc w:val="left"/>
      <w:pPr>
        <w:tabs>
          <w:tab w:val="num" w:pos="360"/>
        </w:tabs>
        <w:ind w:left="360" w:hanging="360"/>
      </w:pPr>
      <w:rPr>
        <w:rFonts w:hint="default"/>
      </w:rPr>
    </w:lvl>
  </w:abstractNum>
  <w:abstractNum w:abstractNumId="10" w15:restartNumberingAfterBreak="0">
    <w:nsid w:val="37E91A53"/>
    <w:multiLevelType w:val="singleLevel"/>
    <w:tmpl w:val="0809000F"/>
    <w:lvl w:ilvl="0">
      <w:start w:val="1"/>
      <w:numFmt w:val="decimal"/>
      <w:lvlText w:val="%1."/>
      <w:lvlJc w:val="left"/>
      <w:pPr>
        <w:tabs>
          <w:tab w:val="num" w:pos="360"/>
        </w:tabs>
        <w:ind w:left="360" w:hanging="360"/>
      </w:pPr>
      <w:rPr>
        <w:rFonts w:hint="default"/>
      </w:rPr>
    </w:lvl>
  </w:abstractNum>
  <w:abstractNum w:abstractNumId="11" w15:restartNumberingAfterBreak="0">
    <w:nsid w:val="3C664863"/>
    <w:multiLevelType w:val="hybridMultilevel"/>
    <w:tmpl w:val="A5FC6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0DD27FF"/>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13" w15:restartNumberingAfterBreak="0">
    <w:nsid w:val="4DE80CBB"/>
    <w:multiLevelType w:val="hybridMultilevel"/>
    <w:tmpl w:val="E67256E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EF8403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56611D9C"/>
    <w:multiLevelType w:val="hybridMultilevel"/>
    <w:tmpl w:val="65C6F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62B5E2C"/>
    <w:multiLevelType w:val="hybridMultilevel"/>
    <w:tmpl w:val="331899D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76720E9"/>
    <w:multiLevelType w:val="hybridMultilevel"/>
    <w:tmpl w:val="619E8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7B023C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72493BA7"/>
    <w:multiLevelType w:val="singleLevel"/>
    <w:tmpl w:val="0809000F"/>
    <w:lvl w:ilvl="0">
      <w:start w:val="1"/>
      <w:numFmt w:val="decimal"/>
      <w:lvlText w:val="%1."/>
      <w:lvlJc w:val="left"/>
      <w:pPr>
        <w:tabs>
          <w:tab w:val="num" w:pos="360"/>
        </w:tabs>
        <w:ind w:left="360" w:hanging="360"/>
      </w:pPr>
      <w:rPr>
        <w:rFonts w:hint="default"/>
      </w:rPr>
    </w:lvl>
  </w:abstractNum>
  <w:abstractNum w:abstractNumId="20" w15:restartNumberingAfterBreak="0">
    <w:nsid w:val="7D7B186B"/>
    <w:multiLevelType w:val="hybridMultilevel"/>
    <w:tmpl w:val="0E4E05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1472749">
    <w:abstractNumId w:val="7"/>
  </w:num>
  <w:num w:numId="2" w16cid:durableId="171188047">
    <w:abstractNumId w:val="9"/>
  </w:num>
  <w:num w:numId="3" w16cid:durableId="575746485">
    <w:abstractNumId w:val="10"/>
  </w:num>
  <w:num w:numId="4" w16cid:durableId="263077606">
    <w:abstractNumId w:val="19"/>
  </w:num>
  <w:num w:numId="5" w16cid:durableId="1882279977">
    <w:abstractNumId w:val="0"/>
  </w:num>
  <w:num w:numId="6" w16cid:durableId="1270966700">
    <w:abstractNumId w:val="14"/>
  </w:num>
  <w:num w:numId="7" w16cid:durableId="942108916">
    <w:abstractNumId w:val="6"/>
  </w:num>
  <w:num w:numId="8" w16cid:durableId="1664746035">
    <w:abstractNumId w:val="4"/>
  </w:num>
  <w:num w:numId="9" w16cid:durableId="910232257">
    <w:abstractNumId w:val="18"/>
  </w:num>
  <w:num w:numId="10" w16cid:durableId="2110849993">
    <w:abstractNumId w:val="12"/>
  </w:num>
  <w:num w:numId="11" w16cid:durableId="1717973439">
    <w:abstractNumId w:val="3"/>
  </w:num>
  <w:num w:numId="12" w16cid:durableId="1882592192">
    <w:abstractNumId w:val="13"/>
  </w:num>
  <w:num w:numId="13" w16cid:durableId="2001929950">
    <w:abstractNumId w:val="11"/>
  </w:num>
  <w:num w:numId="14" w16cid:durableId="919868346">
    <w:abstractNumId w:val="15"/>
  </w:num>
  <w:num w:numId="15" w16cid:durableId="342896714">
    <w:abstractNumId w:val="16"/>
  </w:num>
  <w:num w:numId="16" w16cid:durableId="1799496126">
    <w:abstractNumId w:val="8"/>
  </w:num>
  <w:num w:numId="17" w16cid:durableId="1241987166">
    <w:abstractNumId w:val="2"/>
  </w:num>
  <w:num w:numId="18" w16cid:durableId="963274485">
    <w:abstractNumId w:val="1"/>
  </w:num>
  <w:num w:numId="19" w16cid:durableId="389962350">
    <w:abstractNumId w:val="17"/>
  </w:num>
  <w:num w:numId="20" w16cid:durableId="1778981078">
    <w:abstractNumId w:val="20"/>
  </w:num>
  <w:num w:numId="21" w16cid:durableId="14900583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8" w:dllVersion="513"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CC3"/>
    <w:rsid w:val="00006117"/>
    <w:rsid w:val="00010B64"/>
    <w:rsid w:val="00040771"/>
    <w:rsid w:val="00072FA2"/>
    <w:rsid w:val="00085702"/>
    <w:rsid w:val="0009680A"/>
    <w:rsid w:val="000A0E0E"/>
    <w:rsid w:val="000A69E9"/>
    <w:rsid w:val="000B371A"/>
    <w:rsid w:val="000D16FD"/>
    <w:rsid w:val="000E43CB"/>
    <w:rsid w:val="000F0E36"/>
    <w:rsid w:val="000F5DB0"/>
    <w:rsid w:val="00100FDE"/>
    <w:rsid w:val="00106406"/>
    <w:rsid w:val="001216DA"/>
    <w:rsid w:val="00124042"/>
    <w:rsid w:val="0013075E"/>
    <w:rsid w:val="00130977"/>
    <w:rsid w:val="0014400C"/>
    <w:rsid w:val="001745CD"/>
    <w:rsid w:val="00182A6A"/>
    <w:rsid w:val="0018420F"/>
    <w:rsid w:val="00190796"/>
    <w:rsid w:val="00190E74"/>
    <w:rsid w:val="00194F82"/>
    <w:rsid w:val="00196688"/>
    <w:rsid w:val="001A697A"/>
    <w:rsid w:val="001B23FE"/>
    <w:rsid w:val="001B6C7A"/>
    <w:rsid w:val="001C4858"/>
    <w:rsid w:val="001E1A70"/>
    <w:rsid w:val="001F4808"/>
    <w:rsid w:val="002000D4"/>
    <w:rsid w:val="0021007A"/>
    <w:rsid w:val="002104A7"/>
    <w:rsid w:val="00224A27"/>
    <w:rsid w:val="00234FBA"/>
    <w:rsid w:val="00245324"/>
    <w:rsid w:val="00246C05"/>
    <w:rsid w:val="00246E85"/>
    <w:rsid w:val="002565C7"/>
    <w:rsid w:val="00260493"/>
    <w:rsid w:val="00264EF9"/>
    <w:rsid w:val="00283092"/>
    <w:rsid w:val="002A4680"/>
    <w:rsid w:val="002A4BE0"/>
    <w:rsid w:val="002C05D0"/>
    <w:rsid w:val="002C10E7"/>
    <w:rsid w:val="002C7B9A"/>
    <w:rsid w:val="002D3859"/>
    <w:rsid w:val="002D6ADE"/>
    <w:rsid w:val="002E44F4"/>
    <w:rsid w:val="00311227"/>
    <w:rsid w:val="003247BF"/>
    <w:rsid w:val="003576C5"/>
    <w:rsid w:val="00361CFD"/>
    <w:rsid w:val="00364CB0"/>
    <w:rsid w:val="003717FE"/>
    <w:rsid w:val="0037513A"/>
    <w:rsid w:val="00390604"/>
    <w:rsid w:val="003B0615"/>
    <w:rsid w:val="003B3FF2"/>
    <w:rsid w:val="003C0CA5"/>
    <w:rsid w:val="003D7FAD"/>
    <w:rsid w:val="003E6D2E"/>
    <w:rsid w:val="003F3AE3"/>
    <w:rsid w:val="004045D3"/>
    <w:rsid w:val="00442747"/>
    <w:rsid w:val="00451585"/>
    <w:rsid w:val="004611E0"/>
    <w:rsid w:val="00494763"/>
    <w:rsid w:val="004B2C32"/>
    <w:rsid w:val="004C7884"/>
    <w:rsid w:val="004D4525"/>
    <w:rsid w:val="00501EB7"/>
    <w:rsid w:val="00503B7F"/>
    <w:rsid w:val="00505738"/>
    <w:rsid w:val="00531171"/>
    <w:rsid w:val="00532ADB"/>
    <w:rsid w:val="005339CB"/>
    <w:rsid w:val="005475A1"/>
    <w:rsid w:val="00562D22"/>
    <w:rsid w:val="00576F2A"/>
    <w:rsid w:val="00586CBF"/>
    <w:rsid w:val="00592A79"/>
    <w:rsid w:val="005A2319"/>
    <w:rsid w:val="005B31F1"/>
    <w:rsid w:val="005B3C5D"/>
    <w:rsid w:val="005B52E9"/>
    <w:rsid w:val="005C46D9"/>
    <w:rsid w:val="005C61B7"/>
    <w:rsid w:val="005D29C8"/>
    <w:rsid w:val="005E6FCB"/>
    <w:rsid w:val="00602625"/>
    <w:rsid w:val="00625B09"/>
    <w:rsid w:val="00627A1B"/>
    <w:rsid w:val="00644037"/>
    <w:rsid w:val="00646B20"/>
    <w:rsid w:val="00661A7B"/>
    <w:rsid w:val="006759AF"/>
    <w:rsid w:val="00676E34"/>
    <w:rsid w:val="006C7ED8"/>
    <w:rsid w:val="006D3556"/>
    <w:rsid w:val="006E6BF5"/>
    <w:rsid w:val="006F4371"/>
    <w:rsid w:val="006F4C3B"/>
    <w:rsid w:val="0070196B"/>
    <w:rsid w:val="00705BB8"/>
    <w:rsid w:val="007569B1"/>
    <w:rsid w:val="007571D7"/>
    <w:rsid w:val="007776C2"/>
    <w:rsid w:val="007A0663"/>
    <w:rsid w:val="007B6B23"/>
    <w:rsid w:val="007D149D"/>
    <w:rsid w:val="007D2CB8"/>
    <w:rsid w:val="007F0EB7"/>
    <w:rsid w:val="00821247"/>
    <w:rsid w:val="00821537"/>
    <w:rsid w:val="0082539F"/>
    <w:rsid w:val="00845B46"/>
    <w:rsid w:val="00845C69"/>
    <w:rsid w:val="008651B4"/>
    <w:rsid w:val="008652C0"/>
    <w:rsid w:val="00870CDF"/>
    <w:rsid w:val="008736B0"/>
    <w:rsid w:val="0088492B"/>
    <w:rsid w:val="0089341B"/>
    <w:rsid w:val="008F28ED"/>
    <w:rsid w:val="008F297A"/>
    <w:rsid w:val="008F7026"/>
    <w:rsid w:val="0090154C"/>
    <w:rsid w:val="00905276"/>
    <w:rsid w:val="00913195"/>
    <w:rsid w:val="00932039"/>
    <w:rsid w:val="0094387C"/>
    <w:rsid w:val="009531C5"/>
    <w:rsid w:val="00962CF9"/>
    <w:rsid w:val="00973404"/>
    <w:rsid w:val="009A0498"/>
    <w:rsid w:val="009B16A8"/>
    <w:rsid w:val="009C72A7"/>
    <w:rsid w:val="009E09D4"/>
    <w:rsid w:val="009E6D56"/>
    <w:rsid w:val="00A233EF"/>
    <w:rsid w:val="00A25F2C"/>
    <w:rsid w:val="00A2611E"/>
    <w:rsid w:val="00A42A0E"/>
    <w:rsid w:val="00A53367"/>
    <w:rsid w:val="00A64215"/>
    <w:rsid w:val="00A70EA3"/>
    <w:rsid w:val="00A7108C"/>
    <w:rsid w:val="00A74460"/>
    <w:rsid w:val="00A75C47"/>
    <w:rsid w:val="00A802D0"/>
    <w:rsid w:val="00A87064"/>
    <w:rsid w:val="00A92501"/>
    <w:rsid w:val="00A92B35"/>
    <w:rsid w:val="00A93577"/>
    <w:rsid w:val="00A95961"/>
    <w:rsid w:val="00AA0B1E"/>
    <w:rsid w:val="00AB573F"/>
    <w:rsid w:val="00AC02D9"/>
    <w:rsid w:val="00AC104E"/>
    <w:rsid w:val="00AC7378"/>
    <w:rsid w:val="00AD0959"/>
    <w:rsid w:val="00AD2B52"/>
    <w:rsid w:val="00AF7C93"/>
    <w:rsid w:val="00B07388"/>
    <w:rsid w:val="00B16B21"/>
    <w:rsid w:val="00B224B5"/>
    <w:rsid w:val="00B27A5D"/>
    <w:rsid w:val="00B6730F"/>
    <w:rsid w:val="00B80809"/>
    <w:rsid w:val="00B93CF8"/>
    <w:rsid w:val="00BC17D4"/>
    <w:rsid w:val="00BC1CD5"/>
    <w:rsid w:val="00BC2C0A"/>
    <w:rsid w:val="00BC7CC3"/>
    <w:rsid w:val="00BD7975"/>
    <w:rsid w:val="00C0655F"/>
    <w:rsid w:val="00C11C78"/>
    <w:rsid w:val="00C164A5"/>
    <w:rsid w:val="00C25A1B"/>
    <w:rsid w:val="00C26D42"/>
    <w:rsid w:val="00C34042"/>
    <w:rsid w:val="00C403F2"/>
    <w:rsid w:val="00C423C0"/>
    <w:rsid w:val="00C509C7"/>
    <w:rsid w:val="00C72ECE"/>
    <w:rsid w:val="00C73A00"/>
    <w:rsid w:val="00C94A93"/>
    <w:rsid w:val="00CD3C83"/>
    <w:rsid w:val="00CE4E70"/>
    <w:rsid w:val="00CF5AB6"/>
    <w:rsid w:val="00D047F9"/>
    <w:rsid w:val="00D14492"/>
    <w:rsid w:val="00D25E44"/>
    <w:rsid w:val="00D32EA6"/>
    <w:rsid w:val="00D66921"/>
    <w:rsid w:val="00D67DA7"/>
    <w:rsid w:val="00D97946"/>
    <w:rsid w:val="00DD3372"/>
    <w:rsid w:val="00DE206B"/>
    <w:rsid w:val="00DE7959"/>
    <w:rsid w:val="00E0076C"/>
    <w:rsid w:val="00E01809"/>
    <w:rsid w:val="00E23C6B"/>
    <w:rsid w:val="00E32CF4"/>
    <w:rsid w:val="00E40F52"/>
    <w:rsid w:val="00E5075D"/>
    <w:rsid w:val="00E80F66"/>
    <w:rsid w:val="00E92279"/>
    <w:rsid w:val="00EA09F5"/>
    <w:rsid w:val="00EC483A"/>
    <w:rsid w:val="00F03D67"/>
    <w:rsid w:val="00F26753"/>
    <w:rsid w:val="00F34EE2"/>
    <w:rsid w:val="00F42F36"/>
    <w:rsid w:val="00F433D6"/>
    <w:rsid w:val="00F44299"/>
    <w:rsid w:val="00F678D7"/>
    <w:rsid w:val="00F9618C"/>
    <w:rsid w:val="00FD358F"/>
    <w:rsid w:val="00FD3E9E"/>
    <w:rsid w:val="00FD672C"/>
    <w:rsid w:val="02289A54"/>
    <w:rsid w:val="033BE930"/>
    <w:rsid w:val="0BCF7C9A"/>
    <w:rsid w:val="0E4E39BE"/>
    <w:rsid w:val="10A2EDBD"/>
    <w:rsid w:val="21BB258C"/>
    <w:rsid w:val="25AE39A2"/>
    <w:rsid w:val="28E5DA64"/>
    <w:rsid w:val="2DB94B87"/>
    <w:rsid w:val="34307A91"/>
    <w:rsid w:val="35CC4AF2"/>
    <w:rsid w:val="3CDB47B7"/>
    <w:rsid w:val="3E771818"/>
    <w:rsid w:val="45E26EBC"/>
    <w:rsid w:val="4850EC2D"/>
    <w:rsid w:val="4CF95907"/>
    <w:rsid w:val="4DE52E74"/>
    <w:rsid w:val="5063EB98"/>
    <w:rsid w:val="5208A4A3"/>
    <w:rsid w:val="5A0ACDDE"/>
    <w:rsid w:val="5AAA891F"/>
    <w:rsid w:val="5D3A1C73"/>
    <w:rsid w:val="63DC4FC6"/>
    <w:rsid w:val="6790F9AD"/>
    <w:rsid w:val="6D50403D"/>
    <w:rsid w:val="716ACDC2"/>
    <w:rsid w:val="760B4D16"/>
    <w:rsid w:val="7F0A21E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FC2017"/>
  <w15:chartTrackingRefBased/>
  <w15:docId w15:val="{F1BCAD67-4EE7-4077-9F20-004731672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rebuchet MS" w:hAnsi="Trebuchet MS"/>
      <w:spacing w:val="-15"/>
      <w:position w:val="-2"/>
      <w:sz w:val="22"/>
      <w:lang w:val="en-GB" w:eastAsia="en-US"/>
    </w:rPr>
  </w:style>
  <w:style w:type="paragraph" w:styleId="Heading1">
    <w:name w:val="heading 1"/>
    <w:basedOn w:val="Normal"/>
    <w:next w:val="BodyText"/>
    <w:qFormat/>
    <w:pPr>
      <w:keepNext/>
      <w:keepLines/>
      <w:spacing w:after="220" w:line="200" w:lineRule="atLeast"/>
      <w:outlineLvl w:val="0"/>
    </w:pPr>
    <w:rPr>
      <w:rFonts w:ascii="Arial Black" w:hAnsi="Arial Black"/>
      <w:spacing w:val="-10"/>
      <w:kern w:val="28"/>
    </w:rPr>
  </w:style>
  <w:style w:type="paragraph" w:styleId="Heading2">
    <w:name w:val="heading 2"/>
    <w:basedOn w:val="Normal"/>
    <w:next w:val="BodyText"/>
    <w:qFormat/>
    <w:pPr>
      <w:keepNext/>
      <w:keepLines/>
      <w:spacing w:line="200" w:lineRule="atLeast"/>
      <w:outlineLvl w:val="1"/>
    </w:pPr>
    <w:rPr>
      <w:rFonts w:ascii="Arial Black" w:hAnsi="Arial Black"/>
      <w:spacing w:val="-10"/>
      <w:kern w:val="28"/>
    </w:rPr>
  </w:style>
  <w:style w:type="paragraph" w:styleId="Heading3">
    <w:name w:val="heading 3"/>
    <w:basedOn w:val="Normal"/>
    <w:next w:val="BodyText"/>
    <w:qFormat/>
    <w:pPr>
      <w:keepNext/>
      <w:keepLines/>
      <w:spacing w:line="180" w:lineRule="atLeast"/>
      <w:ind w:left="360"/>
      <w:outlineLvl w:val="2"/>
    </w:pPr>
    <w:rPr>
      <w:rFonts w:ascii="Arial Black" w:hAnsi="Arial Black"/>
      <w:spacing w:val="-5"/>
      <w:kern w:val="28"/>
    </w:rPr>
  </w:style>
  <w:style w:type="paragraph" w:styleId="Heading4">
    <w:name w:val="heading 4"/>
    <w:basedOn w:val="Normal"/>
    <w:next w:val="BodyText"/>
    <w:qFormat/>
    <w:pPr>
      <w:keepNext/>
      <w:keepLines/>
      <w:spacing w:line="180" w:lineRule="atLeast"/>
      <w:ind w:left="720"/>
      <w:outlineLvl w:val="3"/>
    </w:pPr>
    <w:rPr>
      <w:rFonts w:ascii="Arial Black" w:hAnsi="Arial Black"/>
      <w:spacing w:val="-2"/>
      <w:kern w:val="28"/>
      <w:sz w:val="18"/>
    </w:rPr>
  </w:style>
  <w:style w:type="paragraph" w:styleId="Heading5">
    <w:name w:val="heading 5"/>
    <w:basedOn w:val="Normal"/>
    <w:next w:val="BodyText"/>
    <w:qFormat/>
    <w:pPr>
      <w:keepNext/>
      <w:keepLines/>
      <w:spacing w:line="180" w:lineRule="atLeast"/>
      <w:ind w:left="1080"/>
      <w:outlineLvl w:val="4"/>
    </w:pPr>
    <w:rPr>
      <w:rFonts w:ascii="Arial Black" w:hAnsi="Arial Black"/>
      <w:spacing w:val="-2"/>
      <w:kern w:val="28"/>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after="220" w:line="180" w:lineRule="atLeast"/>
      <w:jc w:val="both"/>
    </w:pPr>
    <w:rPr>
      <w:rFonts w:ascii="Arial" w:hAnsi="Arial"/>
      <w:spacing w:val="-5"/>
    </w:rPr>
  </w:style>
  <w:style w:type="paragraph" w:styleId="Closing">
    <w:name w:val="Closing"/>
    <w:basedOn w:val="Normal"/>
    <w:pPr>
      <w:keepNext/>
      <w:spacing w:line="220" w:lineRule="atLeast"/>
    </w:pPr>
    <w:rPr>
      <w:rFonts w:ascii="Arial" w:hAnsi="Arial"/>
      <w:spacing w:val="-5"/>
    </w:rPr>
  </w:style>
  <w:style w:type="paragraph" w:customStyle="1" w:styleId="CompanyName">
    <w:name w:val="Company Name"/>
    <w:basedOn w:val="Normal"/>
    <w:pPr>
      <w:keepLines/>
      <w:framePr w:w="3557" w:hSpace="187" w:vSpace="187" w:wrap="notBeside" w:vAnchor="page" w:hAnchor="page" w:x="7345" w:y="1009" w:anchorLock="1"/>
      <w:pBdr>
        <w:top w:val="single" w:sz="6" w:space="9" w:color="auto"/>
        <w:left w:val="single" w:sz="6" w:space="9" w:color="auto"/>
        <w:bottom w:val="single" w:sz="6" w:space="9" w:color="auto"/>
        <w:right w:val="single" w:sz="6" w:space="9" w:color="auto"/>
      </w:pBdr>
      <w:shd w:val="solid" w:color="auto" w:fill="auto"/>
      <w:spacing w:line="320" w:lineRule="exact"/>
    </w:pPr>
    <w:rPr>
      <w:rFonts w:ascii="Arial Black" w:hAnsi="Arial Black"/>
      <w:sz w:val="32"/>
    </w:rPr>
  </w:style>
  <w:style w:type="paragraph" w:customStyle="1" w:styleId="DocumentLabel">
    <w:name w:val="Document Label"/>
    <w:basedOn w:val="Normal"/>
    <w:next w:val="Normal"/>
    <w:pPr>
      <w:keepNext/>
      <w:keepLines/>
      <w:spacing w:before="400" w:after="120" w:line="240" w:lineRule="atLeast"/>
      <w:ind w:left="-840"/>
    </w:pPr>
    <w:rPr>
      <w:rFonts w:ascii="Arial Black" w:hAnsi="Arial Black"/>
      <w:spacing w:val="-5"/>
      <w:kern w:val="28"/>
      <w:sz w:val="96"/>
    </w:rPr>
  </w:style>
  <w:style w:type="paragraph" w:customStyle="1" w:styleId="Enclosure">
    <w:name w:val="Enclosure"/>
    <w:basedOn w:val="BodyText"/>
    <w:next w:val="Normal"/>
    <w:pPr>
      <w:keepLines/>
      <w:spacing w:before="220"/>
      <w:jc w:val="left"/>
    </w:pPr>
  </w:style>
  <w:style w:type="paragraph" w:customStyle="1" w:styleId="HeaderBase">
    <w:name w:val="Header Base"/>
    <w:basedOn w:val="BodyText"/>
    <w:pPr>
      <w:keepLines/>
      <w:tabs>
        <w:tab w:val="center" w:pos="4320"/>
        <w:tab w:val="right" w:pos="8640"/>
      </w:tabs>
      <w:spacing w:after="0"/>
    </w:pPr>
  </w:style>
  <w:style w:type="paragraph" w:styleId="Footer">
    <w:name w:val="footer"/>
    <w:basedOn w:val="HeaderBase"/>
    <w:pPr>
      <w:spacing w:before="600"/>
    </w:pPr>
    <w:rPr>
      <w:sz w:val="18"/>
    </w:rPr>
  </w:style>
  <w:style w:type="paragraph" w:styleId="Header">
    <w:name w:val="header"/>
    <w:basedOn w:val="HeaderBase"/>
    <w:link w:val="HeaderChar"/>
    <w:uiPriority w:val="99"/>
    <w:pPr>
      <w:spacing w:after="600"/>
    </w:pPr>
  </w:style>
  <w:style w:type="paragraph" w:customStyle="1" w:styleId="HeadingBase">
    <w:name w:val="Heading Base"/>
    <w:basedOn w:val="BodyText"/>
    <w:next w:val="BodyText"/>
    <w:pPr>
      <w:keepNext/>
      <w:keepLines/>
      <w:spacing w:after="0"/>
      <w:jc w:val="left"/>
    </w:pPr>
    <w:rPr>
      <w:rFonts w:ascii="Arial Black" w:hAnsi="Arial Black"/>
      <w:spacing w:val="-10"/>
      <w:kern w:val="28"/>
    </w:rPr>
  </w:style>
  <w:style w:type="paragraph" w:styleId="MessageHeader">
    <w:name w:val="Message Header"/>
    <w:basedOn w:val="BodyText"/>
    <w:pPr>
      <w:keepLines/>
      <w:spacing w:after="120"/>
      <w:ind w:left="720" w:hanging="720"/>
      <w:jc w:val="left"/>
    </w:pPr>
  </w:style>
  <w:style w:type="paragraph" w:customStyle="1" w:styleId="MessageHeaderFirst">
    <w:name w:val="Message Header First"/>
    <w:basedOn w:val="MessageHeader"/>
    <w:next w:val="MessageHeader"/>
    <w:pPr>
      <w:spacing w:before="220"/>
    </w:pPr>
  </w:style>
  <w:style w:type="character" w:customStyle="1" w:styleId="MessageHeaderLabel">
    <w:name w:val="Message Header Label"/>
    <w:rPr>
      <w:rFonts w:ascii="Arial Black" w:hAnsi="Arial Black"/>
      <w:spacing w:val="-10"/>
      <w:sz w:val="18"/>
    </w:rPr>
  </w:style>
  <w:style w:type="paragraph" w:customStyle="1" w:styleId="MessageHeaderLast">
    <w:name w:val="Message Header Last"/>
    <w:basedOn w:val="MessageHeader"/>
    <w:next w:val="BodyText"/>
    <w:pPr>
      <w:pBdr>
        <w:bottom w:val="single" w:sz="6" w:space="15" w:color="auto"/>
      </w:pBdr>
      <w:spacing w:after="320"/>
    </w:pPr>
  </w:style>
  <w:style w:type="paragraph" w:styleId="NormalIndent">
    <w:name w:val="Normal Indent"/>
    <w:basedOn w:val="Normal"/>
    <w:pPr>
      <w:ind w:left="720"/>
    </w:pPr>
  </w:style>
  <w:style w:type="character" w:styleId="PageNumber">
    <w:name w:val="page number"/>
    <w:rPr>
      <w:sz w:val="18"/>
    </w:rPr>
  </w:style>
  <w:style w:type="paragraph" w:customStyle="1" w:styleId="ReturnAddress">
    <w:name w:val="Return Address"/>
    <w:basedOn w:val="Normal"/>
    <w:pPr>
      <w:keepLines/>
      <w:framePr w:w="5040" w:hSpace="180" w:wrap="notBeside" w:vAnchor="page" w:hAnchor="page" w:x="1801" w:y="961" w:anchorLock="1"/>
      <w:spacing w:line="200" w:lineRule="atLeast"/>
    </w:pPr>
    <w:rPr>
      <w:spacing w:val="-2"/>
      <w:sz w:val="16"/>
    </w:rPr>
  </w:style>
  <w:style w:type="paragraph" w:styleId="Signature">
    <w:name w:val="Signature"/>
    <w:basedOn w:val="BodyText"/>
    <w:pPr>
      <w:keepNext/>
      <w:keepLines/>
      <w:spacing w:before="660" w:after="0"/>
    </w:pPr>
  </w:style>
  <w:style w:type="paragraph" w:customStyle="1" w:styleId="SignatureJobTitle">
    <w:name w:val="Signature Job Title"/>
    <w:basedOn w:val="Signature"/>
    <w:next w:val="Normal"/>
    <w:pPr>
      <w:spacing w:before="0"/>
      <w:jc w:val="left"/>
    </w:pPr>
  </w:style>
  <w:style w:type="paragraph" w:customStyle="1" w:styleId="SignatureName">
    <w:name w:val="Signature Name"/>
    <w:basedOn w:val="Signature"/>
    <w:next w:val="SignatureJobTitle"/>
    <w:pPr>
      <w:spacing w:before="720"/>
      <w:jc w:val="left"/>
    </w:pPr>
  </w:style>
  <w:style w:type="paragraph" w:styleId="Title">
    <w:name w:val="Title"/>
    <w:basedOn w:val="Normal"/>
    <w:qFormat/>
    <w:pPr>
      <w:jc w:val="center"/>
    </w:pPr>
    <w:rPr>
      <w:b/>
      <w:spacing w:val="0"/>
      <w:sz w:val="24"/>
    </w:rPr>
  </w:style>
  <w:style w:type="character" w:customStyle="1" w:styleId="HeaderChar">
    <w:name w:val="Header Char"/>
    <w:basedOn w:val="DefaultParagraphFont"/>
    <w:link w:val="Header"/>
    <w:uiPriority w:val="99"/>
    <w:rsid w:val="002000D4"/>
    <w:rPr>
      <w:rFonts w:ascii="Arial" w:hAnsi="Arial"/>
      <w:spacing w:val="-5"/>
      <w:position w:val="-2"/>
      <w:sz w:val="22"/>
      <w:lang w:val="en-GB" w:eastAsia="en-US"/>
    </w:rPr>
  </w:style>
  <w:style w:type="paragraph" w:styleId="ListParagraph">
    <w:name w:val="List Paragraph"/>
    <w:basedOn w:val="Normal"/>
    <w:uiPriority w:val="34"/>
    <w:qFormat/>
    <w:rsid w:val="00D66921"/>
    <w:pPr>
      <w:ind w:left="720"/>
      <w:contextualSpacing/>
    </w:pPr>
    <w:rPr>
      <w:rFonts w:ascii="Times New Roman" w:hAnsi="Times New Roman"/>
      <w:spacing w:val="0"/>
      <w:position w:val="0"/>
      <w:sz w:val="24"/>
      <w:szCs w:val="24"/>
      <w:lang w:eastAsia="en-GB"/>
    </w:rPr>
  </w:style>
  <w:style w:type="paragraph" w:styleId="Caption">
    <w:name w:val="caption"/>
    <w:basedOn w:val="Normal"/>
    <w:next w:val="Normal"/>
    <w:semiHidden/>
    <w:unhideWhenUsed/>
    <w:qFormat/>
    <w:rsid w:val="00DD3372"/>
    <w:pPr>
      <w:spacing w:after="200"/>
    </w:pPr>
    <w:rPr>
      <w:i/>
      <w:iCs/>
      <w:color w:val="44546A" w:themeColor="text2"/>
      <w:sz w:val="18"/>
      <w:szCs w:val="18"/>
    </w:rPr>
  </w:style>
  <w:style w:type="paragraph" w:styleId="Revision">
    <w:name w:val="Revision"/>
    <w:hidden/>
    <w:uiPriority w:val="99"/>
    <w:semiHidden/>
    <w:rsid w:val="007571D7"/>
    <w:rPr>
      <w:rFonts w:ascii="Trebuchet MS" w:hAnsi="Trebuchet MS"/>
      <w:spacing w:val="-15"/>
      <w:position w:val="-2"/>
      <w:sz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Memos\Professional%20Mem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FD0BD0EF5427545B8A6BD2E31248EB4" ma:contentTypeVersion="11" ma:contentTypeDescription="Create a new document." ma:contentTypeScope="" ma:versionID="62673f47967253f30e4274a065ad3283">
  <xsd:schema xmlns:xsd="http://www.w3.org/2001/XMLSchema" xmlns:xs="http://www.w3.org/2001/XMLSchema" xmlns:p="http://schemas.microsoft.com/office/2006/metadata/properties" xmlns:ns3="2664ff47-b86f-41ea-9d16-20112851a2f7" xmlns:ns4="bef4f4b7-3862-49d3-8a2e-785e5f35de78" targetNamespace="http://schemas.microsoft.com/office/2006/metadata/properties" ma:root="true" ma:fieldsID="0af1ed1b7b33a9011f429a8205d6adcd" ns3:_="" ns4:_="">
    <xsd:import namespace="2664ff47-b86f-41ea-9d16-20112851a2f7"/>
    <xsd:import namespace="bef4f4b7-3862-49d3-8a2e-785e5f35de7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64ff47-b86f-41ea-9d16-20112851a2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f4f4b7-3862-49d3-8a2e-785e5f35de7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CD597B-ADA6-4153-8D8E-DBA666A7E21D}">
  <ds:schemaRefs>
    <ds:schemaRef ds:uri="http://schemas.microsoft.com/sharepoint/v3/contenttype/forms"/>
  </ds:schemaRefs>
</ds:datastoreItem>
</file>

<file path=customXml/itemProps2.xml><?xml version="1.0" encoding="utf-8"?>
<ds:datastoreItem xmlns:ds="http://schemas.openxmlformats.org/officeDocument/2006/customXml" ds:itemID="{20F9103B-FC63-486E-8357-9A8AB64C57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64ff47-b86f-41ea-9d16-20112851a2f7"/>
    <ds:schemaRef ds:uri="bef4f4b7-3862-49d3-8a2e-785e5f35de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Professional Memo.dot</Template>
  <TotalTime>48</TotalTime>
  <Pages>3</Pages>
  <Words>873</Words>
  <Characters>4979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Memo</vt:lpstr>
    </vt:vector>
  </TitlesOfParts>
  <Company/>
  <LinksUpToDate>false</LinksUpToDate>
  <CharactersWithSpaces>5841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dc:title>
  <dc:subject/>
  <dc:creator>IT Services</dc:creator>
  <cp:keywords/>
  <cp:lastModifiedBy>Nazare, Andrei</cp:lastModifiedBy>
  <cp:revision>24</cp:revision>
  <cp:lastPrinted>2006-02-22T01:39:00Z</cp:lastPrinted>
  <dcterms:created xsi:type="dcterms:W3CDTF">2024-06-07T08:43:00Z</dcterms:created>
  <dcterms:modified xsi:type="dcterms:W3CDTF">2024-06-07T09:42:00Z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RBC\HansSar</vt:lpwstr>
  </property>
  <property fmtid="{D5CDD505-2E9C-101B-9397-08002B2CF9AE}" pid="5" name="ClassificationMadeExternally">
    <vt:lpwstr>Yes</vt:lpwstr>
  </property>
  <property fmtid="{D5CDD505-2E9C-101B-9397-08002B2CF9AE}" pid="6" name="ClassificationMadeOn">
    <vt:filetime>2018-10-05T14:08:58Z</vt:filetime>
  </property>
  <property fmtid="{D5CDD505-2E9C-101B-9397-08002B2CF9AE}" pid="7" name="ContentTypeId">
    <vt:lpwstr>0x010100DFD0BD0EF5427545B8A6BD2E31248EB4</vt:lpwstr>
  </property>
</Properties>
</file>