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B8D" w:rsidRDefault="00364C64" w:rsidP="003F6B8D">
      <w:pPr>
        <w:pStyle w:val="BodyText"/>
        <w:tabs>
          <w:tab w:val="left" w:pos="2552"/>
        </w:tabs>
        <w:ind w:left="2552" w:hanging="2552"/>
        <w:jc w:val="right"/>
        <w:rPr>
          <w:rFonts w:ascii="Trebuchet MS" w:hAnsi="Trebuchet MS"/>
          <w:sz w:val="22"/>
          <w:szCs w:val="22"/>
        </w:rPr>
      </w:pPr>
      <w:bookmarkStart w:id="0" w:name="_GoBack"/>
      <w:bookmarkEnd w:id="0"/>
      <w:r>
        <w:rPr>
          <w:rFonts w:ascii="Trebuchet MS" w:hAnsi="Trebuchet MS" w:cs="Arial"/>
          <w:noProof/>
          <w:lang w:eastAsia="en-GB"/>
        </w:rPr>
        <w:drawing>
          <wp:inline distT="0" distB="0" distL="0" distR="0">
            <wp:extent cx="1250950" cy="517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B8D" w:rsidRDefault="003F6B8D">
      <w:pPr>
        <w:pStyle w:val="BodyText"/>
        <w:tabs>
          <w:tab w:val="left" w:pos="2552"/>
        </w:tabs>
        <w:ind w:left="2552" w:hanging="2552"/>
        <w:jc w:val="both"/>
        <w:rPr>
          <w:rFonts w:ascii="Trebuchet MS" w:hAnsi="Trebuchet MS"/>
          <w:sz w:val="22"/>
          <w:szCs w:val="22"/>
        </w:rPr>
      </w:pPr>
    </w:p>
    <w:p w:rsidR="003F6B8D" w:rsidRPr="00FF3B1B" w:rsidRDefault="003F6B8D" w:rsidP="003F6B8D">
      <w:pPr>
        <w:pStyle w:val="BodyText"/>
        <w:tabs>
          <w:tab w:val="left" w:pos="2552"/>
        </w:tabs>
        <w:ind w:left="3272" w:hanging="2552"/>
        <w:jc w:val="both"/>
        <w:rPr>
          <w:rFonts w:ascii="Trebuchet MS" w:hAnsi="Trebuchet MS"/>
          <w:sz w:val="22"/>
          <w:szCs w:val="22"/>
        </w:rPr>
      </w:pPr>
      <w:r w:rsidRPr="00FF3B1B">
        <w:rPr>
          <w:rFonts w:ascii="Trebuchet MS" w:hAnsi="Trebuchet MS"/>
          <w:sz w:val="22"/>
          <w:szCs w:val="22"/>
        </w:rPr>
        <w:t xml:space="preserve">DELEGATED </w:t>
      </w:r>
      <w:r>
        <w:rPr>
          <w:rFonts w:ascii="Trebuchet MS" w:hAnsi="Trebuchet MS"/>
          <w:sz w:val="22"/>
          <w:szCs w:val="22"/>
        </w:rPr>
        <w:t xml:space="preserve">HOUSEHOLDER </w:t>
      </w:r>
      <w:r w:rsidRPr="00FF3B1B">
        <w:rPr>
          <w:rFonts w:ascii="Trebuchet MS" w:hAnsi="Trebuchet MS"/>
          <w:sz w:val="22"/>
          <w:szCs w:val="22"/>
        </w:rPr>
        <w:t>APPLICATION REPORT</w:t>
      </w:r>
    </w:p>
    <w:p w:rsidR="003F6B8D" w:rsidRPr="00FF3B1B" w:rsidRDefault="003F6B8D" w:rsidP="003F6B8D">
      <w:pPr>
        <w:pStyle w:val="BodyText"/>
        <w:tabs>
          <w:tab w:val="left" w:pos="2552"/>
        </w:tabs>
        <w:ind w:left="3272" w:hanging="2552"/>
        <w:jc w:val="both"/>
        <w:rPr>
          <w:rFonts w:ascii="Trebuchet MS" w:hAnsi="Trebuchet MS"/>
          <w:sz w:val="22"/>
          <w:szCs w:val="22"/>
        </w:rPr>
      </w:pPr>
    </w:p>
    <w:p w:rsidR="003F6B8D" w:rsidRPr="00FF3B1B" w:rsidRDefault="003F6B8D" w:rsidP="003F6B8D">
      <w:pPr>
        <w:pStyle w:val="BodyText"/>
        <w:tabs>
          <w:tab w:val="left" w:pos="2552"/>
        </w:tabs>
        <w:ind w:left="3272" w:hanging="2552"/>
        <w:jc w:val="both"/>
        <w:rPr>
          <w:rFonts w:ascii="Trebuchet MS" w:hAnsi="Trebuchet MS"/>
          <w:sz w:val="22"/>
          <w:szCs w:val="22"/>
        </w:rPr>
      </w:pPr>
      <w:r w:rsidRPr="00FF3B1B">
        <w:rPr>
          <w:rFonts w:ascii="Trebuchet MS" w:hAnsi="Trebuchet MS"/>
          <w:sz w:val="22"/>
          <w:szCs w:val="22"/>
        </w:rPr>
        <w:t>Ward: Caversham</w:t>
      </w:r>
    </w:p>
    <w:p w:rsidR="003F6B8D" w:rsidRPr="00FF3B1B" w:rsidRDefault="003F6B8D" w:rsidP="003F6B8D">
      <w:pPr>
        <w:pStyle w:val="BodyText"/>
        <w:tabs>
          <w:tab w:val="left" w:pos="2552"/>
        </w:tabs>
        <w:ind w:left="3272" w:hanging="2552"/>
        <w:jc w:val="both"/>
        <w:rPr>
          <w:rFonts w:ascii="Trebuchet MS" w:hAnsi="Trebuchet MS"/>
          <w:b w:val="0"/>
          <w:sz w:val="22"/>
          <w:szCs w:val="22"/>
        </w:rPr>
      </w:pPr>
      <w:r w:rsidRPr="00FF3B1B">
        <w:rPr>
          <w:rFonts w:ascii="Trebuchet MS" w:hAnsi="Trebuchet MS"/>
          <w:sz w:val="22"/>
          <w:szCs w:val="22"/>
        </w:rPr>
        <w:t xml:space="preserve">App </w:t>
      </w:r>
      <w:r>
        <w:rPr>
          <w:rFonts w:ascii="Trebuchet MS" w:hAnsi="Trebuchet MS"/>
          <w:sz w:val="22"/>
          <w:szCs w:val="22"/>
        </w:rPr>
        <w:t>Ref</w:t>
      </w:r>
      <w:r w:rsidRPr="00FF3B1B">
        <w:rPr>
          <w:rFonts w:ascii="Trebuchet MS" w:hAnsi="Trebuchet MS"/>
          <w:sz w:val="22"/>
          <w:szCs w:val="22"/>
        </w:rPr>
        <w:t>: 240185</w:t>
      </w:r>
      <w:r w:rsidRPr="00FF3B1B">
        <w:rPr>
          <w:rFonts w:ascii="Trebuchet MS" w:hAnsi="Trebuchet MS"/>
          <w:b w:val="0"/>
          <w:sz w:val="22"/>
          <w:szCs w:val="22"/>
        </w:rPr>
        <w:t>/</w:t>
      </w:r>
      <w:r w:rsidRPr="00FF3B1B">
        <w:rPr>
          <w:rFonts w:ascii="Trebuchet MS" w:hAnsi="Trebuchet MS"/>
          <w:sz w:val="22"/>
          <w:szCs w:val="22"/>
        </w:rPr>
        <w:t>NMA</w:t>
      </w:r>
    </w:p>
    <w:p w:rsidR="003F6B8D" w:rsidRPr="00FF3B1B" w:rsidRDefault="003F6B8D" w:rsidP="003F6B8D">
      <w:pPr>
        <w:ind w:left="720"/>
        <w:jc w:val="both"/>
        <w:rPr>
          <w:rFonts w:cs="Trebuchet MS"/>
          <w:sz w:val="22"/>
          <w:szCs w:val="22"/>
        </w:rPr>
      </w:pPr>
      <w:r w:rsidRPr="00FF3B1B">
        <w:rPr>
          <w:b/>
          <w:bCs/>
          <w:sz w:val="22"/>
          <w:szCs w:val="22"/>
        </w:rPr>
        <w:t>Address:</w:t>
      </w:r>
      <w:r w:rsidRPr="00FF3B1B">
        <w:rPr>
          <w:sz w:val="22"/>
          <w:szCs w:val="22"/>
        </w:rPr>
        <w:t xml:space="preserve"> </w:t>
      </w:r>
      <w:r w:rsidRPr="00FF3B1B">
        <w:rPr>
          <w:rFonts w:cs="Trebuchet MS"/>
          <w:bCs/>
          <w:sz w:val="22"/>
          <w:szCs w:val="22"/>
        </w:rPr>
        <w:t>8 Pembroke Place, Caversham, Reading, RG4 5HU</w:t>
      </w:r>
    </w:p>
    <w:p w:rsidR="003F6B8D" w:rsidRPr="00FF3B1B" w:rsidRDefault="003F6B8D" w:rsidP="003F6B8D">
      <w:pPr>
        <w:ind w:left="720"/>
        <w:rPr>
          <w:sz w:val="22"/>
          <w:szCs w:val="22"/>
        </w:rPr>
      </w:pPr>
      <w:r w:rsidRPr="00FF3B1B">
        <w:rPr>
          <w:b/>
          <w:sz w:val="22"/>
          <w:szCs w:val="22"/>
        </w:rPr>
        <w:t>Proposals</w:t>
      </w:r>
      <w:r w:rsidRPr="00FF3B1B">
        <w:rPr>
          <w:sz w:val="22"/>
          <w:szCs w:val="22"/>
        </w:rPr>
        <w:t xml:space="preserve">: </w:t>
      </w:r>
      <w:r>
        <w:rPr>
          <w:rFonts w:cs="Trebuchet MS"/>
          <w:sz w:val="22"/>
          <w:szCs w:val="22"/>
        </w:rPr>
        <w:t xml:space="preserve">Non-Material Amendment to application 230353 (Proposed single storey porch to replace existing). Replace approved low-level circular window on the front elevation of the new Porch with a smaller, high-level window. </w:t>
      </w:r>
    </w:p>
    <w:p w:rsidR="003F6B8D" w:rsidRPr="00FF3B1B" w:rsidRDefault="003F6B8D" w:rsidP="003F6B8D">
      <w:pPr>
        <w:tabs>
          <w:tab w:val="left" w:pos="2552"/>
        </w:tabs>
        <w:ind w:left="3272" w:hanging="2552"/>
        <w:jc w:val="both"/>
        <w:rPr>
          <w:sz w:val="22"/>
          <w:szCs w:val="22"/>
        </w:rPr>
      </w:pPr>
      <w:r w:rsidRPr="009564E4">
        <w:rPr>
          <w:b/>
          <w:sz w:val="22"/>
          <w:szCs w:val="22"/>
        </w:rPr>
        <w:t>Case Officer</w:t>
      </w:r>
      <w:r w:rsidRPr="00FF3B1B">
        <w:rPr>
          <w:sz w:val="22"/>
          <w:szCs w:val="22"/>
        </w:rPr>
        <w:t xml:space="preserve">: </w:t>
      </w:r>
      <w:r w:rsidRPr="00FF3B1B">
        <w:rPr>
          <w:rFonts w:cs="Trebuchet MS"/>
          <w:bCs/>
          <w:sz w:val="22"/>
          <w:szCs w:val="22"/>
        </w:rPr>
        <w:t>Chukwudi Onwudinanti</w:t>
      </w:r>
    </w:p>
    <w:p w:rsidR="003F6B8D" w:rsidRPr="00FF3B1B" w:rsidRDefault="003F6B8D" w:rsidP="003F6B8D">
      <w:pPr>
        <w:pStyle w:val="BodyText"/>
        <w:tabs>
          <w:tab w:val="left" w:pos="2552"/>
        </w:tabs>
        <w:ind w:left="3272" w:hanging="2552"/>
        <w:jc w:val="both"/>
        <w:rPr>
          <w:rFonts w:ascii="Trebuchet MS" w:hAnsi="Trebuchet MS"/>
          <w:b w:val="0"/>
          <w:sz w:val="22"/>
          <w:szCs w:val="22"/>
        </w:rPr>
      </w:pPr>
      <w:r w:rsidRPr="00FF3B1B">
        <w:rPr>
          <w:rFonts w:ascii="Trebuchet MS" w:hAnsi="Trebuchet MS"/>
          <w:sz w:val="22"/>
          <w:szCs w:val="22"/>
        </w:rPr>
        <w:t xml:space="preserve">Applicant: </w:t>
      </w:r>
      <w:r w:rsidRPr="00FF3B1B">
        <w:rPr>
          <w:rFonts w:ascii="Trebuchet MS" w:hAnsi="Trebuchet MS" w:cs="Trebuchet MS"/>
          <w:sz w:val="22"/>
          <w:szCs w:val="22"/>
        </w:rPr>
        <w:t>Mr &amp; Mrs Matt Beresford-Jones</w:t>
      </w:r>
    </w:p>
    <w:p w:rsidR="003F6B8D" w:rsidRDefault="003F6B8D" w:rsidP="003F6B8D">
      <w:pPr>
        <w:pStyle w:val="BodyText"/>
        <w:ind w:left="720"/>
        <w:jc w:val="both"/>
        <w:rPr>
          <w:rFonts w:ascii="Trebuchet MS" w:hAnsi="Trebuchet MS"/>
          <w:sz w:val="22"/>
          <w:szCs w:val="22"/>
        </w:rPr>
      </w:pPr>
      <w:r w:rsidRPr="00FF3B1B">
        <w:rPr>
          <w:rFonts w:ascii="Trebuchet MS" w:hAnsi="Trebuchet MS"/>
          <w:sz w:val="22"/>
          <w:szCs w:val="22"/>
        </w:rPr>
        <w:t>Date received (valid from): 4 March 2024</w:t>
      </w:r>
      <w:r>
        <w:rPr>
          <w:rFonts w:ascii="Trebuchet MS" w:hAnsi="Trebuchet MS"/>
          <w:sz w:val="22"/>
          <w:szCs w:val="22"/>
        </w:rPr>
        <w:t xml:space="preserve">      </w:t>
      </w:r>
    </w:p>
    <w:p w:rsidR="003F6B8D" w:rsidRPr="00FF3B1B" w:rsidRDefault="003F6B8D" w:rsidP="003F6B8D">
      <w:pPr>
        <w:pStyle w:val="BodyText"/>
        <w:ind w:left="720"/>
        <w:jc w:val="both"/>
        <w:rPr>
          <w:rFonts w:ascii="Trebuchet MS" w:hAnsi="Trebuchet MS"/>
          <w:sz w:val="22"/>
          <w:szCs w:val="22"/>
        </w:rPr>
      </w:pPr>
      <w:r w:rsidRPr="00FF3B1B">
        <w:rPr>
          <w:rFonts w:ascii="Trebuchet MS" w:hAnsi="Trebuchet MS"/>
          <w:sz w:val="22"/>
          <w:szCs w:val="22"/>
        </w:rPr>
        <w:t xml:space="preserve">Target Decision date: </w:t>
      </w:r>
      <w:r w:rsidRPr="00FF3B1B">
        <w:rPr>
          <w:rFonts w:ascii="Trebuchet MS" w:hAnsi="Trebuchet MS" w:cs="Trebuchet MS"/>
          <w:noProof/>
          <w:sz w:val="22"/>
          <w:szCs w:val="22"/>
        </w:rPr>
        <w:t>1 April</w:t>
      </w:r>
      <w:r w:rsidRPr="00FF3B1B">
        <w:rPr>
          <w:rFonts w:ascii="Trebuchet MS" w:hAnsi="Trebuchet MS" w:cs="Trebuchet MS"/>
          <w:sz w:val="22"/>
          <w:szCs w:val="22"/>
        </w:rPr>
        <w:t xml:space="preserve"> 2024</w:t>
      </w:r>
      <w:r w:rsidRPr="00FF3B1B">
        <w:rPr>
          <w:rFonts w:ascii="Trebuchet MS" w:hAnsi="Trebuchet MS"/>
          <w:sz w:val="22"/>
          <w:szCs w:val="22"/>
        </w:rPr>
        <w:tab/>
      </w:r>
    </w:p>
    <w:p w:rsidR="003F6B8D" w:rsidRPr="00FF3B1B" w:rsidRDefault="003F6B8D">
      <w:pPr>
        <w:pStyle w:val="BodyText"/>
        <w:tabs>
          <w:tab w:val="left" w:pos="2552"/>
        </w:tabs>
        <w:ind w:left="2552" w:hanging="2552"/>
        <w:jc w:val="both"/>
        <w:rPr>
          <w:rFonts w:ascii="Trebuchet MS" w:hAnsi="Trebuchet MS"/>
          <w:b w:val="0"/>
          <w:sz w:val="22"/>
          <w:szCs w:val="22"/>
        </w:rPr>
      </w:pPr>
    </w:p>
    <w:p w:rsidR="003F6B8D" w:rsidRPr="00FF3B1B" w:rsidRDefault="003F6B8D">
      <w:pPr>
        <w:jc w:val="both"/>
        <w:rPr>
          <w:b/>
          <w:bCs/>
          <w:sz w:val="22"/>
          <w:szCs w:val="22"/>
        </w:rPr>
      </w:pPr>
      <w:r w:rsidRPr="00FF3B1B">
        <w:rPr>
          <w:b/>
          <w:bCs/>
          <w:sz w:val="22"/>
          <w:szCs w:val="22"/>
        </w:rPr>
        <w:t>1.</w:t>
      </w:r>
      <w:r w:rsidRPr="00FF3B1B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SITE DESCRIPTION</w:t>
      </w:r>
    </w:p>
    <w:p w:rsidR="003F6B8D" w:rsidRPr="00FF3B1B" w:rsidRDefault="003F6B8D">
      <w:pPr>
        <w:jc w:val="both"/>
        <w:rPr>
          <w:sz w:val="22"/>
          <w:szCs w:val="22"/>
        </w:rPr>
      </w:pPr>
    </w:p>
    <w:p w:rsidR="003F6B8D" w:rsidRPr="00FF3B1B" w:rsidRDefault="003F6B8D" w:rsidP="003F6B8D">
      <w:pPr>
        <w:ind w:left="720"/>
        <w:rPr>
          <w:sz w:val="22"/>
          <w:szCs w:val="22"/>
        </w:rPr>
      </w:pPr>
      <w:r>
        <w:rPr>
          <w:sz w:val="22"/>
          <w:szCs w:val="22"/>
        </w:rPr>
        <w:t>The application site is a two-storey, semi-detached dwellinghouse, located on cul-de-sac, Pembroke Place, Caversham. The surrounding street scene comprises of properties similar in character and design. The property is not located within a conservation area, nor is it listed.</w:t>
      </w:r>
    </w:p>
    <w:p w:rsidR="003F6B8D" w:rsidRPr="00FF3B1B" w:rsidRDefault="003F6B8D">
      <w:pPr>
        <w:jc w:val="both"/>
        <w:rPr>
          <w:b/>
          <w:bCs/>
          <w:sz w:val="22"/>
          <w:szCs w:val="22"/>
        </w:rPr>
      </w:pPr>
    </w:p>
    <w:p w:rsidR="003F6B8D" w:rsidRPr="003F6B8D" w:rsidRDefault="003F6B8D" w:rsidP="003F6B8D">
      <w:pPr>
        <w:jc w:val="both"/>
        <w:rPr>
          <w:b/>
          <w:bCs/>
          <w:sz w:val="22"/>
          <w:szCs w:val="22"/>
        </w:rPr>
      </w:pPr>
      <w:r w:rsidRPr="00FF3B1B">
        <w:rPr>
          <w:b/>
          <w:bCs/>
          <w:sz w:val="22"/>
          <w:szCs w:val="22"/>
        </w:rPr>
        <w:t>2.</w:t>
      </w:r>
      <w:r w:rsidRPr="00FF3B1B">
        <w:rPr>
          <w:b/>
          <w:bCs/>
          <w:sz w:val="22"/>
          <w:szCs w:val="22"/>
        </w:rPr>
        <w:tab/>
        <w:t>PROPOSAL AND SUPPORTING INFORMATION</w:t>
      </w:r>
    </w:p>
    <w:p w:rsidR="003F6B8D" w:rsidRDefault="003F6B8D" w:rsidP="003F6B8D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Non-Material Amendment to application 230353 (Proposed single storey porch to replace existing). Replace approved low-level circular window on the front elevation of the new Porch with a smaller, high-level window. </w:t>
      </w:r>
    </w:p>
    <w:p w:rsidR="00E81A19" w:rsidRDefault="00E81A19" w:rsidP="003F6B8D">
      <w:pPr>
        <w:ind w:left="720"/>
        <w:rPr>
          <w:rFonts w:eastAsia="Calibri" w:cs="Arial"/>
          <w:sz w:val="22"/>
          <w:szCs w:val="22"/>
        </w:rPr>
      </w:pPr>
    </w:p>
    <w:p w:rsidR="00E81A19" w:rsidRDefault="00E81A19" w:rsidP="003F6B8D">
      <w:pPr>
        <w:ind w:left="720"/>
        <w:rPr>
          <w:sz w:val="22"/>
          <w:szCs w:val="22"/>
        </w:rPr>
      </w:pPr>
      <w:r>
        <w:rPr>
          <w:rFonts w:eastAsia="Calibri" w:cs="Arial"/>
          <w:sz w:val="22"/>
          <w:szCs w:val="22"/>
        </w:rPr>
        <w:t xml:space="preserve">   Originally Approved under 230353</w:t>
      </w:r>
      <w:r w:rsidRPr="00037C0E">
        <w:rPr>
          <w:rFonts w:eastAsia="Calibri" w:cs="Arial"/>
          <w:szCs w:val="24"/>
        </w:rPr>
        <w:t xml:space="preserve">      </w:t>
      </w:r>
      <w:r>
        <w:rPr>
          <w:rFonts w:eastAsia="Calibri" w:cs="Arial"/>
          <w:szCs w:val="24"/>
        </w:rPr>
        <w:t xml:space="preserve">                    </w:t>
      </w:r>
      <w:r>
        <w:rPr>
          <w:rFonts w:eastAsia="Calibri" w:cs="Arial"/>
          <w:sz w:val="22"/>
          <w:szCs w:val="22"/>
        </w:rPr>
        <w:t>Proposed under 240185</w:t>
      </w:r>
    </w:p>
    <w:p w:rsidR="003F6B8D" w:rsidRDefault="003F6B8D" w:rsidP="003F6B8D">
      <w:pPr>
        <w:ind w:left="720"/>
        <w:rPr>
          <w:sz w:val="22"/>
          <w:szCs w:val="22"/>
        </w:rPr>
      </w:pPr>
    </w:p>
    <w:p w:rsidR="003F6B8D" w:rsidRDefault="00364C64" w:rsidP="003F6B8D">
      <w:pPr>
        <w:ind w:left="720"/>
        <w:rPr>
          <w:noProof/>
          <w:lang w:eastAsia="en-GB"/>
        </w:rPr>
      </w:pPr>
      <w:r w:rsidRPr="0020357C">
        <w:rPr>
          <w:noProof/>
          <w:lang w:eastAsia="en-GB"/>
        </w:rPr>
        <w:drawing>
          <wp:inline distT="0" distB="0" distL="0" distR="0">
            <wp:extent cx="2639695" cy="245872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24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1A19">
        <w:rPr>
          <w:noProof/>
          <w:lang w:eastAsia="en-GB"/>
        </w:rPr>
        <w:t xml:space="preserve">  </w:t>
      </w:r>
      <w:r w:rsidRPr="0020357C">
        <w:rPr>
          <w:noProof/>
          <w:lang w:eastAsia="en-GB"/>
        </w:rPr>
        <w:drawing>
          <wp:inline distT="0" distB="0" distL="0" distR="0">
            <wp:extent cx="2639695" cy="244983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244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A19" w:rsidRDefault="00E81A19" w:rsidP="00E81A19">
      <w:pPr>
        <w:ind w:left="720"/>
        <w:rPr>
          <w:noProof/>
          <w:lang w:eastAsia="en-GB"/>
        </w:rPr>
      </w:pPr>
    </w:p>
    <w:tbl>
      <w:tblPr>
        <w:tblW w:w="8602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8"/>
        <w:gridCol w:w="4394"/>
      </w:tblGrid>
      <w:tr w:rsidR="00E81A19" w:rsidRPr="0024729F" w:rsidTr="00B4638F">
        <w:tc>
          <w:tcPr>
            <w:tcW w:w="4208" w:type="dxa"/>
            <w:shd w:val="clear" w:color="auto" w:fill="A6A6A6"/>
          </w:tcPr>
          <w:p w:rsidR="00E81A19" w:rsidRPr="00A03780" w:rsidRDefault="00E81A19" w:rsidP="00B4638F">
            <w:pPr>
              <w:autoSpaceDE/>
              <w:autoSpaceDN/>
              <w:rPr>
                <w:rFonts w:cs="Trebuchet MS"/>
                <w:b/>
                <w:bCs/>
                <w:color w:val="000000"/>
                <w:sz w:val="22"/>
                <w:szCs w:val="22"/>
              </w:rPr>
            </w:pPr>
            <w:r w:rsidRPr="00A03780">
              <w:rPr>
                <w:rFonts w:cs="Trebuchet MS"/>
                <w:b/>
                <w:bCs/>
                <w:color w:val="000000"/>
                <w:sz w:val="22"/>
                <w:szCs w:val="22"/>
              </w:rPr>
              <w:t>Ori</w:t>
            </w:r>
            <w:r>
              <w:rPr>
                <w:rFonts w:cs="Trebuchet MS"/>
                <w:b/>
                <w:bCs/>
                <w:color w:val="000000"/>
                <w:sz w:val="22"/>
                <w:szCs w:val="22"/>
              </w:rPr>
              <w:t>ginal Elevation approved under 230353</w:t>
            </w:r>
            <w:r w:rsidRPr="00A03780">
              <w:rPr>
                <w:rFonts w:cs="Trebuchet MS"/>
                <w:b/>
                <w:bCs/>
                <w:color w:val="000000"/>
                <w:sz w:val="22"/>
                <w:szCs w:val="22"/>
              </w:rPr>
              <w:t>/HOU</w:t>
            </w:r>
          </w:p>
        </w:tc>
        <w:tc>
          <w:tcPr>
            <w:tcW w:w="4394" w:type="dxa"/>
            <w:shd w:val="clear" w:color="auto" w:fill="A6A6A6"/>
          </w:tcPr>
          <w:p w:rsidR="00E81A19" w:rsidRPr="00A03780" w:rsidRDefault="00E81A19" w:rsidP="00B4638F">
            <w:pPr>
              <w:autoSpaceDE/>
              <w:autoSpaceDN/>
              <w:rPr>
                <w:rFonts w:cs="Trebuchet MS"/>
                <w:b/>
                <w:bCs/>
                <w:color w:val="000000"/>
                <w:sz w:val="22"/>
                <w:szCs w:val="22"/>
              </w:rPr>
            </w:pPr>
            <w:r w:rsidRPr="00A03780">
              <w:rPr>
                <w:rFonts w:cs="Trebuchet MS"/>
                <w:b/>
                <w:bCs/>
                <w:color w:val="000000"/>
                <w:sz w:val="22"/>
                <w:szCs w:val="22"/>
              </w:rPr>
              <w:t>Pr</w:t>
            </w:r>
            <w:r>
              <w:rPr>
                <w:rFonts w:cs="Trebuchet MS"/>
                <w:b/>
                <w:bCs/>
                <w:color w:val="000000"/>
                <w:sz w:val="22"/>
                <w:szCs w:val="22"/>
              </w:rPr>
              <w:t>oposed Amended Elevation under 240185</w:t>
            </w:r>
            <w:r w:rsidRPr="00A03780">
              <w:rPr>
                <w:rFonts w:cs="Trebuchet MS"/>
                <w:b/>
                <w:bCs/>
                <w:color w:val="000000"/>
                <w:sz w:val="22"/>
                <w:szCs w:val="22"/>
              </w:rPr>
              <w:t>/NMA</w:t>
            </w:r>
          </w:p>
        </w:tc>
      </w:tr>
      <w:tr w:rsidR="00E81A19" w:rsidRPr="0024729F" w:rsidTr="00B4638F">
        <w:tc>
          <w:tcPr>
            <w:tcW w:w="4208" w:type="dxa"/>
            <w:shd w:val="clear" w:color="auto" w:fill="auto"/>
          </w:tcPr>
          <w:p w:rsidR="00E81A19" w:rsidRPr="00543714" w:rsidRDefault="00E81A19" w:rsidP="00B4638F">
            <w:pPr>
              <w:overflowPunct/>
              <w:textAlignment w:val="auto"/>
              <w:rPr>
                <w:rFonts w:cs="Arial"/>
                <w:sz w:val="22"/>
                <w:szCs w:val="22"/>
                <w:lang w:eastAsia="en-GB"/>
              </w:rPr>
            </w:pPr>
            <w:r>
              <w:rPr>
                <w:rFonts w:cs="Arial"/>
                <w:sz w:val="22"/>
                <w:szCs w:val="22"/>
                <w:lang w:eastAsia="en-GB"/>
              </w:rPr>
              <w:t xml:space="preserve">MBJ-0323-02 Rev A Proposed Elevations received 13/02/2024 </w:t>
            </w:r>
          </w:p>
          <w:p w:rsidR="00E81A19" w:rsidRPr="00543714" w:rsidRDefault="00E81A19" w:rsidP="00B4638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:rsidR="00E81A19" w:rsidRPr="00543714" w:rsidRDefault="00E81A19" w:rsidP="00E81A19">
            <w:pPr>
              <w:overflowPunct/>
              <w:textAlignment w:val="auto"/>
              <w:rPr>
                <w:rFonts w:cs="Arial"/>
                <w:sz w:val="22"/>
                <w:szCs w:val="22"/>
                <w:lang w:eastAsia="en-GB"/>
              </w:rPr>
            </w:pPr>
            <w:r>
              <w:rPr>
                <w:rFonts w:cs="Arial"/>
                <w:sz w:val="22"/>
                <w:szCs w:val="22"/>
                <w:lang w:eastAsia="en-GB"/>
              </w:rPr>
              <w:t xml:space="preserve">MBJ-0323-02 Rev B Proposed Elevations received 13/02/2024 </w:t>
            </w:r>
          </w:p>
          <w:p w:rsidR="00E81A19" w:rsidRPr="00543714" w:rsidRDefault="00E81A19" w:rsidP="00B4638F">
            <w:pPr>
              <w:rPr>
                <w:rFonts w:cs="Trebuchet MS"/>
                <w:sz w:val="22"/>
                <w:szCs w:val="22"/>
              </w:rPr>
            </w:pPr>
          </w:p>
        </w:tc>
      </w:tr>
    </w:tbl>
    <w:p w:rsidR="00E81A19" w:rsidRDefault="00E81A19" w:rsidP="00E81A19">
      <w:pPr>
        <w:ind w:left="1146"/>
        <w:rPr>
          <w:rFonts w:cs="Trebuchet MS"/>
          <w:b/>
          <w:bCs/>
          <w:sz w:val="22"/>
          <w:szCs w:val="22"/>
        </w:rPr>
      </w:pPr>
    </w:p>
    <w:p w:rsidR="00E81A19" w:rsidRPr="00FF3B1B" w:rsidRDefault="00E81A19" w:rsidP="003F6B8D">
      <w:pPr>
        <w:ind w:left="720"/>
        <w:rPr>
          <w:sz w:val="22"/>
          <w:szCs w:val="22"/>
        </w:rPr>
      </w:pPr>
    </w:p>
    <w:p w:rsidR="003F6B8D" w:rsidRPr="00FF3B1B" w:rsidRDefault="003F6B8D">
      <w:pPr>
        <w:pStyle w:val="BodyText"/>
        <w:ind w:left="720" w:hanging="720"/>
        <w:jc w:val="both"/>
        <w:rPr>
          <w:rFonts w:ascii="Trebuchet MS" w:hAnsi="Trebuchet MS"/>
          <w:b w:val="0"/>
          <w:sz w:val="22"/>
          <w:szCs w:val="22"/>
        </w:rPr>
      </w:pPr>
    </w:p>
    <w:p w:rsidR="003F6B8D" w:rsidRDefault="003F6B8D" w:rsidP="003F6B8D">
      <w:pPr>
        <w:numPr>
          <w:ilvl w:val="0"/>
          <w:numId w:val="24"/>
        </w:numPr>
        <w:ind w:hanging="720"/>
        <w:jc w:val="both"/>
        <w:rPr>
          <w:b/>
          <w:bCs/>
          <w:sz w:val="22"/>
          <w:szCs w:val="22"/>
        </w:rPr>
      </w:pPr>
      <w:r w:rsidRPr="00FF3B1B">
        <w:rPr>
          <w:b/>
          <w:bCs/>
          <w:sz w:val="22"/>
          <w:szCs w:val="22"/>
        </w:rPr>
        <w:t xml:space="preserve">RELEVANT PLANNING HISTORY </w:t>
      </w:r>
    </w:p>
    <w:p w:rsidR="00FE358C" w:rsidRPr="00FE358C" w:rsidRDefault="00FE358C" w:rsidP="003F6B8D">
      <w:pPr>
        <w:numPr>
          <w:ilvl w:val="0"/>
          <w:numId w:val="24"/>
        </w:numPr>
        <w:ind w:hanging="720"/>
        <w:jc w:val="both"/>
        <w:rPr>
          <w:b/>
          <w:bCs/>
          <w:sz w:val="22"/>
          <w:szCs w:val="22"/>
        </w:rPr>
      </w:pPr>
    </w:p>
    <w:p w:rsidR="00E81A19" w:rsidRPr="00FF3B1B" w:rsidRDefault="00E81A19" w:rsidP="00E81A19">
      <w:pPr>
        <w:pStyle w:val="BodyText"/>
        <w:tabs>
          <w:tab w:val="left" w:pos="2552"/>
        </w:tabs>
        <w:ind w:left="720"/>
        <w:jc w:val="both"/>
        <w:rPr>
          <w:rFonts w:ascii="Trebuchet MS" w:hAnsi="Trebuchet MS"/>
          <w:b w:val="0"/>
          <w:sz w:val="22"/>
          <w:szCs w:val="22"/>
        </w:rPr>
      </w:pPr>
      <w:r w:rsidRPr="00191C3D">
        <w:rPr>
          <w:rFonts w:ascii="Trebuchet MS" w:hAnsi="Trebuchet MS"/>
          <w:b w:val="0"/>
          <w:sz w:val="22"/>
          <w:szCs w:val="22"/>
        </w:rPr>
        <w:t>App Ref</w:t>
      </w:r>
      <w:r w:rsidRPr="00FF3B1B">
        <w:rPr>
          <w:rFonts w:ascii="Trebuchet MS" w:hAnsi="Trebuchet MS"/>
          <w:sz w:val="22"/>
          <w:szCs w:val="22"/>
        </w:rPr>
        <w:t xml:space="preserve">: </w:t>
      </w:r>
      <w:r>
        <w:rPr>
          <w:rFonts w:ascii="Trebuchet MS" w:hAnsi="Trebuchet MS"/>
          <w:b w:val="0"/>
          <w:sz w:val="22"/>
          <w:szCs w:val="22"/>
        </w:rPr>
        <w:t>230353</w:t>
      </w:r>
      <w:r w:rsidRPr="00FF3B1B">
        <w:rPr>
          <w:rFonts w:ascii="Trebuchet MS" w:hAnsi="Trebuchet MS"/>
          <w:b w:val="0"/>
          <w:sz w:val="22"/>
          <w:szCs w:val="22"/>
        </w:rPr>
        <w:t>/</w:t>
      </w:r>
      <w:r w:rsidRPr="00191C3D">
        <w:rPr>
          <w:rFonts w:ascii="Trebuchet MS" w:hAnsi="Trebuchet MS"/>
          <w:b w:val="0"/>
          <w:sz w:val="22"/>
          <w:szCs w:val="22"/>
        </w:rPr>
        <w:t>HOU</w:t>
      </w:r>
    </w:p>
    <w:p w:rsidR="00E81A19" w:rsidRDefault="00E81A19" w:rsidP="00E81A19">
      <w:pPr>
        <w:ind w:left="720"/>
        <w:jc w:val="both"/>
        <w:rPr>
          <w:rFonts w:cs="Trebuchet MS"/>
          <w:sz w:val="22"/>
          <w:szCs w:val="22"/>
        </w:rPr>
      </w:pPr>
      <w:r w:rsidRPr="00191C3D">
        <w:rPr>
          <w:sz w:val="22"/>
          <w:szCs w:val="22"/>
        </w:rPr>
        <w:lastRenderedPageBreak/>
        <w:t>Proposals</w:t>
      </w:r>
      <w:r w:rsidRPr="00FF3B1B">
        <w:rPr>
          <w:sz w:val="22"/>
          <w:szCs w:val="22"/>
        </w:rPr>
        <w:t xml:space="preserve">: </w:t>
      </w:r>
      <w:r w:rsidRPr="00E81A19">
        <w:rPr>
          <w:rFonts w:cs="Trebuchet MS"/>
          <w:sz w:val="22"/>
          <w:szCs w:val="22"/>
        </w:rPr>
        <w:t>Proposed single storey porch to replace existing.</w:t>
      </w:r>
    </w:p>
    <w:p w:rsidR="00E81A19" w:rsidRPr="00191C3D" w:rsidRDefault="00E81A19" w:rsidP="00E81A19">
      <w:pPr>
        <w:ind w:left="720"/>
        <w:jc w:val="both"/>
        <w:rPr>
          <w:bCs/>
          <w:sz w:val="22"/>
          <w:szCs w:val="22"/>
        </w:rPr>
      </w:pPr>
      <w:r w:rsidRPr="00191C3D">
        <w:rPr>
          <w:sz w:val="22"/>
          <w:szCs w:val="22"/>
        </w:rPr>
        <w:t>Outcome:</w:t>
      </w:r>
      <w:r>
        <w:rPr>
          <w:bCs/>
          <w:sz w:val="22"/>
          <w:szCs w:val="22"/>
        </w:rPr>
        <w:t xml:space="preserve"> Application: Permitted</w:t>
      </w:r>
    </w:p>
    <w:p w:rsidR="00E81A19" w:rsidRDefault="00E81A19" w:rsidP="00E81A19">
      <w:pPr>
        <w:ind w:left="720"/>
        <w:jc w:val="both"/>
        <w:rPr>
          <w:bCs/>
          <w:sz w:val="22"/>
          <w:szCs w:val="22"/>
        </w:rPr>
      </w:pPr>
      <w:r w:rsidRPr="00191C3D">
        <w:rPr>
          <w:bCs/>
          <w:sz w:val="22"/>
          <w:szCs w:val="22"/>
        </w:rPr>
        <w:t>Date of Decision</w:t>
      </w:r>
      <w:r>
        <w:rPr>
          <w:b/>
          <w:bCs/>
          <w:sz w:val="22"/>
          <w:szCs w:val="22"/>
        </w:rPr>
        <w:t xml:space="preserve">: </w:t>
      </w:r>
      <w:r>
        <w:rPr>
          <w:bCs/>
          <w:sz w:val="22"/>
          <w:szCs w:val="22"/>
        </w:rPr>
        <w:t>29</w:t>
      </w:r>
      <w:r w:rsidRPr="00E81A19">
        <w:rPr>
          <w:bCs/>
          <w:sz w:val="22"/>
          <w:szCs w:val="22"/>
          <w:vertAlign w:val="superscript"/>
        </w:rPr>
        <w:t>th</w:t>
      </w:r>
      <w:r>
        <w:rPr>
          <w:bCs/>
          <w:sz w:val="22"/>
          <w:szCs w:val="22"/>
        </w:rPr>
        <w:t xml:space="preserve"> June 2023</w:t>
      </w:r>
    </w:p>
    <w:p w:rsidR="003F6B8D" w:rsidRPr="00FF3B1B" w:rsidRDefault="003F6B8D" w:rsidP="00E81A19">
      <w:pPr>
        <w:ind w:left="720"/>
        <w:jc w:val="both"/>
        <w:rPr>
          <w:b/>
          <w:bCs/>
          <w:sz w:val="22"/>
          <w:szCs w:val="22"/>
        </w:rPr>
      </w:pPr>
    </w:p>
    <w:p w:rsidR="00B4638F" w:rsidRDefault="003F6B8D" w:rsidP="00B4638F">
      <w:pPr>
        <w:jc w:val="both"/>
        <w:rPr>
          <w:b/>
          <w:bCs/>
          <w:sz w:val="22"/>
          <w:szCs w:val="22"/>
        </w:rPr>
      </w:pPr>
      <w:r w:rsidRPr="00FF3B1B">
        <w:rPr>
          <w:b/>
          <w:bCs/>
          <w:sz w:val="22"/>
          <w:szCs w:val="22"/>
        </w:rPr>
        <w:t>4.</w:t>
      </w:r>
      <w:r w:rsidRPr="00FF3B1B">
        <w:rPr>
          <w:b/>
          <w:bCs/>
          <w:sz w:val="22"/>
          <w:szCs w:val="22"/>
        </w:rPr>
        <w:tab/>
      </w:r>
      <w:r w:rsidR="00B4638F">
        <w:rPr>
          <w:b/>
          <w:bCs/>
          <w:sz w:val="22"/>
          <w:szCs w:val="22"/>
        </w:rPr>
        <w:t>Plans Considered:</w:t>
      </w:r>
    </w:p>
    <w:p w:rsidR="00B4638F" w:rsidRPr="00543714" w:rsidRDefault="00B4638F" w:rsidP="00B4638F">
      <w:pPr>
        <w:overflowPunct/>
        <w:ind w:left="720"/>
        <w:textAlignment w:val="auto"/>
        <w:rPr>
          <w:rFonts w:cs="Arial"/>
          <w:sz w:val="22"/>
          <w:szCs w:val="22"/>
          <w:lang w:eastAsia="en-GB"/>
        </w:rPr>
      </w:pPr>
      <w:r>
        <w:rPr>
          <w:rFonts w:cs="Arial"/>
          <w:sz w:val="22"/>
          <w:szCs w:val="22"/>
          <w:lang w:eastAsia="en-GB"/>
        </w:rPr>
        <w:t xml:space="preserve">MBJ-0323-02 Rev </w:t>
      </w:r>
      <w:r w:rsidR="00FE358C">
        <w:rPr>
          <w:rFonts w:cs="Arial"/>
          <w:sz w:val="22"/>
          <w:szCs w:val="22"/>
          <w:lang w:eastAsia="en-GB"/>
        </w:rPr>
        <w:t>A: Proposed</w:t>
      </w:r>
      <w:r>
        <w:rPr>
          <w:rFonts w:cs="Arial"/>
          <w:sz w:val="22"/>
          <w:szCs w:val="22"/>
          <w:lang w:eastAsia="en-GB"/>
        </w:rPr>
        <w:t xml:space="preserve"> Elevations received 13/02/2024 </w:t>
      </w:r>
    </w:p>
    <w:p w:rsidR="00B4638F" w:rsidRPr="00543714" w:rsidRDefault="00B4638F" w:rsidP="00B4638F">
      <w:pPr>
        <w:overflowPunct/>
        <w:ind w:left="720"/>
        <w:textAlignment w:val="auto"/>
        <w:rPr>
          <w:rFonts w:cs="Arial"/>
          <w:sz w:val="22"/>
          <w:szCs w:val="22"/>
          <w:lang w:eastAsia="en-GB"/>
        </w:rPr>
      </w:pPr>
      <w:r>
        <w:rPr>
          <w:rFonts w:cs="Arial"/>
          <w:sz w:val="22"/>
          <w:szCs w:val="22"/>
          <w:lang w:eastAsia="en-GB"/>
        </w:rPr>
        <w:t xml:space="preserve">MBJ-0323-02 Rev </w:t>
      </w:r>
      <w:r w:rsidR="00FE358C">
        <w:rPr>
          <w:rFonts w:cs="Arial"/>
          <w:sz w:val="22"/>
          <w:szCs w:val="22"/>
          <w:lang w:eastAsia="en-GB"/>
        </w:rPr>
        <w:t>B: Proposed</w:t>
      </w:r>
      <w:r>
        <w:rPr>
          <w:rFonts w:cs="Arial"/>
          <w:sz w:val="22"/>
          <w:szCs w:val="22"/>
          <w:lang w:eastAsia="en-GB"/>
        </w:rPr>
        <w:t xml:space="preserve"> Elevations received 13/02/2024 </w:t>
      </w:r>
    </w:p>
    <w:p w:rsidR="00B4638F" w:rsidRPr="00FF3B1B" w:rsidRDefault="00B4638F" w:rsidP="00B4638F">
      <w:pPr>
        <w:jc w:val="both"/>
        <w:rPr>
          <w:sz w:val="22"/>
          <w:szCs w:val="22"/>
        </w:rPr>
      </w:pPr>
    </w:p>
    <w:p w:rsidR="00B4638F" w:rsidRPr="00D57A24" w:rsidRDefault="00B4638F" w:rsidP="00B4638F">
      <w:pPr>
        <w:autoSpaceDE/>
        <w:autoSpaceDN/>
        <w:jc w:val="both"/>
        <w:rPr>
          <w:rFonts w:cs="Trebuchet MS"/>
          <w:b/>
          <w:bCs/>
          <w:color w:val="000000"/>
          <w:sz w:val="22"/>
          <w:szCs w:val="22"/>
        </w:rPr>
      </w:pPr>
      <w:r>
        <w:rPr>
          <w:b/>
          <w:bCs/>
          <w:sz w:val="22"/>
          <w:szCs w:val="22"/>
          <w:lang w:eastAsia="en-GB"/>
        </w:rPr>
        <w:t xml:space="preserve">5         </w:t>
      </w:r>
      <w:r w:rsidRPr="00D57A24">
        <w:rPr>
          <w:rFonts w:cs="Trebuchet MS"/>
          <w:b/>
          <w:bCs/>
          <w:color w:val="000000"/>
          <w:sz w:val="22"/>
          <w:szCs w:val="22"/>
        </w:rPr>
        <w:t>Appraisal:</w:t>
      </w:r>
    </w:p>
    <w:p w:rsidR="00B4638F" w:rsidRPr="00D57A24" w:rsidRDefault="00B4638F" w:rsidP="00B4638F">
      <w:pPr>
        <w:autoSpaceDE/>
        <w:autoSpaceDN/>
        <w:ind w:left="720"/>
        <w:jc w:val="both"/>
        <w:rPr>
          <w:rFonts w:cs="Trebuchet MS"/>
          <w:color w:val="000000"/>
          <w:sz w:val="22"/>
          <w:szCs w:val="22"/>
        </w:rPr>
      </w:pPr>
      <w:r w:rsidRPr="00D57A24">
        <w:rPr>
          <w:rFonts w:cs="Trebuchet MS"/>
          <w:color w:val="000000"/>
          <w:sz w:val="22"/>
          <w:szCs w:val="22"/>
        </w:rPr>
        <w:t>The proposed change</w:t>
      </w:r>
      <w:r>
        <w:rPr>
          <w:rFonts w:cs="Trebuchet MS"/>
          <w:color w:val="000000"/>
          <w:sz w:val="22"/>
          <w:szCs w:val="22"/>
        </w:rPr>
        <w:t>s</w:t>
      </w:r>
      <w:r w:rsidR="00FE358C" w:rsidRPr="00FE358C">
        <w:rPr>
          <w:sz w:val="22"/>
          <w:szCs w:val="22"/>
        </w:rPr>
        <w:t xml:space="preserve"> </w:t>
      </w:r>
      <w:r w:rsidR="00FE358C">
        <w:rPr>
          <w:sz w:val="22"/>
          <w:szCs w:val="22"/>
        </w:rPr>
        <w:t>to replace approved low-level circular window on the front elevation of the new Porch with a smaller, high-level window</w:t>
      </w:r>
      <w:r>
        <w:rPr>
          <w:rFonts w:cs="Trebuchet MS"/>
          <w:color w:val="000000"/>
          <w:sz w:val="22"/>
          <w:szCs w:val="22"/>
        </w:rPr>
        <w:t>,</w:t>
      </w:r>
      <w:r w:rsidRPr="00D57A24">
        <w:rPr>
          <w:rFonts w:cs="Trebuchet MS"/>
          <w:color w:val="000000"/>
          <w:sz w:val="22"/>
          <w:szCs w:val="22"/>
        </w:rPr>
        <w:t xml:space="preserve"> would have a very limited effect on the overall appearance,</w:t>
      </w:r>
      <w:r>
        <w:rPr>
          <w:rFonts w:cs="Trebuchet MS"/>
          <w:color w:val="000000"/>
          <w:sz w:val="22"/>
          <w:szCs w:val="22"/>
        </w:rPr>
        <w:t xml:space="preserve"> and not </w:t>
      </w:r>
      <w:r w:rsidRPr="00D57A24">
        <w:rPr>
          <w:rFonts w:cs="Trebuchet MS"/>
          <w:color w:val="000000"/>
          <w:sz w:val="22"/>
          <w:szCs w:val="22"/>
        </w:rPr>
        <w:t xml:space="preserve">one considered to be detrimental to the </w:t>
      </w:r>
      <w:r>
        <w:rPr>
          <w:rFonts w:cs="Trebuchet MS"/>
          <w:color w:val="000000"/>
          <w:sz w:val="22"/>
          <w:szCs w:val="22"/>
        </w:rPr>
        <w:t xml:space="preserve">appearance of the </w:t>
      </w:r>
      <w:r w:rsidRPr="00D57A24">
        <w:rPr>
          <w:rFonts w:cs="Trebuchet MS"/>
          <w:color w:val="000000"/>
          <w:sz w:val="22"/>
          <w:szCs w:val="22"/>
        </w:rPr>
        <w:t>overall scheme and would have no detrimental effect on residenti</w:t>
      </w:r>
      <w:r>
        <w:rPr>
          <w:rFonts w:cs="Trebuchet MS"/>
          <w:color w:val="000000"/>
          <w:sz w:val="22"/>
          <w:szCs w:val="22"/>
        </w:rPr>
        <w:t>al amenity. The change would in</w:t>
      </w:r>
      <w:r w:rsidRPr="00D57A24">
        <w:rPr>
          <w:rFonts w:cs="Trebuchet MS"/>
          <w:color w:val="000000"/>
          <w:sz w:val="22"/>
          <w:szCs w:val="22"/>
        </w:rPr>
        <w:t xml:space="preserve"> context </w:t>
      </w:r>
      <w:r>
        <w:rPr>
          <w:rFonts w:cs="Trebuchet MS"/>
          <w:color w:val="000000"/>
          <w:sz w:val="22"/>
          <w:szCs w:val="22"/>
        </w:rPr>
        <w:t>rem</w:t>
      </w:r>
      <w:r w:rsidRPr="00D57A24">
        <w:rPr>
          <w:rFonts w:cs="Trebuchet MS"/>
          <w:color w:val="000000"/>
          <w:sz w:val="22"/>
          <w:szCs w:val="22"/>
        </w:rPr>
        <w:t xml:space="preserve">ain in accordance with Policy CC7.  </w:t>
      </w:r>
    </w:p>
    <w:p w:rsidR="00B4638F" w:rsidRPr="00D57A24" w:rsidRDefault="00B4638F" w:rsidP="00B4638F">
      <w:pPr>
        <w:autoSpaceDE/>
        <w:autoSpaceDN/>
        <w:ind w:left="720"/>
        <w:jc w:val="both"/>
        <w:rPr>
          <w:rFonts w:cs="Trebuchet MS"/>
          <w:b/>
          <w:bCs/>
          <w:color w:val="000000"/>
          <w:sz w:val="22"/>
          <w:szCs w:val="22"/>
        </w:rPr>
      </w:pPr>
    </w:p>
    <w:p w:rsidR="00B4638F" w:rsidRPr="00D57A24" w:rsidRDefault="00B4638F" w:rsidP="00B4638F">
      <w:pPr>
        <w:autoSpaceDE/>
        <w:autoSpaceDN/>
        <w:ind w:left="720"/>
        <w:jc w:val="both"/>
        <w:rPr>
          <w:rFonts w:cs="Trebuchet MS"/>
          <w:b/>
          <w:bCs/>
          <w:color w:val="000000"/>
          <w:sz w:val="22"/>
          <w:szCs w:val="22"/>
        </w:rPr>
      </w:pPr>
      <w:r w:rsidRPr="00D57A24">
        <w:rPr>
          <w:rFonts w:cs="Trebuchet MS"/>
          <w:b/>
          <w:bCs/>
          <w:color w:val="000000"/>
          <w:sz w:val="22"/>
          <w:szCs w:val="22"/>
        </w:rPr>
        <w:t>Conclusion:</w:t>
      </w:r>
    </w:p>
    <w:p w:rsidR="00B4638F" w:rsidRPr="00D57A24" w:rsidRDefault="00B4638F" w:rsidP="00B4638F">
      <w:pPr>
        <w:autoSpaceDE/>
        <w:autoSpaceDN/>
        <w:ind w:left="720"/>
        <w:jc w:val="both"/>
        <w:rPr>
          <w:rFonts w:cs="Trebuchet MS"/>
          <w:color w:val="000000"/>
          <w:sz w:val="22"/>
          <w:szCs w:val="22"/>
        </w:rPr>
      </w:pPr>
      <w:r w:rsidRPr="00D57A24">
        <w:rPr>
          <w:rFonts w:cs="Trebuchet MS"/>
          <w:color w:val="000000"/>
          <w:sz w:val="22"/>
          <w:szCs w:val="22"/>
        </w:rPr>
        <w:t>The changes as proposed are considered to be acceptable non-material alterations to the previo</w:t>
      </w:r>
      <w:r w:rsidR="00FE358C">
        <w:rPr>
          <w:rFonts w:cs="Trebuchet MS"/>
          <w:color w:val="000000"/>
          <w:sz w:val="22"/>
          <w:szCs w:val="22"/>
        </w:rPr>
        <w:t>usly approved application 230353</w:t>
      </w:r>
      <w:r w:rsidRPr="00D57A24">
        <w:rPr>
          <w:rFonts w:cs="Trebuchet MS"/>
          <w:color w:val="000000"/>
          <w:sz w:val="22"/>
          <w:szCs w:val="22"/>
        </w:rPr>
        <w:t>.</w:t>
      </w:r>
    </w:p>
    <w:p w:rsidR="00B4638F" w:rsidRPr="00D57A24" w:rsidRDefault="00B4638F" w:rsidP="00B4638F">
      <w:pPr>
        <w:jc w:val="both"/>
        <w:rPr>
          <w:rFonts w:cs="Arial"/>
          <w:color w:val="FFFFFF"/>
          <w:sz w:val="22"/>
          <w:szCs w:val="22"/>
        </w:rPr>
      </w:pPr>
    </w:p>
    <w:p w:rsidR="00B4638F" w:rsidRPr="00D57A24" w:rsidRDefault="00B4638F" w:rsidP="00B4638F">
      <w:pPr>
        <w:autoSpaceDE/>
        <w:autoSpaceDN/>
        <w:ind w:left="720"/>
        <w:jc w:val="both"/>
        <w:rPr>
          <w:rFonts w:cs="Trebuchet MS"/>
          <w:b/>
          <w:bCs/>
          <w:color w:val="000000"/>
          <w:sz w:val="22"/>
          <w:szCs w:val="22"/>
        </w:rPr>
      </w:pPr>
      <w:r w:rsidRPr="00D57A24">
        <w:rPr>
          <w:rFonts w:cs="Trebuchet MS"/>
          <w:b/>
          <w:bCs/>
          <w:color w:val="000000"/>
          <w:sz w:val="22"/>
          <w:szCs w:val="22"/>
        </w:rPr>
        <w:t>Recommendation:</w:t>
      </w:r>
    </w:p>
    <w:p w:rsidR="00B4638F" w:rsidRPr="00D57A24" w:rsidRDefault="00B4638F" w:rsidP="00B4638F">
      <w:pPr>
        <w:autoSpaceDE/>
        <w:autoSpaceDN/>
        <w:ind w:left="720"/>
        <w:jc w:val="both"/>
        <w:rPr>
          <w:rFonts w:cs="Trebuchet MS"/>
          <w:color w:val="000000"/>
          <w:sz w:val="22"/>
          <w:szCs w:val="22"/>
        </w:rPr>
      </w:pPr>
      <w:r w:rsidRPr="00D57A24">
        <w:rPr>
          <w:rFonts w:cs="Trebuchet MS"/>
          <w:color w:val="000000"/>
          <w:sz w:val="22"/>
          <w:szCs w:val="22"/>
        </w:rPr>
        <w:t>Approve non-material amendment subject to conditions. Although Section 96(A) of the Act does not allow for the original decision to be re-issued, it does allow the modification of, or imposition of, conditions. In this respect it is considered appropriate to impose an additional condition:</w:t>
      </w:r>
    </w:p>
    <w:p w:rsidR="00B4638F" w:rsidRPr="00D57A24" w:rsidRDefault="00B4638F" w:rsidP="00B4638F">
      <w:pPr>
        <w:autoSpaceDE/>
        <w:autoSpaceDN/>
        <w:ind w:left="720"/>
        <w:rPr>
          <w:rFonts w:cs="Trebuchet MS"/>
          <w:color w:val="000000"/>
          <w:sz w:val="22"/>
          <w:szCs w:val="22"/>
        </w:rPr>
      </w:pPr>
    </w:p>
    <w:p w:rsidR="00B4638F" w:rsidRPr="00D57A24" w:rsidRDefault="00B4638F" w:rsidP="00B4638F">
      <w:pPr>
        <w:autoSpaceDE/>
        <w:autoSpaceDN/>
        <w:ind w:left="720"/>
        <w:rPr>
          <w:rFonts w:cs="Trebuchet MS"/>
          <w:b/>
          <w:color w:val="000000"/>
          <w:sz w:val="22"/>
          <w:szCs w:val="22"/>
        </w:rPr>
      </w:pPr>
      <w:r w:rsidRPr="00D57A24">
        <w:rPr>
          <w:rFonts w:cs="Trebuchet MS"/>
          <w:b/>
          <w:color w:val="000000"/>
          <w:sz w:val="22"/>
          <w:szCs w:val="22"/>
        </w:rPr>
        <w:t>Condition</w:t>
      </w:r>
    </w:p>
    <w:p w:rsidR="00B4638F" w:rsidRDefault="00B4638F" w:rsidP="00B4638F">
      <w:pPr>
        <w:autoSpaceDE/>
        <w:autoSpaceDN/>
        <w:ind w:left="720"/>
        <w:rPr>
          <w:rFonts w:cs="Trebuchet MS"/>
          <w:color w:val="000000"/>
          <w:sz w:val="22"/>
          <w:szCs w:val="22"/>
        </w:rPr>
      </w:pPr>
      <w:r w:rsidRPr="00D57A24">
        <w:rPr>
          <w:rFonts w:cs="Trebuchet MS"/>
          <w:color w:val="000000"/>
          <w:sz w:val="22"/>
          <w:szCs w:val="22"/>
        </w:rPr>
        <w:t>The plans and statements put forward by the agent hereby approved by this Non-Material Amendment (under Section 96A of the Town and Country Planning Act 1990) are as follows:</w:t>
      </w:r>
    </w:p>
    <w:p w:rsidR="00FE358C" w:rsidRDefault="00FE358C" w:rsidP="00FE358C">
      <w:pPr>
        <w:overflowPunct/>
        <w:ind w:left="720"/>
        <w:textAlignment w:val="auto"/>
        <w:rPr>
          <w:rFonts w:cs="Arial"/>
          <w:sz w:val="22"/>
          <w:szCs w:val="22"/>
          <w:lang w:eastAsia="en-GB"/>
        </w:rPr>
      </w:pPr>
    </w:p>
    <w:p w:rsidR="00FE358C" w:rsidRPr="00543714" w:rsidRDefault="00FE358C" w:rsidP="00FE358C">
      <w:pPr>
        <w:overflowPunct/>
        <w:ind w:left="720"/>
        <w:textAlignment w:val="auto"/>
        <w:rPr>
          <w:rFonts w:cs="Arial"/>
          <w:sz w:val="22"/>
          <w:szCs w:val="22"/>
          <w:lang w:eastAsia="en-GB"/>
        </w:rPr>
      </w:pPr>
      <w:r>
        <w:rPr>
          <w:rFonts w:cs="Arial"/>
          <w:sz w:val="22"/>
          <w:szCs w:val="22"/>
          <w:lang w:eastAsia="en-GB"/>
        </w:rPr>
        <w:t xml:space="preserve">MBJ-0323-02 Rev B: Proposed Elevations received 13/02/2024 </w:t>
      </w:r>
    </w:p>
    <w:p w:rsidR="00FE358C" w:rsidRDefault="00FE358C" w:rsidP="00B4638F">
      <w:pPr>
        <w:autoSpaceDE/>
        <w:autoSpaceDN/>
        <w:ind w:left="720"/>
        <w:rPr>
          <w:rFonts w:cs="Trebuchet MS"/>
          <w:color w:val="000000"/>
          <w:sz w:val="22"/>
          <w:szCs w:val="22"/>
        </w:rPr>
      </w:pPr>
    </w:p>
    <w:p w:rsidR="00FE358C" w:rsidRDefault="00FE358C" w:rsidP="00B4638F">
      <w:pPr>
        <w:autoSpaceDE/>
        <w:autoSpaceDN/>
        <w:ind w:left="720"/>
        <w:rPr>
          <w:rFonts w:cs="Trebuchet MS"/>
          <w:color w:val="000000"/>
          <w:sz w:val="22"/>
          <w:szCs w:val="22"/>
        </w:rPr>
      </w:pPr>
    </w:p>
    <w:p w:rsidR="00B4638F" w:rsidRDefault="00B4638F" w:rsidP="00B4638F">
      <w:pPr>
        <w:overflowPunct/>
        <w:ind w:left="720"/>
        <w:jc w:val="both"/>
        <w:textAlignment w:val="auto"/>
        <w:rPr>
          <w:rFonts w:ascii="Arial" w:hAnsi="Arial" w:cs="Arial"/>
          <w:sz w:val="22"/>
          <w:szCs w:val="22"/>
          <w:lang w:eastAsia="en-GB"/>
        </w:rPr>
      </w:pPr>
    </w:p>
    <w:p w:rsidR="00B4638F" w:rsidRPr="00191C3D" w:rsidRDefault="00B4638F" w:rsidP="00B4638F">
      <w:pPr>
        <w:ind w:left="720"/>
        <w:jc w:val="both"/>
        <w:rPr>
          <w:rFonts w:cs="Arial"/>
          <w:bCs/>
          <w:color w:val="000000"/>
          <w:sz w:val="22"/>
          <w:szCs w:val="22"/>
          <w:lang w:eastAsia="en-GB"/>
        </w:rPr>
      </w:pPr>
    </w:p>
    <w:p w:rsidR="00B4638F" w:rsidRPr="00D57A24" w:rsidRDefault="00B4638F" w:rsidP="00B4638F">
      <w:pPr>
        <w:autoSpaceDE/>
        <w:autoSpaceDN/>
        <w:ind w:left="720"/>
        <w:rPr>
          <w:rFonts w:cs="Trebuchet MS"/>
          <w:color w:val="000000"/>
          <w:sz w:val="22"/>
          <w:szCs w:val="22"/>
        </w:rPr>
      </w:pPr>
    </w:p>
    <w:p w:rsidR="00B4638F" w:rsidRPr="00D57A24" w:rsidRDefault="00B4638F" w:rsidP="00B4638F">
      <w:pPr>
        <w:autoSpaceDE/>
        <w:autoSpaceDN/>
        <w:rPr>
          <w:rFonts w:cs="Trebuchet MS"/>
          <w:color w:val="000000"/>
          <w:sz w:val="22"/>
          <w:szCs w:val="22"/>
        </w:rPr>
      </w:pPr>
    </w:p>
    <w:p w:rsidR="003F6B8D" w:rsidRPr="006511AF" w:rsidRDefault="003F6B8D" w:rsidP="00B4638F">
      <w:pPr>
        <w:jc w:val="both"/>
        <w:rPr>
          <w:rFonts w:cs="Trebuchet MS"/>
          <w:sz w:val="22"/>
          <w:szCs w:val="22"/>
          <w:lang w:eastAsia="en-GB"/>
        </w:rPr>
      </w:pPr>
    </w:p>
    <w:sectPr w:rsidR="003F6B8D" w:rsidRPr="006511AF" w:rsidSect="003F6B8D">
      <w:footerReference w:type="default" r:id="rId10"/>
      <w:type w:val="continuous"/>
      <w:pgSz w:w="11906" w:h="16838"/>
      <w:pgMar w:top="709" w:right="992" w:bottom="284" w:left="1276" w:header="170" w:footer="720" w:gutter="0"/>
      <w:paperSrc w:first="257" w:other="257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8AF" w:rsidRDefault="000358AF">
      <w:r>
        <w:separator/>
      </w:r>
    </w:p>
  </w:endnote>
  <w:endnote w:type="continuationSeparator" w:id="0">
    <w:p w:rsidR="000358AF" w:rsidRDefault="00035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58C" w:rsidRDefault="00FE358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8AF" w:rsidRDefault="000358AF">
      <w:r>
        <w:separator/>
      </w:r>
    </w:p>
  </w:footnote>
  <w:footnote w:type="continuationSeparator" w:id="0">
    <w:p w:rsidR="000358AF" w:rsidRDefault="000358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8788D"/>
    <w:multiLevelType w:val="multilevel"/>
    <w:tmpl w:val="539042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01312D"/>
    <w:multiLevelType w:val="hybridMultilevel"/>
    <w:tmpl w:val="A97A3C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9C257"/>
    <w:multiLevelType w:val="hybridMultilevel"/>
    <w:tmpl w:val="4084AD82"/>
    <w:lvl w:ilvl="0">
      <w:start w:val="1"/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826A84"/>
    <w:multiLevelType w:val="hybridMultilevel"/>
    <w:tmpl w:val="DA94F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863B4"/>
    <w:multiLevelType w:val="hybridMultilevel"/>
    <w:tmpl w:val="9008E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4257E"/>
    <w:multiLevelType w:val="hybridMultilevel"/>
    <w:tmpl w:val="224C2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3F4202"/>
    <w:multiLevelType w:val="hybridMultilevel"/>
    <w:tmpl w:val="3692C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B335B"/>
    <w:multiLevelType w:val="hybridMultilevel"/>
    <w:tmpl w:val="04E413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6607A1"/>
    <w:multiLevelType w:val="multilevel"/>
    <w:tmpl w:val="73180294"/>
    <w:lvl w:ilvl="0">
      <w:start w:val="2"/>
      <w:numFmt w:val="decimal"/>
      <w:lvlText w:val="%1"/>
      <w:lvlJc w:val="left"/>
      <w:pPr>
        <w:ind w:left="360" w:hanging="360"/>
      </w:pPr>
      <w:rPr>
        <w:rFonts w:ascii="Trebuchet MS" w:hAnsi="Trebuchet MS"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ascii="Trebuchet MS" w:hAnsi="Trebuchet MS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rebuchet MS" w:hAnsi="Trebuchet MS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rebuchet MS" w:hAnsi="Trebuchet MS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rebuchet MS" w:hAnsi="Trebuchet MS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rebuchet MS" w:hAnsi="Trebuchet MS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rebuchet MS" w:hAnsi="Trebuchet MS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rebuchet MS" w:hAnsi="Trebuchet MS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Trebuchet MS" w:hAnsi="Trebuchet MS" w:hint="default"/>
      </w:rPr>
    </w:lvl>
  </w:abstractNum>
  <w:abstractNum w:abstractNumId="9" w15:restartNumberingAfterBreak="0">
    <w:nsid w:val="29B36D8E"/>
    <w:multiLevelType w:val="multilevel"/>
    <w:tmpl w:val="63AAD72C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hint="default"/>
      </w:rPr>
    </w:lvl>
    <w:lvl w:ilvl="1">
      <w:start w:val="2"/>
      <w:numFmt w:val="decimal"/>
      <w:isLgl/>
      <w:lvlText w:val="%1.%2"/>
      <w:lvlJc w:val="left"/>
      <w:pPr>
        <w:ind w:left="720" w:hanging="720"/>
      </w:pPr>
      <w:rPr>
        <w:rFonts w:ascii="Trebuchet MS" w:hAnsi="Trebuchet MS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Times New Roman" w:hAnsi="Times New Roman" w:hint="default"/>
      </w:rPr>
    </w:lvl>
  </w:abstractNum>
  <w:abstractNum w:abstractNumId="10" w15:restartNumberingAfterBreak="0">
    <w:nsid w:val="2B6500CF"/>
    <w:multiLevelType w:val="hybridMultilevel"/>
    <w:tmpl w:val="0F6AC4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016371"/>
    <w:multiLevelType w:val="multilevel"/>
    <w:tmpl w:val="838E58D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1E9049D"/>
    <w:multiLevelType w:val="hybridMultilevel"/>
    <w:tmpl w:val="68307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91546A"/>
    <w:multiLevelType w:val="hybridMultilevel"/>
    <w:tmpl w:val="29BC87F2"/>
    <w:lvl w:ilvl="0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CC1E4F"/>
    <w:multiLevelType w:val="hybridMultilevel"/>
    <w:tmpl w:val="2CBA222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858EB"/>
    <w:multiLevelType w:val="hybridMultilevel"/>
    <w:tmpl w:val="3FF038C4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66481"/>
    <w:multiLevelType w:val="hybridMultilevel"/>
    <w:tmpl w:val="F0A48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B5C25"/>
    <w:multiLevelType w:val="hybridMultilevel"/>
    <w:tmpl w:val="814A9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0350CE"/>
    <w:multiLevelType w:val="hybridMultilevel"/>
    <w:tmpl w:val="55E6E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7273CF"/>
    <w:multiLevelType w:val="multilevel"/>
    <w:tmpl w:val="457CF4C8"/>
    <w:lvl w:ilvl="0">
      <w:start w:val="6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48D603D"/>
    <w:multiLevelType w:val="hybridMultilevel"/>
    <w:tmpl w:val="A71A02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C260D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5622157C"/>
    <w:multiLevelType w:val="hybridMultilevel"/>
    <w:tmpl w:val="C5A8639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78844BE"/>
    <w:multiLevelType w:val="multilevel"/>
    <w:tmpl w:val="CAD03CD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5CAB483B"/>
    <w:multiLevelType w:val="hybridMultilevel"/>
    <w:tmpl w:val="6C22F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6F299B"/>
    <w:multiLevelType w:val="multilevel"/>
    <w:tmpl w:val="93326A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B6A1D84"/>
    <w:multiLevelType w:val="hybridMultilevel"/>
    <w:tmpl w:val="8ACAC8AE"/>
    <w:lvl w:ilvl="0">
      <w:start w:val="1"/>
      <w:numFmt w:val="bullet"/>
      <w:lvlText w:val=""/>
      <w:lvlJc w:val="left"/>
      <w:pPr>
        <w:tabs>
          <w:tab w:val="num" w:pos="426"/>
        </w:tabs>
        <w:ind w:left="350" w:hanging="284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6BBF3E80"/>
    <w:multiLevelType w:val="multilevel"/>
    <w:tmpl w:val="D2046DD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C815272"/>
    <w:multiLevelType w:val="hybridMultilevel"/>
    <w:tmpl w:val="8AB238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A341DD"/>
    <w:multiLevelType w:val="hybridMultilevel"/>
    <w:tmpl w:val="FD400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626998"/>
    <w:multiLevelType w:val="hybridMultilevel"/>
    <w:tmpl w:val="E83CE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0111CC"/>
    <w:multiLevelType w:val="hybridMultilevel"/>
    <w:tmpl w:val="D0447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FB1766"/>
    <w:multiLevelType w:val="hybridMultilevel"/>
    <w:tmpl w:val="5E2C176E"/>
    <w:lvl w:ilvl="0">
      <w:start w:val="1"/>
      <w:numFmt w:val="upperLetter"/>
      <w:lvlText w:val="%1."/>
      <w:lvlJc w:val="left"/>
      <w:pPr>
        <w:ind w:left="1080" w:hanging="72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6"/>
  </w:num>
  <w:num w:numId="2">
    <w:abstractNumId w:val="22"/>
  </w:num>
  <w:num w:numId="3">
    <w:abstractNumId w:val="5"/>
  </w:num>
  <w:num w:numId="4">
    <w:abstractNumId w:val="31"/>
  </w:num>
  <w:num w:numId="5">
    <w:abstractNumId w:val="17"/>
  </w:num>
  <w:num w:numId="6">
    <w:abstractNumId w:val="12"/>
  </w:num>
  <w:num w:numId="7">
    <w:abstractNumId w:val="3"/>
  </w:num>
  <w:num w:numId="8">
    <w:abstractNumId w:val="27"/>
  </w:num>
  <w:num w:numId="9">
    <w:abstractNumId w:val="23"/>
  </w:num>
  <w:num w:numId="10">
    <w:abstractNumId w:val="2"/>
  </w:num>
  <w:num w:numId="11">
    <w:abstractNumId w:val="6"/>
  </w:num>
  <w:num w:numId="12">
    <w:abstractNumId w:val="29"/>
  </w:num>
  <w:num w:numId="13">
    <w:abstractNumId w:val="4"/>
  </w:num>
  <w:num w:numId="14">
    <w:abstractNumId w:val="26"/>
  </w:num>
  <w:num w:numId="15">
    <w:abstractNumId w:val="16"/>
  </w:num>
  <w:num w:numId="16">
    <w:abstractNumId w:val="24"/>
  </w:num>
  <w:num w:numId="17">
    <w:abstractNumId w:val="18"/>
  </w:num>
  <w:num w:numId="18">
    <w:abstractNumId w:val="30"/>
  </w:num>
  <w:num w:numId="19">
    <w:abstractNumId w:val="1"/>
  </w:num>
  <w:num w:numId="20">
    <w:abstractNumId w:val="9"/>
  </w:num>
  <w:num w:numId="21">
    <w:abstractNumId w:val="25"/>
  </w:num>
  <w:num w:numId="22">
    <w:abstractNumId w:val="13"/>
  </w:num>
  <w:num w:numId="23">
    <w:abstractNumId w:val="8"/>
  </w:num>
  <w:num w:numId="24">
    <w:abstractNumId w:val="14"/>
  </w:num>
  <w:num w:numId="25">
    <w:abstractNumId w:val="11"/>
  </w:num>
  <w:num w:numId="26">
    <w:abstractNumId w:val="19"/>
  </w:num>
  <w:num w:numId="27">
    <w:abstractNumId w:val="0"/>
  </w:num>
  <w:num w:numId="28">
    <w:abstractNumId w:val="21"/>
    <w:lvlOverride w:ilvl="0"/>
  </w:num>
  <w:num w:numId="29">
    <w:abstractNumId w:val="7"/>
  </w:num>
  <w:num w:numId="30">
    <w:abstractNumId w:val="10"/>
  </w:num>
  <w:num w:numId="31">
    <w:abstractNumId w:val="28"/>
  </w:num>
  <w:num w:numId="32">
    <w:abstractNumId w:val="32"/>
  </w:num>
  <w:num w:numId="33">
    <w:abstractNumId w:val="20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BA0"/>
    <w:rsid w:val="000358AF"/>
    <w:rsid w:val="00364C64"/>
    <w:rsid w:val="003F6B8D"/>
    <w:rsid w:val="00B4638F"/>
    <w:rsid w:val="00BB65EF"/>
    <w:rsid w:val="00C92C78"/>
    <w:rsid w:val="00E81A19"/>
    <w:rsid w:val="00FE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A7C2A697-233C-4C46-B5C1-3679AEBE3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rebuchet MS" w:hAnsi="Trebuchet MS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Times New Roman" w:hAnsi="Times New Roman"/>
    </w:rPr>
  </w:style>
  <w:style w:type="paragraph" w:styleId="Heading6">
    <w:name w:val="heading 6"/>
    <w:basedOn w:val="Normal"/>
    <w:next w:val="Normal"/>
    <w:qFormat/>
    <w:pPr>
      <w:keepNext/>
      <w:ind w:hanging="21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tabs>
        <w:tab w:val="num" w:pos="426"/>
      </w:tabs>
      <w:outlineLvl w:val="6"/>
    </w:pPr>
    <w:rPr>
      <w:b/>
      <w:bCs/>
      <w:sz w:val="22"/>
    </w:rPr>
  </w:style>
  <w:style w:type="paragraph" w:styleId="Heading8">
    <w:name w:val="heading 8"/>
    <w:basedOn w:val="Normal"/>
    <w:next w:val="Normal"/>
    <w:qFormat/>
    <w:pPr>
      <w:keepNext/>
      <w:tabs>
        <w:tab w:val="num" w:pos="426"/>
      </w:tabs>
      <w:outlineLvl w:val="7"/>
    </w:pPr>
    <w:rPr>
      <w:sz w:val="22"/>
      <w:u w:val="single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1"/>
    <w:rPr>
      <w:rFonts w:ascii="Times New Roman" w:hAnsi="Times New Roman"/>
      <w:b/>
    </w:rPr>
  </w:style>
  <w:style w:type="paragraph" w:styleId="BodyText2">
    <w:name w:val="Body Text 2"/>
    <w:basedOn w:val="Normal"/>
    <w:pPr>
      <w:jc w:val="both"/>
    </w:pPr>
  </w:style>
  <w:style w:type="paragraph" w:styleId="BodyText3">
    <w:name w:val="Body Text 3"/>
    <w:basedOn w:val="Normal"/>
    <w:pPr>
      <w:jc w:val="both"/>
    </w:pPr>
    <w:rPr>
      <w:rFonts w:ascii="Times New Roman" w:hAnsi="Times New Roman"/>
      <w:color w:val="0000FF"/>
      <w:sz w:val="22"/>
    </w:rPr>
  </w:style>
  <w:style w:type="paragraph" w:styleId="BodyTextIndent2">
    <w:name w:val="Body Text Indent 2"/>
    <w:basedOn w:val="Normal"/>
    <w:pPr>
      <w:tabs>
        <w:tab w:val="left" w:pos="1620"/>
        <w:tab w:val="left" w:pos="3420"/>
      </w:tabs>
      <w:ind w:left="1620" w:hanging="1620"/>
      <w:jc w:val="both"/>
    </w:pPr>
  </w:style>
  <w:style w:type="paragraph" w:customStyle="1" w:styleId="p2">
    <w:name w:val="p2"/>
    <w:basedOn w:val="Normal"/>
    <w:pPr>
      <w:widowControl w:val="0"/>
      <w:tabs>
        <w:tab w:val="left" w:pos="204"/>
      </w:tabs>
      <w:spacing w:line="266" w:lineRule="atLeast"/>
    </w:pPr>
    <w:rPr>
      <w:rFonts w:ascii="Times New Roman" w:hAnsi="Times New Roman"/>
      <w:lang w:val="en-US"/>
    </w:rPr>
  </w:style>
  <w:style w:type="paragraph" w:styleId="Header">
    <w:name w:val="header"/>
    <w:basedOn w:val="Normal"/>
    <w:link w:val="HeaderChar1"/>
    <w:pPr>
      <w:tabs>
        <w:tab w:val="center" w:pos="4153"/>
        <w:tab w:val="right" w:pos="8306"/>
      </w:tabs>
    </w:pPr>
    <w:rPr>
      <w:rFonts w:ascii="Times New Roman" w:hAnsi="Times New Roman"/>
      <w:sz w:val="20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BodyText20">
    <w:name w:val="Body Text 2_0"/>
    <w:basedOn w:val="Normal"/>
    <w:pPr>
      <w:tabs>
        <w:tab w:val="left" w:pos="1418"/>
      </w:tabs>
      <w:ind w:right="665"/>
    </w:pPr>
  </w:style>
  <w:style w:type="character" w:styleId="PageNumber">
    <w:name w:val="page number"/>
    <w:basedOn w:val="DefaultParagraphFont"/>
  </w:style>
  <w:style w:type="character" w:styleId="Strong">
    <w:name w:val="Strong"/>
    <w:qFormat/>
    <w:rPr>
      <w:b/>
    </w:rPr>
  </w:style>
  <w:style w:type="paragraph" w:customStyle="1" w:styleId="NormalWeb2">
    <w:name w:val="Normal (Web)2"/>
    <w:basedOn w:val="Normal"/>
    <w:pPr>
      <w:overflowPunct/>
      <w:autoSpaceDE/>
      <w:autoSpaceDN/>
      <w:adjustRightInd/>
      <w:spacing w:after="150"/>
      <w:ind w:left="-750"/>
      <w:textAlignment w:val="auto"/>
    </w:pPr>
    <w:rPr>
      <w:rFonts w:ascii="Arial Unicode MS" w:eastAsia="Arial Unicode MS" w:hAnsi="Arial Unicode MS" w:cs="Arial Unicode MS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rebuchet MS" w:hAnsi="Trebuchet MS"/>
      <w:color w:val="000000"/>
      <w:sz w:val="24"/>
      <w:szCs w:val="24"/>
      <w:lang w:val="en-US" w:eastAsia="en-US"/>
    </w:rPr>
  </w:style>
  <w:style w:type="paragraph" w:styleId="BodyTextIndent">
    <w:name w:val="Body Text Indent"/>
    <w:basedOn w:val="Normal"/>
    <w:pPr>
      <w:overflowPunct/>
      <w:autoSpaceDE/>
      <w:autoSpaceDN/>
      <w:adjustRightInd/>
      <w:ind w:left="720"/>
      <w:textAlignment w:val="auto"/>
    </w:pPr>
    <w:rPr>
      <w:rFonts w:ascii="Arial" w:hAnsi="Arial"/>
      <w:sz w:val="22"/>
    </w:rPr>
  </w:style>
  <w:style w:type="paragraph" w:styleId="BodyTextIndent3">
    <w:name w:val="Body Text Indent 3"/>
    <w:basedOn w:val="Normal"/>
    <w:pPr>
      <w:ind w:left="568"/>
    </w:pPr>
    <w:rPr>
      <w:sz w:val="22"/>
    </w:rPr>
  </w:style>
  <w:style w:type="paragraph" w:styleId="NormalWeb">
    <w:name w:val="Normal (Web)"/>
    <w:basedOn w:val="Normal"/>
    <w:pPr>
      <w:overflowPunct/>
      <w:autoSpaceDE/>
      <w:autoSpaceDN/>
      <w:adjustRightInd/>
      <w:spacing w:after="147"/>
      <w:textAlignment w:val="auto"/>
    </w:pPr>
    <w:rPr>
      <w:rFonts w:ascii="Arial Unicode MS" w:eastAsia="Arial Unicode MS" w:hAnsi="Arial Unicode MS" w:cs="Arial Unicode MS"/>
      <w:sz w:val="18"/>
      <w:szCs w:val="18"/>
    </w:rPr>
  </w:style>
  <w:style w:type="paragraph" w:styleId="BlockText">
    <w:name w:val="Block Text"/>
    <w:basedOn w:val="Normal"/>
    <w:pPr>
      <w:ind w:left="142" w:right="29"/>
    </w:pPr>
    <w:rPr>
      <w:bCs/>
      <w:sz w:val="22"/>
    </w:rPr>
  </w:style>
  <w:style w:type="paragraph" w:customStyle="1" w:styleId="ReadingLetterParagraph">
    <w:name w:val="Reading Letter Paragraph"/>
    <w:pPr>
      <w:jc w:val="both"/>
    </w:pPr>
    <w:rPr>
      <w:rFonts w:ascii="Trebuchet MS" w:hAnsi="Trebuchet MS"/>
      <w:bCs/>
      <w:sz w:val="24"/>
      <w:lang w:eastAsia="en-US"/>
    </w:rPr>
  </w:style>
  <w:style w:type="paragraph" w:customStyle="1" w:styleId="MemoParagraph">
    <w:name w:val="Memo Paragraph"/>
    <w:rPr>
      <w:rFonts w:ascii="Trebuchet MS" w:hAnsi="Trebuchet MS"/>
      <w:sz w:val="22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customStyle="1" w:styleId="t1">
    <w:name w:val="t1"/>
    <w:basedOn w:val="Normal"/>
    <w:pPr>
      <w:widowControl w:val="0"/>
      <w:overflowPunct/>
      <w:spacing w:line="240" w:lineRule="atLeast"/>
      <w:textAlignment w:val="auto"/>
    </w:pPr>
    <w:rPr>
      <w:rFonts w:ascii="Times New Roman" w:hAnsi="Times New Roman"/>
      <w:lang w:val="en-US"/>
    </w:rPr>
  </w:style>
  <w:style w:type="paragraph" w:styleId="PlainText">
    <w:name w:val="Plain Text"/>
    <w:basedOn w:val="Normal"/>
    <w:pPr>
      <w:overflowPunct/>
      <w:autoSpaceDE/>
      <w:autoSpaceDN/>
      <w:adjustRightInd/>
      <w:textAlignment w:val="auto"/>
    </w:pPr>
    <w:rPr>
      <w:rFonts w:ascii="Courier New" w:hAnsi="Courier New" w:cs="Courier New"/>
      <w:sz w:val="20"/>
    </w:rPr>
  </w:style>
  <w:style w:type="paragraph" w:styleId="EndnoteText">
    <w:name w:val="endnote text"/>
    <w:basedOn w:val="Normal"/>
    <w:semiHidden/>
    <w:pPr>
      <w:widowControl w:val="0"/>
      <w:overflowPunct/>
      <w:autoSpaceDE/>
      <w:autoSpaceDN/>
      <w:adjustRightInd/>
      <w:textAlignment w:val="auto"/>
    </w:pPr>
    <w:rPr>
      <w:rFonts w:ascii="Arial" w:hAnsi="Arial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0">
    <w:name w:val="default"/>
    <w:basedOn w:val="Normal"/>
    <w:pPr>
      <w:overflowPunct/>
      <w:adjustRightInd/>
      <w:textAlignment w:val="auto"/>
    </w:pPr>
    <w:rPr>
      <w:rFonts w:ascii="Arial" w:hAnsi="Arial" w:cs="Arial"/>
      <w:color w:val="000000"/>
      <w:szCs w:val="24"/>
      <w:lang w:eastAsia="en-GB"/>
    </w:rPr>
  </w:style>
  <w:style w:type="character" w:customStyle="1" w:styleId="BodyTextChar1">
    <w:name w:val="Body Text Char1"/>
    <w:link w:val="BodyText"/>
    <w:semiHidden/>
    <w:locked/>
    <w:rPr>
      <w:b/>
      <w:sz w:val="24"/>
      <w:lang w:val="en-GB" w:eastAsia="en-US" w:bidi="ar-SA"/>
    </w:rPr>
  </w:style>
  <w:style w:type="character" w:customStyle="1" w:styleId="HeaderChar1">
    <w:name w:val="Header Char1"/>
    <w:link w:val="Header"/>
    <w:semiHidden/>
    <w:locked/>
    <w:rPr>
      <w:lang w:val="en-GB" w:eastAsia="en-US" w:bidi="ar-SA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customStyle="1" w:styleId="yiv665997983msonormal">
    <w:name w:val="yiv665997983msonormal"/>
    <w:basedOn w:val="Normal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yiv1200328149msonormal">
    <w:name w:val="yiv1200328149msonormal"/>
    <w:basedOn w:val="Normal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yiv1547705808msonormal">
    <w:name w:val="yiv1547705808msonormal"/>
    <w:basedOn w:val="Normal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yiv1128339004msonormal">
    <w:name w:val="yiv1128339004msonormal"/>
    <w:basedOn w:val="Normal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yiv552378054msonormal">
    <w:name w:val="yiv552378054msonormal"/>
    <w:basedOn w:val="Normal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character" w:customStyle="1" w:styleId="CharChar2">
    <w:name w:val=" Char Char2"/>
    <w:semiHidden/>
    <w:locked/>
    <w:rPr>
      <w:b/>
      <w:sz w:val="24"/>
      <w:lang w:val="en-GB" w:eastAsia="en-US" w:bidi="ar-SA"/>
    </w:rPr>
  </w:style>
  <w:style w:type="character" w:customStyle="1" w:styleId="BodyTextChar">
    <w:name w:val="Body Text Char"/>
    <w:semiHidden/>
    <w:locked/>
    <w:rPr>
      <w:b/>
      <w:sz w:val="24"/>
      <w:lang w:val="en-GB" w:eastAsia="en-US" w:bidi="ar-SA"/>
    </w:rPr>
  </w:style>
  <w:style w:type="character" w:customStyle="1" w:styleId="HeaderChar">
    <w:name w:val="Header Char"/>
    <w:semiHidden/>
    <w:locked/>
    <w:rPr>
      <w:sz w:val="24"/>
      <w:szCs w:val="24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COMMITTEE REPORT</vt:lpstr>
    </vt:vector>
  </TitlesOfParts>
  <Company>RBC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COMMITTEE REPORT</dc:title>
  <dc:subject/>
  <dc:creator>IT Services</dc:creator>
  <cp:keywords/>
  <cp:lastModifiedBy>Onwudinanti, Chukwudi</cp:lastModifiedBy>
  <cp:revision>2</cp:revision>
  <cp:lastPrinted>2012-06-25T10:52:00Z</cp:lastPrinted>
  <dcterms:created xsi:type="dcterms:W3CDTF">2024-04-29T07:55:00Z</dcterms:created>
  <dcterms:modified xsi:type="dcterms:W3CDTF">2024-04-29T07:55:00Z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MadeBy">
    <vt:lpwstr>RBC\kilbchr</vt:lpwstr>
  </property>
  <property fmtid="{D5CDD505-2E9C-101B-9397-08002B2CF9AE}" pid="3" name="ClassificationMadeExternally">
    <vt:lpwstr>No</vt:lpwstr>
  </property>
  <property fmtid="{D5CDD505-2E9C-101B-9397-08002B2CF9AE}" pid="4" name="ClassificationMadeOn">
    <vt:filetime>2019-11-13T13:26:10Z</vt:filetime>
  </property>
  <property fmtid="{D5CDD505-2E9C-101B-9397-08002B2CF9AE}" pid="5" name="ClassificationMarking">
    <vt:lpwstr>Classification: UNCLASSIFIED</vt:lpwstr>
  </property>
  <property fmtid="{D5CDD505-2E9C-101B-9397-08002B2CF9AE}" pid="6" name="ClassificationName">
    <vt:lpwstr>Unclassified</vt:lpwstr>
  </property>
</Properties>
</file>