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83942" w14:textId="6F6B020A" w:rsidR="00E66D38" w:rsidRDefault="002127A2" w:rsidP="00E66D38">
      <w:pPr>
        <w:pStyle w:val="BodyText"/>
        <w:tabs>
          <w:tab w:val="left" w:pos="2552"/>
        </w:tabs>
        <w:ind w:left="2552" w:hanging="2552"/>
        <w:jc w:val="right"/>
        <w:rPr>
          <w:rFonts w:ascii="Trebuchet MS" w:hAnsi="Trebuchet MS"/>
          <w:sz w:val="22"/>
          <w:szCs w:val="22"/>
        </w:rPr>
      </w:pPr>
      <w:r>
        <w:rPr>
          <w:rFonts w:ascii="Trebuchet MS" w:hAnsi="Trebuchet MS" w:cs="Arial"/>
          <w:noProof/>
        </w:rPr>
        <w:drawing>
          <wp:inline distT="0" distB="0" distL="0" distR="0" wp14:anchorId="7480F030" wp14:editId="018F3EDB">
            <wp:extent cx="1251585" cy="513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1585" cy="513080"/>
                    </a:xfrm>
                    <a:prstGeom prst="rect">
                      <a:avLst/>
                    </a:prstGeom>
                    <a:noFill/>
                    <a:ln>
                      <a:noFill/>
                    </a:ln>
                  </pic:spPr>
                </pic:pic>
              </a:graphicData>
            </a:graphic>
          </wp:inline>
        </w:drawing>
      </w:r>
    </w:p>
    <w:p w14:paraId="6C9996C7" w14:textId="77777777" w:rsidR="00E66D38" w:rsidRDefault="00E66D38">
      <w:pPr>
        <w:pStyle w:val="BodyText"/>
        <w:tabs>
          <w:tab w:val="left" w:pos="2552"/>
        </w:tabs>
        <w:ind w:left="2552" w:hanging="2552"/>
        <w:jc w:val="both"/>
        <w:rPr>
          <w:rFonts w:ascii="Trebuchet MS" w:hAnsi="Trebuchet MS"/>
          <w:sz w:val="22"/>
          <w:szCs w:val="22"/>
        </w:rPr>
      </w:pPr>
    </w:p>
    <w:p w14:paraId="5B3A4F98" w14:textId="77777777" w:rsidR="00E66D38" w:rsidRPr="00FF3B1B" w:rsidRDefault="00E66D38" w:rsidP="00E66D3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14:paraId="670C6B6F" w14:textId="77777777" w:rsidR="00E66D38" w:rsidRPr="00FF3B1B" w:rsidRDefault="00E66D38" w:rsidP="00E66D38">
      <w:pPr>
        <w:pStyle w:val="BodyText"/>
        <w:tabs>
          <w:tab w:val="left" w:pos="2552"/>
        </w:tabs>
        <w:ind w:left="3272" w:hanging="2552"/>
        <w:jc w:val="both"/>
        <w:rPr>
          <w:rFonts w:ascii="Trebuchet MS" w:hAnsi="Trebuchet MS"/>
          <w:sz w:val="22"/>
          <w:szCs w:val="22"/>
        </w:rPr>
      </w:pPr>
    </w:p>
    <w:p w14:paraId="62826CC5" w14:textId="77777777" w:rsidR="00E66D38" w:rsidRPr="00FF3B1B" w:rsidRDefault="00E66D38" w:rsidP="00E66D3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14:paraId="4093AD8A" w14:textId="77777777" w:rsidR="00E66D38" w:rsidRPr="00FF3B1B" w:rsidRDefault="00E66D38" w:rsidP="00E66D3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240833</w:t>
      </w:r>
      <w:r w:rsidRPr="00FF3B1B">
        <w:rPr>
          <w:rFonts w:ascii="Trebuchet MS" w:hAnsi="Trebuchet MS"/>
          <w:b w:val="0"/>
          <w:sz w:val="22"/>
          <w:szCs w:val="22"/>
        </w:rPr>
        <w:t>/</w:t>
      </w:r>
      <w:r w:rsidRPr="00FF3B1B">
        <w:rPr>
          <w:rFonts w:ascii="Trebuchet MS" w:hAnsi="Trebuchet MS"/>
          <w:sz w:val="22"/>
          <w:szCs w:val="22"/>
        </w:rPr>
        <w:t>CLP</w:t>
      </w:r>
    </w:p>
    <w:p w14:paraId="7C755727" w14:textId="77777777" w:rsidR="00E66D38" w:rsidRPr="00FF3B1B" w:rsidRDefault="00E66D38" w:rsidP="00E66D3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18 Elm Road, Reading, RG6 5TS</w:t>
      </w:r>
    </w:p>
    <w:p w14:paraId="3C9D7312" w14:textId="77777777" w:rsidR="00E66D38" w:rsidRDefault="00E66D38" w:rsidP="00E66D38">
      <w:pPr>
        <w:ind w:left="720"/>
        <w:rPr>
          <w:rFonts w:cs="Trebuchet MS"/>
          <w:sz w:val="22"/>
          <w:szCs w:val="22"/>
        </w:rPr>
      </w:pPr>
      <w:r w:rsidRPr="00FF3B1B">
        <w:rPr>
          <w:b/>
          <w:sz w:val="22"/>
          <w:szCs w:val="22"/>
        </w:rPr>
        <w:t>Proposals</w:t>
      </w:r>
      <w:r w:rsidRPr="00FF3B1B">
        <w:rPr>
          <w:sz w:val="22"/>
          <w:szCs w:val="22"/>
        </w:rPr>
        <w:t xml:space="preserve">: </w:t>
      </w:r>
      <w:r>
        <w:rPr>
          <w:rFonts w:cs="Trebuchet MS"/>
          <w:sz w:val="22"/>
          <w:szCs w:val="22"/>
        </w:rPr>
        <w:t xml:space="preserve">Proposed </w:t>
      </w:r>
      <w:r w:rsidR="00A55E06">
        <w:rPr>
          <w:rFonts w:cs="Trebuchet MS"/>
          <w:sz w:val="22"/>
          <w:szCs w:val="22"/>
        </w:rPr>
        <w:t xml:space="preserve">hip to gable roof extension, </w:t>
      </w:r>
      <w:r>
        <w:rPr>
          <w:rFonts w:cs="Trebuchet MS"/>
          <w:sz w:val="22"/>
          <w:szCs w:val="22"/>
        </w:rPr>
        <w:t xml:space="preserve">loft conversion with rear dormer extension and insertion of roof lights in the roof slope </w:t>
      </w:r>
    </w:p>
    <w:p w14:paraId="7F5455C6" w14:textId="77777777" w:rsidR="00E66D38" w:rsidRPr="00FF3B1B" w:rsidRDefault="00E66D38" w:rsidP="00E66D3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14:paraId="616B7DC5" w14:textId="77777777" w:rsidR="00E66D38" w:rsidRPr="00FF3B1B" w:rsidRDefault="00E66D38" w:rsidP="00E66D3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 xml:space="preserve">Mrs </w:t>
      </w:r>
      <w:proofErr w:type="spellStart"/>
      <w:r w:rsidRPr="00FF3B1B">
        <w:rPr>
          <w:rFonts w:ascii="Trebuchet MS" w:hAnsi="Trebuchet MS" w:cs="Trebuchet MS"/>
          <w:sz w:val="22"/>
          <w:szCs w:val="22"/>
        </w:rPr>
        <w:t>Anitharani</w:t>
      </w:r>
      <w:proofErr w:type="spellEnd"/>
      <w:r w:rsidRPr="00FF3B1B">
        <w:rPr>
          <w:rFonts w:ascii="Trebuchet MS" w:hAnsi="Trebuchet MS" w:cs="Trebuchet MS"/>
          <w:sz w:val="22"/>
          <w:szCs w:val="22"/>
        </w:rPr>
        <w:t xml:space="preserve"> Maddi</w:t>
      </w:r>
    </w:p>
    <w:p w14:paraId="73C4DDAF" w14:textId="77777777" w:rsidR="00E66D38" w:rsidRDefault="00E66D38" w:rsidP="00E66D38">
      <w:pPr>
        <w:pStyle w:val="BodyText"/>
        <w:ind w:left="720"/>
        <w:jc w:val="both"/>
        <w:rPr>
          <w:rFonts w:ascii="Trebuchet MS" w:hAnsi="Trebuchet MS"/>
          <w:sz w:val="22"/>
          <w:szCs w:val="22"/>
        </w:rPr>
      </w:pPr>
      <w:r w:rsidRPr="00FF3B1B">
        <w:rPr>
          <w:rFonts w:ascii="Trebuchet MS" w:hAnsi="Trebuchet MS"/>
          <w:sz w:val="22"/>
          <w:szCs w:val="22"/>
        </w:rPr>
        <w:t>Date received (valid from): 4 July 2024</w:t>
      </w:r>
      <w:r>
        <w:rPr>
          <w:rFonts w:ascii="Trebuchet MS" w:hAnsi="Trebuchet MS"/>
          <w:sz w:val="22"/>
          <w:szCs w:val="22"/>
        </w:rPr>
        <w:t xml:space="preserve">      </w:t>
      </w:r>
    </w:p>
    <w:p w14:paraId="62796AB9" w14:textId="77777777" w:rsidR="00E66D38" w:rsidRPr="00FF3B1B" w:rsidRDefault="00E66D38" w:rsidP="00E66D3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29 August</w:t>
      </w:r>
      <w:r w:rsidRPr="00FF3B1B">
        <w:rPr>
          <w:rFonts w:ascii="Trebuchet MS" w:hAnsi="Trebuchet MS" w:cs="Trebuchet MS"/>
          <w:sz w:val="22"/>
          <w:szCs w:val="22"/>
        </w:rPr>
        <w:t xml:space="preserve"> 2024</w:t>
      </w:r>
      <w:r w:rsidRPr="00FF3B1B">
        <w:rPr>
          <w:rFonts w:ascii="Trebuchet MS" w:hAnsi="Trebuchet MS"/>
          <w:sz w:val="22"/>
          <w:szCs w:val="22"/>
        </w:rPr>
        <w:tab/>
      </w:r>
    </w:p>
    <w:p w14:paraId="670027A0" w14:textId="77777777" w:rsidR="00E66D38" w:rsidRPr="00FF3B1B" w:rsidRDefault="00E66D38">
      <w:pPr>
        <w:pStyle w:val="BodyText"/>
        <w:tabs>
          <w:tab w:val="left" w:pos="2552"/>
        </w:tabs>
        <w:ind w:left="2552" w:hanging="2552"/>
        <w:jc w:val="both"/>
        <w:rPr>
          <w:rFonts w:ascii="Trebuchet MS" w:hAnsi="Trebuchet MS"/>
          <w:b w:val="0"/>
          <w:sz w:val="22"/>
          <w:szCs w:val="22"/>
        </w:rPr>
      </w:pPr>
    </w:p>
    <w:p w14:paraId="0BFD1EF6" w14:textId="77777777" w:rsidR="00E66D38" w:rsidRPr="00E66D38" w:rsidRDefault="00E66D38" w:rsidP="00DF6A8C">
      <w:pPr>
        <w:jc w:val="both"/>
        <w:rPr>
          <w:b/>
          <w:bCs/>
          <w:sz w:val="22"/>
          <w:szCs w:val="22"/>
          <w:u w:val="single"/>
        </w:rPr>
      </w:pPr>
      <w:r w:rsidRPr="00FF3B1B">
        <w:rPr>
          <w:b/>
          <w:bCs/>
          <w:sz w:val="22"/>
          <w:szCs w:val="22"/>
        </w:rPr>
        <w:t>1.</w:t>
      </w:r>
      <w:r w:rsidRPr="00FF3B1B">
        <w:rPr>
          <w:b/>
          <w:bCs/>
          <w:sz w:val="22"/>
          <w:szCs w:val="22"/>
        </w:rPr>
        <w:tab/>
      </w:r>
      <w:r>
        <w:rPr>
          <w:b/>
          <w:bCs/>
          <w:sz w:val="22"/>
          <w:szCs w:val="22"/>
          <w:u w:val="single"/>
        </w:rPr>
        <w:t>INTRODUCTION</w:t>
      </w:r>
    </w:p>
    <w:p w14:paraId="0899842F" w14:textId="1FBFDFEA" w:rsidR="00E66D38" w:rsidRDefault="00E66D38" w:rsidP="00DF6A8C">
      <w:pPr>
        <w:ind w:left="720"/>
        <w:jc w:val="both"/>
        <w:rPr>
          <w:sz w:val="22"/>
          <w:szCs w:val="22"/>
        </w:rPr>
      </w:pPr>
      <w:r>
        <w:rPr>
          <w:sz w:val="22"/>
          <w:szCs w:val="22"/>
        </w:rPr>
        <w:t xml:space="preserve">The proposal site is a semi-detached </w:t>
      </w:r>
      <w:r w:rsidR="00940F5E">
        <w:rPr>
          <w:sz w:val="22"/>
          <w:szCs w:val="22"/>
        </w:rPr>
        <w:t>two storey dwelling</w:t>
      </w:r>
      <w:r>
        <w:rPr>
          <w:sz w:val="22"/>
          <w:szCs w:val="22"/>
        </w:rPr>
        <w:t xml:space="preserve"> on the southern side of Elm Road, one of several semi-detached two storey dwellings of the same style and scale on the street. </w:t>
      </w:r>
    </w:p>
    <w:p w14:paraId="0470B720" w14:textId="77777777" w:rsidR="00E66D38" w:rsidRDefault="00E66D38" w:rsidP="00DF6A8C">
      <w:pPr>
        <w:ind w:left="720"/>
        <w:jc w:val="both"/>
        <w:rPr>
          <w:sz w:val="22"/>
          <w:szCs w:val="22"/>
        </w:rPr>
      </w:pPr>
    </w:p>
    <w:p w14:paraId="732DF501" w14:textId="77777777" w:rsidR="00E66D38" w:rsidRPr="00FF3B1B" w:rsidRDefault="00E66D38" w:rsidP="00DF6A8C">
      <w:pPr>
        <w:ind w:left="720"/>
        <w:jc w:val="both"/>
        <w:rPr>
          <w:sz w:val="22"/>
          <w:szCs w:val="22"/>
        </w:rPr>
      </w:pPr>
      <w:r>
        <w:rPr>
          <w:sz w:val="22"/>
          <w:szCs w:val="22"/>
        </w:rPr>
        <w:t xml:space="preserve">The application site is not a listed building or located in a conservation area. It is not in an area subject to any Article 4 restrictions. </w:t>
      </w:r>
    </w:p>
    <w:p w14:paraId="451D11E9" w14:textId="77777777" w:rsidR="00E66D38" w:rsidRDefault="00E66D38" w:rsidP="00DF6A8C">
      <w:pPr>
        <w:ind w:left="720"/>
        <w:jc w:val="both"/>
        <w:rPr>
          <w:b/>
          <w:bCs/>
          <w:sz w:val="22"/>
          <w:szCs w:val="22"/>
          <w:u w:val="single"/>
        </w:rPr>
      </w:pPr>
    </w:p>
    <w:p w14:paraId="0744FCE0" w14:textId="77777777" w:rsidR="00E66D38" w:rsidRPr="008C02B5" w:rsidRDefault="00E66D38" w:rsidP="00DF6A8C">
      <w:pPr>
        <w:ind w:left="720"/>
        <w:jc w:val="both"/>
        <w:rPr>
          <w:b/>
          <w:bCs/>
          <w:sz w:val="22"/>
          <w:szCs w:val="22"/>
          <w:u w:val="single"/>
        </w:rPr>
      </w:pPr>
      <w:r w:rsidRPr="008C02B5">
        <w:rPr>
          <w:b/>
          <w:bCs/>
          <w:sz w:val="22"/>
          <w:szCs w:val="22"/>
          <w:u w:val="single"/>
        </w:rPr>
        <w:t>PROPOSAL AND SUPPORTING INFORMATION</w:t>
      </w:r>
    </w:p>
    <w:p w14:paraId="7CA5E00F" w14:textId="77777777" w:rsidR="00E66D38" w:rsidRPr="008C02B5" w:rsidRDefault="00E66D38" w:rsidP="00DF6A8C">
      <w:pPr>
        <w:pStyle w:val="BodyText"/>
        <w:jc w:val="both"/>
        <w:rPr>
          <w:rFonts w:ascii="Trebuchet MS" w:hAnsi="Trebuchet MS"/>
          <w:sz w:val="22"/>
          <w:szCs w:val="22"/>
          <w:u w:val="single"/>
        </w:rPr>
      </w:pPr>
    </w:p>
    <w:p w14:paraId="0291929E" w14:textId="77777777" w:rsidR="00E66D38" w:rsidRDefault="00E66D38" w:rsidP="00DF6A8C">
      <w:pPr>
        <w:ind w:left="720"/>
        <w:jc w:val="both"/>
        <w:rPr>
          <w:sz w:val="22"/>
          <w:szCs w:val="22"/>
        </w:rPr>
      </w:pPr>
      <w:r>
        <w:rPr>
          <w:sz w:val="22"/>
          <w:szCs w:val="22"/>
        </w:rPr>
        <w:t xml:space="preserve">This proposal is for a Certificate of Lawfulness for various works to the dwellinghouse. The proposals include: </w:t>
      </w:r>
    </w:p>
    <w:p w14:paraId="25B271EB" w14:textId="77777777" w:rsidR="00E66D38" w:rsidRDefault="00E66D38" w:rsidP="00DF6A8C">
      <w:pPr>
        <w:ind w:left="720"/>
        <w:jc w:val="both"/>
        <w:rPr>
          <w:sz w:val="22"/>
          <w:szCs w:val="22"/>
        </w:rPr>
      </w:pPr>
    </w:p>
    <w:p w14:paraId="49C918E4" w14:textId="77777777" w:rsidR="00E66D38" w:rsidRPr="00C17735" w:rsidRDefault="00E66D38" w:rsidP="00DF6A8C">
      <w:pPr>
        <w:numPr>
          <w:ilvl w:val="0"/>
          <w:numId w:val="37"/>
        </w:numPr>
        <w:jc w:val="both"/>
        <w:rPr>
          <w:sz w:val="22"/>
          <w:szCs w:val="22"/>
        </w:rPr>
      </w:pPr>
      <w:r>
        <w:rPr>
          <w:rFonts w:cs="Trebuchet MS"/>
          <w:sz w:val="22"/>
          <w:szCs w:val="22"/>
        </w:rPr>
        <w:t xml:space="preserve">a rear dormer roof extension, </w:t>
      </w:r>
    </w:p>
    <w:p w14:paraId="42CCCF79" w14:textId="77777777" w:rsidR="00D57FA8" w:rsidRPr="00D57FA8" w:rsidRDefault="004F34F5" w:rsidP="00DF6A8C">
      <w:pPr>
        <w:numPr>
          <w:ilvl w:val="0"/>
          <w:numId w:val="37"/>
        </w:numPr>
        <w:jc w:val="both"/>
        <w:rPr>
          <w:sz w:val="22"/>
          <w:szCs w:val="22"/>
        </w:rPr>
      </w:pPr>
      <w:r>
        <w:rPr>
          <w:rFonts w:cs="Trebuchet MS"/>
          <w:sz w:val="22"/>
          <w:szCs w:val="22"/>
        </w:rPr>
        <w:t>three</w:t>
      </w:r>
      <w:r w:rsidR="00E66D38" w:rsidRPr="00D57FA8">
        <w:rPr>
          <w:rFonts w:cs="Trebuchet MS"/>
          <w:sz w:val="22"/>
          <w:szCs w:val="22"/>
        </w:rPr>
        <w:t xml:space="preserve"> rooflights on the front </w:t>
      </w:r>
      <w:proofErr w:type="spellStart"/>
      <w:r w:rsidR="00E66D38" w:rsidRPr="00D57FA8">
        <w:rPr>
          <w:rFonts w:cs="Trebuchet MS"/>
          <w:sz w:val="22"/>
          <w:szCs w:val="22"/>
        </w:rPr>
        <w:t>roofslope</w:t>
      </w:r>
      <w:proofErr w:type="spellEnd"/>
      <w:r w:rsidR="00E66D38" w:rsidRPr="00D57FA8">
        <w:rPr>
          <w:rFonts w:cs="Trebuchet MS"/>
          <w:sz w:val="22"/>
          <w:szCs w:val="22"/>
        </w:rPr>
        <w:t xml:space="preserve"> </w:t>
      </w:r>
    </w:p>
    <w:p w14:paraId="46403D55" w14:textId="77777777" w:rsidR="00D57FA8" w:rsidRPr="004F34F5" w:rsidRDefault="00D57FA8" w:rsidP="00DF6A8C">
      <w:pPr>
        <w:numPr>
          <w:ilvl w:val="0"/>
          <w:numId w:val="37"/>
        </w:numPr>
        <w:jc w:val="both"/>
        <w:rPr>
          <w:sz w:val="22"/>
          <w:szCs w:val="22"/>
        </w:rPr>
      </w:pPr>
      <w:r w:rsidRPr="00D57FA8">
        <w:rPr>
          <w:rFonts w:cs="Trebuchet MS"/>
          <w:sz w:val="22"/>
          <w:szCs w:val="22"/>
        </w:rPr>
        <w:t xml:space="preserve">hip to gable roof </w:t>
      </w:r>
      <w:proofErr w:type="gramStart"/>
      <w:r w:rsidRPr="00D57FA8">
        <w:rPr>
          <w:rFonts w:cs="Trebuchet MS"/>
          <w:sz w:val="22"/>
          <w:szCs w:val="22"/>
        </w:rPr>
        <w:t>conversion</w:t>
      </w:r>
      <w:proofErr w:type="gramEnd"/>
    </w:p>
    <w:p w14:paraId="297DC0B2" w14:textId="77777777" w:rsidR="004F34F5" w:rsidRPr="00C4277A" w:rsidRDefault="004F34F5" w:rsidP="00DF6A8C">
      <w:pPr>
        <w:numPr>
          <w:ilvl w:val="0"/>
          <w:numId w:val="37"/>
        </w:numPr>
        <w:jc w:val="both"/>
        <w:rPr>
          <w:sz w:val="22"/>
          <w:szCs w:val="22"/>
        </w:rPr>
      </w:pPr>
      <w:r>
        <w:rPr>
          <w:rFonts w:cs="Trebuchet MS"/>
          <w:sz w:val="22"/>
          <w:szCs w:val="22"/>
        </w:rPr>
        <w:t xml:space="preserve">Install two windows on the new rear </w:t>
      </w:r>
      <w:proofErr w:type="gramStart"/>
      <w:r>
        <w:rPr>
          <w:rFonts w:cs="Trebuchet MS"/>
          <w:sz w:val="22"/>
          <w:szCs w:val="22"/>
        </w:rPr>
        <w:t>dormer</w:t>
      </w:r>
      <w:proofErr w:type="gramEnd"/>
    </w:p>
    <w:p w14:paraId="585625D5" w14:textId="77777777" w:rsidR="00C4277A" w:rsidRPr="004F34F5" w:rsidRDefault="00C4277A" w:rsidP="00C4277A">
      <w:pPr>
        <w:numPr>
          <w:ilvl w:val="0"/>
          <w:numId w:val="37"/>
        </w:numPr>
        <w:jc w:val="both"/>
        <w:rPr>
          <w:sz w:val="22"/>
          <w:szCs w:val="22"/>
        </w:rPr>
      </w:pPr>
      <w:r>
        <w:rPr>
          <w:rFonts w:cs="Trebuchet MS"/>
          <w:sz w:val="22"/>
          <w:szCs w:val="22"/>
        </w:rPr>
        <w:t>Amendments to ground floor windows and doors</w:t>
      </w:r>
    </w:p>
    <w:p w14:paraId="7BF64CEB" w14:textId="77777777" w:rsidR="00E66D38" w:rsidRDefault="00E66D38" w:rsidP="00DF6A8C">
      <w:pPr>
        <w:overflowPunct/>
        <w:autoSpaceDE/>
        <w:autoSpaceDN/>
        <w:adjustRightInd/>
        <w:ind w:left="720"/>
        <w:jc w:val="both"/>
        <w:textAlignment w:val="auto"/>
        <w:rPr>
          <w:rFonts w:cs="Trebuchet MS"/>
          <w:sz w:val="22"/>
          <w:szCs w:val="22"/>
        </w:rPr>
      </w:pPr>
    </w:p>
    <w:p w14:paraId="32F1CCD5" w14:textId="77777777" w:rsidR="00E66D38" w:rsidRPr="00A55E06" w:rsidRDefault="00E66D38" w:rsidP="00DF6A8C">
      <w:pPr>
        <w:overflowPunct/>
        <w:autoSpaceDE/>
        <w:autoSpaceDN/>
        <w:adjustRightInd/>
        <w:ind w:left="720"/>
        <w:jc w:val="both"/>
        <w:textAlignment w:val="auto"/>
        <w:rPr>
          <w:i/>
          <w:sz w:val="22"/>
          <w:szCs w:val="22"/>
          <w:u w:val="single"/>
        </w:rPr>
      </w:pPr>
      <w:r w:rsidRPr="00A55E06">
        <w:rPr>
          <w:i/>
          <w:color w:val="000000"/>
          <w:sz w:val="22"/>
          <w:szCs w:val="22"/>
          <w:u w:val="single"/>
        </w:rPr>
        <w:t xml:space="preserve">Plans and Documents Considered </w:t>
      </w:r>
      <w:r w:rsidR="00D57FA8" w:rsidRPr="00A55E06">
        <w:rPr>
          <w:i/>
          <w:color w:val="000000"/>
          <w:sz w:val="22"/>
          <w:szCs w:val="22"/>
          <w:u w:val="single"/>
        </w:rPr>
        <w:t xml:space="preserve">dated 20/06/2024 received </w:t>
      </w:r>
      <w:proofErr w:type="gramStart"/>
      <w:r w:rsidR="00D57FA8" w:rsidRPr="00A55E06">
        <w:rPr>
          <w:i/>
          <w:color w:val="000000"/>
          <w:sz w:val="22"/>
          <w:szCs w:val="22"/>
          <w:u w:val="single"/>
        </w:rPr>
        <w:t>01/07/2024</w:t>
      </w:r>
      <w:proofErr w:type="gramEnd"/>
    </w:p>
    <w:p w14:paraId="014BCBCB" w14:textId="77777777" w:rsidR="00D57FA8" w:rsidRDefault="00D57FA8" w:rsidP="00DF6A8C">
      <w:pPr>
        <w:overflowPunct/>
        <w:autoSpaceDE/>
        <w:autoSpaceDN/>
        <w:adjustRightInd/>
        <w:ind w:left="720"/>
        <w:jc w:val="both"/>
        <w:textAlignment w:val="auto"/>
        <w:rPr>
          <w:rFonts w:cs="CourierNewPS-BoldMT"/>
          <w:bCs/>
          <w:sz w:val="22"/>
          <w:szCs w:val="22"/>
          <w:lang w:eastAsia="en-GB"/>
        </w:rPr>
      </w:pPr>
    </w:p>
    <w:p w14:paraId="53D5D800" w14:textId="77777777" w:rsidR="00D57FA8" w:rsidRDefault="00D57FA8"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ER-01: Location and Block Plans</w:t>
      </w:r>
    </w:p>
    <w:p w14:paraId="4DCC6D1D" w14:textId="77777777" w:rsidR="00D57FA8" w:rsidRDefault="00D57FA8"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ER-02: Existing Plans</w:t>
      </w:r>
    </w:p>
    <w:p w14:paraId="3682D32B" w14:textId="77777777" w:rsidR="00D57FA8" w:rsidRDefault="00D57FA8"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ER-03: Existing Elevations</w:t>
      </w:r>
    </w:p>
    <w:p w14:paraId="53EBE619" w14:textId="77777777" w:rsidR="00D57FA8" w:rsidRDefault="00D57FA8"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 xml:space="preserve">Drawing No ER-04: Proposed Plans </w:t>
      </w:r>
    </w:p>
    <w:p w14:paraId="1BE71FE1" w14:textId="77777777" w:rsidR="00D57FA8" w:rsidRDefault="00D57FA8"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ER-05: Proposed Elevations</w:t>
      </w:r>
    </w:p>
    <w:p w14:paraId="0CBEC991" w14:textId="77777777" w:rsidR="00D57FA8" w:rsidRDefault="00D57FA8" w:rsidP="00DF6A8C">
      <w:pPr>
        <w:overflowPunct/>
        <w:autoSpaceDE/>
        <w:autoSpaceDN/>
        <w:adjustRightInd/>
        <w:ind w:left="720"/>
        <w:jc w:val="both"/>
        <w:textAlignment w:val="auto"/>
        <w:rPr>
          <w:rFonts w:cs="CourierNewPS-BoldMT"/>
          <w:bCs/>
          <w:sz w:val="22"/>
          <w:szCs w:val="22"/>
          <w:lang w:eastAsia="en-GB"/>
        </w:rPr>
      </w:pPr>
    </w:p>
    <w:p w14:paraId="0E477674" w14:textId="77777777" w:rsidR="00E66D38" w:rsidRPr="00A55E06" w:rsidRDefault="00E66D38" w:rsidP="00DF6A8C">
      <w:pPr>
        <w:ind w:left="720"/>
        <w:jc w:val="both"/>
        <w:rPr>
          <w:b/>
          <w:bCs/>
          <w:sz w:val="22"/>
          <w:szCs w:val="22"/>
          <w:u w:val="single"/>
        </w:rPr>
      </w:pPr>
      <w:r w:rsidRPr="00A55E06">
        <w:rPr>
          <w:b/>
          <w:bCs/>
          <w:sz w:val="22"/>
          <w:szCs w:val="22"/>
          <w:u w:val="single"/>
        </w:rPr>
        <w:t xml:space="preserve">RELEVANT PLANNING HISTORY </w:t>
      </w:r>
    </w:p>
    <w:p w14:paraId="6697EB26" w14:textId="77777777" w:rsidR="00E66D38" w:rsidRPr="00845D43" w:rsidRDefault="00E66D38" w:rsidP="00DF6A8C">
      <w:pPr>
        <w:jc w:val="both"/>
        <w:rPr>
          <w:bCs/>
          <w:sz w:val="22"/>
          <w:szCs w:val="22"/>
        </w:rPr>
      </w:pPr>
      <w:r w:rsidRPr="00845D43">
        <w:rPr>
          <w:bCs/>
          <w:sz w:val="22"/>
          <w:szCs w:val="22"/>
        </w:rPr>
        <w:tab/>
      </w:r>
      <w:r w:rsidR="00D57FA8">
        <w:rPr>
          <w:bCs/>
          <w:sz w:val="22"/>
          <w:szCs w:val="22"/>
        </w:rPr>
        <w:t>None</w:t>
      </w:r>
    </w:p>
    <w:p w14:paraId="6D24F4AF" w14:textId="77777777" w:rsidR="00E66D38" w:rsidRPr="00845D43" w:rsidRDefault="00E66D38" w:rsidP="00DF6A8C">
      <w:pPr>
        <w:jc w:val="both"/>
        <w:rPr>
          <w:bCs/>
          <w:sz w:val="22"/>
          <w:szCs w:val="22"/>
        </w:rPr>
      </w:pPr>
    </w:p>
    <w:p w14:paraId="3DCBBC49" w14:textId="77777777" w:rsidR="00E66D38" w:rsidRPr="008C02B5" w:rsidRDefault="00E66D38" w:rsidP="00DF6A8C">
      <w:pPr>
        <w:jc w:val="both"/>
        <w:rPr>
          <w:b/>
          <w:bCs/>
          <w:sz w:val="22"/>
          <w:szCs w:val="22"/>
          <w:u w:val="single"/>
        </w:rPr>
      </w:pPr>
      <w:r w:rsidRPr="00FF3B1B">
        <w:rPr>
          <w:b/>
          <w:bCs/>
          <w:sz w:val="22"/>
          <w:szCs w:val="22"/>
        </w:rPr>
        <w:tab/>
      </w:r>
      <w:r w:rsidRPr="008C02B5">
        <w:rPr>
          <w:b/>
          <w:bCs/>
          <w:sz w:val="22"/>
          <w:szCs w:val="22"/>
          <w:u w:val="single"/>
        </w:rPr>
        <w:t>CONSULTATIONS</w:t>
      </w:r>
    </w:p>
    <w:p w14:paraId="4C0306C6" w14:textId="21217630" w:rsidR="00E66D38" w:rsidRPr="008C02B5" w:rsidRDefault="00E66D38" w:rsidP="00DF6A8C">
      <w:pPr>
        <w:ind w:left="720"/>
        <w:jc w:val="both"/>
        <w:rPr>
          <w:sz w:val="22"/>
          <w:szCs w:val="22"/>
        </w:rPr>
      </w:pPr>
      <w:r w:rsidRPr="008C02B5">
        <w:rPr>
          <w:sz w:val="22"/>
          <w:szCs w:val="22"/>
        </w:rPr>
        <w:t>No consultations</w:t>
      </w:r>
      <w:r w:rsidR="00A55E06">
        <w:rPr>
          <w:sz w:val="22"/>
          <w:szCs w:val="22"/>
        </w:rPr>
        <w:t xml:space="preserve"> are </w:t>
      </w:r>
      <w:r w:rsidRPr="008C02B5">
        <w:rPr>
          <w:sz w:val="22"/>
          <w:szCs w:val="22"/>
        </w:rPr>
        <w:t>required for this application.</w:t>
      </w:r>
      <w:r w:rsidR="00C4277A">
        <w:rPr>
          <w:sz w:val="22"/>
          <w:szCs w:val="22"/>
        </w:rPr>
        <w:t xml:space="preserve">  However, 20 Elm Road submitted comments.</w:t>
      </w:r>
    </w:p>
    <w:p w14:paraId="2B27B3FF" w14:textId="77777777" w:rsidR="00E66D38" w:rsidRDefault="00E66D38" w:rsidP="00DF6A8C">
      <w:pPr>
        <w:ind w:left="720"/>
        <w:jc w:val="both"/>
        <w:rPr>
          <w:sz w:val="22"/>
          <w:szCs w:val="22"/>
        </w:rPr>
      </w:pPr>
    </w:p>
    <w:p w14:paraId="2D30FDDA" w14:textId="77777777" w:rsidR="00E66D38" w:rsidRPr="008C02B5" w:rsidRDefault="00E66D38" w:rsidP="00DF6A8C">
      <w:pPr>
        <w:overflowPunct/>
        <w:adjustRightInd/>
        <w:ind w:left="720"/>
        <w:jc w:val="both"/>
        <w:textAlignment w:val="auto"/>
        <w:rPr>
          <w:rFonts w:cs="Arial"/>
          <w:b/>
          <w:bCs/>
          <w:color w:val="000000"/>
          <w:sz w:val="22"/>
          <w:szCs w:val="22"/>
          <w:u w:val="single"/>
          <w:lang w:eastAsia="en-GB"/>
        </w:rPr>
      </w:pPr>
      <w:r w:rsidRPr="008C02B5">
        <w:rPr>
          <w:rFonts w:cs="Arial"/>
          <w:b/>
          <w:bCs/>
          <w:color w:val="000000"/>
          <w:sz w:val="22"/>
          <w:szCs w:val="22"/>
          <w:u w:val="single"/>
          <w:lang w:eastAsia="en-GB"/>
        </w:rPr>
        <w:t>Equality Act 2010:</w:t>
      </w:r>
    </w:p>
    <w:p w14:paraId="4B876139" w14:textId="77777777" w:rsidR="00E66D38" w:rsidRDefault="00E66D38" w:rsidP="00DF6A8C">
      <w:pPr>
        <w:overflowPunct/>
        <w:adjustRightInd/>
        <w:ind w:left="720"/>
        <w:jc w:val="both"/>
        <w:textAlignment w:val="auto"/>
        <w:rPr>
          <w:rFonts w:cs="Arial"/>
          <w:bCs/>
          <w:color w:val="000000"/>
          <w:sz w:val="22"/>
          <w:szCs w:val="22"/>
          <w:lang w:eastAsia="en-GB"/>
        </w:rPr>
      </w:pPr>
      <w:r w:rsidRPr="00473895">
        <w:rPr>
          <w:rFonts w:cs="Arial"/>
          <w:bCs/>
          <w:color w:val="000000"/>
          <w:sz w:val="22"/>
          <w:szCs w:val="22"/>
          <w:lang w:eastAsia="en-GB"/>
        </w:rPr>
        <w:t xml:space="preserve">In determining this </w:t>
      </w:r>
      <w:proofErr w:type="gramStart"/>
      <w:r w:rsidRPr="00473895">
        <w:rPr>
          <w:rFonts w:cs="Arial"/>
          <w:bCs/>
          <w:color w:val="000000"/>
          <w:sz w:val="22"/>
          <w:szCs w:val="22"/>
          <w:lang w:eastAsia="en-GB"/>
        </w:rPr>
        <w:t>application</w:t>
      </w:r>
      <w:proofErr w:type="gramEnd"/>
      <w:r w:rsidRPr="00473895">
        <w:rPr>
          <w:rFonts w:cs="Arial"/>
          <w:bCs/>
          <w:color w:val="000000"/>
          <w:sz w:val="22"/>
          <w:szCs w:val="22"/>
          <w:lang w:eastAsia="en-GB"/>
        </w:rPr>
        <w:t xml:space="preserve"> the Council is required to have regard to its obligations</w:t>
      </w:r>
      <w:r>
        <w:rPr>
          <w:rFonts w:cs="Arial"/>
          <w:bCs/>
          <w:color w:val="000000"/>
          <w:sz w:val="22"/>
          <w:szCs w:val="22"/>
          <w:lang w:eastAsia="en-GB"/>
        </w:rPr>
        <w:t xml:space="preserve"> </w:t>
      </w:r>
      <w:r w:rsidRPr="00473895">
        <w:rPr>
          <w:rFonts w:cs="Arial"/>
          <w:bCs/>
          <w:color w:val="000000"/>
          <w:sz w:val="22"/>
          <w:szCs w:val="22"/>
          <w:lang w:eastAsia="en-GB"/>
        </w:rPr>
        <w:t xml:space="preserve">under the Equality Act 2010. However, there is no indication or evidence (including from consultation on the application) that the protected groups identified by the Act have or will have different needs, experiences, </w:t>
      </w:r>
      <w:proofErr w:type="gramStart"/>
      <w:r w:rsidRPr="00473895">
        <w:rPr>
          <w:rFonts w:cs="Arial"/>
          <w:bCs/>
          <w:color w:val="000000"/>
          <w:sz w:val="22"/>
          <w:szCs w:val="22"/>
          <w:lang w:eastAsia="en-GB"/>
        </w:rPr>
        <w:t>issues</w:t>
      </w:r>
      <w:proofErr w:type="gramEnd"/>
      <w:r w:rsidRPr="00473895">
        <w:rPr>
          <w:rFonts w:cs="Arial"/>
          <w:bCs/>
          <w:color w:val="000000"/>
          <w:sz w:val="22"/>
          <w:szCs w:val="22"/>
          <w:lang w:eastAsia="en-GB"/>
        </w:rPr>
        <w:t xml:space="preserve"> and priorities in relation to this particular planning application.  </w:t>
      </w:r>
      <w:proofErr w:type="gramStart"/>
      <w:r w:rsidRPr="00473895">
        <w:rPr>
          <w:rFonts w:cs="Arial"/>
          <w:bCs/>
          <w:color w:val="000000"/>
          <w:sz w:val="22"/>
          <w:szCs w:val="22"/>
          <w:lang w:eastAsia="en-GB"/>
        </w:rPr>
        <w:t>Therefore</w:t>
      </w:r>
      <w:proofErr w:type="gramEnd"/>
      <w:r w:rsidRPr="00473895">
        <w:rPr>
          <w:rFonts w:cs="Arial"/>
          <w:bCs/>
          <w:color w:val="000000"/>
          <w:sz w:val="22"/>
          <w:szCs w:val="22"/>
          <w:lang w:eastAsia="en-GB"/>
        </w:rPr>
        <w:t xml:space="preserve"> in terms of the key equalities protected characteristics it is considered there would be no significant adverse impacts as a result of the development.</w:t>
      </w:r>
    </w:p>
    <w:p w14:paraId="23A9970F" w14:textId="77777777" w:rsidR="00E66D38" w:rsidRDefault="00E66D38" w:rsidP="00DF6A8C">
      <w:pPr>
        <w:overflowPunct/>
        <w:adjustRightInd/>
        <w:ind w:left="720"/>
        <w:jc w:val="both"/>
        <w:textAlignment w:val="auto"/>
        <w:rPr>
          <w:rFonts w:cs="Arial"/>
          <w:bCs/>
          <w:color w:val="000000"/>
          <w:sz w:val="22"/>
          <w:szCs w:val="22"/>
          <w:lang w:eastAsia="en-GB"/>
        </w:rPr>
      </w:pPr>
    </w:p>
    <w:p w14:paraId="3C14DBA3" w14:textId="77777777" w:rsidR="00E66D38" w:rsidRPr="008C02B5" w:rsidRDefault="00E66D38" w:rsidP="00DF6A8C">
      <w:pPr>
        <w:overflowPunct/>
        <w:ind w:left="720"/>
        <w:jc w:val="both"/>
        <w:textAlignment w:val="auto"/>
        <w:rPr>
          <w:rFonts w:cs="Trebuchet MS"/>
          <w:color w:val="000000"/>
          <w:sz w:val="22"/>
          <w:szCs w:val="22"/>
          <w:u w:val="single"/>
          <w:lang w:eastAsia="en-GB"/>
        </w:rPr>
      </w:pPr>
      <w:r w:rsidRPr="008C02B5">
        <w:rPr>
          <w:rFonts w:cs="Trebuchet MS"/>
          <w:b/>
          <w:bCs/>
          <w:color w:val="000000"/>
          <w:sz w:val="22"/>
          <w:szCs w:val="22"/>
          <w:u w:val="single"/>
          <w:lang w:eastAsia="en-GB"/>
        </w:rPr>
        <w:lastRenderedPageBreak/>
        <w:t xml:space="preserve">Relevant Planning Policy and Guidance </w:t>
      </w:r>
    </w:p>
    <w:p w14:paraId="073AD71B" w14:textId="77777777" w:rsidR="00E66D38" w:rsidRPr="00A55F3D" w:rsidRDefault="00E66D38" w:rsidP="00DF6A8C">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 xml:space="preserve">National Planning Practice Guidance </w:t>
      </w:r>
      <w:r>
        <w:rPr>
          <w:rFonts w:cs="Trebuchet MS"/>
          <w:color w:val="000000"/>
          <w:sz w:val="22"/>
          <w:szCs w:val="22"/>
          <w:lang w:eastAsia="en-GB"/>
        </w:rPr>
        <w:t xml:space="preserve"> </w:t>
      </w:r>
    </w:p>
    <w:p w14:paraId="775AE6F2" w14:textId="77777777" w:rsidR="00E66D38" w:rsidRPr="00A55F3D" w:rsidRDefault="00E66D38" w:rsidP="00DF6A8C">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The Town and Country Planning (General Permitted Development) (England) Order 2015 (GPDO)</w:t>
      </w:r>
      <w:r w:rsidR="00A55E06">
        <w:rPr>
          <w:rFonts w:cs="Trebuchet MS"/>
          <w:color w:val="000000"/>
          <w:sz w:val="22"/>
          <w:szCs w:val="22"/>
          <w:lang w:eastAsia="en-GB"/>
        </w:rPr>
        <w:t xml:space="preserve"> (as amended)</w:t>
      </w:r>
      <w:r w:rsidRPr="00A55F3D">
        <w:rPr>
          <w:rFonts w:cs="Trebuchet MS"/>
          <w:color w:val="000000"/>
          <w:sz w:val="22"/>
          <w:szCs w:val="22"/>
          <w:lang w:eastAsia="en-GB"/>
        </w:rPr>
        <w:t xml:space="preserve"> </w:t>
      </w:r>
    </w:p>
    <w:p w14:paraId="755ABE55" w14:textId="77777777" w:rsidR="00E66D38" w:rsidRPr="00D57FA8" w:rsidRDefault="00E66D38" w:rsidP="00DF6A8C">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Permitted development rights for householders – Technical Guidance September 2019</w:t>
      </w:r>
    </w:p>
    <w:p w14:paraId="3544BCCA" w14:textId="77777777" w:rsidR="00E66D38" w:rsidRPr="00A55F3D" w:rsidRDefault="00E66D38" w:rsidP="00DF6A8C">
      <w:pPr>
        <w:overflowPunct/>
        <w:jc w:val="both"/>
        <w:textAlignment w:val="auto"/>
        <w:rPr>
          <w:rFonts w:cs="Trebuchet MS"/>
          <w:color w:val="000000"/>
          <w:sz w:val="22"/>
          <w:szCs w:val="22"/>
          <w:lang w:eastAsia="en-GB"/>
        </w:rPr>
      </w:pPr>
    </w:p>
    <w:p w14:paraId="290B593E" w14:textId="77777777" w:rsidR="00D57FA8" w:rsidRDefault="00D57FA8" w:rsidP="00DF6A8C">
      <w:pPr>
        <w:overflowPunct/>
        <w:autoSpaceDE/>
        <w:autoSpaceDN/>
        <w:adjustRightInd/>
        <w:ind w:left="720"/>
        <w:jc w:val="both"/>
        <w:textAlignment w:val="auto"/>
        <w:rPr>
          <w:bCs/>
          <w:color w:val="000000"/>
          <w:sz w:val="22"/>
          <w:szCs w:val="22"/>
        </w:rPr>
      </w:pPr>
      <w:r w:rsidRPr="00484744">
        <w:rPr>
          <w:bCs/>
          <w:color w:val="000000"/>
          <w:sz w:val="22"/>
          <w:szCs w:val="22"/>
        </w:rPr>
        <w:t xml:space="preserve">A Certificate of Lawfulness for a Proposed Development has been submitted as the applicant considers the proposal falls within the permitted development rights of the property.  </w:t>
      </w:r>
    </w:p>
    <w:p w14:paraId="336B5A6B" w14:textId="77777777" w:rsidR="00DF6A8C" w:rsidRDefault="00DF6A8C" w:rsidP="00DF6A8C">
      <w:pPr>
        <w:overflowPunct/>
        <w:autoSpaceDE/>
        <w:autoSpaceDN/>
        <w:adjustRightInd/>
        <w:ind w:left="720"/>
        <w:jc w:val="both"/>
        <w:textAlignment w:val="auto"/>
        <w:rPr>
          <w:bCs/>
          <w:color w:val="000000"/>
          <w:sz w:val="22"/>
          <w:szCs w:val="22"/>
        </w:rPr>
      </w:pPr>
    </w:p>
    <w:p w14:paraId="38788BDF" w14:textId="77777777" w:rsidR="00DF6A8C" w:rsidRDefault="00DF6A8C" w:rsidP="00DF6A8C">
      <w:pPr>
        <w:keepNext/>
        <w:ind w:left="720"/>
        <w:contextualSpacing/>
        <w:jc w:val="both"/>
        <w:textAlignment w:val="auto"/>
        <w:outlineLvl w:val="1"/>
        <w:rPr>
          <w:b/>
          <w:color w:val="000000"/>
          <w:sz w:val="22"/>
          <w:szCs w:val="22"/>
          <w:u w:val="single"/>
        </w:rPr>
      </w:pPr>
      <w:r w:rsidRPr="00484744">
        <w:rPr>
          <w:b/>
          <w:color w:val="000000"/>
          <w:sz w:val="22"/>
          <w:szCs w:val="22"/>
          <w:u w:val="single"/>
        </w:rPr>
        <w:t xml:space="preserve">ASSESSMENT </w:t>
      </w:r>
      <w:r>
        <w:rPr>
          <w:b/>
          <w:color w:val="000000"/>
          <w:sz w:val="22"/>
          <w:szCs w:val="22"/>
          <w:u w:val="single"/>
        </w:rPr>
        <w:t>UNDER CLASS A</w:t>
      </w:r>
    </w:p>
    <w:p w14:paraId="039AAB0E" w14:textId="77777777" w:rsidR="00D57FA8" w:rsidRDefault="00D57FA8" w:rsidP="00DF6A8C">
      <w:pPr>
        <w:overflowPunct/>
        <w:autoSpaceDE/>
        <w:autoSpaceDN/>
        <w:adjustRightInd/>
        <w:ind w:left="720"/>
        <w:jc w:val="both"/>
        <w:textAlignment w:val="auto"/>
        <w:rPr>
          <w:bCs/>
          <w:color w:val="000000"/>
          <w:sz w:val="22"/>
          <w:szCs w:val="22"/>
        </w:rPr>
      </w:pPr>
    </w:p>
    <w:p w14:paraId="5FA0DEAC" w14:textId="77777777" w:rsidR="00D57FA8" w:rsidRPr="00484744" w:rsidRDefault="00D57FA8" w:rsidP="00DF6A8C">
      <w:pPr>
        <w:overflowPunct/>
        <w:autoSpaceDE/>
        <w:autoSpaceDN/>
        <w:adjustRightInd/>
        <w:ind w:left="720"/>
        <w:jc w:val="both"/>
        <w:textAlignment w:val="auto"/>
        <w:rPr>
          <w:bCs/>
          <w:color w:val="000000"/>
          <w:sz w:val="22"/>
          <w:szCs w:val="22"/>
        </w:rPr>
      </w:pPr>
      <w:r>
        <w:rPr>
          <w:bCs/>
          <w:color w:val="000000"/>
          <w:sz w:val="22"/>
          <w:szCs w:val="22"/>
        </w:rPr>
        <w:t>The following elements of the proposals are considered under Class A:</w:t>
      </w:r>
    </w:p>
    <w:p w14:paraId="398B5B3B" w14:textId="77777777" w:rsidR="00D57FA8" w:rsidRDefault="00D57FA8" w:rsidP="00DF6A8C">
      <w:pPr>
        <w:overflowPunct/>
        <w:autoSpaceDE/>
        <w:autoSpaceDN/>
        <w:adjustRightInd/>
        <w:ind w:left="720"/>
        <w:jc w:val="both"/>
        <w:textAlignment w:val="auto"/>
        <w:rPr>
          <w:bCs/>
          <w:color w:val="000000"/>
          <w:sz w:val="22"/>
          <w:szCs w:val="22"/>
        </w:rPr>
      </w:pPr>
    </w:p>
    <w:p w14:paraId="3237ABBE" w14:textId="77777777" w:rsidR="00D57FA8" w:rsidRPr="00C4277A" w:rsidRDefault="00D57FA8" w:rsidP="00DF6A8C">
      <w:pPr>
        <w:numPr>
          <w:ilvl w:val="0"/>
          <w:numId w:val="36"/>
        </w:numPr>
        <w:jc w:val="both"/>
        <w:rPr>
          <w:sz w:val="22"/>
          <w:szCs w:val="22"/>
        </w:rPr>
      </w:pPr>
      <w:r>
        <w:rPr>
          <w:rFonts w:cs="Trebuchet MS"/>
          <w:sz w:val="22"/>
          <w:szCs w:val="22"/>
        </w:rPr>
        <w:t xml:space="preserve">Install two windows on the new rear </w:t>
      </w:r>
      <w:proofErr w:type="gramStart"/>
      <w:r>
        <w:rPr>
          <w:rFonts w:cs="Trebuchet MS"/>
          <w:sz w:val="22"/>
          <w:szCs w:val="22"/>
        </w:rPr>
        <w:t>dormer</w:t>
      </w:r>
      <w:proofErr w:type="gramEnd"/>
    </w:p>
    <w:p w14:paraId="1CC4728A" w14:textId="77777777" w:rsidR="00C4277A" w:rsidRPr="004F34F5" w:rsidRDefault="00C4277A" w:rsidP="00C4277A">
      <w:pPr>
        <w:numPr>
          <w:ilvl w:val="0"/>
          <w:numId w:val="36"/>
        </w:numPr>
        <w:jc w:val="both"/>
        <w:rPr>
          <w:sz w:val="22"/>
          <w:szCs w:val="22"/>
        </w:rPr>
      </w:pPr>
      <w:r>
        <w:rPr>
          <w:rFonts w:cs="Trebuchet MS"/>
          <w:sz w:val="22"/>
          <w:szCs w:val="22"/>
        </w:rPr>
        <w:t>Amendments to ground floor windows and doors</w:t>
      </w:r>
    </w:p>
    <w:p w14:paraId="376ADBCB" w14:textId="77777777" w:rsidR="00D57FA8" w:rsidRPr="00484744" w:rsidRDefault="00D57FA8" w:rsidP="00DF6A8C">
      <w:pPr>
        <w:overflowPunct/>
        <w:autoSpaceDE/>
        <w:autoSpaceDN/>
        <w:adjustRightInd/>
        <w:ind w:left="720"/>
        <w:jc w:val="both"/>
        <w:textAlignment w:val="auto"/>
        <w:rPr>
          <w:bCs/>
          <w:color w:val="000000"/>
          <w:sz w:val="22"/>
          <w:szCs w:val="22"/>
        </w:rPr>
      </w:pPr>
    </w:p>
    <w:p w14:paraId="197ED569" w14:textId="77777777" w:rsidR="00D57FA8" w:rsidRPr="00484744" w:rsidRDefault="00D57FA8" w:rsidP="00DF6A8C">
      <w:pPr>
        <w:overflowPunct/>
        <w:autoSpaceDE/>
        <w:autoSpaceDN/>
        <w:adjustRightInd/>
        <w:ind w:left="720"/>
        <w:jc w:val="both"/>
        <w:textAlignment w:val="auto"/>
        <w:rPr>
          <w:bCs/>
          <w:sz w:val="22"/>
          <w:szCs w:val="22"/>
        </w:rPr>
      </w:pPr>
      <w:r w:rsidRPr="00484744">
        <w:rPr>
          <w:bCs/>
          <w:color w:val="000000"/>
          <w:sz w:val="22"/>
          <w:szCs w:val="22"/>
        </w:rPr>
        <w:t xml:space="preserve">The proposal must be assessed to ensure that it complies with the conditions Class A, Part 1, Schedule 2 of the </w:t>
      </w:r>
      <w:proofErr w:type="gramStart"/>
      <w:r w:rsidRPr="00484744">
        <w:rPr>
          <w:bCs/>
          <w:color w:val="000000"/>
          <w:sz w:val="22"/>
          <w:szCs w:val="22"/>
        </w:rPr>
        <w:t>Town</w:t>
      </w:r>
      <w:proofErr w:type="gramEnd"/>
      <w:r w:rsidRPr="00484744">
        <w:rPr>
          <w:bCs/>
          <w:color w:val="000000"/>
          <w:sz w:val="22"/>
          <w:szCs w:val="22"/>
        </w:rPr>
        <w:t xml:space="preserve"> and Country Planning (General Permitted Development) (England) Order 2015 (as amended), which relates to ‘</w:t>
      </w:r>
      <w:r w:rsidRPr="00484744">
        <w:rPr>
          <w:bCs/>
          <w:sz w:val="22"/>
          <w:szCs w:val="22"/>
        </w:rPr>
        <w:t xml:space="preserve">The enlargement, improvement or other alteration of a dwellinghouse’. </w:t>
      </w:r>
    </w:p>
    <w:p w14:paraId="31CDEEBE" w14:textId="77777777" w:rsidR="00D57FA8" w:rsidRPr="00484744" w:rsidRDefault="00D57FA8" w:rsidP="00DF6A8C">
      <w:pPr>
        <w:overflowPunct/>
        <w:autoSpaceDE/>
        <w:autoSpaceDN/>
        <w:adjustRightInd/>
        <w:ind w:left="720"/>
        <w:jc w:val="both"/>
        <w:textAlignment w:val="auto"/>
        <w:rPr>
          <w:bCs/>
          <w:sz w:val="22"/>
          <w:szCs w:val="22"/>
        </w:rPr>
      </w:pPr>
    </w:p>
    <w:p w14:paraId="444CC172" w14:textId="77777777" w:rsidR="00D57FA8" w:rsidRPr="00484744" w:rsidRDefault="00D57FA8" w:rsidP="00DF6A8C">
      <w:pPr>
        <w:ind w:left="720"/>
        <w:jc w:val="both"/>
        <w:textAlignment w:val="auto"/>
        <w:rPr>
          <w:bCs/>
          <w:color w:val="000000"/>
          <w:sz w:val="22"/>
          <w:szCs w:val="22"/>
        </w:rPr>
      </w:pPr>
      <w:r w:rsidRPr="00484744">
        <w:rPr>
          <w:bCs/>
          <w:color w:val="000000"/>
          <w:sz w:val="22"/>
          <w:szCs w:val="22"/>
        </w:rPr>
        <w:t>A.1 Development is not permitted by Class A if:</w:t>
      </w:r>
    </w:p>
    <w:p w14:paraId="4FA604C2" w14:textId="77777777" w:rsidR="00D57FA8" w:rsidRPr="00484744" w:rsidRDefault="00D57FA8" w:rsidP="00DF6A8C">
      <w:pPr>
        <w:ind w:left="720"/>
        <w:jc w:val="both"/>
        <w:textAlignment w:val="auto"/>
        <w:rPr>
          <w:bCs/>
          <w:color w:val="000000"/>
          <w:sz w:val="22"/>
          <w:szCs w:val="22"/>
        </w:rPr>
      </w:pPr>
    </w:p>
    <w:p w14:paraId="2F117838"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(a) permission to use the dwellinghouse as a dwellinghouse has been granted only by virtue of Class M, N, P or Q of Part 3 of this Schedule (changes of use)</w:t>
      </w:r>
      <w:r>
        <w:rPr>
          <w:color w:val="000000"/>
          <w:sz w:val="22"/>
          <w:szCs w:val="22"/>
        </w:rPr>
        <w:t xml:space="preserve"> </w:t>
      </w:r>
      <w:r w:rsidRPr="00360A77">
        <w:rPr>
          <w:b/>
          <w:bCs/>
          <w:sz w:val="22"/>
          <w:szCs w:val="22"/>
        </w:rPr>
        <w:t>Complies</w:t>
      </w:r>
    </w:p>
    <w:p w14:paraId="4C3DCBD8"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 xml:space="preserve">A.1 (b) </w:t>
      </w:r>
      <w:proofErr w:type="gramStart"/>
      <w:r w:rsidRPr="00484744">
        <w:rPr>
          <w:color w:val="000000"/>
          <w:sz w:val="22"/>
          <w:szCs w:val="22"/>
        </w:rPr>
        <w:t>as a result of</w:t>
      </w:r>
      <w:proofErr w:type="gramEnd"/>
      <w:r w:rsidRPr="00484744">
        <w:rPr>
          <w:color w:val="000000"/>
          <w:sz w:val="22"/>
          <w:szCs w:val="22"/>
        </w:rPr>
        <w:t xml:space="preserve"> the works, the total area of ground covered by buildings within the curtilage of the dwellinghouse (other than the original dwellinghouse) would exceed 50% of the total area of the curtilage (excluding the ground area of the original dwellinghouse)</w:t>
      </w:r>
      <w:r>
        <w:rPr>
          <w:color w:val="000000"/>
          <w:sz w:val="22"/>
          <w:szCs w:val="22"/>
        </w:rPr>
        <w:t xml:space="preserve"> </w:t>
      </w:r>
      <w:r w:rsidR="003C4EAA">
        <w:rPr>
          <w:b/>
          <w:bCs/>
          <w:sz w:val="22"/>
          <w:szCs w:val="22"/>
        </w:rPr>
        <w:t>NA</w:t>
      </w:r>
    </w:p>
    <w:p w14:paraId="79C1EC97"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 xml:space="preserve">A.1 (c) the height of the part of the dwellinghouse enlarged, </w:t>
      </w:r>
      <w:proofErr w:type="gramStart"/>
      <w:r w:rsidRPr="00484744">
        <w:rPr>
          <w:color w:val="000000"/>
          <w:sz w:val="22"/>
          <w:szCs w:val="22"/>
        </w:rPr>
        <w:t>improved</w:t>
      </w:r>
      <w:proofErr w:type="gramEnd"/>
      <w:r w:rsidRPr="00484744">
        <w:rPr>
          <w:color w:val="000000"/>
          <w:sz w:val="22"/>
          <w:szCs w:val="22"/>
        </w:rPr>
        <w:t xml:space="preserve"> or altered would exceed the height of the highest part of the roof of the existing dwellinghouse</w:t>
      </w:r>
      <w:r>
        <w:rPr>
          <w:color w:val="000000"/>
          <w:sz w:val="22"/>
          <w:szCs w:val="22"/>
        </w:rPr>
        <w:t xml:space="preserve"> </w:t>
      </w:r>
      <w:r w:rsidR="003C4EAA">
        <w:rPr>
          <w:b/>
          <w:bCs/>
          <w:sz w:val="22"/>
          <w:szCs w:val="22"/>
        </w:rPr>
        <w:t>NA</w:t>
      </w:r>
    </w:p>
    <w:p w14:paraId="1F9E55DE" w14:textId="77777777" w:rsidR="00D57FA8" w:rsidRDefault="00D57FA8" w:rsidP="00DF6A8C">
      <w:pPr>
        <w:overflowPunct/>
        <w:autoSpaceDE/>
        <w:autoSpaceDN/>
        <w:adjustRightInd/>
        <w:ind w:left="720"/>
        <w:jc w:val="both"/>
        <w:textAlignment w:val="auto"/>
        <w:rPr>
          <w:color w:val="000000"/>
          <w:sz w:val="22"/>
          <w:szCs w:val="22"/>
        </w:rPr>
      </w:pPr>
      <w:r w:rsidRPr="00484744">
        <w:rPr>
          <w:color w:val="000000"/>
          <w:sz w:val="22"/>
          <w:szCs w:val="22"/>
        </w:rPr>
        <w:t xml:space="preserve">A.1 (d) the height of the eaves of the part of the dwellinghouse enlarged, </w:t>
      </w:r>
      <w:proofErr w:type="gramStart"/>
      <w:r w:rsidRPr="00484744">
        <w:rPr>
          <w:color w:val="000000"/>
          <w:sz w:val="22"/>
          <w:szCs w:val="22"/>
        </w:rPr>
        <w:t>improved</w:t>
      </w:r>
      <w:proofErr w:type="gramEnd"/>
      <w:r w:rsidRPr="00484744">
        <w:rPr>
          <w:color w:val="000000"/>
          <w:sz w:val="22"/>
          <w:szCs w:val="22"/>
        </w:rPr>
        <w:t xml:space="preserve"> or altered would exceed the height of the eaves of the existing dwellinghouse</w:t>
      </w:r>
      <w:r>
        <w:rPr>
          <w:color w:val="000000"/>
          <w:sz w:val="22"/>
          <w:szCs w:val="22"/>
        </w:rPr>
        <w:t xml:space="preserve"> </w:t>
      </w:r>
      <w:r w:rsidR="003C4EAA">
        <w:rPr>
          <w:b/>
          <w:bCs/>
          <w:sz w:val="22"/>
          <w:szCs w:val="22"/>
        </w:rPr>
        <w:t>NA</w:t>
      </w:r>
    </w:p>
    <w:p w14:paraId="1850E69D"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(e) the enlarged part of the dwellinghouse would extend beyond a wall which (</w:t>
      </w:r>
      <w:proofErr w:type="spellStart"/>
      <w:r w:rsidRPr="00484744">
        <w:rPr>
          <w:color w:val="000000"/>
          <w:sz w:val="22"/>
          <w:szCs w:val="22"/>
        </w:rPr>
        <w:t>i</w:t>
      </w:r>
      <w:proofErr w:type="spellEnd"/>
      <w:r w:rsidRPr="00484744">
        <w:rPr>
          <w:color w:val="000000"/>
          <w:sz w:val="22"/>
          <w:szCs w:val="22"/>
        </w:rPr>
        <w:t>) forms the principal elevation of the original dwellinghouse; or (ii) fronts a highway and forms a side elevation of the original dwellinghouse</w:t>
      </w:r>
      <w:r>
        <w:rPr>
          <w:color w:val="000000"/>
          <w:sz w:val="22"/>
          <w:szCs w:val="22"/>
        </w:rPr>
        <w:t xml:space="preserve"> </w:t>
      </w:r>
      <w:r w:rsidR="003C4EAA">
        <w:rPr>
          <w:b/>
          <w:bCs/>
          <w:sz w:val="22"/>
          <w:szCs w:val="22"/>
        </w:rPr>
        <w:t>NA</w:t>
      </w:r>
    </w:p>
    <w:p w14:paraId="72ABDB04"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(f) subject to paragraph (g), the enlarged part of the dwellinghouse would have a single storey and – (</w:t>
      </w:r>
      <w:proofErr w:type="spellStart"/>
      <w:r w:rsidRPr="00484744">
        <w:rPr>
          <w:color w:val="000000"/>
          <w:sz w:val="22"/>
          <w:szCs w:val="22"/>
        </w:rPr>
        <w:t>i</w:t>
      </w:r>
      <w:proofErr w:type="spellEnd"/>
      <w:r w:rsidRPr="00484744">
        <w:rPr>
          <w:color w:val="000000"/>
          <w:sz w:val="22"/>
          <w:szCs w:val="22"/>
        </w:rPr>
        <w:t>) extend beyond the rear wall of the original dwellinghouse by more than 4 metres in the case of a detached dwellinghouse, or 3 metres in the case of any other dwellinghouse, (ii) exceed 4 metres in height</w:t>
      </w:r>
      <w:r>
        <w:rPr>
          <w:color w:val="000000"/>
          <w:sz w:val="22"/>
          <w:szCs w:val="22"/>
        </w:rPr>
        <w:t xml:space="preserve"> </w:t>
      </w:r>
      <w:r w:rsidR="003C4EAA">
        <w:rPr>
          <w:b/>
          <w:bCs/>
          <w:sz w:val="22"/>
          <w:szCs w:val="22"/>
        </w:rPr>
        <w:t>NA</w:t>
      </w:r>
    </w:p>
    <w:p w14:paraId="45FE1B51"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(g) for a dwellinghouse not on article 2(3) land nor on a site of special scientific interest, the enlarged part of the dwellinghouse would have a single storey and – (</w:t>
      </w:r>
      <w:proofErr w:type="spellStart"/>
      <w:r w:rsidRPr="00484744">
        <w:rPr>
          <w:color w:val="000000"/>
          <w:sz w:val="22"/>
          <w:szCs w:val="22"/>
        </w:rPr>
        <w:t>i</w:t>
      </w:r>
      <w:proofErr w:type="spellEnd"/>
      <w:r w:rsidRPr="00484744">
        <w:rPr>
          <w:color w:val="000000"/>
          <w:sz w:val="22"/>
          <w:szCs w:val="22"/>
        </w:rPr>
        <w:t>) extend beyond the rear wall of the original dwellinghouse by more than 8 metres in the case of a detached dwellinghouse, or 6 metres in the case of any other dwellinghouse,</w:t>
      </w:r>
      <w:r w:rsidRPr="00484744">
        <w:rPr>
          <w:b/>
          <w:color w:val="000000"/>
          <w:sz w:val="22"/>
          <w:szCs w:val="22"/>
        </w:rPr>
        <w:t xml:space="preserve"> </w:t>
      </w:r>
      <w:r w:rsidRPr="00484744">
        <w:rPr>
          <w:color w:val="000000"/>
          <w:sz w:val="22"/>
          <w:szCs w:val="22"/>
        </w:rPr>
        <w:t xml:space="preserve">or (ii) exceed 4 metres in height </w:t>
      </w:r>
      <w:r w:rsidR="003C4EAA">
        <w:rPr>
          <w:b/>
          <w:bCs/>
          <w:sz w:val="22"/>
          <w:szCs w:val="22"/>
        </w:rPr>
        <w:t>NA</w:t>
      </w:r>
    </w:p>
    <w:p w14:paraId="406ADDCC"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(h) the enlarged part of the dwellinghouse would have more than a single storey and – (</w:t>
      </w:r>
      <w:proofErr w:type="spellStart"/>
      <w:r w:rsidRPr="00484744">
        <w:rPr>
          <w:color w:val="000000"/>
          <w:sz w:val="22"/>
          <w:szCs w:val="22"/>
        </w:rPr>
        <w:t>i</w:t>
      </w:r>
      <w:proofErr w:type="spellEnd"/>
      <w:r w:rsidRPr="00484744">
        <w:rPr>
          <w:color w:val="000000"/>
          <w:sz w:val="22"/>
          <w:szCs w:val="22"/>
        </w:rPr>
        <w:t>) extend beyond the rear wall of the original dwellinghouse by more than 3 metres, or (ii) be within 7 metres of any boundary of the curtilage of the dwellinghouse opposite the rear wall of the dwellinghouse</w:t>
      </w:r>
      <w:r>
        <w:rPr>
          <w:color w:val="000000"/>
          <w:sz w:val="22"/>
          <w:szCs w:val="22"/>
        </w:rPr>
        <w:t xml:space="preserve"> </w:t>
      </w:r>
      <w:r w:rsidRPr="00D4014F">
        <w:rPr>
          <w:b/>
          <w:color w:val="000000"/>
          <w:sz w:val="22"/>
          <w:szCs w:val="22"/>
        </w:rPr>
        <w:t xml:space="preserve">N/A </w:t>
      </w:r>
    </w:p>
    <w:p w14:paraId="5ECBC01C"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w:t>
      </w:r>
      <w:proofErr w:type="spellStart"/>
      <w:r w:rsidRPr="00484744">
        <w:rPr>
          <w:color w:val="000000"/>
          <w:sz w:val="22"/>
          <w:szCs w:val="22"/>
        </w:rPr>
        <w:t>i</w:t>
      </w:r>
      <w:proofErr w:type="spellEnd"/>
      <w:r w:rsidRPr="00484744">
        <w:rPr>
          <w:color w:val="000000"/>
          <w:sz w:val="22"/>
          <w:szCs w:val="22"/>
        </w:rPr>
        <w:t>) the enlarged part of the dwellinghouse would be within 2 metres of the boundary of the curtilage of the dwellinghouse, and the height of the eaves of the enlarged part would exceed 3 metres</w:t>
      </w:r>
      <w:r w:rsidRPr="003C4EAA">
        <w:rPr>
          <w:b/>
          <w:color w:val="000000"/>
          <w:sz w:val="22"/>
          <w:szCs w:val="22"/>
        </w:rPr>
        <w:t xml:space="preserve"> </w:t>
      </w:r>
      <w:r w:rsidR="003C4EAA" w:rsidRPr="003C4EAA">
        <w:rPr>
          <w:b/>
          <w:color w:val="000000"/>
          <w:sz w:val="22"/>
          <w:szCs w:val="22"/>
        </w:rPr>
        <w:t>NA</w:t>
      </w:r>
    </w:p>
    <w:p w14:paraId="4995ECAE" w14:textId="77777777" w:rsidR="00D57FA8" w:rsidRPr="00484744" w:rsidRDefault="00D57FA8" w:rsidP="00DF6A8C">
      <w:pPr>
        <w:overflowPunct/>
        <w:autoSpaceDE/>
        <w:autoSpaceDN/>
        <w:adjustRightInd/>
        <w:ind w:left="720"/>
        <w:jc w:val="both"/>
        <w:textAlignment w:val="auto"/>
        <w:rPr>
          <w:b/>
          <w:color w:val="000000"/>
          <w:sz w:val="22"/>
          <w:szCs w:val="22"/>
        </w:rPr>
      </w:pPr>
      <w:r w:rsidRPr="00484744">
        <w:rPr>
          <w:color w:val="000000"/>
          <w:sz w:val="22"/>
          <w:szCs w:val="22"/>
        </w:rPr>
        <w:t>A.1 (j) the enlarged part of the dwellinghouse would extend beyond a wall forming a side elevation of the original dwellinghouse, and would – (</w:t>
      </w:r>
      <w:proofErr w:type="spellStart"/>
      <w:r w:rsidRPr="00484744">
        <w:rPr>
          <w:color w:val="000000"/>
          <w:sz w:val="22"/>
          <w:szCs w:val="22"/>
        </w:rPr>
        <w:t>i</w:t>
      </w:r>
      <w:proofErr w:type="spellEnd"/>
      <w:r w:rsidRPr="00484744">
        <w:rPr>
          <w:color w:val="000000"/>
          <w:sz w:val="22"/>
          <w:szCs w:val="22"/>
        </w:rPr>
        <w:t>) exceed 4 metres in height, (ii) have more than a single storey, or (iii) have a width greater than half the width of the original dwellinghouse</w:t>
      </w:r>
      <w:r w:rsidRPr="00484744">
        <w:rPr>
          <w:b/>
          <w:color w:val="000000"/>
          <w:sz w:val="22"/>
          <w:szCs w:val="22"/>
        </w:rPr>
        <w:t xml:space="preserve"> </w:t>
      </w:r>
      <w:r>
        <w:rPr>
          <w:b/>
          <w:color w:val="000000"/>
          <w:sz w:val="22"/>
          <w:szCs w:val="22"/>
        </w:rPr>
        <w:t>N</w:t>
      </w:r>
      <w:r w:rsidR="003C4EAA">
        <w:rPr>
          <w:b/>
          <w:color w:val="000000"/>
          <w:sz w:val="22"/>
          <w:szCs w:val="22"/>
        </w:rPr>
        <w:t>/A</w:t>
      </w:r>
    </w:p>
    <w:p w14:paraId="17A5A861" w14:textId="77777777" w:rsidR="00D57FA8" w:rsidRPr="00B60FC1" w:rsidRDefault="00D57FA8" w:rsidP="00DF6A8C">
      <w:pPr>
        <w:overflowPunct/>
        <w:autoSpaceDE/>
        <w:autoSpaceDN/>
        <w:adjustRightInd/>
        <w:ind w:left="720"/>
        <w:jc w:val="both"/>
        <w:textAlignment w:val="auto"/>
        <w:rPr>
          <w:b/>
          <w:bCs/>
          <w:sz w:val="22"/>
          <w:szCs w:val="22"/>
        </w:rPr>
      </w:pPr>
      <w:r w:rsidRPr="00484744">
        <w:rPr>
          <w:color w:val="000000"/>
          <w:sz w:val="22"/>
          <w:szCs w:val="22"/>
        </w:rPr>
        <w:t>A.1 (k) it would consist of or include – (</w:t>
      </w:r>
      <w:proofErr w:type="spellStart"/>
      <w:r w:rsidRPr="00484744">
        <w:rPr>
          <w:color w:val="000000"/>
          <w:sz w:val="22"/>
          <w:szCs w:val="22"/>
        </w:rPr>
        <w:t>i</w:t>
      </w:r>
      <w:proofErr w:type="spellEnd"/>
      <w:r w:rsidRPr="00484744">
        <w:rPr>
          <w:color w:val="000000"/>
          <w:sz w:val="22"/>
          <w:szCs w:val="22"/>
        </w:rPr>
        <w:t xml:space="preserve">) the construction or provision of a </w:t>
      </w:r>
      <w:proofErr w:type="spellStart"/>
      <w:r w:rsidRPr="00484744">
        <w:rPr>
          <w:color w:val="000000"/>
          <w:sz w:val="22"/>
          <w:szCs w:val="22"/>
        </w:rPr>
        <w:t>verandah</w:t>
      </w:r>
      <w:proofErr w:type="spellEnd"/>
      <w:r w:rsidRPr="00484744">
        <w:rPr>
          <w:color w:val="000000"/>
          <w:sz w:val="22"/>
          <w:szCs w:val="22"/>
        </w:rPr>
        <w:t>, balcony or raised platform</w:t>
      </w:r>
      <w:r w:rsidRPr="00484744">
        <w:rPr>
          <w:b/>
          <w:color w:val="000000"/>
          <w:sz w:val="22"/>
          <w:szCs w:val="22"/>
        </w:rPr>
        <w:t xml:space="preserve"> </w:t>
      </w:r>
      <w:r w:rsidRPr="00484744">
        <w:rPr>
          <w:color w:val="000000"/>
          <w:sz w:val="22"/>
          <w:szCs w:val="22"/>
        </w:rPr>
        <w:t xml:space="preserve">(ii) the installation, </w:t>
      </w:r>
      <w:proofErr w:type="gramStart"/>
      <w:r w:rsidRPr="00484744">
        <w:rPr>
          <w:color w:val="000000"/>
          <w:sz w:val="22"/>
          <w:szCs w:val="22"/>
        </w:rPr>
        <w:t>alteration</w:t>
      </w:r>
      <w:proofErr w:type="gramEnd"/>
      <w:r w:rsidRPr="00484744">
        <w:rPr>
          <w:color w:val="000000"/>
          <w:sz w:val="22"/>
          <w:szCs w:val="22"/>
        </w:rPr>
        <w:t xml:space="preserve"> or replacement of a microwave </w:t>
      </w:r>
      <w:r w:rsidRPr="00484744">
        <w:rPr>
          <w:color w:val="000000"/>
          <w:sz w:val="22"/>
          <w:szCs w:val="22"/>
        </w:rPr>
        <w:lastRenderedPageBreak/>
        <w:t>antenna, (iii) the installation, alteration or replacement of a chimney, flue or soil and vent pipe, or (iv) an alteration to any part of the roof of the dwellinghouse</w:t>
      </w:r>
      <w:r>
        <w:rPr>
          <w:color w:val="000000"/>
          <w:sz w:val="22"/>
          <w:szCs w:val="22"/>
        </w:rPr>
        <w:t xml:space="preserve"> </w:t>
      </w:r>
      <w:r w:rsidRPr="00D4014F">
        <w:rPr>
          <w:b/>
          <w:color w:val="000000"/>
          <w:sz w:val="22"/>
          <w:szCs w:val="22"/>
        </w:rPr>
        <w:t xml:space="preserve">N/A </w:t>
      </w:r>
      <w:r>
        <w:rPr>
          <w:b/>
          <w:bCs/>
          <w:sz w:val="22"/>
          <w:szCs w:val="22"/>
        </w:rPr>
        <w:t xml:space="preserve"> </w:t>
      </w:r>
      <w:r w:rsidRPr="00D4014F">
        <w:rPr>
          <w:b/>
          <w:bCs/>
          <w:sz w:val="22"/>
          <w:szCs w:val="22"/>
        </w:rPr>
        <w:t xml:space="preserve"> </w:t>
      </w:r>
    </w:p>
    <w:p w14:paraId="49394A8F" w14:textId="77777777" w:rsidR="00D57FA8" w:rsidRPr="00484744" w:rsidRDefault="00D57FA8" w:rsidP="00DF6A8C">
      <w:pPr>
        <w:overflowPunct/>
        <w:autoSpaceDE/>
        <w:autoSpaceDN/>
        <w:adjustRightInd/>
        <w:ind w:left="720"/>
        <w:jc w:val="both"/>
        <w:textAlignment w:val="auto"/>
        <w:rPr>
          <w:color w:val="000000"/>
          <w:sz w:val="22"/>
          <w:szCs w:val="24"/>
        </w:rPr>
      </w:pPr>
      <w:r w:rsidRPr="00484744">
        <w:rPr>
          <w:color w:val="000000"/>
          <w:sz w:val="22"/>
          <w:szCs w:val="24"/>
        </w:rPr>
        <w:t>A.2 In the case of a dwellinghouse on article 2(3) land, development is not permitted by Class A if:</w:t>
      </w:r>
    </w:p>
    <w:p w14:paraId="35EE2811" w14:textId="77777777" w:rsidR="00D57FA8" w:rsidRPr="00484744" w:rsidRDefault="00D57FA8" w:rsidP="00DF6A8C">
      <w:pPr>
        <w:overflowPunct/>
        <w:autoSpaceDE/>
        <w:autoSpaceDN/>
        <w:adjustRightInd/>
        <w:ind w:left="720"/>
        <w:jc w:val="both"/>
        <w:textAlignment w:val="auto"/>
        <w:rPr>
          <w:color w:val="000000"/>
          <w:sz w:val="22"/>
          <w:szCs w:val="24"/>
        </w:rPr>
      </w:pPr>
      <w:r w:rsidRPr="00484744">
        <w:rPr>
          <w:color w:val="000000"/>
          <w:sz w:val="22"/>
          <w:szCs w:val="24"/>
        </w:rPr>
        <w:t xml:space="preserve">A.2 (a) it would consist of or include the cladding of any part of the exterior of the dwellinghouse with stone, artificial stone, pebble dash, render, timber, </w:t>
      </w:r>
      <w:proofErr w:type="gramStart"/>
      <w:r w:rsidRPr="00484744">
        <w:rPr>
          <w:color w:val="000000"/>
          <w:sz w:val="22"/>
          <w:szCs w:val="24"/>
        </w:rPr>
        <w:t>plastic</w:t>
      </w:r>
      <w:proofErr w:type="gramEnd"/>
      <w:r w:rsidRPr="00484744">
        <w:rPr>
          <w:color w:val="000000"/>
          <w:sz w:val="22"/>
          <w:szCs w:val="24"/>
        </w:rPr>
        <w:t xml:space="preserve"> or tiles</w:t>
      </w:r>
      <w:r>
        <w:rPr>
          <w:color w:val="000000"/>
          <w:sz w:val="22"/>
          <w:szCs w:val="24"/>
        </w:rPr>
        <w:t xml:space="preserve"> </w:t>
      </w:r>
      <w:r w:rsidRPr="00B60FC1">
        <w:rPr>
          <w:b/>
          <w:color w:val="000000"/>
          <w:sz w:val="22"/>
          <w:szCs w:val="24"/>
        </w:rPr>
        <w:t>N/A as not on article 2 (3</w:t>
      </w:r>
      <w:r>
        <w:rPr>
          <w:color w:val="000000"/>
          <w:sz w:val="22"/>
          <w:szCs w:val="24"/>
        </w:rPr>
        <w:t>)</w:t>
      </w:r>
      <w:r w:rsidRPr="00A55E06">
        <w:rPr>
          <w:b/>
          <w:color w:val="000000"/>
          <w:sz w:val="22"/>
          <w:szCs w:val="24"/>
        </w:rPr>
        <w:t xml:space="preserve"> land</w:t>
      </w:r>
    </w:p>
    <w:p w14:paraId="0C83DF08" w14:textId="77777777" w:rsidR="00D57FA8" w:rsidRPr="00484744" w:rsidRDefault="00D57FA8" w:rsidP="00DF6A8C">
      <w:pPr>
        <w:overflowPunct/>
        <w:autoSpaceDE/>
        <w:autoSpaceDN/>
        <w:adjustRightInd/>
        <w:ind w:left="720"/>
        <w:jc w:val="both"/>
        <w:textAlignment w:val="auto"/>
        <w:rPr>
          <w:color w:val="000000"/>
          <w:sz w:val="22"/>
          <w:szCs w:val="24"/>
        </w:rPr>
      </w:pPr>
      <w:r w:rsidRPr="00484744">
        <w:rPr>
          <w:color w:val="000000"/>
          <w:sz w:val="22"/>
          <w:szCs w:val="24"/>
        </w:rPr>
        <w:t xml:space="preserve"> A.2 (b) the enlarged part of the dwellinghouse would extend beyond a wall forming a side elevation of the original dwellinghouse</w:t>
      </w:r>
      <w:r>
        <w:rPr>
          <w:color w:val="000000"/>
          <w:sz w:val="22"/>
          <w:szCs w:val="24"/>
        </w:rPr>
        <w:t xml:space="preserve"> </w:t>
      </w:r>
      <w:r w:rsidRPr="00A55E06">
        <w:rPr>
          <w:b/>
          <w:color w:val="000000"/>
          <w:sz w:val="22"/>
          <w:szCs w:val="24"/>
        </w:rPr>
        <w:t>N/A as not on article 2 (3) land</w:t>
      </w:r>
    </w:p>
    <w:p w14:paraId="3A0FFAFE" w14:textId="77777777" w:rsidR="00D57FA8" w:rsidRPr="00A55E06" w:rsidRDefault="00D57FA8" w:rsidP="00DF6A8C">
      <w:pPr>
        <w:overflowPunct/>
        <w:autoSpaceDE/>
        <w:autoSpaceDN/>
        <w:adjustRightInd/>
        <w:ind w:left="720"/>
        <w:jc w:val="both"/>
        <w:textAlignment w:val="auto"/>
        <w:rPr>
          <w:b/>
          <w:color w:val="000000"/>
          <w:sz w:val="22"/>
          <w:szCs w:val="24"/>
        </w:rPr>
      </w:pPr>
      <w:r w:rsidRPr="00484744">
        <w:rPr>
          <w:color w:val="000000"/>
          <w:sz w:val="22"/>
          <w:szCs w:val="24"/>
        </w:rPr>
        <w:t xml:space="preserve">A.2 (c) the enlarged part of the dwellinghouse would have more than a single storey and extend beyond the rear wall of the original </w:t>
      </w:r>
      <w:proofErr w:type="gramStart"/>
      <w:r w:rsidRPr="00484744">
        <w:rPr>
          <w:color w:val="000000"/>
          <w:sz w:val="22"/>
          <w:szCs w:val="24"/>
        </w:rPr>
        <w:t>dwellinghouse</w:t>
      </w:r>
      <w:r>
        <w:rPr>
          <w:color w:val="000000"/>
          <w:sz w:val="22"/>
          <w:szCs w:val="24"/>
        </w:rPr>
        <w:t xml:space="preserve"> </w:t>
      </w:r>
      <w:r>
        <w:rPr>
          <w:b/>
          <w:bCs/>
          <w:sz w:val="22"/>
          <w:szCs w:val="22"/>
        </w:rPr>
        <w:t xml:space="preserve"> </w:t>
      </w:r>
      <w:r w:rsidRPr="00A55E06">
        <w:rPr>
          <w:b/>
          <w:color w:val="000000"/>
          <w:sz w:val="22"/>
          <w:szCs w:val="24"/>
        </w:rPr>
        <w:t>N</w:t>
      </w:r>
      <w:proofErr w:type="gramEnd"/>
      <w:r w:rsidRPr="00A55E06">
        <w:rPr>
          <w:b/>
          <w:color w:val="000000"/>
          <w:sz w:val="22"/>
          <w:szCs w:val="24"/>
        </w:rPr>
        <w:t>/A as not on article 2 (3) land</w:t>
      </w:r>
    </w:p>
    <w:p w14:paraId="121CA7E3" w14:textId="77777777" w:rsidR="00DF6A8C" w:rsidRDefault="00DF6A8C" w:rsidP="00DF6A8C">
      <w:pPr>
        <w:overflowPunct/>
        <w:autoSpaceDE/>
        <w:autoSpaceDN/>
        <w:adjustRightInd/>
        <w:ind w:left="720"/>
        <w:contextualSpacing/>
        <w:jc w:val="both"/>
        <w:textAlignment w:val="auto"/>
        <w:rPr>
          <w:b/>
          <w:color w:val="000000"/>
          <w:sz w:val="22"/>
          <w:szCs w:val="22"/>
          <w:u w:val="single"/>
        </w:rPr>
      </w:pPr>
    </w:p>
    <w:p w14:paraId="7061591F" w14:textId="77777777" w:rsidR="00D57FA8" w:rsidRPr="00484744" w:rsidRDefault="00D57FA8" w:rsidP="00DF6A8C">
      <w:pPr>
        <w:overflowPunct/>
        <w:autoSpaceDE/>
        <w:autoSpaceDN/>
        <w:adjustRightInd/>
        <w:ind w:left="720"/>
        <w:contextualSpacing/>
        <w:jc w:val="both"/>
        <w:textAlignment w:val="auto"/>
        <w:rPr>
          <w:b/>
          <w:color w:val="000000"/>
          <w:sz w:val="22"/>
          <w:szCs w:val="22"/>
          <w:u w:val="single"/>
        </w:rPr>
      </w:pPr>
      <w:r w:rsidRPr="00484744">
        <w:rPr>
          <w:b/>
          <w:color w:val="000000"/>
          <w:sz w:val="22"/>
          <w:szCs w:val="22"/>
          <w:u w:val="single"/>
        </w:rPr>
        <w:t xml:space="preserve">CONDITIONS </w:t>
      </w:r>
      <w:r>
        <w:rPr>
          <w:b/>
          <w:color w:val="000000"/>
          <w:sz w:val="22"/>
          <w:szCs w:val="22"/>
          <w:u w:val="single"/>
        </w:rPr>
        <w:t xml:space="preserve">UNDER CLASS </w:t>
      </w:r>
      <w:r w:rsidRPr="00484744">
        <w:rPr>
          <w:b/>
          <w:color w:val="000000"/>
          <w:sz w:val="22"/>
          <w:szCs w:val="22"/>
          <w:u w:val="single"/>
        </w:rPr>
        <w:t>A</w:t>
      </w:r>
    </w:p>
    <w:p w14:paraId="61A4FA2A" w14:textId="77777777" w:rsidR="00D57FA8" w:rsidRPr="00484744" w:rsidRDefault="00D57FA8" w:rsidP="00DF6A8C">
      <w:pPr>
        <w:overflowPunct/>
        <w:autoSpaceDE/>
        <w:autoSpaceDN/>
        <w:adjustRightInd/>
        <w:ind w:left="720"/>
        <w:jc w:val="both"/>
        <w:textAlignment w:val="auto"/>
        <w:rPr>
          <w:color w:val="000000"/>
          <w:sz w:val="22"/>
          <w:szCs w:val="22"/>
        </w:rPr>
      </w:pPr>
      <w:r w:rsidRPr="00484744">
        <w:rPr>
          <w:color w:val="000000"/>
          <w:sz w:val="22"/>
          <w:szCs w:val="22"/>
        </w:rPr>
        <w:t>Development is permitted by Class A subject to the following conditions:</w:t>
      </w:r>
    </w:p>
    <w:p w14:paraId="111DF97F" w14:textId="77777777" w:rsidR="00D57FA8" w:rsidRPr="00484744" w:rsidRDefault="00D57FA8" w:rsidP="00DF6A8C">
      <w:pPr>
        <w:overflowPunct/>
        <w:autoSpaceDE/>
        <w:autoSpaceDN/>
        <w:adjustRightInd/>
        <w:ind w:left="720"/>
        <w:jc w:val="both"/>
        <w:textAlignment w:val="auto"/>
        <w:rPr>
          <w:color w:val="000000"/>
          <w:sz w:val="22"/>
          <w:szCs w:val="22"/>
        </w:rPr>
      </w:pPr>
    </w:p>
    <w:p w14:paraId="45F9479E" w14:textId="77777777" w:rsidR="005853D8" w:rsidRPr="005853D8" w:rsidRDefault="00D57FA8" w:rsidP="00DF6A8C">
      <w:pPr>
        <w:overflowPunct/>
        <w:autoSpaceDE/>
        <w:autoSpaceDN/>
        <w:adjustRightInd/>
        <w:ind w:left="720"/>
        <w:jc w:val="both"/>
        <w:textAlignment w:val="auto"/>
        <w:rPr>
          <w:rFonts w:cs="CourierNewPS-BoldMT"/>
          <w:bCs/>
          <w:sz w:val="22"/>
          <w:szCs w:val="22"/>
          <w:lang w:eastAsia="en-GB"/>
        </w:rPr>
      </w:pPr>
      <w:r w:rsidRPr="00484744">
        <w:rPr>
          <w:color w:val="000000"/>
          <w:sz w:val="22"/>
          <w:szCs w:val="22"/>
        </w:rPr>
        <w:t>A.3 (a) the materials used in any exterior work (other than materials used in the construction of a conservatory) must be of a similar appearance to those used in the construction of the exterior of the dwellinghouse</w:t>
      </w:r>
      <w:r>
        <w:rPr>
          <w:color w:val="000000"/>
          <w:sz w:val="22"/>
          <w:szCs w:val="22"/>
        </w:rPr>
        <w:t xml:space="preserve"> </w:t>
      </w:r>
      <w:r w:rsidRPr="00360A77">
        <w:rPr>
          <w:b/>
          <w:bCs/>
          <w:sz w:val="22"/>
          <w:szCs w:val="22"/>
        </w:rPr>
        <w:t>Complies</w:t>
      </w:r>
      <w:r w:rsidR="005853D8" w:rsidRPr="005853D8">
        <w:rPr>
          <w:bCs/>
          <w:sz w:val="22"/>
          <w:szCs w:val="22"/>
        </w:rPr>
        <w:t xml:space="preserve"> </w:t>
      </w:r>
      <w:r w:rsidR="005853D8">
        <w:rPr>
          <w:bCs/>
          <w:sz w:val="22"/>
          <w:szCs w:val="22"/>
        </w:rPr>
        <w:t>(</w:t>
      </w:r>
      <w:r w:rsidR="005853D8" w:rsidRPr="005853D8">
        <w:rPr>
          <w:bCs/>
          <w:sz w:val="22"/>
          <w:szCs w:val="22"/>
        </w:rPr>
        <w:t>as shown on</w:t>
      </w:r>
      <w:r w:rsidR="005853D8">
        <w:rPr>
          <w:b/>
          <w:bCs/>
          <w:sz w:val="22"/>
          <w:szCs w:val="22"/>
        </w:rPr>
        <w:t xml:space="preserve"> </w:t>
      </w:r>
      <w:r w:rsidR="005853D8">
        <w:rPr>
          <w:rFonts w:cs="CourierNewPS-BoldMT"/>
          <w:bCs/>
          <w:sz w:val="22"/>
          <w:szCs w:val="22"/>
          <w:lang w:eastAsia="en-GB"/>
        </w:rPr>
        <w:t>Drawing No ER-05: Proposed Elevations)</w:t>
      </w:r>
    </w:p>
    <w:p w14:paraId="073D4102" w14:textId="77777777" w:rsidR="003C4EAA" w:rsidRDefault="003C4EAA" w:rsidP="00DF6A8C">
      <w:pPr>
        <w:overflowPunct/>
        <w:autoSpaceDE/>
        <w:autoSpaceDN/>
        <w:adjustRightInd/>
        <w:ind w:left="720"/>
        <w:jc w:val="both"/>
        <w:textAlignment w:val="auto"/>
        <w:rPr>
          <w:b/>
          <w:bCs/>
          <w:sz w:val="22"/>
          <w:szCs w:val="22"/>
        </w:rPr>
      </w:pPr>
    </w:p>
    <w:p w14:paraId="53F39D93" w14:textId="77777777" w:rsidR="00D57FA8" w:rsidRPr="005853D8" w:rsidRDefault="00D57FA8" w:rsidP="00DF6A8C">
      <w:pPr>
        <w:overflowPunct/>
        <w:autoSpaceDE/>
        <w:autoSpaceDN/>
        <w:adjustRightInd/>
        <w:ind w:left="720"/>
        <w:jc w:val="both"/>
        <w:textAlignment w:val="auto"/>
        <w:rPr>
          <w:rFonts w:cs="CourierNewPS-BoldMT"/>
          <w:bCs/>
          <w:sz w:val="22"/>
          <w:szCs w:val="22"/>
          <w:lang w:eastAsia="en-GB"/>
        </w:rPr>
      </w:pPr>
      <w:r w:rsidRPr="00484744">
        <w:rPr>
          <w:color w:val="000000"/>
          <w:sz w:val="22"/>
          <w:szCs w:val="22"/>
        </w:rPr>
        <w:t>A.3 (b) any upper-floor window located in a wall or roof slope forming a side elevation of the dwellinghouse must be (</w:t>
      </w:r>
      <w:proofErr w:type="spellStart"/>
      <w:r w:rsidRPr="00484744">
        <w:rPr>
          <w:color w:val="000000"/>
          <w:sz w:val="22"/>
          <w:szCs w:val="22"/>
        </w:rPr>
        <w:t>i</w:t>
      </w:r>
      <w:proofErr w:type="spellEnd"/>
      <w:r w:rsidRPr="00484744">
        <w:rPr>
          <w:color w:val="000000"/>
          <w:sz w:val="22"/>
          <w:szCs w:val="22"/>
        </w:rPr>
        <w:t xml:space="preserve">) obscure-glazed, and (ii) non-opening unless the parts of the window which can be opened are more than 1.7 metres above the floor of the room in which the window is installed </w:t>
      </w:r>
      <w:r>
        <w:rPr>
          <w:b/>
          <w:bCs/>
          <w:sz w:val="22"/>
          <w:szCs w:val="22"/>
        </w:rPr>
        <w:t>Complies</w:t>
      </w:r>
      <w:r w:rsidR="005853D8">
        <w:rPr>
          <w:b/>
          <w:bCs/>
          <w:sz w:val="22"/>
          <w:szCs w:val="22"/>
        </w:rPr>
        <w:t xml:space="preserve"> (</w:t>
      </w:r>
      <w:r w:rsidR="005853D8" w:rsidRPr="005853D8">
        <w:rPr>
          <w:bCs/>
          <w:sz w:val="22"/>
          <w:szCs w:val="22"/>
        </w:rPr>
        <w:t>as shown on</w:t>
      </w:r>
      <w:r w:rsidR="005853D8">
        <w:rPr>
          <w:b/>
          <w:bCs/>
          <w:sz w:val="22"/>
          <w:szCs w:val="22"/>
        </w:rPr>
        <w:t xml:space="preserve"> </w:t>
      </w:r>
      <w:r w:rsidR="005853D8">
        <w:rPr>
          <w:rFonts w:cs="CourierNewPS-BoldMT"/>
          <w:bCs/>
          <w:sz w:val="22"/>
          <w:szCs w:val="22"/>
          <w:lang w:eastAsia="en-GB"/>
        </w:rPr>
        <w:t>Drawing No ER-05: Proposed Elevations)</w:t>
      </w:r>
    </w:p>
    <w:p w14:paraId="43F104EA" w14:textId="77777777" w:rsidR="00D57FA8" w:rsidRPr="00484744" w:rsidRDefault="00D57FA8" w:rsidP="00DF6A8C">
      <w:pPr>
        <w:overflowPunct/>
        <w:autoSpaceDE/>
        <w:autoSpaceDN/>
        <w:adjustRightInd/>
        <w:ind w:left="720"/>
        <w:jc w:val="both"/>
        <w:textAlignment w:val="auto"/>
        <w:rPr>
          <w:color w:val="000000"/>
          <w:sz w:val="22"/>
          <w:szCs w:val="22"/>
        </w:rPr>
      </w:pPr>
      <w:r w:rsidRPr="00484744">
        <w:rPr>
          <w:color w:val="000000"/>
          <w:sz w:val="22"/>
          <w:szCs w:val="22"/>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r>
        <w:rPr>
          <w:color w:val="000000"/>
          <w:sz w:val="22"/>
          <w:szCs w:val="22"/>
        </w:rPr>
        <w:t xml:space="preserve"> </w:t>
      </w:r>
      <w:r>
        <w:rPr>
          <w:b/>
          <w:bCs/>
          <w:sz w:val="22"/>
          <w:szCs w:val="22"/>
        </w:rPr>
        <w:t>NA</w:t>
      </w:r>
    </w:p>
    <w:p w14:paraId="10567029" w14:textId="77777777" w:rsidR="00A55E06" w:rsidRDefault="00A55E06" w:rsidP="00DF6A8C">
      <w:pPr>
        <w:overflowPunct/>
        <w:autoSpaceDE/>
        <w:autoSpaceDN/>
        <w:adjustRightInd/>
        <w:ind w:left="720"/>
        <w:jc w:val="both"/>
        <w:textAlignment w:val="auto"/>
        <w:rPr>
          <w:b/>
          <w:color w:val="000000"/>
          <w:sz w:val="22"/>
          <w:szCs w:val="22"/>
          <w:u w:val="single"/>
        </w:rPr>
      </w:pPr>
    </w:p>
    <w:p w14:paraId="5F197EA1" w14:textId="77777777" w:rsidR="00E66D38" w:rsidRPr="00484744" w:rsidRDefault="00E66D38" w:rsidP="00DF6A8C">
      <w:pPr>
        <w:overflowPunct/>
        <w:autoSpaceDE/>
        <w:autoSpaceDN/>
        <w:adjustRightInd/>
        <w:ind w:left="720"/>
        <w:jc w:val="both"/>
        <w:textAlignment w:val="auto"/>
        <w:rPr>
          <w:b/>
          <w:color w:val="000000"/>
          <w:sz w:val="22"/>
          <w:szCs w:val="22"/>
          <w:u w:val="single"/>
        </w:rPr>
      </w:pPr>
      <w:r>
        <w:rPr>
          <w:b/>
          <w:color w:val="000000"/>
          <w:sz w:val="22"/>
          <w:szCs w:val="22"/>
          <w:u w:val="single"/>
        </w:rPr>
        <w:t>ASSESSMENT UNDER CLASS</w:t>
      </w:r>
      <w:r w:rsidR="00DF6A8C">
        <w:rPr>
          <w:b/>
          <w:color w:val="000000"/>
          <w:sz w:val="22"/>
          <w:szCs w:val="22"/>
          <w:u w:val="single"/>
        </w:rPr>
        <w:t>ES</w:t>
      </w:r>
      <w:r>
        <w:rPr>
          <w:b/>
          <w:color w:val="000000"/>
          <w:sz w:val="22"/>
          <w:szCs w:val="22"/>
          <w:u w:val="single"/>
        </w:rPr>
        <w:t xml:space="preserve"> B </w:t>
      </w:r>
      <w:r w:rsidR="00DF6A8C">
        <w:rPr>
          <w:b/>
          <w:color w:val="000000"/>
          <w:sz w:val="22"/>
          <w:szCs w:val="22"/>
          <w:u w:val="single"/>
        </w:rPr>
        <w:t>AND C</w:t>
      </w:r>
    </w:p>
    <w:p w14:paraId="701BC6FE" w14:textId="77777777" w:rsidR="00E66D38" w:rsidRDefault="00E66D38" w:rsidP="00DF6A8C">
      <w:pPr>
        <w:overflowPunct/>
        <w:autoSpaceDE/>
        <w:autoSpaceDN/>
        <w:adjustRightInd/>
        <w:ind w:left="720"/>
        <w:jc w:val="both"/>
        <w:textAlignment w:val="auto"/>
        <w:rPr>
          <w:bCs/>
          <w:color w:val="000000"/>
          <w:sz w:val="22"/>
          <w:szCs w:val="22"/>
        </w:rPr>
      </w:pPr>
      <w:r>
        <w:rPr>
          <w:bCs/>
          <w:color w:val="000000"/>
          <w:sz w:val="22"/>
          <w:szCs w:val="22"/>
        </w:rPr>
        <w:t>The following element of the proposals are considered under Class B:</w:t>
      </w:r>
    </w:p>
    <w:p w14:paraId="74ADFCAD" w14:textId="77777777" w:rsidR="00E66D38" w:rsidRPr="009A53CE" w:rsidRDefault="00E66D38" w:rsidP="00DF6A8C">
      <w:pPr>
        <w:overflowPunct/>
        <w:autoSpaceDE/>
        <w:autoSpaceDN/>
        <w:adjustRightInd/>
        <w:ind w:left="720"/>
        <w:jc w:val="both"/>
        <w:textAlignment w:val="auto"/>
        <w:rPr>
          <w:bCs/>
          <w:color w:val="000000"/>
          <w:sz w:val="22"/>
          <w:szCs w:val="22"/>
        </w:rPr>
      </w:pPr>
    </w:p>
    <w:p w14:paraId="51C3632C" w14:textId="77777777" w:rsidR="00D57FA8" w:rsidRPr="00C17735" w:rsidRDefault="00D57FA8" w:rsidP="00DF6A8C">
      <w:pPr>
        <w:numPr>
          <w:ilvl w:val="0"/>
          <w:numId w:val="37"/>
        </w:numPr>
        <w:jc w:val="both"/>
        <w:rPr>
          <w:sz w:val="22"/>
          <w:szCs w:val="22"/>
        </w:rPr>
      </w:pPr>
      <w:r>
        <w:rPr>
          <w:rFonts w:cs="Trebuchet MS"/>
          <w:sz w:val="22"/>
          <w:szCs w:val="22"/>
        </w:rPr>
        <w:t xml:space="preserve">a rear dormer roof extension, </w:t>
      </w:r>
    </w:p>
    <w:p w14:paraId="4FC05F3B" w14:textId="77777777" w:rsidR="00D57FA8" w:rsidRPr="00C17735" w:rsidRDefault="00D57FA8" w:rsidP="00DF6A8C">
      <w:pPr>
        <w:numPr>
          <w:ilvl w:val="0"/>
          <w:numId w:val="37"/>
        </w:numPr>
        <w:jc w:val="both"/>
        <w:rPr>
          <w:sz w:val="22"/>
          <w:szCs w:val="22"/>
        </w:rPr>
      </w:pPr>
      <w:r>
        <w:rPr>
          <w:rFonts w:cs="Trebuchet MS"/>
          <w:sz w:val="22"/>
          <w:szCs w:val="22"/>
        </w:rPr>
        <w:t xml:space="preserve">hip to gable roof </w:t>
      </w:r>
      <w:proofErr w:type="gramStart"/>
      <w:r>
        <w:rPr>
          <w:rFonts w:cs="Trebuchet MS"/>
          <w:sz w:val="22"/>
          <w:szCs w:val="22"/>
        </w:rPr>
        <w:t>conversion</w:t>
      </w:r>
      <w:proofErr w:type="gramEnd"/>
    </w:p>
    <w:p w14:paraId="221248E1" w14:textId="77777777" w:rsidR="00E66D38" w:rsidRDefault="00E66D38" w:rsidP="00DF6A8C">
      <w:pPr>
        <w:jc w:val="both"/>
        <w:rPr>
          <w:rFonts w:cs="Trebuchet MS"/>
          <w:sz w:val="22"/>
          <w:szCs w:val="22"/>
        </w:rPr>
      </w:pPr>
    </w:p>
    <w:p w14:paraId="3282AF8A" w14:textId="77777777" w:rsidR="00E66D38" w:rsidRDefault="00E66D38" w:rsidP="00DF6A8C">
      <w:pPr>
        <w:overflowPunct/>
        <w:autoSpaceDE/>
        <w:autoSpaceDN/>
        <w:adjustRightInd/>
        <w:ind w:left="720"/>
        <w:jc w:val="both"/>
        <w:textAlignment w:val="auto"/>
        <w:rPr>
          <w:bCs/>
          <w:color w:val="000000"/>
          <w:sz w:val="22"/>
          <w:szCs w:val="22"/>
        </w:rPr>
      </w:pPr>
      <w:r>
        <w:rPr>
          <w:bCs/>
          <w:color w:val="000000"/>
          <w:sz w:val="22"/>
          <w:szCs w:val="22"/>
        </w:rPr>
        <w:t>The following elements of the proposals are considered under Class C:</w:t>
      </w:r>
    </w:p>
    <w:p w14:paraId="5A9505C4" w14:textId="77777777" w:rsidR="00E66D38" w:rsidRPr="00C17735" w:rsidRDefault="00E66D38" w:rsidP="00DF6A8C">
      <w:pPr>
        <w:jc w:val="both"/>
        <w:rPr>
          <w:sz w:val="22"/>
          <w:szCs w:val="22"/>
        </w:rPr>
      </w:pPr>
    </w:p>
    <w:p w14:paraId="220B18BB" w14:textId="77777777" w:rsidR="00E66D38" w:rsidRPr="00C17735" w:rsidRDefault="004F34F5" w:rsidP="00DF6A8C">
      <w:pPr>
        <w:numPr>
          <w:ilvl w:val="0"/>
          <w:numId w:val="38"/>
        </w:numPr>
        <w:jc w:val="both"/>
        <w:rPr>
          <w:sz w:val="22"/>
          <w:szCs w:val="22"/>
        </w:rPr>
      </w:pPr>
      <w:r>
        <w:rPr>
          <w:rFonts w:cs="Trebuchet MS"/>
          <w:sz w:val="22"/>
          <w:szCs w:val="22"/>
        </w:rPr>
        <w:t>three</w:t>
      </w:r>
      <w:r w:rsidR="00E66D38">
        <w:rPr>
          <w:rFonts w:cs="Trebuchet MS"/>
          <w:sz w:val="22"/>
          <w:szCs w:val="22"/>
        </w:rPr>
        <w:t xml:space="preserve"> rooflights on the front </w:t>
      </w:r>
      <w:proofErr w:type="spellStart"/>
      <w:r w:rsidR="00E66D38">
        <w:rPr>
          <w:rFonts w:cs="Trebuchet MS"/>
          <w:sz w:val="22"/>
          <w:szCs w:val="22"/>
        </w:rPr>
        <w:t>roofslope</w:t>
      </w:r>
      <w:proofErr w:type="spellEnd"/>
      <w:r w:rsidR="00E66D38">
        <w:rPr>
          <w:rFonts w:cs="Trebuchet MS"/>
          <w:sz w:val="22"/>
          <w:szCs w:val="22"/>
        </w:rPr>
        <w:t xml:space="preserve"> </w:t>
      </w:r>
    </w:p>
    <w:p w14:paraId="1EC08053" w14:textId="77777777" w:rsidR="00A55E06" w:rsidRDefault="00A55E06" w:rsidP="00DF6A8C">
      <w:pPr>
        <w:overflowPunct/>
        <w:autoSpaceDE/>
        <w:autoSpaceDN/>
        <w:adjustRightInd/>
        <w:ind w:left="720"/>
        <w:jc w:val="both"/>
        <w:textAlignment w:val="auto"/>
        <w:rPr>
          <w:color w:val="000000"/>
          <w:sz w:val="22"/>
          <w:szCs w:val="22"/>
        </w:rPr>
      </w:pPr>
    </w:p>
    <w:p w14:paraId="5A07A114"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 xml:space="preserve">The proposed loft </w:t>
      </w:r>
      <w:r w:rsidR="004F34F5">
        <w:rPr>
          <w:color w:val="000000"/>
          <w:sz w:val="22"/>
          <w:szCs w:val="22"/>
        </w:rPr>
        <w:t xml:space="preserve">conversion with rear dormer, </w:t>
      </w:r>
      <w:r w:rsidRPr="00A55F3D">
        <w:rPr>
          <w:color w:val="000000"/>
          <w:sz w:val="22"/>
          <w:szCs w:val="22"/>
        </w:rPr>
        <w:t xml:space="preserve">front rooflights </w:t>
      </w:r>
      <w:r w:rsidR="004F34F5">
        <w:rPr>
          <w:color w:val="000000"/>
          <w:sz w:val="22"/>
          <w:szCs w:val="22"/>
        </w:rPr>
        <w:t xml:space="preserve">and hip to gable roof conversion </w:t>
      </w:r>
      <w:r w:rsidRPr="00A55F3D">
        <w:rPr>
          <w:color w:val="000000"/>
          <w:sz w:val="22"/>
          <w:szCs w:val="22"/>
        </w:rPr>
        <w:t>must be assessed to ensure that t</w:t>
      </w:r>
      <w:r>
        <w:rPr>
          <w:color w:val="000000"/>
          <w:sz w:val="22"/>
          <w:szCs w:val="22"/>
        </w:rPr>
        <w:t>hey</w:t>
      </w:r>
      <w:r w:rsidRPr="00A55F3D">
        <w:rPr>
          <w:color w:val="000000"/>
          <w:sz w:val="22"/>
          <w:szCs w:val="22"/>
        </w:rPr>
        <w:t xml:space="preserve"> compl</w:t>
      </w:r>
      <w:r>
        <w:rPr>
          <w:color w:val="000000"/>
          <w:sz w:val="22"/>
          <w:szCs w:val="22"/>
        </w:rPr>
        <w:t>y</w:t>
      </w:r>
      <w:r w:rsidRPr="00A55F3D">
        <w:rPr>
          <w:color w:val="000000"/>
          <w:sz w:val="22"/>
          <w:szCs w:val="22"/>
        </w:rPr>
        <w:t xml:space="preserve"> with the </w:t>
      </w:r>
      <w:r>
        <w:rPr>
          <w:color w:val="000000"/>
          <w:sz w:val="22"/>
          <w:szCs w:val="22"/>
        </w:rPr>
        <w:t xml:space="preserve">relevant </w:t>
      </w:r>
      <w:r w:rsidRPr="00A55F3D">
        <w:rPr>
          <w:color w:val="000000"/>
          <w:sz w:val="22"/>
          <w:szCs w:val="22"/>
        </w:rPr>
        <w:t>conditions of Class B and Class C</w:t>
      </w:r>
      <w:r w:rsidR="00A55E06">
        <w:rPr>
          <w:color w:val="000000"/>
          <w:sz w:val="22"/>
          <w:szCs w:val="22"/>
        </w:rPr>
        <w:t xml:space="preserve">, </w:t>
      </w:r>
      <w:r w:rsidRPr="00A55F3D">
        <w:rPr>
          <w:color w:val="000000"/>
          <w:sz w:val="22"/>
          <w:szCs w:val="22"/>
        </w:rPr>
        <w:t xml:space="preserve">Part 1, Schedule 2 of the Town and Country Planning (General Permitted Development) (England) Order 2015 (as amended), which relates to ‘additions etc to the roof of a dwellinghouse’ and ‘other alterations to the roof of a dwellinghouse’ respectively. </w:t>
      </w:r>
    </w:p>
    <w:p w14:paraId="71BB6D8E" w14:textId="77777777" w:rsidR="00A55E06" w:rsidRDefault="00A55E06" w:rsidP="00DF6A8C">
      <w:pPr>
        <w:overflowPunct/>
        <w:autoSpaceDE/>
        <w:autoSpaceDN/>
        <w:adjustRightInd/>
        <w:ind w:left="720"/>
        <w:jc w:val="both"/>
        <w:textAlignment w:val="auto"/>
        <w:rPr>
          <w:color w:val="000000"/>
          <w:sz w:val="22"/>
          <w:szCs w:val="22"/>
        </w:rPr>
      </w:pPr>
    </w:p>
    <w:p w14:paraId="3E66D300" w14:textId="77777777" w:rsidR="00DF6A8C" w:rsidRPr="00DF6A8C" w:rsidRDefault="00DF6A8C" w:rsidP="00DF6A8C">
      <w:pPr>
        <w:overflowPunct/>
        <w:autoSpaceDE/>
        <w:autoSpaceDN/>
        <w:adjustRightInd/>
        <w:ind w:left="720"/>
        <w:jc w:val="both"/>
        <w:textAlignment w:val="auto"/>
        <w:rPr>
          <w:b/>
          <w:color w:val="000000"/>
          <w:sz w:val="22"/>
          <w:szCs w:val="22"/>
          <w:u w:val="single"/>
        </w:rPr>
      </w:pPr>
      <w:r w:rsidRPr="00DF6A8C">
        <w:rPr>
          <w:b/>
          <w:color w:val="000000"/>
          <w:sz w:val="22"/>
          <w:szCs w:val="22"/>
          <w:u w:val="single"/>
        </w:rPr>
        <w:t>CLASS B</w:t>
      </w:r>
    </w:p>
    <w:p w14:paraId="09B98EEE"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 xml:space="preserve">The relevant conditions of the GPDO for a loft conversion with rear dormer which is not listed or in a conservation area, are as follows: </w:t>
      </w:r>
    </w:p>
    <w:p w14:paraId="2EACF177"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B.1 Development is not permitted by Class B if:</w:t>
      </w:r>
    </w:p>
    <w:p w14:paraId="3BB83421"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B.1 (a) permission to use the dwellinghouse as a dwellinghouse has been granted only by virtue of Class M, N, P or Q of Part 3 of this Schedule (changes of use); </w:t>
      </w:r>
      <w:r w:rsidRPr="00A55F3D">
        <w:rPr>
          <w:b/>
          <w:color w:val="000000"/>
          <w:sz w:val="22"/>
          <w:szCs w:val="22"/>
        </w:rPr>
        <w:t>complies</w:t>
      </w:r>
    </w:p>
    <w:p w14:paraId="24B49DEC"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B.1 (b) any part of the dwellinghouse would, </w:t>
      </w:r>
      <w:proofErr w:type="gramStart"/>
      <w:r w:rsidRPr="00A55F3D">
        <w:rPr>
          <w:color w:val="000000"/>
          <w:sz w:val="22"/>
          <w:szCs w:val="22"/>
        </w:rPr>
        <w:t>as a result of</w:t>
      </w:r>
      <w:proofErr w:type="gramEnd"/>
      <w:r w:rsidRPr="00A55F3D">
        <w:rPr>
          <w:color w:val="000000"/>
          <w:sz w:val="22"/>
          <w:szCs w:val="22"/>
        </w:rPr>
        <w:t xml:space="preserve"> the works, exceed the height of the highest part of the existing roof; </w:t>
      </w:r>
      <w:r w:rsidRPr="00A55F3D">
        <w:rPr>
          <w:b/>
          <w:color w:val="000000"/>
          <w:sz w:val="22"/>
          <w:szCs w:val="22"/>
        </w:rPr>
        <w:t>complies</w:t>
      </w:r>
    </w:p>
    <w:p w14:paraId="401B2899"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B.1 (c) any part of the dwellinghouse would, </w:t>
      </w:r>
      <w:proofErr w:type="gramStart"/>
      <w:r w:rsidRPr="00A55F3D">
        <w:rPr>
          <w:color w:val="000000"/>
          <w:sz w:val="22"/>
          <w:szCs w:val="22"/>
        </w:rPr>
        <w:t>as a result of</w:t>
      </w:r>
      <w:proofErr w:type="gramEnd"/>
      <w:r w:rsidRPr="00A55F3D">
        <w:rPr>
          <w:color w:val="000000"/>
          <w:sz w:val="22"/>
          <w:szCs w:val="22"/>
        </w:rPr>
        <w:t xml:space="preserve"> the works, extend beyond the plane of any existing roof slope which forms the principal elevation of the dwellinghouse and fronts a highway; </w:t>
      </w:r>
      <w:r w:rsidRPr="00A55F3D">
        <w:rPr>
          <w:b/>
          <w:color w:val="000000"/>
          <w:sz w:val="22"/>
          <w:szCs w:val="22"/>
        </w:rPr>
        <w:t>complies</w:t>
      </w:r>
    </w:p>
    <w:p w14:paraId="6CF14275" w14:textId="77777777" w:rsidR="00E66D38"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lastRenderedPageBreak/>
        <w:t xml:space="preserve">B.1 (d) the cubic content of the resulting roof space would exceed the cubic content of the original roof space by more than </w:t>
      </w:r>
    </w:p>
    <w:p w14:paraId="7E8F6A47" w14:textId="77777777" w:rsidR="00E66D38"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w:t>
      </w:r>
      <w:proofErr w:type="spellStart"/>
      <w:r w:rsidRPr="00A55F3D">
        <w:rPr>
          <w:color w:val="000000"/>
          <w:sz w:val="22"/>
          <w:szCs w:val="22"/>
        </w:rPr>
        <w:t>i</w:t>
      </w:r>
      <w:proofErr w:type="spellEnd"/>
      <w:r w:rsidRPr="00A55F3D">
        <w:rPr>
          <w:color w:val="000000"/>
          <w:sz w:val="22"/>
          <w:szCs w:val="22"/>
        </w:rPr>
        <w:t>) 40 cubic metres in the case of a terrace house</w:t>
      </w:r>
      <w:r>
        <w:rPr>
          <w:color w:val="000000"/>
          <w:sz w:val="22"/>
          <w:szCs w:val="22"/>
        </w:rPr>
        <w:t>:</w:t>
      </w:r>
    </w:p>
    <w:p w14:paraId="5EED15A9" w14:textId="77777777" w:rsidR="00E66D38" w:rsidRPr="00170C11" w:rsidRDefault="00E66D38" w:rsidP="00DF6A8C">
      <w:pPr>
        <w:overflowPunct/>
        <w:autoSpaceDE/>
        <w:autoSpaceDN/>
        <w:adjustRightInd/>
        <w:ind w:left="720"/>
        <w:jc w:val="both"/>
        <w:textAlignment w:val="auto"/>
        <w:rPr>
          <w:color w:val="000000"/>
          <w:sz w:val="22"/>
          <w:szCs w:val="22"/>
        </w:rPr>
      </w:pPr>
      <w:r w:rsidRPr="00170C11">
        <w:rPr>
          <w:bCs/>
          <w:iCs/>
          <w:sz w:val="22"/>
          <w:szCs w:val="22"/>
        </w:rPr>
        <w:t>(ii) 50 cubic metres in any other case</w:t>
      </w:r>
    </w:p>
    <w:p w14:paraId="4864D594" w14:textId="77777777" w:rsidR="00E66D38" w:rsidRPr="00A55E06" w:rsidRDefault="00E66D38" w:rsidP="00DF6A8C">
      <w:pPr>
        <w:overflowPunct/>
        <w:autoSpaceDE/>
        <w:autoSpaceDN/>
        <w:adjustRightInd/>
        <w:ind w:left="720"/>
        <w:jc w:val="both"/>
        <w:textAlignment w:val="auto"/>
        <w:rPr>
          <w:b/>
          <w:sz w:val="22"/>
          <w:szCs w:val="22"/>
        </w:rPr>
      </w:pPr>
      <w:r w:rsidRPr="00A55E06">
        <w:rPr>
          <w:b/>
          <w:color w:val="000000"/>
          <w:sz w:val="22"/>
          <w:szCs w:val="22"/>
        </w:rPr>
        <w:t xml:space="preserve">Complies, as </w:t>
      </w:r>
      <w:r w:rsidRPr="00A55E06">
        <w:rPr>
          <w:b/>
          <w:sz w:val="22"/>
          <w:szCs w:val="22"/>
        </w:rPr>
        <w:t xml:space="preserve">the cubic content of the resulting roof space would exceed the cubic content of the original roof space </w:t>
      </w:r>
      <w:r w:rsidR="00A55E06" w:rsidRPr="00A55E06">
        <w:rPr>
          <w:b/>
          <w:sz w:val="22"/>
          <w:szCs w:val="22"/>
        </w:rPr>
        <w:t xml:space="preserve">by </w:t>
      </w:r>
      <w:r w:rsidR="004F34F5" w:rsidRPr="00A55E06">
        <w:rPr>
          <w:b/>
          <w:sz w:val="22"/>
          <w:szCs w:val="22"/>
        </w:rPr>
        <w:t>34.57m</w:t>
      </w:r>
      <w:r w:rsidR="004F34F5" w:rsidRPr="00A55E06">
        <w:rPr>
          <w:b/>
          <w:sz w:val="22"/>
          <w:szCs w:val="22"/>
          <w:vertAlign w:val="superscript"/>
        </w:rPr>
        <w:t>3</w:t>
      </w:r>
    </w:p>
    <w:p w14:paraId="5F6258CB" w14:textId="77777777" w:rsidR="00E66D38" w:rsidRDefault="00E66D38" w:rsidP="00DF6A8C">
      <w:pPr>
        <w:overflowPunct/>
        <w:autoSpaceDE/>
        <w:autoSpaceDN/>
        <w:adjustRightInd/>
        <w:ind w:left="720"/>
        <w:jc w:val="both"/>
        <w:textAlignment w:val="auto"/>
        <w:rPr>
          <w:color w:val="000000"/>
          <w:sz w:val="22"/>
          <w:szCs w:val="22"/>
        </w:rPr>
      </w:pPr>
      <w:r>
        <w:rPr>
          <w:b/>
          <w:sz w:val="22"/>
          <w:szCs w:val="22"/>
          <w:u w:val="single"/>
        </w:rPr>
        <w:t xml:space="preserve"> </w:t>
      </w:r>
      <w:r w:rsidRPr="00A55F3D">
        <w:rPr>
          <w:color w:val="000000"/>
          <w:sz w:val="22"/>
          <w:szCs w:val="22"/>
        </w:rPr>
        <w:t xml:space="preserve"> B.1 (e) it would consist of or include (</w:t>
      </w:r>
      <w:proofErr w:type="spellStart"/>
      <w:r w:rsidRPr="00A55F3D">
        <w:rPr>
          <w:color w:val="000000"/>
          <w:sz w:val="22"/>
          <w:szCs w:val="22"/>
        </w:rPr>
        <w:t>i</w:t>
      </w:r>
      <w:proofErr w:type="spellEnd"/>
      <w:r w:rsidRPr="00A55F3D">
        <w:rPr>
          <w:color w:val="000000"/>
          <w:sz w:val="22"/>
          <w:szCs w:val="22"/>
        </w:rPr>
        <w:t xml:space="preserve">) the construction or provision of a veranda, balcony or raised platform, </w:t>
      </w:r>
      <w:r w:rsidRPr="00170C11">
        <w:rPr>
          <w:b/>
          <w:color w:val="000000"/>
          <w:sz w:val="22"/>
          <w:szCs w:val="22"/>
        </w:rPr>
        <w:t>N/A / complies</w:t>
      </w:r>
      <w:r w:rsidRPr="00A55F3D">
        <w:rPr>
          <w:b/>
          <w:color w:val="000000"/>
          <w:sz w:val="22"/>
          <w:szCs w:val="22"/>
        </w:rPr>
        <w:t xml:space="preserve"> </w:t>
      </w:r>
      <w:r w:rsidRPr="00A55F3D">
        <w:rPr>
          <w:color w:val="000000"/>
          <w:sz w:val="22"/>
          <w:szCs w:val="22"/>
        </w:rPr>
        <w:t xml:space="preserve">or </w:t>
      </w:r>
    </w:p>
    <w:p w14:paraId="5AF54F44"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 xml:space="preserve">(ii) the installation, alteration or replacement of a chimney, flue or soil and vent pipe; </w:t>
      </w:r>
      <w:r>
        <w:rPr>
          <w:b/>
          <w:color w:val="000000"/>
          <w:sz w:val="22"/>
          <w:szCs w:val="22"/>
        </w:rPr>
        <w:t>N/A / Complies</w:t>
      </w:r>
    </w:p>
    <w:p w14:paraId="0FEED6A5"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B.1 (f) the dwellinghouse is on article 2(3) land. </w:t>
      </w:r>
      <w:r>
        <w:rPr>
          <w:b/>
          <w:color w:val="000000"/>
          <w:sz w:val="22"/>
          <w:szCs w:val="22"/>
        </w:rPr>
        <w:t>c</w:t>
      </w:r>
      <w:r w:rsidRPr="00A55F3D">
        <w:rPr>
          <w:b/>
          <w:color w:val="000000"/>
          <w:sz w:val="22"/>
          <w:szCs w:val="22"/>
        </w:rPr>
        <w:t>omplies</w:t>
      </w:r>
    </w:p>
    <w:p w14:paraId="58AD43D8" w14:textId="77777777" w:rsidR="00DF6A8C" w:rsidRPr="00DF6A8C" w:rsidRDefault="00DF6A8C" w:rsidP="00DF6A8C">
      <w:pPr>
        <w:overflowPunct/>
        <w:autoSpaceDE/>
        <w:autoSpaceDN/>
        <w:adjustRightInd/>
        <w:ind w:left="720"/>
        <w:jc w:val="both"/>
        <w:textAlignment w:val="auto"/>
        <w:rPr>
          <w:b/>
          <w:color w:val="000000"/>
          <w:sz w:val="22"/>
          <w:szCs w:val="22"/>
          <w:u w:val="single"/>
        </w:rPr>
      </w:pPr>
    </w:p>
    <w:p w14:paraId="0A108F63" w14:textId="77777777" w:rsidR="00DF6A8C" w:rsidRPr="00DF6A8C" w:rsidRDefault="00DF6A8C" w:rsidP="00DF6A8C">
      <w:pPr>
        <w:overflowPunct/>
        <w:autoSpaceDE/>
        <w:autoSpaceDN/>
        <w:adjustRightInd/>
        <w:ind w:left="720"/>
        <w:jc w:val="both"/>
        <w:textAlignment w:val="auto"/>
        <w:rPr>
          <w:b/>
          <w:color w:val="000000"/>
          <w:sz w:val="22"/>
          <w:szCs w:val="22"/>
          <w:u w:val="single"/>
        </w:rPr>
      </w:pPr>
      <w:r w:rsidRPr="00DF6A8C">
        <w:rPr>
          <w:b/>
          <w:color w:val="000000"/>
          <w:sz w:val="22"/>
          <w:szCs w:val="22"/>
          <w:u w:val="single"/>
        </w:rPr>
        <w:t>CONDITIONS UNDER CLASS B</w:t>
      </w:r>
    </w:p>
    <w:p w14:paraId="38597B3E"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B.2 Development is permitted by Class B subject to the following conditions:</w:t>
      </w:r>
    </w:p>
    <w:p w14:paraId="5BD9CECA" w14:textId="77777777" w:rsidR="00E66D38" w:rsidRPr="00484744"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B.2 (a) the materials used in any exterior work must be of a similar appearance to those used in the construction of the exterior of the existing dwellinghouse; </w:t>
      </w:r>
      <w:r>
        <w:rPr>
          <w:b/>
          <w:color w:val="000000"/>
          <w:sz w:val="22"/>
          <w:szCs w:val="22"/>
        </w:rPr>
        <w:t>c</w:t>
      </w:r>
      <w:r w:rsidRPr="00A55F3D">
        <w:rPr>
          <w:b/>
          <w:color w:val="000000"/>
          <w:sz w:val="22"/>
          <w:szCs w:val="22"/>
        </w:rPr>
        <w:t>omplies</w:t>
      </w:r>
      <w:r>
        <w:rPr>
          <w:b/>
          <w:color w:val="000000"/>
          <w:sz w:val="22"/>
          <w:szCs w:val="22"/>
        </w:rPr>
        <w:t xml:space="preserve"> </w:t>
      </w:r>
    </w:p>
    <w:p w14:paraId="4DDF1058" w14:textId="77777777" w:rsidR="00E66D38" w:rsidRPr="00A55F3D" w:rsidRDefault="00E66D38" w:rsidP="00DF6A8C">
      <w:pPr>
        <w:overflowPunct/>
        <w:autoSpaceDE/>
        <w:autoSpaceDN/>
        <w:adjustRightInd/>
        <w:ind w:left="720"/>
        <w:jc w:val="both"/>
        <w:textAlignment w:val="auto"/>
        <w:rPr>
          <w:b/>
          <w:color w:val="000000"/>
          <w:sz w:val="22"/>
          <w:szCs w:val="22"/>
        </w:rPr>
      </w:pPr>
    </w:p>
    <w:p w14:paraId="0182EE91"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B.2 (b) the enlargement must be constructed so that (</w:t>
      </w:r>
      <w:proofErr w:type="spellStart"/>
      <w:r w:rsidRPr="00A55F3D">
        <w:rPr>
          <w:color w:val="000000"/>
          <w:sz w:val="22"/>
          <w:szCs w:val="22"/>
        </w:rPr>
        <w:t>i</w:t>
      </w:r>
      <w:proofErr w:type="spellEnd"/>
      <w:r w:rsidRPr="00A55F3D">
        <w:rPr>
          <w:color w:val="000000"/>
          <w:sz w:val="22"/>
          <w:szCs w:val="22"/>
        </w:rPr>
        <w:t xml:space="preserve">) other than in the case of a hip-to-gable enlargement or an enlargement which joins the original roof to the roof of a rear or side extension (aa) the eaves of the original roof are maintained or reinstated; </w:t>
      </w:r>
      <w:r w:rsidRPr="00A55F3D">
        <w:rPr>
          <w:b/>
          <w:color w:val="000000"/>
          <w:sz w:val="22"/>
          <w:szCs w:val="22"/>
        </w:rPr>
        <w:t xml:space="preserve">complies </w:t>
      </w:r>
      <w:r w:rsidRPr="00A55F3D">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Pr="00A55F3D">
        <w:rPr>
          <w:b/>
          <w:color w:val="000000"/>
          <w:sz w:val="22"/>
          <w:szCs w:val="22"/>
        </w:rPr>
        <w:t xml:space="preserve">complies </w:t>
      </w:r>
      <w:r w:rsidRPr="00A55F3D">
        <w:rPr>
          <w:color w:val="000000"/>
          <w:sz w:val="22"/>
          <w:szCs w:val="22"/>
        </w:rPr>
        <w:t xml:space="preserve">and (ii) other than in the case of an enlargement which joins the original roof to the roof of a rear or side extension, no part of the enlargement extends beyond the outside face of any external wall of the original dwellinghouse; </w:t>
      </w:r>
      <w:r w:rsidRPr="00A55F3D">
        <w:rPr>
          <w:b/>
          <w:color w:val="000000"/>
          <w:sz w:val="22"/>
          <w:szCs w:val="22"/>
        </w:rPr>
        <w:t xml:space="preserve">complies </w:t>
      </w:r>
      <w:r w:rsidRPr="00A55F3D">
        <w:rPr>
          <w:color w:val="000000"/>
          <w:sz w:val="22"/>
          <w:szCs w:val="22"/>
        </w:rPr>
        <w:t xml:space="preserve">and </w:t>
      </w:r>
    </w:p>
    <w:p w14:paraId="1706E80D" w14:textId="77777777" w:rsidR="004F34F5" w:rsidRPr="004F34F5"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B.2 (c) any window inserted on a wall or roof slope forming a side elevation of the dwellinghouse must be (</w:t>
      </w:r>
      <w:proofErr w:type="spellStart"/>
      <w:r w:rsidRPr="00A55F3D">
        <w:rPr>
          <w:color w:val="000000"/>
          <w:sz w:val="22"/>
          <w:szCs w:val="22"/>
        </w:rPr>
        <w:t>i</w:t>
      </w:r>
      <w:proofErr w:type="spellEnd"/>
      <w:r w:rsidRPr="00A55F3D">
        <w:rPr>
          <w:color w:val="000000"/>
          <w:sz w:val="22"/>
          <w:szCs w:val="22"/>
        </w:rPr>
        <w:t xml:space="preserve">) obscure-glazed, </w:t>
      </w:r>
      <w:r>
        <w:rPr>
          <w:color w:val="000000"/>
          <w:sz w:val="22"/>
          <w:szCs w:val="22"/>
        </w:rPr>
        <w:t xml:space="preserve">N/A / </w:t>
      </w:r>
      <w:r w:rsidRPr="00A55F3D">
        <w:rPr>
          <w:b/>
          <w:color w:val="000000"/>
          <w:sz w:val="22"/>
          <w:szCs w:val="22"/>
        </w:rPr>
        <w:t xml:space="preserve">complies </w:t>
      </w:r>
      <w:r w:rsidRPr="00A55F3D">
        <w:rPr>
          <w:color w:val="000000"/>
          <w:sz w:val="22"/>
          <w:szCs w:val="22"/>
        </w:rPr>
        <w:t xml:space="preserve">and (ii) non-opening unless the parts of the window which can be opened are more than 1.7 metres above the floor of the room in which the window is installed, </w:t>
      </w:r>
      <w:r>
        <w:rPr>
          <w:color w:val="000000"/>
          <w:sz w:val="22"/>
          <w:szCs w:val="22"/>
        </w:rPr>
        <w:t xml:space="preserve">N/A / </w:t>
      </w:r>
      <w:r w:rsidRPr="00A55F3D">
        <w:rPr>
          <w:b/>
          <w:color w:val="000000"/>
          <w:sz w:val="22"/>
          <w:szCs w:val="22"/>
        </w:rPr>
        <w:t>complies</w:t>
      </w:r>
    </w:p>
    <w:p w14:paraId="7F00F71D" w14:textId="77777777" w:rsidR="00DF6A8C" w:rsidRDefault="00DF6A8C" w:rsidP="00DF6A8C">
      <w:pPr>
        <w:overflowPunct/>
        <w:autoSpaceDE/>
        <w:autoSpaceDN/>
        <w:adjustRightInd/>
        <w:ind w:left="720"/>
        <w:jc w:val="both"/>
        <w:textAlignment w:val="auto"/>
        <w:rPr>
          <w:color w:val="000000"/>
          <w:sz w:val="22"/>
          <w:szCs w:val="22"/>
        </w:rPr>
      </w:pPr>
    </w:p>
    <w:p w14:paraId="6315084F" w14:textId="77777777" w:rsidR="00DF6A8C" w:rsidRPr="00DF6A8C" w:rsidRDefault="00DF6A8C" w:rsidP="00DF6A8C">
      <w:pPr>
        <w:overflowPunct/>
        <w:autoSpaceDE/>
        <w:autoSpaceDN/>
        <w:adjustRightInd/>
        <w:ind w:left="720"/>
        <w:jc w:val="both"/>
        <w:textAlignment w:val="auto"/>
        <w:rPr>
          <w:b/>
          <w:color w:val="000000"/>
          <w:sz w:val="22"/>
          <w:szCs w:val="22"/>
          <w:u w:val="single"/>
        </w:rPr>
      </w:pPr>
      <w:r w:rsidRPr="00DF6A8C">
        <w:rPr>
          <w:b/>
          <w:color w:val="000000"/>
          <w:sz w:val="22"/>
          <w:szCs w:val="22"/>
          <w:u w:val="single"/>
        </w:rPr>
        <w:t>CLASS C</w:t>
      </w:r>
    </w:p>
    <w:p w14:paraId="38ECAF2B"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C.1 Development is not permitted by Class C if:</w:t>
      </w:r>
    </w:p>
    <w:p w14:paraId="6B08D0BF"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C.1 (a) permission to use the dwellinghouse as a dwellinghouse has been granted only by virtue of Class M, N, P or Q of Part 3 of this Schedule (changes of use); </w:t>
      </w:r>
      <w:r w:rsidRPr="00A55F3D">
        <w:rPr>
          <w:b/>
          <w:color w:val="000000"/>
          <w:sz w:val="22"/>
          <w:szCs w:val="22"/>
        </w:rPr>
        <w:t>complies</w:t>
      </w:r>
    </w:p>
    <w:p w14:paraId="4C3D1E35"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C.1 (b) the alteration would protrude more than 0.15 metres beyond the plane of the slope of the original roof when measured from the perpendicular with the external surface of the original roof; </w:t>
      </w:r>
      <w:r w:rsidRPr="00A55F3D">
        <w:rPr>
          <w:b/>
          <w:color w:val="000000"/>
          <w:sz w:val="22"/>
          <w:szCs w:val="22"/>
        </w:rPr>
        <w:t>complies</w:t>
      </w:r>
      <w:r>
        <w:rPr>
          <w:b/>
          <w:color w:val="000000"/>
          <w:sz w:val="22"/>
          <w:szCs w:val="22"/>
        </w:rPr>
        <w:t xml:space="preserve"> </w:t>
      </w:r>
    </w:p>
    <w:p w14:paraId="5FBCA39B"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 xml:space="preserve">C.1 (c) it would result in the highest part of the alteration being higher than the highest part of the original roof; </w:t>
      </w:r>
      <w:r w:rsidRPr="00A55F3D">
        <w:rPr>
          <w:b/>
          <w:color w:val="000000"/>
          <w:sz w:val="22"/>
          <w:szCs w:val="22"/>
        </w:rPr>
        <w:t xml:space="preserve">complies </w:t>
      </w:r>
      <w:r w:rsidRPr="00A55F3D">
        <w:rPr>
          <w:color w:val="000000"/>
          <w:sz w:val="22"/>
          <w:szCs w:val="22"/>
        </w:rPr>
        <w:t>or</w:t>
      </w:r>
    </w:p>
    <w:p w14:paraId="62DD4EAB" w14:textId="77777777" w:rsidR="00E66D38" w:rsidRPr="00A55F3D"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C.1 (d) it would consist of or include (</w:t>
      </w:r>
      <w:proofErr w:type="spellStart"/>
      <w:r w:rsidRPr="00A55F3D">
        <w:rPr>
          <w:color w:val="000000"/>
          <w:sz w:val="22"/>
          <w:szCs w:val="22"/>
        </w:rPr>
        <w:t>i</w:t>
      </w:r>
      <w:proofErr w:type="spellEnd"/>
      <w:r w:rsidRPr="00A55F3D">
        <w:rPr>
          <w:color w:val="000000"/>
          <w:sz w:val="22"/>
          <w:szCs w:val="22"/>
        </w:rPr>
        <w:t xml:space="preserve">) the installation, alteration, or replacement of a chimney, flue or soil and vent pipe, </w:t>
      </w:r>
      <w:r w:rsidRPr="00A55F3D">
        <w:rPr>
          <w:b/>
          <w:color w:val="000000"/>
          <w:sz w:val="22"/>
          <w:szCs w:val="22"/>
        </w:rPr>
        <w:t xml:space="preserve">complies </w:t>
      </w:r>
      <w:r w:rsidRPr="00A55F3D">
        <w:rPr>
          <w:color w:val="000000"/>
          <w:sz w:val="22"/>
          <w:szCs w:val="22"/>
        </w:rPr>
        <w:t xml:space="preserve">or (ii) the installation, alteration or replacement of solar photovoltaics or solar thermal equipment, </w:t>
      </w:r>
      <w:r w:rsidRPr="00923F47">
        <w:rPr>
          <w:b/>
          <w:color w:val="000000"/>
          <w:sz w:val="22"/>
          <w:szCs w:val="22"/>
        </w:rPr>
        <w:t>N/A / complies</w:t>
      </w:r>
    </w:p>
    <w:p w14:paraId="5F1FDC66" w14:textId="77777777" w:rsidR="00DF6A8C" w:rsidRDefault="00DF6A8C" w:rsidP="00DF6A8C">
      <w:pPr>
        <w:overflowPunct/>
        <w:autoSpaceDE/>
        <w:autoSpaceDN/>
        <w:adjustRightInd/>
        <w:ind w:left="720"/>
        <w:jc w:val="both"/>
        <w:textAlignment w:val="auto"/>
        <w:rPr>
          <w:color w:val="000000"/>
          <w:sz w:val="22"/>
          <w:szCs w:val="22"/>
        </w:rPr>
      </w:pPr>
    </w:p>
    <w:p w14:paraId="64570C92" w14:textId="77777777" w:rsidR="00E66D38" w:rsidRPr="00DF6A8C" w:rsidRDefault="00DF6A8C" w:rsidP="00DF6A8C">
      <w:pPr>
        <w:overflowPunct/>
        <w:autoSpaceDE/>
        <w:autoSpaceDN/>
        <w:adjustRightInd/>
        <w:ind w:left="720"/>
        <w:jc w:val="both"/>
        <w:textAlignment w:val="auto"/>
        <w:rPr>
          <w:b/>
          <w:color w:val="000000"/>
          <w:sz w:val="22"/>
          <w:szCs w:val="22"/>
          <w:u w:val="single"/>
        </w:rPr>
      </w:pPr>
      <w:r w:rsidRPr="00DF6A8C">
        <w:rPr>
          <w:b/>
          <w:color w:val="000000"/>
          <w:sz w:val="22"/>
          <w:szCs w:val="22"/>
          <w:u w:val="single"/>
        </w:rPr>
        <w:t>CONDITIONS UNDER CLASS C</w:t>
      </w:r>
    </w:p>
    <w:p w14:paraId="7A8A1CDE"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C.2 Development is permitted by Class C subject to the condition that any window located on a roof slope forming a side elevation of the dwellinghouse must be:</w:t>
      </w:r>
    </w:p>
    <w:p w14:paraId="1F827D11" w14:textId="77777777" w:rsidR="00E66D38" w:rsidRPr="00A55F3D" w:rsidRDefault="00E66D38" w:rsidP="00DF6A8C">
      <w:pPr>
        <w:overflowPunct/>
        <w:autoSpaceDE/>
        <w:autoSpaceDN/>
        <w:adjustRightInd/>
        <w:ind w:left="720"/>
        <w:jc w:val="both"/>
        <w:textAlignment w:val="auto"/>
        <w:rPr>
          <w:color w:val="000000"/>
          <w:sz w:val="22"/>
          <w:szCs w:val="22"/>
        </w:rPr>
      </w:pPr>
      <w:r w:rsidRPr="00A55F3D">
        <w:rPr>
          <w:color w:val="000000"/>
          <w:sz w:val="22"/>
          <w:szCs w:val="22"/>
        </w:rPr>
        <w:t xml:space="preserve">C.2 (a) obscure-glazed; </w:t>
      </w:r>
      <w:r w:rsidRPr="00A55F3D">
        <w:rPr>
          <w:b/>
          <w:color w:val="000000"/>
          <w:sz w:val="22"/>
          <w:szCs w:val="22"/>
        </w:rPr>
        <w:t xml:space="preserve">complies </w:t>
      </w:r>
      <w:r w:rsidRPr="00A55F3D">
        <w:rPr>
          <w:color w:val="000000"/>
          <w:sz w:val="22"/>
          <w:szCs w:val="22"/>
        </w:rPr>
        <w:t>and</w:t>
      </w:r>
    </w:p>
    <w:p w14:paraId="6C04B7EF" w14:textId="77777777" w:rsidR="00E66D38" w:rsidRDefault="00E66D38" w:rsidP="00DF6A8C">
      <w:pPr>
        <w:overflowPunct/>
        <w:autoSpaceDE/>
        <w:autoSpaceDN/>
        <w:adjustRightInd/>
        <w:ind w:left="720"/>
        <w:jc w:val="both"/>
        <w:textAlignment w:val="auto"/>
        <w:rPr>
          <w:b/>
          <w:color w:val="000000"/>
          <w:sz w:val="22"/>
          <w:szCs w:val="22"/>
        </w:rPr>
      </w:pPr>
      <w:r w:rsidRPr="00A55F3D">
        <w:rPr>
          <w:color w:val="000000"/>
          <w:sz w:val="22"/>
          <w:szCs w:val="22"/>
        </w:rPr>
        <w:t xml:space="preserve">C.2 (b) non-opening unless the parts of the window which can be opened are more than 1.7 metres above the floor of the room in which the window is installed, </w:t>
      </w:r>
      <w:r w:rsidRPr="00A55F3D">
        <w:rPr>
          <w:b/>
          <w:color w:val="000000"/>
          <w:sz w:val="22"/>
          <w:szCs w:val="22"/>
        </w:rPr>
        <w:t>complies</w:t>
      </w:r>
    </w:p>
    <w:p w14:paraId="0C1145F6" w14:textId="77777777" w:rsidR="00A55E06" w:rsidRDefault="00A55E06" w:rsidP="00DF6A8C">
      <w:pPr>
        <w:overflowPunct/>
        <w:autoSpaceDE/>
        <w:autoSpaceDN/>
        <w:adjustRightInd/>
        <w:ind w:left="720"/>
        <w:jc w:val="both"/>
        <w:textAlignment w:val="auto"/>
        <w:rPr>
          <w:b/>
          <w:color w:val="000000"/>
          <w:sz w:val="22"/>
          <w:szCs w:val="22"/>
          <w:u w:val="single"/>
        </w:rPr>
      </w:pPr>
    </w:p>
    <w:p w14:paraId="453B210C" w14:textId="77777777" w:rsidR="00A55E06" w:rsidRDefault="00A55E06" w:rsidP="00DF6A8C">
      <w:pPr>
        <w:overflowPunct/>
        <w:autoSpaceDE/>
        <w:autoSpaceDN/>
        <w:adjustRightInd/>
        <w:ind w:left="720"/>
        <w:jc w:val="both"/>
        <w:textAlignment w:val="auto"/>
        <w:rPr>
          <w:b/>
          <w:color w:val="000000"/>
          <w:sz w:val="22"/>
          <w:szCs w:val="22"/>
          <w:u w:val="single"/>
        </w:rPr>
      </w:pPr>
    </w:p>
    <w:p w14:paraId="086FB52F" w14:textId="77777777" w:rsidR="00ED0E2D" w:rsidRDefault="00E66D38" w:rsidP="00DF6A8C">
      <w:pPr>
        <w:overflowPunct/>
        <w:autoSpaceDE/>
        <w:autoSpaceDN/>
        <w:adjustRightInd/>
        <w:ind w:left="720"/>
        <w:jc w:val="both"/>
        <w:textAlignment w:val="auto"/>
        <w:rPr>
          <w:b/>
          <w:color w:val="000000"/>
          <w:sz w:val="22"/>
          <w:szCs w:val="22"/>
          <w:u w:val="single"/>
        </w:rPr>
      </w:pPr>
      <w:r>
        <w:rPr>
          <w:b/>
          <w:color w:val="000000"/>
          <w:sz w:val="22"/>
          <w:szCs w:val="22"/>
          <w:u w:val="single"/>
        </w:rPr>
        <w:t xml:space="preserve">OVERALL </w:t>
      </w:r>
      <w:r w:rsidRPr="0013015F">
        <w:rPr>
          <w:b/>
          <w:color w:val="000000"/>
          <w:sz w:val="22"/>
          <w:szCs w:val="22"/>
          <w:u w:val="single"/>
        </w:rPr>
        <w:t>RECOMMENDATION</w:t>
      </w:r>
    </w:p>
    <w:p w14:paraId="40868E29" w14:textId="77777777" w:rsidR="00E66D38" w:rsidRPr="004F34F5" w:rsidRDefault="00E66D38" w:rsidP="00DF6A8C">
      <w:pPr>
        <w:overflowPunct/>
        <w:autoSpaceDE/>
        <w:autoSpaceDN/>
        <w:adjustRightInd/>
        <w:ind w:left="720"/>
        <w:jc w:val="both"/>
        <w:textAlignment w:val="auto"/>
        <w:rPr>
          <w:b/>
          <w:color w:val="000000"/>
          <w:sz w:val="22"/>
          <w:szCs w:val="22"/>
          <w:u w:val="single"/>
        </w:rPr>
      </w:pPr>
      <w:r w:rsidRPr="00A55F3D">
        <w:rPr>
          <w:color w:val="000000"/>
          <w:sz w:val="22"/>
          <w:szCs w:val="22"/>
        </w:rPr>
        <w:t>Sufficient evidence has been provided to demonstrate that a Certificate of Lawfulness should be granted for the proposed</w:t>
      </w:r>
      <w:r w:rsidRPr="00F65F6C">
        <w:rPr>
          <w:rFonts w:cs="Trebuchet MS"/>
          <w:sz w:val="22"/>
          <w:szCs w:val="22"/>
        </w:rPr>
        <w:t xml:space="preserve"> rear dormer roof ex</w:t>
      </w:r>
      <w:r w:rsidR="004F34F5">
        <w:rPr>
          <w:rFonts w:cs="Trebuchet MS"/>
          <w:sz w:val="22"/>
          <w:szCs w:val="22"/>
        </w:rPr>
        <w:t xml:space="preserve">tension, rooflights on front slope, hip to gable conversion and installation of </w:t>
      </w:r>
      <w:r w:rsidRPr="00F65F6C">
        <w:rPr>
          <w:rFonts w:cs="Trebuchet MS"/>
          <w:sz w:val="22"/>
          <w:szCs w:val="22"/>
        </w:rPr>
        <w:t>window</w:t>
      </w:r>
      <w:r w:rsidR="00DF6A8C">
        <w:rPr>
          <w:rFonts w:cs="Trebuchet MS"/>
          <w:sz w:val="22"/>
          <w:szCs w:val="22"/>
        </w:rPr>
        <w:t>s</w:t>
      </w:r>
      <w:r w:rsidR="00ED0E2D">
        <w:rPr>
          <w:rFonts w:cs="Trebuchet MS"/>
          <w:sz w:val="22"/>
          <w:szCs w:val="22"/>
        </w:rPr>
        <w:t xml:space="preserve"> on the rear side of the new dormer.</w:t>
      </w:r>
      <w:r w:rsidRPr="00A55F3D">
        <w:rPr>
          <w:color w:val="000000"/>
          <w:sz w:val="22"/>
          <w:szCs w:val="22"/>
        </w:rPr>
        <w:t xml:space="preserve"> </w:t>
      </w:r>
    </w:p>
    <w:p w14:paraId="05089CAE" w14:textId="4A090F52" w:rsidR="00E66D38" w:rsidRDefault="00E66D38" w:rsidP="00DF6A8C">
      <w:pPr>
        <w:overflowPunct/>
        <w:autoSpaceDE/>
        <w:autoSpaceDN/>
        <w:adjustRightInd/>
        <w:ind w:left="720"/>
        <w:jc w:val="both"/>
        <w:textAlignment w:val="auto"/>
        <w:rPr>
          <w:sz w:val="22"/>
          <w:szCs w:val="22"/>
        </w:rPr>
      </w:pPr>
      <w:r w:rsidRPr="00A55F3D">
        <w:rPr>
          <w:sz w:val="22"/>
          <w:szCs w:val="22"/>
        </w:rPr>
        <w:t xml:space="preserve">The proposal has been assessed against the Town and Country Planning Act 1990 (as amended) and </w:t>
      </w:r>
      <w:r>
        <w:rPr>
          <w:sz w:val="22"/>
          <w:szCs w:val="22"/>
        </w:rPr>
        <w:t xml:space="preserve">Class A, </w:t>
      </w:r>
      <w:r w:rsidR="00796C16">
        <w:rPr>
          <w:sz w:val="22"/>
          <w:szCs w:val="22"/>
        </w:rPr>
        <w:t xml:space="preserve">Class B, </w:t>
      </w:r>
      <w:r w:rsidR="00FA3615">
        <w:rPr>
          <w:sz w:val="22"/>
          <w:szCs w:val="22"/>
        </w:rPr>
        <w:t xml:space="preserve">and </w:t>
      </w:r>
      <w:r w:rsidRPr="00A55F3D">
        <w:rPr>
          <w:sz w:val="22"/>
          <w:szCs w:val="22"/>
        </w:rPr>
        <w:t>Class C</w:t>
      </w:r>
      <w:r w:rsidR="00796C16">
        <w:rPr>
          <w:sz w:val="22"/>
          <w:szCs w:val="22"/>
        </w:rPr>
        <w:t>,</w:t>
      </w:r>
      <w:r w:rsidRPr="00A55F3D">
        <w:rPr>
          <w:sz w:val="22"/>
          <w:szCs w:val="22"/>
        </w:rPr>
        <w:t xml:space="preserve"> Part 1, Schedule 2 of the </w:t>
      </w:r>
      <w:proofErr w:type="gramStart"/>
      <w:r w:rsidRPr="00A55F3D">
        <w:rPr>
          <w:sz w:val="22"/>
          <w:szCs w:val="22"/>
        </w:rPr>
        <w:t>Town</w:t>
      </w:r>
      <w:proofErr w:type="gramEnd"/>
      <w:r w:rsidRPr="00A55F3D">
        <w:rPr>
          <w:sz w:val="22"/>
          <w:szCs w:val="22"/>
        </w:rPr>
        <w:t xml:space="preserve"> and Country Planning (General Permitted Development) (England) Order 2015 (as amended). It can be </w:t>
      </w:r>
      <w:r w:rsidRPr="00A55F3D">
        <w:rPr>
          <w:sz w:val="22"/>
          <w:szCs w:val="22"/>
        </w:rPr>
        <w:lastRenderedPageBreak/>
        <w:t>confirmed that the proposed operation</w:t>
      </w:r>
      <w:r>
        <w:rPr>
          <w:sz w:val="22"/>
          <w:szCs w:val="22"/>
        </w:rPr>
        <w:t>s</w:t>
      </w:r>
      <w:r w:rsidRPr="00A55F3D">
        <w:rPr>
          <w:sz w:val="22"/>
          <w:szCs w:val="22"/>
        </w:rPr>
        <w:t xml:space="preserve"> would be lawful for planning purposes </w:t>
      </w:r>
      <w:proofErr w:type="gramStart"/>
      <w:r w:rsidRPr="00A55F3D">
        <w:rPr>
          <w:sz w:val="22"/>
          <w:szCs w:val="22"/>
        </w:rPr>
        <w:t>on the basis of</w:t>
      </w:r>
      <w:proofErr w:type="gramEnd"/>
      <w:r w:rsidRPr="00A55F3D">
        <w:rPr>
          <w:sz w:val="22"/>
          <w:szCs w:val="22"/>
        </w:rPr>
        <w:t xml:space="preserve"> the following:</w:t>
      </w:r>
    </w:p>
    <w:p w14:paraId="366F7443" w14:textId="77777777" w:rsidR="00ED0E2D" w:rsidRDefault="00ED0E2D"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ER-01: Location and Block Plans</w:t>
      </w:r>
    </w:p>
    <w:p w14:paraId="6CCBF8E4" w14:textId="77777777" w:rsidR="00ED0E2D" w:rsidRDefault="00ED0E2D"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ER-02: Existing Plans</w:t>
      </w:r>
    </w:p>
    <w:p w14:paraId="681838C3" w14:textId="77777777" w:rsidR="00ED0E2D" w:rsidRDefault="00ED0E2D"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ER-03: Existing Elevations</w:t>
      </w:r>
    </w:p>
    <w:p w14:paraId="04468D73" w14:textId="77777777" w:rsidR="00ED0E2D" w:rsidRDefault="00ED0E2D"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 xml:space="preserve">Drawing No ER-04: Proposed Plans </w:t>
      </w:r>
    </w:p>
    <w:p w14:paraId="21AD2AE1" w14:textId="77777777" w:rsidR="00ED0E2D" w:rsidRDefault="00ED0E2D" w:rsidP="00DF6A8C">
      <w:pPr>
        <w:overflowPunct/>
        <w:autoSpaceDE/>
        <w:autoSpaceDN/>
        <w:adjustRightInd/>
        <w:ind w:left="720"/>
        <w:jc w:val="both"/>
        <w:textAlignment w:val="auto"/>
        <w:rPr>
          <w:rFonts w:cs="CourierNewPS-BoldMT"/>
          <w:bCs/>
          <w:sz w:val="22"/>
          <w:szCs w:val="22"/>
          <w:lang w:eastAsia="en-GB"/>
        </w:rPr>
      </w:pPr>
      <w:r>
        <w:rPr>
          <w:rFonts w:cs="CourierNewPS-BoldMT"/>
          <w:bCs/>
          <w:sz w:val="22"/>
          <w:szCs w:val="22"/>
          <w:lang w:eastAsia="en-GB"/>
        </w:rPr>
        <w:t>Drawing No ER-05: Proposed Elevations</w:t>
      </w:r>
    </w:p>
    <w:p w14:paraId="0B52B2C3" w14:textId="77777777" w:rsidR="00ED0E2D" w:rsidRPr="00ED0E2D" w:rsidRDefault="00ED0E2D" w:rsidP="00DF6A8C">
      <w:pPr>
        <w:overflowPunct/>
        <w:autoSpaceDE/>
        <w:autoSpaceDN/>
        <w:adjustRightInd/>
        <w:ind w:left="720"/>
        <w:jc w:val="both"/>
        <w:textAlignment w:val="auto"/>
        <w:rPr>
          <w:rFonts w:cs="CourierNewPS-BoldMT"/>
          <w:bCs/>
          <w:sz w:val="22"/>
          <w:szCs w:val="22"/>
          <w:lang w:eastAsia="en-GB"/>
        </w:rPr>
      </w:pPr>
    </w:p>
    <w:p w14:paraId="7EA09F14" w14:textId="77777777" w:rsidR="00E66D38" w:rsidRPr="00ED0E2D" w:rsidRDefault="00E66D38" w:rsidP="00DF6A8C">
      <w:pPr>
        <w:overflowPunct/>
        <w:autoSpaceDE/>
        <w:autoSpaceDN/>
        <w:adjustRightInd/>
        <w:ind w:left="720"/>
        <w:jc w:val="both"/>
        <w:textAlignment w:val="auto"/>
        <w:rPr>
          <w:sz w:val="22"/>
          <w:szCs w:val="22"/>
        </w:rPr>
      </w:pPr>
      <w:proofErr w:type="gramStart"/>
      <w:r w:rsidRPr="00ED0E2D">
        <w:rPr>
          <w:sz w:val="22"/>
          <w:szCs w:val="22"/>
          <w:lang w:eastAsia="en-GB"/>
        </w:rPr>
        <w:t>Therefore</w:t>
      </w:r>
      <w:proofErr w:type="gramEnd"/>
      <w:r w:rsidRPr="00ED0E2D">
        <w:rPr>
          <w:sz w:val="22"/>
          <w:szCs w:val="22"/>
          <w:lang w:eastAsia="en-GB"/>
        </w:rPr>
        <w:t xml:space="preserve"> the Local Planning Authority can issue the applicant with a Certificate of Lawfulness for the proposed development.</w:t>
      </w:r>
    </w:p>
    <w:p w14:paraId="7303C3F7" w14:textId="77777777" w:rsidR="00E66D38" w:rsidRPr="00ED0E2D" w:rsidRDefault="00E66D38" w:rsidP="00DF6A8C">
      <w:pPr>
        <w:overflowPunct/>
        <w:autoSpaceDE/>
        <w:autoSpaceDN/>
        <w:adjustRightInd/>
        <w:ind w:left="720"/>
        <w:jc w:val="both"/>
        <w:textAlignment w:val="auto"/>
        <w:rPr>
          <w:sz w:val="22"/>
          <w:szCs w:val="22"/>
        </w:rPr>
      </w:pPr>
      <w:proofErr w:type="spellStart"/>
      <w:r w:rsidRPr="00ED0E2D">
        <w:rPr>
          <w:sz w:val="22"/>
          <w:szCs w:val="22"/>
          <w:lang w:eastAsia="en-GB"/>
        </w:rPr>
        <w:t>Informatives</w:t>
      </w:r>
      <w:proofErr w:type="spellEnd"/>
    </w:p>
    <w:p w14:paraId="7281C4C0" w14:textId="77777777" w:rsidR="00E66D38" w:rsidRPr="00ED0E2D" w:rsidRDefault="00E66D38" w:rsidP="00DF6A8C">
      <w:pPr>
        <w:overflowPunct/>
        <w:autoSpaceDE/>
        <w:autoSpaceDN/>
        <w:adjustRightInd/>
        <w:ind w:left="720"/>
        <w:jc w:val="both"/>
        <w:textAlignment w:val="auto"/>
        <w:rPr>
          <w:sz w:val="22"/>
          <w:szCs w:val="22"/>
        </w:rPr>
      </w:pPr>
      <w:r w:rsidRPr="00ED0E2D">
        <w:rPr>
          <w:sz w:val="22"/>
          <w:szCs w:val="22"/>
          <w:lang w:eastAsia="en-GB"/>
        </w:rPr>
        <w:t>Building Regulations</w:t>
      </w:r>
    </w:p>
    <w:p w14:paraId="7765FAD9" w14:textId="77777777" w:rsidR="00E66D38" w:rsidRPr="00ED0E2D" w:rsidRDefault="00E66D38" w:rsidP="00DF6A8C">
      <w:pPr>
        <w:overflowPunct/>
        <w:autoSpaceDE/>
        <w:autoSpaceDN/>
        <w:adjustRightInd/>
        <w:ind w:left="720"/>
        <w:jc w:val="both"/>
        <w:textAlignment w:val="auto"/>
        <w:rPr>
          <w:sz w:val="22"/>
          <w:szCs w:val="22"/>
        </w:rPr>
      </w:pPr>
      <w:r w:rsidRPr="00ED0E2D">
        <w:rPr>
          <w:sz w:val="22"/>
          <w:szCs w:val="22"/>
          <w:lang w:eastAsia="en-GB"/>
        </w:rPr>
        <w:t>Construction and Demolition</w:t>
      </w:r>
    </w:p>
    <w:p w14:paraId="1E5555D6" w14:textId="77777777" w:rsidR="00E66D38" w:rsidRPr="00ED0E2D" w:rsidRDefault="00E66D38" w:rsidP="00DF6A8C">
      <w:pPr>
        <w:overflowPunct/>
        <w:autoSpaceDE/>
        <w:autoSpaceDN/>
        <w:adjustRightInd/>
        <w:ind w:left="720"/>
        <w:jc w:val="both"/>
        <w:textAlignment w:val="auto"/>
        <w:rPr>
          <w:sz w:val="22"/>
          <w:szCs w:val="22"/>
        </w:rPr>
      </w:pPr>
      <w:r w:rsidRPr="00ED0E2D">
        <w:rPr>
          <w:sz w:val="22"/>
          <w:szCs w:val="22"/>
          <w:lang w:eastAsia="en-GB"/>
        </w:rPr>
        <w:t>Encroachment and Party Wall Act</w:t>
      </w:r>
    </w:p>
    <w:p w14:paraId="4ACAC816" w14:textId="77777777" w:rsidR="00E66D38" w:rsidRDefault="00E66D38" w:rsidP="00DF6A8C">
      <w:pPr>
        <w:overflowPunct/>
        <w:autoSpaceDE/>
        <w:autoSpaceDN/>
        <w:adjustRightInd/>
        <w:ind w:left="720"/>
        <w:jc w:val="both"/>
        <w:textAlignment w:val="auto"/>
        <w:rPr>
          <w:sz w:val="22"/>
          <w:szCs w:val="22"/>
        </w:rPr>
      </w:pPr>
    </w:p>
    <w:p w14:paraId="606AC98F" w14:textId="2DF6ACD0" w:rsidR="00E66D38" w:rsidRDefault="002127A2" w:rsidP="00DF6A8C">
      <w:pPr>
        <w:ind w:left="2160"/>
        <w:jc w:val="both"/>
        <w:rPr>
          <w:noProof/>
          <w:lang w:eastAsia="en-GB"/>
        </w:rPr>
      </w:pPr>
      <w:r w:rsidRPr="00D91F95">
        <w:rPr>
          <w:noProof/>
          <w:lang w:eastAsia="en-GB"/>
        </w:rPr>
        <w:drawing>
          <wp:inline distT="0" distB="0" distL="0" distR="0" wp14:anchorId="02596B00" wp14:editId="598066DA">
            <wp:extent cx="3472815" cy="34569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2815" cy="3456940"/>
                    </a:xfrm>
                    <a:prstGeom prst="rect">
                      <a:avLst/>
                    </a:prstGeom>
                    <a:noFill/>
                    <a:ln>
                      <a:noFill/>
                    </a:ln>
                  </pic:spPr>
                </pic:pic>
              </a:graphicData>
            </a:graphic>
          </wp:inline>
        </w:drawing>
      </w:r>
    </w:p>
    <w:p w14:paraId="7BC35D6B" w14:textId="77777777" w:rsidR="003353F1" w:rsidRPr="003353F1" w:rsidRDefault="003353F1" w:rsidP="00DF6A8C">
      <w:pPr>
        <w:ind w:left="2160"/>
        <w:jc w:val="both"/>
        <w:rPr>
          <w:sz w:val="22"/>
          <w:szCs w:val="22"/>
          <w:u w:val="single"/>
        </w:rPr>
      </w:pPr>
      <w:r>
        <w:rPr>
          <w:noProof/>
          <w:lang w:eastAsia="en-GB"/>
        </w:rPr>
        <w:t xml:space="preserve">                </w:t>
      </w:r>
      <w:r w:rsidRPr="003353F1">
        <w:rPr>
          <w:noProof/>
          <w:u w:val="single"/>
          <w:lang w:eastAsia="en-GB"/>
        </w:rPr>
        <w:t>Block Plan (Not to Scale)</w:t>
      </w:r>
    </w:p>
    <w:sectPr w:rsidR="003353F1" w:rsidRPr="003353F1" w:rsidSect="00E66D38">
      <w:footerReference w:type="default" r:id="rId9"/>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6736A" w14:textId="77777777" w:rsidR="00347DB4" w:rsidRDefault="00347DB4">
      <w:r>
        <w:separator/>
      </w:r>
    </w:p>
  </w:endnote>
  <w:endnote w:type="continuationSeparator" w:id="0">
    <w:p w14:paraId="684A3561" w14:textId="77777777" w:rsidR="00347DB4" w:rsidRDefault="0034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NewPS-Bold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C599D" w14:textId="77777777" w:rsidR="00A55E06" w:rsidRDefault="00A55E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D3895" w14:textId="77777777" w:rsidR="00347DB4" w:rsidRDefault="00347DB4">
      <w:r>
        <w:separator/>
      </w:r>
    </w:p>
  </w:footnote>
  <w:footnote w:type="continuationSeparator" w:id="0">
    <w:p w14:paraId="5F4351FE" w14:textId="77777777" w:rsidR="00347DB4" w:rsidRDefault="00347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173"/>
    <w:multiLevelType w:val="hybridMultilevel"/>
    <w:tmpl w:val="1D885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tplc="173261F2">
      <w:start w:val="1"/>
      <w:numFmt w:val="decimal"/>
      <w:lvlText w:val="%1."/>
      <w:lvlJc w:val="left"/>
      <w:pPr>
        <w:ind w:left="720" w:hanging="360"/>
      </w:pPr>
      <w:rPr>
        <w:rFonts w:hint="default"/>
      </w:rPr>
    </w:lvl>
    <w:lvl w:ilvl="1" w:tplc="EB387E2A" w:tentative="1">
      <w:start w:val="1"/>
      <w:numFmt w:val="lowerLetter"/>
      <w:lvlText w:val="%2."/>
      <w:lvlJc w:val="left"/>
      <w:pPr>
        <w:ind w:left="1440" w:hanging="360"/>
      </w:pPr>
    </w:lvl>
    <w:lvl w:ilvl="2" w:tplc="795883C0" w:tentative="1">
      <w:start w:val="1"/>
      <w:numFmt w:val="lowerRoman"/>
      <w:lvlText w:val="%3."/>
      <w:lvlJc w:val="right"/>
      <w:pPr>
        <w:ind w:left="2160" w:hanging="180"/>
      </w:pPr>
    </w:lvl>
    <w:lvl w:ilvl="3" w:tplc="BB7CF8C0" w:tentative="1">
      <w:start w:val="1"/>
      <w:numFmt w:val="decimal"/>
      <w:lvlText w:val="%4."/>
      <w:lvlJc w:val="left"/>
      <w:pPr>
        <w:ind w:left="2880" w:hanging="360"/>
      </w:pPr>
    </w:lvl>
    <w:lvl w:ilvl="4" w:tplc="9E28F8B0" w:tentative="1">
      <w:start w:val="1"/>
      <w:numFmt w:val="lowerLetter"/>
      <w:lvlText w:val="%5."/>
      <w:lvlJc w:val="left"/>
      <w:pPr>
        <w:ind w:left="3600" w:hanging="360"/>
      </w:pPr>
    </w:lvl>
    <w:lvl w:ilvl="5" w:tplc="1D72027A" w:tentative="1">
      <w:start w:val="1"/>
      <w:numFmt w:val="lowerRoman"/>
      <w:lvlText w:val="%6."/>
      <w:lvlJc w:val="right"/>
      <w:pPr>
        <w:ind w:left="4320" w:hanging="180"/>
      </w:pPr>
    </w:lvl>
    <w:lvl w:ilvl="6" w:tplc="4C6C31DA" w:tentative="1">
      <w:start w:val="1"/>
      <w:numFmt w:val="decimal"/>
      <w:lvlText w:val="%7."/>
      <w:lvlJc w:val="left"/>
      <w:pPr>
        <w:ind w:left="5040" w:hanging="360"/>
      </w:pPr>
    </w:lvl>
    <w:lvl w:ilvl="7" w:tplc="0290B100" w:tentative="1">
      <w:start w:val="1"/>
      <w:numFmt w:val="lowerLetter"/>
      <w:lvlText w:val="%8."/>
      <w:lvlJc w:val="left"/>
      <w:pPr>
        <w:ind w:left="5760" w:hanging="360"/>
      </w:pPr>
    </w:lvl>
    <w:lvl w:ilvl="8" w:tplc="E01061DA"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tplc="22080088">
      <w:start w:val="1"/>
      <w:numFmt w:val="decimal"/>
      <w:lvlText w:val=""/>
      <w:lvlJc w:val="left"/>
    </w:lvl>
    <w:lvl w:ilvl="1" w:tplc="C93CC186">
      <w:numFmt w:val="decimal"/>
      <w:lvlText w:val=""/>
      <w:lvlJc w:val="left"/>
    </w:lvl>
    <w:lvl w:ilvl="2" w:tplc="EA823B48">
      <w:numFmt w:val="decimal"/>
      <w:lvlText w:val=""/>
      <w:lvlJc w:val="left"/>
    </w:lvl>
    <w:lvl w:ilvl="3" w:tplc="8A184FDC">
      <w:numFmt w:val="decimal"/>
      <w:lvlText w:val=""/>
      <w:lvlJc w:val="left"/>
    </w:lvl>
    <w:lvl w:ilvl="4" w:tplc="3B9E9CAA">
      <w:numFmt w:val="decimal"/>
      <w:lvlText w:val=""/>
      <w:lvlJc w:val="left"/>
    </w:lvl>
    <w:lvl w:ilvl="5" w:tplc="D2FA3EA0">
      <w:numFmt w:val="decimal"/>
      <w:lvlText w:val=""/>
      <w:lvlJc w:val="left"/>
    </w:lvl>
    <w:lvl w:ilvl="6" w:tplc="EFB23CC8">
      <w:numFmt w:val="decimal"/>
      <w:lvlText w:val=""/>
      <w:lvlJc w:val="left"/>
    </w:lvl>
    <w:lvl w:ilvl="7" w:tplc="401CE3DA">
      <w:numFmt w:val="decimal"/>
      <w:lvlText w:val=""/>
      <w:lvlJc w:val="left"/>
    </w:lvl>
    <w:lvl w:ilvl="8" w:tplc="AD9CD982">
      <w:numFmt w:val="decimal"/>
      <w:lvlText w:val=""/>
      <w:lvlJc w:val="left"/>
    </w:lvl>
  </w:abstractNum>
  <w:abstractNum w:abstractNumId="4" w15:restartNumberingAfterBreak="0">
    <w:nsid w:val="11826A84"/>
    <w:multiLevelType w:val="hybridMultilevel"/>
    <w:tmpl w:val="DA94FFDA"/>
    <w:lvl w:ilvl="0" w:tplc="57D889F4">
      <w:start w:val="1"/>
      <w:numFmt w:val="bullet"/>
      <w:lvlText w:val=""/>
      <w:lvlJc w:val="left"/>
      <w:pPr>
        <w:tabs>
          <w:tab w:val="num" w:pos="720"/>
        </w:tabs>
        <w:ind w:left="720" w:hanging="360"/>
      </w:pPr>
      <w:rPr>
        <w:rFonts w:ascii="Symbol" w:hAnsi="Symbol" w:hint="default"/>
      </w:rPr>
    </w:lvl>
    <w:lvl w:ilvl="1" w:tplc="F68012E2" w:tentative="1">
      <w:start w:val="1"/>
      <w:numFmt w:val="bullet"/>
      <w:lvlText w:val="o"/>
      <w:lvlJc w:val="left"/>
      <w:pPr>
        <w:tabs>
          <w:tab w:val="num" w:pos="1440"/>
        </w:tabs>
        <w:ind w:left="1440" w:hanging="360"/>
      </w:pPr>
      <w:rPr>
        <w:rFonts w:ascii="Courier New" w:hAnsi="Courier New" w:cs="Courier New" w:hint="default"/>
      </w:rPr>
    </w:lvl>
    <w:lvl w:ilvl="2" w:tplc="A4689B06" w:tentative="1">
      <w:start w:val="1"/>
      <w:numFmt w:val="bullet"/>
      <w:lvlText w:val=""/>
      <w:lvlJc w:val="left"/>
      <w:pPr>
        <w:tabs>
          <w:tab w:val="num" w:pos="2160"/>
        </w:tabs>
        <w:ind w:left="2160" w:hanging="360"/>
      </w:pPr>
      <w:rPr>
        <w:rFonts w:ascii="Wingdings" w:hAnsi="Wingdings" w:hint="default"/>
      </w:rPr>
    </w:lvl>
    <w:lvl w:ilvl="3" w:tplc="D23CFB7E" w:tentative="1">
      <w:start w:val="1"/>
      <w:numFmt w:val="bullet"/>
      <w:lvlText w:val=""/>
      <w:lvlJc w:val="left"/>
      <w:pPr>
        <w:tabs>
          <w:tab w:val="num" w:pos="2880"/>
        </w:tabs>
        <w:ind w:left="2880" w:hanging="360"/>
      </w:pPr>
      <w:rPr>
        <w:rFonts w:ascii="Symbol" w:hAnsi="Symbol" w:hint="default"/>
      </w:rPr>
    </w:lvl>
    <w:lvl w:ilvl="4" w:tplc="D66C7C2A" w:tentative="1">
      <w:start w:val="1"/>
      <w:numFmt w:val="bullet"/>
      <w:lvlText w:val="o"/>
      <w:lvlJc w:val="left"/>
      <w:pPr>
        <w:tabs>
          <w:tab w:val="num" w:pos="3600"/>
        </w:tabs>
        <w:ind w:left="3600" w:hanging="360"/>
      </w:pPr>
      <w:rPr>
        <w:rFonts w:ascii="Courier New" w:hAnsi="Courier New" w:cs="Courier New" w:hint="default"/>
      </w:rPr>
    </w:lvl>
    <w:lvl w:ilvl="5" w:tplc="E7A428F0" w:tentative="1">
      <w:start w:val="1"/>
      <w:numFmt w:val="bullet"/>
      <w:lvlText w:val=""/>
      <w:lvlJc w:val="left"/>
      <w:pPr>
        <w:tabs>
          <w:tab w:val="num" w:pos="4320"/>
        </w:tabs>
        <w:ind w:left="4320" w:hanging="360"/>
      </w:pPr>
      <w:rPr>
        <w:rFonts w:ascii="Wingdings" w:hAnsi="Wingdings" w:hint="default"/>
      </w:rPr>
    </w:lvl>
    <w:lvl w:ilvl="6" w:tplc="D3A4BEE0" w:tentative="1">
      <w:start w:val="1"/>
      <w:numFmt w:val="bullet"/>
      <w:lvlText w:val=""/>
      <w:lvlJc w:val="left"/>
      <w:pPr>
        <w:tabs>
          <w:tab w:val="num" w:pos="5040"/>
        </w:tabs>
        <w:ind w:left="5040" w:hanging="360"/>
      </w:pPr>
      <w:rPr>
        <w:rFonts w:ascii="Symbol" w:hAnsi="Symbol" w:hint="default"/>
      </w:rPr>
    </w:lvl>
    <w:lvl w:ilvl="7" w:tplc="0F9AF796" w:tentative="1">
      <w:start w:val="1"/>
      <w:numFmt w:val="bullet"/>
      <w:lvlText w:val="o"/>
      <w:lvlJc w:val="left"/>
      <w:pPr>
        <w:tabs>
          <w:tab w:val="num" w:pos="5760"/>
        </w:tabs>
        <w:ind w:left="5760" w:hanging="360"/>
      </w:pPr>
      <w:rPr>
        <w:rFonts w:ascii="Courier New" w:hAnsi="Courier New" w:cs="Courier New" w:hint="default"/>
      </w:rPr>
    </w:lvl>
    <w:lvl w:ilvl="8" w:tplc="EFA8B37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tplc="09F2F1B0">
      <w:start w:val="1"/>
      <w:numFmt w:val="bullet"/>
      <w:lvlText w:val=""/>
      <w:lvlJc w:val="left"/>
      <w:pPr>
        <w:tabs>
          <w:tab w:val="num" w:pos="720"/>
        </w:tabs>
        <w:ind w:left="720" w:hanging="360"/>
      </w:pPr>
      <w:rPr>
        <w:rFonts w:ascii="Symbol" w:hAnsi="Symbol" w:hint="default"/>
      </w:rPr>
    </w:lvl>
    <w:lvl w:ilvl="1" w:tplc="B80C53AE" w:tentative="1">
      <w:start w:val="1"/>
      <w:numFmt w:val="bullet"/>
      <w:lvlText w:val="o"/>
      <w:lvlJc w:val="left"/>
      <w:pPr>
        <w:tabs>
          <w:tab w:val="num" w:pos="1440"/>
        </w:tabs>
        <w:ind w:left="1440" w:hanging="360"/>
      </w:pPr>
      <w:rPr>
        <w:rFonts w:ascii="Courier New" w:hAnsi="Courier New" w:cs="Courier New" w:hint="default"/>
      </w:rPr>
    </w:lvl>
    <w:lvl w:ilvl="2" w:tplc="CE7AD6EC" w:tentative="1">
      <w:start w:val="1"/>
      <w:numFmt w:val="bullet"/>
      <w:lvlText w:val=""/>
      <w:lvlJc w:val="left"/>
      <w:pPr>
        <w:tabs>
          <w:tab w:val="num" w:pos="2160"/>
        </w:tabs>
        <w:ind w:left="2160" w:hanging="360"/>
      </w:pPr>
      <w:rPr>
        <w:rFonts w:ascii="Wingdings" w:hAnsi="Wingdings" w:hint="default"/>
      </w:rPr>
    </w:lvl>
    <w:lvl w:ilvl="3" w:tplc="CEECCB80" w:tentative="1">
      <w:start w:val="1"/>
      <w:numFmt w:val="bullet"/>
      <w:lvlText w:val=""/>
      <w:lvlJc w:val="left"/>
      <w:pPr>
        <w:tabs>
          <w:tab w:val="num" w:pos="2880"/>
        </w:tabs>
        <w:ind w:left="2880" w:hanging="360"/>
      </w:pPr>
      <w:rPr>
        <w:rFonts w:ascii="Symbol" w:hAnsi="Symbol" w:hint="default"/>
      </w:rPr>
    </w:lvl>
    <w:lvl w:ilvl="4" w:tplc="A0AC736A" w:tentative="1">
      <w:start w:val="1"/>
      <w:numFmt w:val="bullet"/>
      <w:lvlText w:val="o"/>
      <w:lvlJc w:val="left"/>
      <w:pPr>
        <w:tabs>
          <w:tab w:val="num" w:pos="3600"/>
        </w:tabs>
        <w:ind w:left="3600" w:hanging="360"/>
      </w:pPr>
      <w:rPr>
        <w:rFonts w:ascii="Courier New" w:hAnsi="Courier New" w:cs="Courier New" w:hint="default"/>
      </w:rPr>
    </w:lvl>
    <w:lvl w:ilvl="5" w:tplc="1EF2715C" w:tentative="1">
      <w:start w:val="1"/>
      <w:numFmt w:val="bullet"/>
      <w:lvlText w:val=""/>
      <w:lvlJc w:val="left"/>
      <w:pPr>
        <w:tabs>
          <w:tab w:val="num" w:pos="4320"/>
        </w:tabs>
        <w:ind w:left="4320" w:hanging="360"/>
      </w:pPr>
      <w:rPr>
        <w:rFonts w:ascii="Wingdings" w:hAnsi="Wingdings" w:hint="default"/>
      </w:rPr>
    </w:lvl>
    <w:lvl w:ilvl="6" w:tplc="55AE646C" w:tentative="1">
      <w:start w:val="1"/>
      <w:numFmt w:val="bullet"/>
      <w:lvlText w:val=""/>
      <w:lvlJc w:val="left"/>
      <w:pPr>
        <w:tabs>
          <w:tab w:val="num" w:pos="5040"/>
        </w:tabs>
        <w:ind w:left="5040" w:hanging="360"/>
      </w:pPr>
      <w:rPr>
        <w:rFonts w:ascii="Symbol" w:hAnsi="Symbol" w:hint="default"/>
      </w:rPr>
    </w:lvl>
    <w:lvl w:ilvl="7" w:tplc="1632F138" w:tentative="1">
      <w:start w:val="1"/>
      <w:numFmt w:val="bullet"/>
      <w:lvlText w:val="o"/>
      <w:lvlJc w:val="left"/>
      <w:pPr>
        <w:tabs>
          <w:tab w:val="num" w:pos="5760"/>
        </w:tabs>
        <w:ind w:left="5760" w:hanging="360"/>
      </w:pPr>
      <w:rPr>
        <w:rFonts w:ascii="Courier New" w:hAnsi="Courier New" w:cs="Courier New" w:hint="default"/>
      </w:rPr>
    </w:lvl>
    <w:lvl w:ilvl="8" w:tplc="B888D1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F760E9A0">
      <w:start w:val="1"/>
      <w:numFmt w:val="bullet"/>
      <w:lvlText w:val=""/>
      <w:lvlJc w:val="left"/>
      <w:pPr>
        <w:tabs>
          <w:tab w:val="num" w:pos="720"/>
        </w:tabs>
        <w:ind w:left="720" w:hanging="360"/>
      </w:pPr>
      <w:rPr>
        <w:rFonts w:ascii="Symbol" w:hAnsi="Symbol" w:hint="default"/>
      </w:rPr>
    </w:lvl>
    <w:lvl w:ilvl="1" w:tplc="45EE48D4" w:tentative="1">
      <w:start w:val="1"/>
      <w:numFmt w:val="bullet"/>
      <w:lvlText w:val="o"/>
      <w:lvlJc w:val="left"/>
      <w:pPr>
        <w:tabs>
          <w:tab w:val="num" w:pos="1440"/>
        </w:tabs>
        <w:ind w:left="1440" w:hanging="360"/>
      </w:pPr>
      <w:rPr>
        <w:rFonts w:ascii="Courier New" w:hAnsi="Courier New" w:hint="default"/>
      </w:rPr>
    </w:lvl>
    <w:lvl w:ilvl="2" w:tplc="44FE45CA" w:tentative="1">
      <w:start w:val="1"/>
      <w:numFmt w:val="bullet"/>
      <w:lvlText w:val=""/>
      <w:lvlJc w:val="left"/>
      <w:pPr>
        <w:tabs>
          <w:tab w:val="num" w:pos="2160"/>
        </w:tabs>
        <w:ind w:left="2160" w:hanging="360"/>
      </w:pPr>
      <w:rPr>
        <w:rFonts w:ascii="Wingdings" w:hAnsi="Wingdings" w:hint="default"/>
      </w:rPr>
    </w:lvl>
    <w:lvl w:ilvl="3" w:tplc="E2D6A5EC" w:tentative="1">
      <w:start w:val="1"/>
      <w:numFmt w:val="bullet"/>
      <w:lvlText w:val=""/>
      <w:lvlJc w:val="left"/>
      <w:pPr>
        <w:tabs>
          <w:tab w:val="num" w:pos="2880"/>
        </w:tabs>
        <w:ind w:left="2880" w:hanging="360"/>
      </w:pPr>
      <w:rPr>
        <w:rFonts w:ascii="Symbol" w:hAnsi="Symbol" w:hint="default"/>
      </w:rPr>
    </w:lvl>
    <w:lvl w:ilvl="4" w:tplc="FA369E42" w:tentative="1">
      <w:start w:val="1"/>
      <w:numFmt w:val="bullet"/>
      <w:lvlText w:val="o"/>
      <w:lvlJc w:val="left"/>
      <w:pPr>
        <w:tabs>
          <w:tab w:val="num" w:pos="3600"/>
        </w:tabs>
        <w:ind w:left="3600" w:hanging="360"/>
      </w:pPr>
      <w:rPr>
        <w:rFonts w:ascii="Courier New" w:hAnsi="Courier New" w:hint="default"/>
      </w:rPr>
    </w:lvl>
    <w:lvl w:ilvl="5" w:tplc="C616CD7C" w:tentative="1">
      <w:start w:val="1"/>
      <w:numFmt w:val="bullet"/>
      <w:lvlText w:val=""/>
      <w:lvlJc w:val="left"/>
      <w:pPr>
        <w:tabs>
          <w:tab w:val="num" w:pos="4320"/>
        </w:tabs>
        <w:ind w:left="4320" w:hanging="360"/>
      </w:pPr>
      <w:rPr>
        <w:rFonts w:ascii="Wingdings" w:hAnsi="Wingdings" w:hint="default"/>
      </w:rPr>
    </w:lvl>
    <w:lvl w:ilvl="6" w:tplc="86BA1F20" w:tentative="1">
      <w:start w:val="1"/>
      <w:numFmt w:val="bullet"/>
      <w:lvlText w:val=""/>
      <w:lvlJc w:val="left"/>
      <w:pPr>
        <w:tabs>
          <w:tab w:val="num" w:pos="5040"/>
        </w:tabs>
        <w:ind w:left="5040" w:hanging="360"/>
      </w:pPr>
      <w:rPr>
        <w:rFonts w:ascii="Symbol" w:hAnsi="Symbol" w:hint="default"/>
      </w:rPr>
    </w:lvl>
    <w:lvl w:ilvl="7" w:tplc="61601696" w:tentative="1">
      <w:start w:val="1"/>
      <w:numFmt w:val="bullet"/>
      <w:lvlText w:val="o"/>
      <w:lvlJc w:val="left"/>
      <w:pPr>
        <w:tabs>
          <w:tab w:val="num" w:pos="5760"/>
        </w:tabs>
        <w:ind w:left="5760" w:hanging="360"/>
      </w:pPr>
      <w:rPr>
        <w:rFonts w:ascii="Courier New" w:hAnsi="Courier New" w:hint="default"/>
      </w:rPr>
    </w:lvl>
    <w:lvl w:ilvl="8" w:tplc="CFEE60C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A10BDC"/>
    <w:multiLevelType w:val="hybridMultilevel"/>
    <w:tmpl w:val="F782E600"/>
    <w:lvl w:ilvl="0" w:tplc="C888966A">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F4202"/>
    <w:multiLevelType w:val="hybridMultilevel"/>
    <w:tmpl w:val="3692CA62"/>
    <w:lvl w:ilvl="0" w:tplc="7ABE338C">
      <w:start w:val="1"/>
      <w:numFmt w:val="bullet"/>
      <w:lvlText w:val=""/>
      <w:lvlJc w:val="left"/>
      <w:pPr>
        <w:tabs>
          <w:tab w:val="num" w:pos="720"/>
        </w:tabs>
        <w:ind w:left="720" w:hanging="360"/>
      </w:pPr>
      <w:rPr>
        <w:rFonts w:ascii="Symbol" w:hAnsi="Symbol" w:hint="default"/>
      </w:rPr>
    </w:lvl>
    <w:lvl w:ilvl="1" w:tplc="CC4062C2" w:tentative="1">
      <w:start w:val="1"/>
      <w:numFmt w:val="bullet"/>
      <w:lvlText w:val="o"/>
      <w:lvlJc w:val="left"/>
      <w:pPr>
        <w:tabs>
          <w:tab w:val="num" w:pos="1440"/>
        </w:tabs>
        <w:ind w:left="1440" w:hanging="360"/>
      </w:pPr>
      <w:rPr>
        <w:rFonts w:ascii="Courier New" w:hAnsi="Courier New" w:cs="Courier New" w:hint="default"/>
      </w:rPr>
    </w:lvl>
    <w:lvl w:ilvl="2" w:tplc="36BADA3A">
      <w:start w:val="1"/>
      <w:numFmt w:val="bullet"/>
      <w:lvlText w:val=""/>
      <w:lvlJc w:val="left"/>
      <w:pPr>
        <w:tabs>
          <w:tab w:val="num" w:pos="2160"/>
        </w:tabs>
        <w:ind w:left="2160" w:hanging="360"/>
      </w:pPr>
      <w:rPr>
        <w:rFonts w:ascii="Wingdings" w:hAnsi="Wingdings" w:hint="default"/>
      </w:rPr>
    </w:lvl>
    <w:lvl w:ilvl="3" w:tplc="867CBBA6" w:tentative="1">
      <w:start w:val="1"/>
      <w:numFmt w:val="bullet"/>
      <w:lvlText w:val=""/>
      <w:lvlJc w:val="left"/>
      <w:pPr>
        <w:tabs>
          <w:tab w:val="num" w:pos="2880"/>
        </w:tabs>
        <w:ind w:left="2880" w:hanging="360"/>
      </w:pPr>
      <w:rPr>
        <w:rFonts w:ascii="Symbol" w:hAnsi="Symbol" w:hint="default"/>
      </w:rPr>
    </w:lvl>
    <w:lvl w:ilvl="4" w:tplc="5B042C68" w:tentative="1">
      <w:start w:val="1"/>
      <w:numFmt w:val="bullet"/>
      <w:lvlText w:val="o"/>
      <w:lvlJc w:val="left"/>
      <w:pPr>
        <w:tabs>
          <w:tab w:val="num" w:pos="3600"/>
        </w:tabs>
        <w:ind w:left="3600" w:hanging="360"/>
      </w:pPr>
      <w:rPr>
        <w:rFonts w:ascii="Courier New" w:hAnsi="Courier New" w:cs="Courier New" w:hint="default"/>
      </w:rPr>
    </w:lvl>
    <w:lvl w:ilvl="5" w:tplc="16E2622A" w:tentative="1">
      <w:start w:val="1"/>
      <w:numFmt w:val="bullet"/>
      <w:lvlText w:val=""/>
      <w:lvlJc w:val="left"/>
      <w:pPr>
        <w:tabs>
          <w:tab w:val="num" w:pos="4320"/>
        </w:tabs>
        <w:ind w:left="4320" w:hanging="360"/>
      </w:pPr>
      <w:rPr>
        <w:rFonts w:ascii="Wingdings" w:hAnsi="Wingdings" w:hint="default"/>
      </w:rPr>
    </w:lvl>
    <w:lvl w:ilvl="6" w:tplc="624696D4" w:tentative="1">
      <w:start w:val="1"/>
      <w:numFmt w:val="bullet"/>
      <w:lvlText w:val=""/>
      <w:lvlJc w:val="left"/>
      <w:pPr>
        <w:tabs>
          <w:tab w:val="num" w:pos="5040"/>
        </w:tabs>
        <w:ind w:left="5040" w:hanging="360"/>
      </w:pPr>
      <w:rPr>
        <w:rFonts w:ascii="Symbol" w:hAnsi="Symbol" w:hint="default"/>
      </w:rPr>
    </w:lvl>
    <w:lvl w:ilvl="7" w:tplc="D76E3C8A" w:tentative="1">
      <w:start w:val="1"/>
      <w:numFmt w:val="bullet"/>
      <w:lvlText w:val="o"/>
      <w:lvlJc w:val="left"/>
      <w:pPr>
        <w:tabs>
          <w:tab w:val="num" w:pos="5760"/>
        </w:tabs>
        <w:ind w:left="5760" w:hanging="360"/>
      </w:pPr>
      <w:rPr>
        <w:rFonts w:ascii="Courier New" w:hAnsi="Courier New" w:cs="Courier New" w:hint="default"/>
      </w:rPr>
    </w:lvl>
    <w:lvl w:ilvl="8" w:tplc="EAE4B4B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tplc="007E248A">
      <w:start w:val="5"/>
      <w:numFmt w:val="decimal"/>
      <w:lvlText w:val="%1."/>
      <w:lvlJc w:val="left"/>
      <w:pPr>
        <w:ind w:left="360" w:hanging="360"/>
      </w:pPr>
      <w:rPr>
        <w:rFonts w:hint="default"/>
      </w:rPr>
    </w:lvl>
    <w:lvl w:ilvl="1" w:tplc="4A9CC90A" w:tentative="1">
      <w:start w:val="1"/>
      <w:numFmt w:val="lowerLetter"/>
      <w:lvlText w:val="%2."/>
      <w:lvlJc w:val="left"/>
      <w:pPr>
        <w:ind w:left="1080" w:hanging="360"/>
      </w:pPr>
    </w:lvl>
    <w:lvl w:ilvl="2" w:tplc="183ADBC8" w:tentative="1">
      <w:start w:val="1"/>
      <w:numFmt w:val="lowerRoman"/>
      <w:lvlText w:val="%3."/>
      <w:lvlJc w:val="right"/>
      <w:pPr>
        <w:ind w:left="1800" w:hanging="180"/>
      </w:pPr>
    </w:lvl>
    <w:lvl w:ilvl="3" w:tplc="15188CB4" w:tentative="1">
      <w:start w:val="1"/>
      <w:numFmt w:val="decimal"/>
      <w:lvlText w:val="%4."/>
      <w:lvlJc w:val="left"/>
      <w:pPr>
        <w:ind w:left="2520" w:hanging="360"/>
      </w:pPr>
    </w:lvl>
    <w:lvl w:ilvl="4" w:tplc="40323B0A" w:tentative="1">
      <w:start w:val="1"/>
      <w:numFmt w:val="lowerLetter"/>
      <w:lvlText w:val="%5."/>
      <w:lvlJc w:val="left"/>
      <w:pPr>
        <w:ind w:left="3240" w:hanging="360"/>
      </w:pPr>
    </w:lvl>
    <w:lvl w:ilvl="5" w:tplc="51548B8E" w:tentative="1">
      <w:start w:val="1"/>
      <w:numFmt w:val="lowerRoman"/>
      <w:lvlText w:val="%6."/>
      <w:lvlJc w:val="right"/>
      <w:pPr>
        <w:ind w:left="3960" w:hanging="180"/>
      </w:pPr>
    </w:lvl>
    <w:lvl w:ilvl="6" w:tplc="2F948872" w:tentative="1">
      <w:start w:val="1"/>
      <w:numFmt w:val="decimal"/>
      <w:lvlText w:val="%7."/>
      <w:lvlJc w:val="left"/>
      <w:pPr>
        <w:ind w:left="4680" w:hanging="360"/>
      </w:pPr>
    </w:lvl>
    <w:lvl w:ilvl="7" w:tplc="E9E48484" w:tentative="1">
      <w:start w:val="1"/>
      <w:numFmt w:val="lowerLetter"/>
      <w:lvlText w:val="%8."/>
      <w:lvlJc w:val="left"/>
      <w:pPr>
        <w:ind w:left="5400" w:hanging="360"/>
      </w:pPr>
    </w:lvl>
    <w:lvl w:ilvl="8" w:tplc="4F18B8E6"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tplc="16169552">
      <w:start w:val="1"/>
      <w:numFmt w:val="bullet"/>
      <w:lvlText w:val=""/>
      <w:lvlJc w:val="left"/>
      <w:pPr>
        <w:ind w:left="720" w:hanging="360"/>
      </w:pPr>
      <w:rPr>
        <w:rFonts w:ascii="Symbol" w:hAnsi="Symbol" w:hint="default"/>
      </w:rPr>
    </w:lvl>
    <w:lvl w:ilvl="1" w:tplc="0DD63162" w:tentative="1">
      <w:start w:val="1"/>
      <w:numFmt w:val="bullet"/>
      <w:lvlText w:val="o"/>
      <w:lvlJc w:val="left"/>
      <w:pPr>
        <w:ind w:left="1440" w:hanging="360"/>
      </w:pPr>
      <w:rPr>
        <w:rFonts w:ascii="Courier New" w:hAnsi="Courier New" w:hint="default"/>
      </w:rPr>
    </w:lvl>
    <w:lvl w:ilvl="2" w:tplc="0A40AB88" w:tentative="1">
      <w:start w:val="1"/>
      <w:numFmt w:val="bullet"/>
      <w:lvlText w:val=""/>
      <w:lvlJc w:val="left"/>
      <w:pPr>
        <w:ind w:left="2160" w:hanging="360"/>
      </w:pPr>
      <w:rPr>
        <w:rFonts w:ascii="Wingdings" w:hAnsi="Wingdings" w:hint="default"/>
      </w:rPr>
    </w:lvl>
    <w:lvl w:ilvl="3" w:tplc="0D3C2BCC" w:tentative="1">
      <w:start w:val="1"/>
      <w:numFmt w:val="bullet"/>
      <w:lvlText w:val=""/>
      <w:lvlJc w:val="left"/>
      <w:pPr>
        <w:ind w:left="2880" w:hanging="360"/>
      </w:pPr>
      <w:rPr>
        <w:rFonts w:ascii="Symbol" w:hAnsi="Symbol" w:hint="default"/>
      </w:rPr>
    </w:lvl>
    <w:lvl w:ilvl="4" w:tplc="B7ACC93E" w:tentative="1">
      <w:start w:val="1"/>
      <w:numFmt w:val="bullet"/>
      <w:lvlText w:val="o"/>
      <w:lvlJc w:val="left"/>
      <w:pPr>
        <w:ind w:left="3600" w:hanging="360"/>
      </w:pPr>
      <w:rPr>
        <w:rFonts w:ascii="Courier New" w:hAnsi="Courier New" w:hint="default"/>
      </w:rPr>
    </w:lvl>
    <w:lvl w:ilvl="5" w:tplc="024C89D0" w:tentative="1">
      <w:start w:val="1"/>
      <w:numFmt w:val="bullet"/>
      <w:lvlText w:val=""/>
      <w:lvlJc w:val="left"/>
      <w:pPr>
        <w:ind w:left="4320" w:hanging="360"/>
      </w:pPr>
      <w:rPr>
        <w:rFonts w:ascii="Wingdings" w:hAnsi="Wingdings" w:hint="default"/>
      </w:rPr>
    </w:lvl>
    <w:lvl w:ilvl="6" w:tplc="53BCC92C" w:tentative="1">
      <w:start w:val="1"/>
      <w:numFmt w:val="bullet"/>
      <w:lvlText w:val=""/>
      <w:lvlJc w:val="left"/>
      <w:pPr>
        <w:ind w:left="5040" w:hanging="360"/>
      </w:pPr>
      <w:rPr>
        <w:rFonts w:ascii="Symbol" w:hAnsi="Symbol" w:hint="default"/>
      </w:rPr>
    </w:lvl>
    <w:lvl w:ilvl="7" w:tplc="39328744" w:tentative="1">
      <w:start w:val="1"/>
      <w:numFmt w:val="bullet"/>
      <w:lvlText w:val="o"/>
      <w:lvlJc w:val="left"/>
      <w:pPr>
        <w:ind w:left="5760" w:hanging="360"/>
      </w:pPr>
      <w:rPr>
        <w:rFonts w:ascii="Courier New" w:hAnsi="Courier New" w:hint="default"/>
      </w:rPr>
    </w:lvl>
    <w:lvl w:ilvl="8" w:tplc="A5E82470"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tplc="10D2A65E">
      <w:start w:val="1"/>
      <w:numFmt w:val="bullet"/>
      <w:lvlText w:val=""/>
      <w:lvlJc w:val="left"/>
      <w:pPr>
        <w:tabs>
          <w:tab w:val="num" w:pos="720"/>
        </w:tabs>
        <w:ind w:left="720" w:hanging="360"/>
      </w:pPr>
      <w:rPr>
        <w:rFonts w:ascii="Symbol" w:hAnsi="Symbol" w:hint="default"/>
        <w:sz w:val="20"/>
      </w:rPr>
    </w:lvl>
    <w:lvl w:ilvl="1" w:tplc="0E74DACA" w:tentative="1">
      <w:start w:val="1"/>
      <w:numFmt w:val="bullet"/>
      <w:lvlText w:val="o"/>
      <w:lvlJc w:val="left"/>
      <w:pPr>
        <w:tabs>
          <w:tab w:val="num" w:pos="1440"/>
        </w:tabs>
        <w:ind w:left="1440" w:hanging="360"/>
      </w:pPr>
      <w:rPr>
        <w:rFonts w:ascii="Courier New" w:hAnsi="Courier New" w:hint="default"/>
        <w:sz w:val="20"/>
      </w:rPr>
    </w:lvl>
    <w:lvl w:ilvl="2" w:tplc="0FC8F07C" w:tentative="1">
      <w:start w:val="1"/>
      <w:numFmt w:val="bullet"/>
      <w:lvlText w:val=""/>
      <w:lvlJc w:val="left"/>
      <w:pPr>
        <w:tabs>
          <w:tab w:val="num" w:pos="2160"/>
        </w:tabs>
        <w:ind w:left="2160" w:hanging="360"/>
      </w:pPr>
      <w:rPr>
        <w:rFonts w:ascii="Wingdings" w:hAnsi="Wingdings" w:hint="default"/>
        <w:sz w:val="20"/>
      </w:rPr>
    </w:lvl>
    <w:lvl w:ilvl="3" w:tplc="5A90AB54" w:tentative="1">
      <w:start w:val="1"/>
      <w:numFmt w:val="bullet"/>
      <w:lvlText w:val=""/>
      <w:lvlJc w:val="left"/>
      <w:pPr>
        <w:tabs>
          <w:tab w:val="num" w:pos="2880"/>
        </w:tabs>
        <w:ind w:left="2880" w:hanging="360"/>
      </w:pPr>
      <w:rPr>
        <w:rFonts w:ascii="Wingdings" w:hAnsi="Wingdings" w:hint="default"/>
        <w:sz w:val="20"/>
      </w:rPr>
    </w:lvl>
    <w:lvl w:ilvl="4" w:tplc="6688DEBA" w:tentative="1">
      <w:start w:val="1"/>
      <w:numFmt w:val="bullet"/>
      <w:lvlText w:val=""/>
      <w:lvlJc w:val="left"/>
      <w:pPr>
        <w:tabs>
          <w:tab w:val="num" w:pos="3600"/>
        </w:tabs>
        <w:ind w:left="3600" w:hanging="360"/>
      </w:pPr>
      <w:rPr>
        <w:rFonts w:ascii="Wingdings" w:hAnsi="Wingdings" w:hint="default"/>
        <w:sz w:val="20"/>
      </w:rPr>
    </w:lvl>
    <w:lvl w:ilvl="5" w:tplc="247E440C" w:tentative="1">
      <w:start w:val="1"/>
      <w:numFmt w:val="bullet"/>
      <w:lvlText w:val=""/>
      <w:lvlJc w:val="left"/>
      <w:pPr>
        <w:tabs>
          <w:tab w:val="num" w:pos="4320"/>
        </w:tabs>
        <w:ind w:left="4320" w:hanging="360"/>
      </w:pPr>
      <w:rPr>
        <w:rFonts w:ascii="Wingdings" w:hAnsi="Wingdings" w:hint="default"/>
        <w:sz w:val="20"/>
      </w:rPr>
    </w:lvl>
    <w:lvl w:ilvl="6" w:tplc="1780CEF8" w:tentative="1">
      <w:start w:val="1"/>
      <w:numFmt w:val="bullet"/>
      <w:lvlText w:val=""/>
      <w:lvlJc w:val="left"/>
      <w:pPr>
        <w:tabs>
          <w:tab w:val="num" w:pos="5040"/>
        </w:tabs>
        <w:ind w:left="5040" w:hanging="360"/>
      </w:pPr>
      <w:rPr>
        <w:rFonts w:ascii="Wingdings" w:hAnsi="Wingdings" w:hint="default"/>
        <w:sz w:val="20"/>
      </w:rPr>
    </w:lvl>
    <w:lvl w:ilvl="7" w:tplc="9A401226" w:tentative="1">
      <w:start w:val="1"/>
      <w:numFmt w:val="bullet"/>
      <w:lvlText w:val=""/>
      <w:lvlJc w:val="left"/>
      <w:pPr>
        <w:tabs>
          <w:tab w:val="num" w:pos="5760"/>
        </w:tabs>
        <w:ind w:left="5760" w:hanging="360"/>
      </w:pPr>
      <w:rPr>
        <w:rFonts w:ascii="Wingdings" w:hAnsi="Wingdings" w:hint="default"/>
        <w:sz w:val="20"/>
      </w:rPr>
    </w:lvl>
    <w:lvl w:ilvl="8" w:tplc="892AB8C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563A06"/>
    <w:multiLevelType w:val="hybridMultilevel"/>
    <w:tmpl w:val="7E7A81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491546A"/>
    <w:multiLevelType w:val="hybridMultilevel"/>
    <w:tmpl w:val="29BC87F2"/>
    <w:lvl w:ilvl="0" w:tplc="3AE6E244">
      <w:start w:val="2"/>
      <w:numFmt w:val="lowerRoman"/>
      <w:lvlText w:val="%1."/>
      <w:lvlJc w:val="left"/>
      <w:pPr>
        <w:ind w:left="1080" w:hanging="720"/>
      </w:pPr>
      <w:rPr>
        <w:rFonts w:hint="default"/>
      </w:rPr>
    </w:lvl>
    <w:lvl w:ilvl="1" w:tplc="E772B4AE" w:tentative="1">
      <w:start w:val="1"/>
      <w:numFmt w:val="lowerLetter"/>
      <w:lvlText w:val="%2."/>
      <w:lvlJc w:val="left"/>
      <w:pPr>
        <w:ind w:left="1440" w:hanging="360"/>
      </w:pPr>
    </w:lvl>
    <w:lvl w:ilvl="2" w:tplc="E8AC9F10" w:tentative="1">
      <w:start w:val="1"/>
      <w:numFmt w:val="lowerRoman"/>
      <w:lvlText w:val="%3."/>
      <w:lvlJc w:val="right"/>
      <w:pPr>
        <w:ind w:left="2160" w:hanging="180"/>
      </w:pPr>
    </w:lvl>
    <w:lvl w:ilvl="3" w:tplc="A8F2E75E" w:tentative="1">
      <w:start w:val="1"/>
      <w:numFmt w:val="decimal"/>
      <w:lvlText w:val="%4."/>
      <w:lvlJc w:val="left"/>
      <w:pPr>
        <w:ind w:left="2880" w:hanging="360"/>
      </w:pPr>
    </w:lvl>
    <w:lvl w:ilvl="4" w:tplc="C16E0BD6" w:tentative="1">
      <w:start w:val="1"/>
      <w:numFmt w:val="lowerLetter"/>
      <w:lvlText w:val="%5."/>
      <w:lvlJc w:val="left"/>
      <w:pPr>
        <w:ind w:left="3600" w:hanging="360"/>
      </w:pPr>
    </w:lvl>
    <w:lvl w:ilvl="5" w:tplc="5F26A828" w:tentative="1">
      <w:start w:val="1"/>
      <w:numFmt w:val="lowerRoman"/>
      <w:lvlText w:val="%6."/>
      <w:lvlJc w:val="right"/>
      <w:pPr>
        <w:ind w:left="4320" w:hanging="180"/>
      </w:pPr>
    </w:lvl>
    <w:lvl w:ilvl="6" w:tplc="B2A865B4" w:tentative="1">
      <w:start w:val="1"/>
      <w:numFmt w:val="decimal"/>
      <w:lvlText w:val="%7."/>
      <w:lvlJc w:val="left"/>
      <w:pPr>
        <w:ind w:left="5040" w:hanging="360"/>
      </w:pPr>
    </w:lvl>
    <w:lvl w:ilvl="7" w:tplc="1124FAC6" w:tentative="1">
      <w:start w:val="1"/>
      <w:numFmt w:val="lowerLetter"/>
      <w:lvlText w:val="%8."/>
      <w:lvlJc w:val="left"/>
      <w:pPr>
        <w:ind w:left="5760" w:hanging="360"/>
      </w:pPr>
    </w:lvl>
    <w:lvl w:ilvl="8" w:tplc="06A42E0E" w:tentative="1">
      <w:start w:val="1"/>
      <w:numFmt w:val="lowerRoman"/>
      <w:lvlText w:val="%9."/>
      <w:lvlJc w:val="right"/>
      <w:pPr>
        <w:ind w:left="6480" w:hanging="180"/>
      </w:pPr>
    </w:lvl>
  </w:abstractNum>
  <w:abstractNum w:abstractNumId="17" w15:restartNumberingAfterBreak="0">
    <w:nsid w:val="47CC1E4F"/>
    <w:multiLevelType w:val="hybridMultilevel"/>
    <w:tmpl w:val="2CBA2226"/>
    <w:lvl w:ilvl="0" w:tplc="4CA6FB28">
      <w:start w:val="3"/>
      <w:numFmt w:val="decimal"/>
      <w:lvlText w:val="%1."/>
      <w:lvlJc w:val="left"/>
      <w:pPr>
        <w:ind w:left="720" w:hanging="360"/>
      </w:pPr>
      <w:rPr>
        <w:rFonts w:hint="default"/>
      </w:rPr>
    </w:lvl>
    <w:lvl w:ilvl="1" w:tplc="E1E22216">
      <w:start w:val="1"/>
      <w:numFmt w:val="lowerLetter"/>
      <w:lvlText w:val="%2."/>
      <w:lvlJc w:val="left"/>
      <w:pPr>
        <w:ind w:left="1440" w:hanging="360"/>
      </w:pPr>
    </w:lvl>
    <w:lvl w:ilvl="2" w:tplc="2F402E10" w:tentative="1">
      <w:start w:val="1"/>
      <w:numFmt w:val="lowerRoman"/>
      <w:lvlText w:val="%3."/>
      <w:lvlJc w:val="right"/>
      <w:pPr>
        <w:ind w:left="2160" w:hanging="180"/>
      </w:pPr>
    </w:lvl>
    <w:lvl w:ilvl="3" w:tplc="6E56657E" w:tentative="1">
      <w:start w:val="1"/>
      <w:numFmt w:val="decimal"/>
      <w:lvlText w:val="%4."/>
      <w:lvlJc w:val="left"/>
      <w:pPr>
        <w:ind w:left="2880" w:hanging="360"/>
      </w:pPr>
    </w:lvl>
    <w:lvl w:ilvl="4" w:tplc="2912E29E" w:tentative="1">
      <w:start w:val="1"/>
      <w:numFmt w:val="lowerLetter"/>
      <w:lvlText w:val="%5."/>
      <w:lvlJc w:val="left"/>
      <w:pPr>
        <w:ind w:left="3600" w:hanging="360"/>
      </w:pPr>
    </w:lvl>
    <w:lvl w:ilvl="5" w:tplc="6D8C1086" w:tentative="1">
      <w:start w:val="1"/>
      <w:numFmt w:val="lowerRoman"/>
      <w:lvlText w:val="%6."/>
      <w:lvlJc w:val="right"/>
      <w:pPr>
        <w:ind w:left="4320" w:hanging="180"/>
      </w:pPr>
    </w:lvl>
    <w:lvl w:ilvl="6" w:tplc="6B66C674" w:tentative="1">
      <w:start w:val="1"/>
      <w:numFmt w:val="decimal"/>
      <w:lvlText w:val="%7."/>
      <w:lvlJc w:val="left"/>
      <w:pPr>
        <w:ind w:left="5040" w:hanging="360"/>
      </w:pPr>
    </w:lvl>
    <w:lvl w:ilvl="7" w:tplc="DA50C000" w:tentative="1">
      <w:start w:val="1"/>
      <w:numFmt w:val="lowerLetter"/>
      <w:lvlText w:val="%8."/>
      <w:lvlJc w:val="left"/>
      <w:pPr>
        <w:ind w:left="5760" w:hanging="360"/>
      </w:pPr>
    </w:lvl>
    <w:lvl w:ilvl="8" w:tplc="56AC6442"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tplc="B1EAD722">
      <w:start w:val="7"/>
      <w:numFmt w:val="decimal"/>
      <w:lvlText w:val="%1."/>
      <w:lvlJc w:val="left"/>
      <w:pPr>
        <w:ind w:left="720" w:hanging="360"/>
      </w:pPr>
      <w:rPr>
        <w:rFonts w:hint="default"/>
      </w:rPr>
    </w:lvl>
    <w:lvl w:ilvl="1" w:tplc="D2B4F0E2" w:tentative="1">
      <w:start w:val="1"/>
      <w:numFmt w:val="lowerLetter"/>
      <w:lvlText w:val="%2."/>
      <w:lvlJc w:val="left"/>
      <w:pPr>
        <w:ind w:left="1440" w:hanging="360"/>
      </w:pPr>
    </w:lvl>
    <w:lvl w:ilvl="2" w:tplc="962A6796" w:tentative="1">
      <w:start w:val="1"/>
      <w:numFmt w:val="lowerRoman"/>
      <w:lvlText w:val="%3."/>
      <w:lvlJc w:val="right"/>
      <w:pPr>
        <w:ind w:left="2160" w:hanging="180"/>
      </w:pPr>
    </w:lvl>
    <w:lvl w:ilvl="3" w:tplc="53509BD2" w:tentative="1">
      <w:start w:val="1"/>
      <w:numFmt w:val="decimal"/>
      <w:lvlText w:val="%4."/>
      <w:lvlJc w:val="left"/>
      <w:pPr>
        <w:ind w:left="2880" w:hanging="360"/>
      </w:pPr>
    </w:lvl>
    <w:lvl w:ilvl="4" w:tplc="47363A4A" w:tentative="1">
      <w:start w:val="1"/>
      <w:numFmt w:val="lowerLetter"/>
      <w:lvlText w:val="%5."/>
      <w:lvlJc w:val="left"/>
      <w:pPr>
        <w:ind w:left="3600" w:hanging="360"/>
      </w:pPr>
    </w:lvl>
    <w:lvl w:ilvl="5" w:tplc="7638C442" w:tentative="1">
      <w:start w:val="1"/>
      <w:numFmt w:val="lowerRoman"/>
      <w:lvlText w:val="%6."/>
      <w:lvlJc w:val="right"/>
      <w:pPr>
        <w:ind w:left="4320" w:hanging="180"/>
      </w:pPr>
    </w:lvl>
    <w:lvl w:ilvl="6" w:tplc="94D41C26" w:tentative="1">
      <w:start w:val="1"/>
      <w:numFmt w:val="decimal"/>
      <w:lvlText w:val="%7."/>
      <w:lvlJc w:val="left"/>
      <w:pPr>
        <w:ind w:left="5040" w:hanging="360"/>
      </w:pPr>
    </w:lvl>
    <w:lvl w:ilvl="7" w:tplc="4FDAE99A" w:tentative="1">
      <w:start w:val="1"/>
      <w:numFmt w:val="lowerLetter"/>
      <w:lvlText w:val="%8."/>
      <w:lvlJc w:val="left"/>
      <w:pPr>
        <w:ind w:left="5760" w:hanging="360"/>
      </w:pPr>
    </w:lvl>
    <w:lvl w:ilvl="8" w:tplc="75D03DD4" w:tentative="1">
      <w:start w:val="1"/>
      <w:numFmt w:val="lowerRoman"/>
      <w:lvlText w:val="%9."/>
      <w:lvlJc w:val="right"/>
      <w:pPr>
        <w:ind w:left="6480" w:hanging="180"/>
      </w:pPr>
    </w:lvl>
  </w:abstractNum>
  <w:abstractNum w:abstractNumId="19" w15:restartNumberingAfterBreak="0">
    <w:nsid w:val="4AC12390"/>
    <w:multiLevelType w:val="hybridMultilevel"/>
    <w:tmpl w:val="3BF0D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BA66481"/>
    <w:multiLevelType w:val="hybridMultilevel"/>
    <w:tmpl w:val="F0A48AB6"/>
    <w:lvl w:ilvl="0" w:tplc="A68CEB62">
      <w:start w:val="1"/>
      <w:numFmt w:val="bullet"/>
      <w:lvlText w:val=""/>
      <w:lvlJc w:val="left"/>
      <w:pPr>
        <w:tabs>
          <w:tab w:val="num" w:pos="720"/>
        </w:tabs>
        <w:ind w:left="720" w:hanging="360"/>
      </w:pPr>
      <w:rPr>
        <w:rFonts w:ascii="Symbol" w:hAnsi="Symbol" w:hint="default"/>
      </w:rPr>
    </w:lvl>
    <w:lvl w:ilvl="1" w:tplc="D488FC7E" w:tentative="1">
      <w:start w:val="1"/>
      <w:numFmt w:val="bullet"/>
      <w:lvlText w:val="o"/>
      <w:lvlJc w:val="left"/>
      <w:pPr>
        <w:tabs>
          <w:tab w:val="num" w:pos="1440"/>
        </w:tabs>
        <w:ind w:left="1440" w:hanging="360"/>
      </w:pPr>
      <w:rPr>
        <w:rFonts w:ascii="Courier New" w:hAnsi="Courier New" w:hint="default"/>
      </w:rPr>
    </w:lvl>
    <w:lvl w:ilvl="2" w:tplc="28C47308" w:tentative="1">
      <w:start w:val="1"/>
      <w:numFmt w:val="bullet"/>
      <w:lvlText w:val=""/>
      <w:lvlJc w:val="left"/>
      <w:pPr>
        <w:tabs>
          <w:tab w:val="num" w:pos="2160"/>
        </w:tabs>
        <w:ind w:left="2160" w:hanging="360"/>
      </w:pPr>
      <w:rPr>
        <w:rFonts w:ascii="Wingdings" w:hAnsi="Wingdings" w:hint="default"/>
      </w:rPr>
    </w:lvl>
    <w:lvl w:ilvl="3" w:tplc="86AA9C84" w:tentative="1">
      <w:start w:val="1"/>
      <w:numFmt w:val="bullet"/>
      <w:lvlText w:val=""/>
      <w:lvlJc w:val="left"/>
      <w:pPr>
        <w:tabs>
          <w:tab w:val="num" w:pos="2880"/>
        </w:tabs>
        <w:ind w:left="2880" w:hanging="360"/>
      </w:pPr>
      <w:rPr>
        <w:rFonts w:ascii="Symbol" w:hAnsi="Symbol" w:hint="default"/>
      </w:rPr>
    </w:lvl>
    <w:lvl w:ilvl="4" w:tplc="23E695B6" w:tentative="1">
      <w:start w:val="1"/>
      <w:numFmt w:val="bullet"/>
      <w:lvlText w:val="o"/>
      <w:lvlJc w:val="left"/>
      <w:pPr>
        <w:tabs>
          <w:tab w:val="num" w:pos="3600"/>
        </w:tabs>
        <w:ind w:left="3600" w:hanging="360"/>
      </w:pPr>
      <w:rPr>
        <w:rFonts w:ascii="Courier New" w:hAnsi="Courier New" w:hint="default"/>
      </w:rPr>
    </w:lvl>
    <w:lvl w:ilvl="5" w:tplc="D79E86A0" w:tentative="1">
      <w:start w:val="1"/>
      <w:numFmt w:val="bullet"/>
      <w:lvlText w:val=""/>
      <w:lvlJc w:val="left"/>
      <w:pPr>
        <w:tabs>
          <w:tab w:val="num" w:pos="4320"/>
        </w:tabs>
        <w:ind w:left="4320" w:hanging="360"/>
      </w:pPr>
      <w:rPr>
        <w:rFonts w:ascii="Wingdings" w:hAnsi="Wingdings" w:hint="default"/>
      </w:rPr>
    </w:lvl>
    <w:lvl w:ilvl="6" w:tplc="469A19B0" w:tentative="1">
      <w:start w:val="1"/>
      <w:numFmt w:val="bullet"/>
      <w:lvlText w:val=""/>
      <w:lvlJc w:val="left"/>
      <w:pPr>
        <w:tabs>
          <w:tab w:val="num" w:pos="5040"/>
        </w:tabs>
        <w:ind w:left="5040" w:hanging="360"/>
      </w:pPr>
      <w:rPr>
        <w:rFonts w:ascii="Symbol" w:hAnsi="Symbol" w:hint="default"/>
      </w:rPr>
    </w:lvl>
    <w:lvl w:ilvl="7" w:tplc="C756CCCE" w:tentative="1">
      <w:start w:val="1"/>
      <w:numFmt w:val="bullet"/>
      <w:lvlText w:val="o"/>
      <w:lvlJc w:val="left"/>
      <w:pPr>
        <w:tabs>
          <w:tab w:val="num" w:pos="5760"/>
        </w:tabs>
        <w:ind w:left="5760" w:hanging="360"/>
      </w:pPr>
      <w:rPr>
        <w:rFonts w:ascii="Courier New" w:hAnsi="Courier New" w:hint="default"/>
      </w:rPr>
    </w:lvl>
    <w:lvl w:ilvl="8" w:tplc="B3F41B0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tplc="5684655C">
      <w:start w:val="1"/>
      <w:numFmt w:val="bullet"/>
      <w:lvlText w:val=""/>
      <w:lvlJc w:val="left"/>
      <w:pPr>
        <w:tabs>
          <w:tab w:val="num" w:pos="720"/>
        </w:tabs>
        <w:ind w:left="720" w:hanging="360"/>
      </w:pPr>
      <w:rPr>
        <w:rFonts w:ascii="Symbol" w:hAnsi="Symbol" w:hint="default"/>
      </w:rPr>
    </w:lvl>
    <w:lvl w:ilvl="1" w:tplc="E5DCE17E" w:tentative="1">
      <w:start w:val="1"/>
      <w:numFmt w:val="bullet"/>
      <w:lvlText w:val="o"/>
      <w:lvlJc w:val="left"/>
      <w:pPr>
        <w:tabs>
          <w:tab w:val="num" w:pos="1440"/>
        </w:tabs>
        <w:ind w:left="1440" w:hanging="360"/>
      </w:pPr>
      <w:rPr>
        <w:rFonts w:ascii="Courier New" w:hAnsi="Courier New" w:hint="default"/>
      </w:rPr>
    </w:lvl>
    <w:lvl w:ilvl="2" w:tplc="26063A1C" w:tentative="1">
      <w:start w:val="1"/>
      <w:numFmt w:val="bullet"/>
      <w:lvlText w:val=""/>
      <w:lvlJc w:val="left"/>
      <w:pPr>
        <w:tabs>
          <w:tab w:val="num" w:pos="2160"/>
        </w:tabs>
        <w:ind w:left="2160" w:hanging="360"/>
      </w:pPr>
      <w:rPr>
        <w:rFonts w:ascii="Wingdings" w:hAnsi="Wingdings" w:hint="default"/>
      </w:rPr>
    </w:lvl>
    <w:lvl w:ilvl="3" w:tplc="99443128" w:tentative="1">
      <w:start w:val="1"/>
      <w:numFmt w:val="bullet"/>
      <w:lvlText w:val=""/>
      <w:lvlJc w:val="left"/>
      <w:pPr>
        <w:tabs>
          <w:tab w:val="num" w:pos="2880"/>
        </w:tabs>
        <w:ind w:left="2880" w:hanging="360"/>
      </w:pPr>
      <w:rPr>
        <w:rFonts w:ascii="Symbol" w:hAnsi="Symbol" w:hint="default"/>
      </w:rPr>
    </w:lvl>
    <w:lvl w:ilvl="4" w:tplc="4F70EE6E" w:tentative="1">
      <w:start w:val="1"/>
      <w:numFmt w:val="bullet"/>
      <w:lvlText w:val="o"/>
      <w:lvlJc w:val="left"/>
      <w:pPr>
        <w:tabs>
          <w:tab w:val="num" w:pos="3600"/>
        </w:tabs>
        <w:ind w:left="3600" w:hanging="360"/>
      </w:pPr>
      <w:rPr>
        <w:rFonts w:ascii="Courier New" w:hAnsi="Courier New" w:hint="default"/>
      </w:rPr>
    </w:lvl>
    <w:lvl w:ilvl="5" w:tplc="963E6E86" w:tentative="1">
      <w:start w:val="1"/>
      <w:numFmt w:val="bullet"/>
      <w:lvlText w:val=""/>
      <w:lvlJc w:val="left"/>
      <w:pPr>
        <w:tabs>
          <w:tab w:val="num" w:pos="4320"/>
        </w:tabs>
        <w:ind w:left="4320" w:hanging="360"/>
      </w:pPr>
      <w:rPr>
        <w:rFonts w:ascii="Wingdings" w:hAnsi="Wingdings" w:hint="default"/>
      </w:rPr>
    </w:lvl>
    <w:lvl w:ilvl="6" w:tplc="67D8638A" w:tentative="1">
      <w:start w:val="1"/>
      <w:numFmt w:val="bullet"/>
      <w:lvlText w:val=""/>
      <w:lvlJc w:val="left"/>
      <w:pPr>
        <w:tabs>
          <w:tab w:val="num" w:pos="5040"/>
        </w:tabs>
        <w:ind w:left="5040" w:hanging="360"/>
      </w:pPr>
      <w:rPr>
        <w:rFonts w:ascii="Symbol" w:hAnsi="Symbol" w:hint="default"/>
      </w:rPr>
    </w:lvl>
    <w:lvl w:ilvl="7" w:tplc="28E67178" w:tentative="1">
      <w:start w:val="1"/>
      <w:numFmt w:val="bullet"/>
      <w:lvlText w:val="o"/>
      <w:lvlJc w:val="left"/>
      <w:pPr>
        <w:tabs>
          <w:tab w:val="num" w:pos="5760"/>
        </w:tabs>
        <w:ind w:left="5760" w:hanging="360"/>
      </w:pPr>
      <w:rPr>
        <w:rFonts w:ascii="Courier New" w:hAnsi="Courier New" w:hint="default"/>
      </w:rPr>
    </w:lvl>
    <w:lvl w:ilvl="8" w:tplc="66CE6EE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350CE"/>
    <w:multiLevelType w:val="hybridMultilevel"/>
    <w:tmpl w:val="55E6E1C4"/>
    <w:lvl w:ilvl="0" w:tplc="9A842E8C">
      <w:start w:val="1"/>
      <w:numFmt w:val="bullet"/>
      <w:lvlText w:val=""/>
      <w:lvlJc w:val="left"/>
      <w:pPr>
        <w:tabs>
          <w:tab w:val="num" w:pos="720"/>
        </w:tabs>
        <w:ind w:left="720" w:hanging="360"/>
      </w:pPr>
      <w:rPr>
        <w:rFonts w:ascii="Symbol" w:hAnsi="Symbol" w:hint="default"/>
      </w:rPr>
    </w:lvl>
    <w:lvl w:ilvl="1" w:tplc="0C9CFBEA" w:tentative="1">
      <w:start w:val="1"/>
      <w:numFmt w:val="bullet"/>
      <w:lvlText w:val="o"/>
      <w:lvlJc w:val="left"/>
      <w:pPr>
        <w:tabs>
          <w:tab w:val="num" w:pos="1440"/>
        </w:tabs>
        <w:ind w:left="1440" w:hanging="360"/>
      </w:pPr>
      <w:rPr>
        <w:rFonts w:ascii="Courier New" w:hAnsi="Courier New" w:hint="default"/>
      </w:rPr>
    </w:lvl>
    <w:lvl w:ilvl="2" w:tplc="EFC05BC4" w:tentative="1">
      <w:start w:val="1"/>
      <w:numFmt w:val="bullet"/>
      <w:lvlText w:val=""/>
      <w:lvlJc w:val="left"/>
      <w:pPr>
        <w:tabs>
          <w:tab w:val="num" w:pos="2160"/>
        </w:tabs>
        <w:ind w:left="2160" w:hanging="360"/>
      </w:pPr>
      <w:rPr>
        <w:rFonts w:ascii="Wingdings" w:hAnsi="Wingdings" w:hint="default"/>
      </w:rPr>
    </w:lvl>
    <w:lvl w:ilvl="3" w:tplc="0010D718" w:tentative="1">
      <w:start w:val="1"/>
      <w:numFmt w:val="bullet"/>
      <w:lvlText w:val=""/>
      <w:lvlJc w:val="left"/>
      <w:pPr>
        <w:tabs>
          <w:tab w:val="num" w:pos="2880"/>
        </w:tabs>
        <w:ind w:left="2880" w:hanging="360"/>
      </w:pPr>
      <w:rPr>
        <w:rFonts w:ascii="Symbol" w:hAnsi="Symbol" w:hint="default"/>
      </w:rPr>
    </w:lvl>
    <w:lvl w:ilvl="4" w:tplc="33F81978" w:tentative="1">
      <w:start w:val="1"/>
      <w:numFmt w:val="bullet"/>
      <w:lvlText w:val="o"/>
      <w:lvlJc w:val="left"/>
      <w:pPr>
        <w:tabs>
          <w:tab w:val="num" w:pos="3600"/>
        </w:tabs>
        <w:ind w:left="3600" w:hanging="360"/>
      </w:pPr>
      <w:rPr>
        <w:rFonts w:ascii="Courier New" w:hAnsi="Courier New" w:hint="default"/>
      </w:rPr>
    </w:lvl>
    <w:lvl w:ilvl="5" w:tplc="629C8D36" w:tentative="1">
      <w:start w:val="1"/>
      <w:numFmt w:val="bullet"/>
      <w:lvlText w:val=""/>
      <w:lvlJc w:val="left"/>
      <w:pPr>
        <w:tabs>
          <w:tab w:val="num" w:pos="4320"/>
        </w:tabs>
        <w:ind w:left="4320" w:hanging="360"/>
      </w:pPr>
      <w:rPr>
        <w:rFonts w:ascii="Wingdings" w:hAnsi="Wingdings" w:hint="default"/>
      </w:rPr>
    </w:lvl>
    <w:lvl w:ilvl="6" w:tplc="E104F47E" w:tentative="1">
      <w:start w:val="1"/>
      <w:numFmt w:val="bullet"/>
      <w:lvlText w:val=""/>
      <w:lvlJc w:val="left"/>
      <w:pPr>
        <w:tabs>
          <w:tab w:val="num" w:pos="5040"/>
        </w:tabs>
        <w:ind w:left="5040" w:hanging="360"/>
      </w:pPr>
      <w:rPr>
        <w:rFonts w:ascii="Symbol" w:hAnsi="Symbol" w:hint="default"/>
      </w:rPr>
    </w:lvl>
    <w:lvl w:ilvl="7" w:tplc="364C6EC0" w:tentative="1">
      <w:start w:val="1"/>
      <w:numFmt w:val="bullet"/>
      <w:lvlText w:val="o"/>
      <w:lvlJc w:val="left"/>
      <w:pPr>
        <w:tabs>
          <w:tab w:val="num" w:pos="5760"/>
        </w:tabs>
        <w:ind w:left="5760" w:hanging="360"/>
      </w:pPr>
      <w:rPr>
        <w:rFonts w:ascii="Courier New" w:hAnsi="Courier New" w:hint="default"/>
      </w:rPr>
    </w:lvl>
    <w:lvl w:ilvl="8" w:tplc="40BE24E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D603D"/>
    <w:multiLevelType w:val="hybridMultilevel"/>
    <w:tmpl w:val="A71A02D6"/>
    <w:lvl w:ilvl="0" w:tplc="FB2C7946">
      <w:start w:val="1"/>
      <w:numFmt w:val="bullet"/>
      <w:lvlText w:val=""/>
      <w:lvlJc w:val="left"/>
      <w:pPr>
        <w:ind w:left="720" w:hanging="360"/>
      </w:pPr>
      <w:rPr>
        <w:rFonts w:ascii="Symbol" w:hAnsi="Symbol" w:hint="default"/>
      </w:rPr>
    </w:lvl>
    <w:lvl w:ilvl="1" w:tplc="1090ABC0">
      <w:start w:val="1"/>
      <w:numFmt w:val="bullet"/>
      <w:lvlText w:val="o"/>
      <w:lvlJc w:val="left"/>
      <w:pPr>
        <w:ind w:left="1440" w:hanging="360"/>
      </w:pPr>
      <w:rPr>
        <w:rFonts w:ascii="Courier New" w:hAnsi="Courier New" w:hint="default"/>
      </w:rPr>
    </w:lvl>
    <w:lvl w:ilvl="2" w:tplc="83E215F4">
      <w:start w:val="1"/>
      <w:numFmt w:val="bullet"/>
      <w:lvlText w:val=""/>
      <w:lvlJc w:val="left"/>
      <w:pPr>
        <w:ind w:left="2160" w:hanging="360"/>
      </w:pPr>
      <w:rPr>
        <w:rFonts w:ascii="Wingdings" w:hAnsi="Wingdings" w:hint="default"/>
      </w:rPr>
    </w:lvl>
    <w:lvl w:ilvl="3" w:tplc="75943F20">
      <w:start w:val="1"/>
      <w:numFmt w:val="bullet"/>
      <w:lvlText w:val=""/>
      <w:lvlJc w:val="left"/>
      <w:pPr>
        <w:ind w:left="2880" w:hanging="360"/>
      </w:pPr>
      <w:rPr>
        <w:rFonts w:ascii="Symbol" w:hAnsi="Symbol" w:hint="default"/>
      </w:rPr>
    </w:lvl>
    <w:lvl w:ilvl="4" w:tplc="258823D4">
      <w:start w:val="1"/>
      <w:numFmt w:val="bullet"/>
      <w:lvlText w:val="o"/>
      <w:lvlJc w:val="left"/>
      <w:pPr>
        <w:ind w:left="3600" w:hanging="360"/>
      </w:pPr>
      <w:rPr>
        <w:rFonts w:ascii="Courier New" w:hAnsi="Courier New" w:hint="default"/>
      </w:rPr>
    </w:lvl>
    <w:lvl w:ilvl="5" w:tplc="E174AAF4">
      <w:start w:val="1"/>
      <w:numFmt w:val="bullet"/>
      <w:lvlText w:val=""/>
      <w:lvlJc w:val="left"/>
      <w:pPr>
        <w:ind w:left="4320" w:hanging="360"/>
      </w:pPr>
      <w:rPr>
        <w:rFonts w:ascii="Wingdings" w:hAnsi="Wingdings" w:hint="default"/>
      </w:rPr>
    </w:lvl>
    <w:lvl w:ilvl="6" w:tplc="F288F1D0">
      <w:start w:val="1"/>
      <w:numFmt w:val="bullet"/>
      <w:lvlText w:val=""/>
      <w:lvlJc w:val="left"/>
      <w:pPr>
        <w:ind w:left="5040" w:hanging="360"/>
      </w:pPr>
      <w:rPr>
        <w:rFonts w:ascii="Symbol" w:hAnsi="Symbol" w:hint="default"/>
      </w:rPr>
    </w:lvl>
    <w:lvl w:ilvl="7" w:tplc="58D42654">
      <w:start w:val="1"/>
      <w:numFmt w:val="bullet"/>
      <w:lvlText w:val="o"/>
      <w:lvlJc w:val="left"/>
      <w:pPr>
        <w:ind w:left="5760" w:hanging="360"/>
      </w:pPr>
      <w:rPr>
        <w:rFonts w:ascii="Courier New" w:hAnsi="Courier New" w:hint="default"/>
      </w:rPr>
    </w:lvl>
    <w:lvl w:ilvl="8" w:tplc="BA20E0CC">
      <w:start w:val="1"/>
      <w:numFmt w:val="bullet"/>
      <w:lvlText w:val=""/>
      <w:lvlJc w:val="left"/>
      <w:pPr>
        <w:ind w:left="6480" w:hanging="360"/>
      </w:pPr>
      <w:rPr>
        <w:rFonts w:ascii="Wingdings" w:hAnsi="Wingdings" w:hint="default"/>
      </w:rPr>
    </w:lvl>
  </w:abstractNum>
  <w:abstractNum w:abstractNumId="25"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622157C"/>
    <w:multiLevelType w:val="hybridMultilevel"/>
    <w:tmpl w:val="C5A8639C"/>
    <w:lvl w:ilvl="0" w:tplc="7A14D7F6">
      <w:start w:val="1"/>
      <w:numFmt w:val="decimal"/>
      <w:lvlText w:val="%1."/>
      <w:lvlJc w:val="left"/>
      <w:pPr>
        <w:tabs>
          <w:tab w:val="num" w:pos="644"/>
        </w:tabs>
        <w:ind w:left="644" w:hanging="360"/>
      </w:pPr>
    </w:lvl>
    <w:lvl w:ilvl="1" w:tplc="800A5ECA" w:tentative="1">
      <w:start w:val="1"/>
      <w:numFmt w:val="bullet"/>
      <w:lvlText w:val="o"/>
      <w:lvlJc w:val="left"/>
      <w:pPr>
        <w:tabs>
          <w:tab w:val="num" w:pos="1724"/>
        </w:tabs>
        <w:ind w:left="1724" w:hanging="360"/>
      </w:pPr>
      <w:rPr>
        <w:rFonts w:ascii="Courier New" w:hAnsi="Courier New" w:hint="default"/>
      </w:rPr>
    </w:lvl>
    <w:lvl w:ilvl="2" w:tplc="E092042A" w:tentative="1">
      <w:start w:val="1"/>
      <w:numFmt w:val="bullet"/>
      <w:lvlText w:val=""/>
      <w:lvlJc w:val="left"/>
      <w:pPr>
        <w:tabs>
          <w:tab w:val="num" w:pos="2444"/>
        </w:tabs>
        <w:ind w:left="2444" w:hanging="360"/>
      </w:pPr>
      <w:rPr>
        <w:rFonts w:ascii="Wingdings" w:hAnsi="Wingdings" w:hint="default"/>
      </w:rPr>
    </w:lvl>
    <w:lvl w:ilvl="3" w:tplc="144C0234" w:tentative="1">
      <w:start w:val="1"/>
      <w:numFmt w:val="bullet"/>
      <w:lvlText w:val=""/>
      <w:lvlJc w:val="left"/>
      <w:pPr>
        <w:tabs>
          <w:tab w:val="num" w:pos="3164"/>
        </w:tabs>
        <w:ind w:left="3164" w:hanging="360"/>
      </w:pPr>
      <w:rPr>
        <w:rFonts w:ascii="Symbol" w:hAnsi="Symbol" w:hint="default"/>
      </w:rPr>
    </w:lvl>
    <w:lvl w:ilvl="4" w:tplc="FC3AF858" w:tentative="1">
      <w:start w:val="1"/>
      <w:numFmt w:val="bullet"/>
      <w:lvlText w:val="o"/>
      <w:lvlJc w:val="left"/>
      <w:pPr>
        <w:tabs>
          <w:tab w:val="num" w:pos="3884"/>
        </w:tabs>
        <w:ind w:left="3884" w:hanging="360"/>
      </w:pPr>
      <w:rPr>
        <w:rFonts w:ascii="Courier New" w:hAnsi="Courier New" w:hint="default"/>
      </w:rPr>
    </w:lvl>
    <w:lvl w:ilvl="5" w:tplc="F6A4AAAC" w:tentative="1">
      <w:start w:val="1"/>
      <w:numFmt w:val="bullet"/>
      <w:lvlText w:val=""/>
      <w:lvlJc w:val="left"/>
      <w:pPr>
        <w:tabs>
          <w:tab w:val="num" w:pos="4604"/>
        </w:tabs>
        <w:ind w:left="4604" w:hanging="360"/>
      </w:pPr>
      <w:rPr>
        <w:rFonts w:ascii="Wingdings" w:hAnsi="Wingdings" w:hint="default"/>
      </w:rPr>
    </w:lvl>
    <w:lvl w:ilvl="6" w:tplc="288036CA" w:tentative="1">
      <w:start w:val="1"/>
      <w:numFmt w:val="bullet"/>
      <w:lvlText w:val=""/>
      <w:lvlJc w:val="left"/>
      <w:pPr>
        <w:tabs>
          <w:tab w:val="num" w:pos="5324"/>
        </w:tabs>
        <w:ind w:left="5324" w:hanging="360"/>
      </w:pPr>
      <w:rPr>
        <w:rFonts w:ascii="Symbol" w:hAnsi="Symbol" w:hint="default"/>
      </w:rPr>
    </w:lvl>
    <w:lvl w:ilvl="7" w:tplc="4976BEE4" w:tentative="1">
      <w:start w:val="1"/>
      <w:numFmt w:val="bullet"/>
      <w:lvlText w:val="o"/>
      <w:lvlJc w:val="left"/>
      <w:pPr>
        <w:tabs>
          <w:tab w:val="num" w:pos="6044"/>
        </w:tabs>
        <w:ind w:left="6044" w:hanging="360"/>
      </w:pPr>
      <w:rPr>
        <w:rFonts w:ascii="Courier New" w:hAnsi="Courier New" w:hint="default"/>
      </w:rPr>
    </w:lvl>
    <w:lvl w:ilvl="8" w:tplc="BC7A3D0E"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CAB483B"/>
    <w:multiLevelType w:val="hybridMultilevel"/>
    <w:tmpl w:val="6C22F5BC"/>
    <w:lvl w:ilvl="0" w:tplc="EA02F494">
      <w:start w:val="1"/>
      <w:numFmt w:val="bullet"/>
      <w:lvlText w:val=""/>
      <w:lvlJc w:val="left"/>
      <w:pPr>
        <w:tabs>
          <w:tab w:val="num" w:pos="720"/>
        </w:tabs>
        <w:ind w:left="720" w:hanging="360"/>
      </w:pPr>
      <w:rPr>
        <w:rFonts w:ascii="Symbol" w:hAnsi="Symbol" w:hint="default"/>
      </w:rPr>
    </w:lvl>
    <w:lvl w:ilvl="1" w:tplc="79401C88" w:tentative="1">
      <w:start w:val="1"/>
      <w:numFmt w:val="bullet"/>
      <w:lvlText w:val="o"/>
      <w:lvlJc w:val="left"/>
      <w:pPr>
        <w:tabs>
          <w:tab w:val="num" w:pos="1440"/>
        </w:tabs>
        <w:ind w:left="1440" w:hanging="360"/>
      </w:pPr>
      <w:rPr>
        <w:rFonts w:ascii="Courier New" w:hAnsi="Courier New" w:hint="default"/>
      </w:rPr>
    </w:lvl>
    <w:lvl w:ilvl="2" w:tplc="E722A4A8" w:tentative="1">
      <w:start w:val="1"/>
      <w:numFmt w:val="bullet"/>
      <w:lvlText w:val=""/>
      <w:lvlJc w:val="left"/>
      <w:pPr>
        <w:tabs>
          <w:tab w:val="num" w:pos="2160"/>
        </w:tabs>
        <w:ind w:left="2160" w:hanging="360"/>
      </w:pPr>
      <w:rPr>
        <w:rFonts w:ascii="Wingdings" w:hAnsi="Wingdings" w:hint="default"/>
      </w:rPr>
    </w:lvl>
    <w:lvl w:ilvl="3" w:tplc="46BAE0DE" w:tentative="1">
      <w:start w:val="1"/>
      <w:numFmt w:val="bullet"/>
      <w:lvlText w:val=""/>
      <w:lvlJc w:val="left"/>
      <w:pPr>
        <w:tabs>
          <w:tab w:val="num" w:pos="2880"/>
        </w:tabs>
        <w:ind w:left="2880" w:hanging="360"/>
      </w:pPr>
      <w:rPr>
        <w:rFonts w:ascii="Symbol" w:hAnsi="Symbol" w:hint="default"/>
      </w:rPr>
    </w:lvl>
    <w:lvl w:ilvl="4" w:tplc="2D4C3E1A" w:tentative="1">
      <w:start w:val="1"/>
      <w:numFmt w:val="bullet"/>
      <w:lvlText w:val="o"/>
      <w:lvlJc w:val="left"/>
      <w:pPr>
        <w:tabs>
          <w:tab w:val="num" w:pos="3600"/>
        </w:tabs>
        <w:ind w:left="3600" w:hanging="360"/>
      </w:pPr>
      <w:rPr>
        <w:rFonts w:ascii="Courier New" w:hAnsi="Courier New" w:hint="default"/>
      </w:rPr>
    </w:lvl>
    <w:lvl w:ilvl="5" w:tplc="DEF6363E" w:tentative="1">
      <w:start w:val="1"/>
      <w:numFmt w:val="bullet"/>
      <w:lvlText w:val=""/>
      <w:lvlJc w:val="left"/>
      <w:pPr>
        <w:tabs>
          <w:tab w:val="num" w:pos="4320"/>
        </w:tabs>
        <w:ind w:left="4320" w:hanging="360"/>
      </w:pPr>
      <w:rPr>
        <w:rFonts w:ascii="Wingdings" w:hAnsi="Wingdings" w:hint="default"/>
      </w:rPr>
    </w:lvl>
    <w:lvl w:ilvl="6" w:tplc="4F18B3CE" w:tentative="1">
      <w:start w:val="1"/>
      <w:numFmt w:val="bullet"/>
      <w:lvlText w:val=""/>
      <w:lvlJc w:val="left"/>
      <w:pPr>
        <w:tabs>
          <w:tab w:val="num" w:pos="5040"/>
        </w:tabs>
        <w:ind w:left="5040" w:hanging="360"/>
      </w:pPr>
      <w:rPr>
        <w:rFonts w:ascii="Symbol" w:hAnsi="Symbol" w:hint="default"/>
      </w:rPr>
    </w:lvl>
    <w:lvl w:ilvl="7" w:tplc="62027C38" w:tentative="1">
      <w:start w:val="1"/>
      <w:numFmt w:val="bullet"/>
      <w:lvlText w:val="o"/>
      <w:lvlJc w:val="left"/>
      <w:pPr>
        <w:tabs>
          <w:tab w:val="num" w:pos="5760"/>
        </w:tabs>
        <w:ind w:left="5760" w:hanging="360"/>
      </w:pPr>
      <w:rPr>
        <w:rFonts w:ascii="Courier New" w:hAnsi="Courier New" w:hint="default"/>
      </w:rPr>
    </w:lvl>
    <w:lvl w:ilvl="8" w:tplc="077C9B5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B6A1D84"/>
    <w:multiLevelType w:val="hybridMultilevel"/>
    <w:tmpl w:val="8ACAC8AE"/>
    <w:lvl w:ilvl="0" w:tplc="F77AAB10">
      <w:start w:val="1"/>
      <w:numFmt w:val="bullet"/>
      <w:lvlText w:val=""/>
      <w:lvlJc w:val="left"/>
      <w:pPr>
        <w:tabs>
          <w:tab w:val="num" w:pos="426"/>
        </w:tabs>
        <w:ind w:left="350" w:hanging="284"/>
      </w:pPr>
      <w:rPr>
        <w:rFonts w:ascii="Symbol" w:hAnsi="Symbol" w:hint="default"/>
      </w:rPr>
    </w:lvl>
    <w:lvl w:ilvl="1" w:tplc="FB82767E" w:tentative="1">
      <w:start w:val="1"/>
      <w:numFmt w:val="bullet"/>
      <w:lvlText w:val="o"/>
      <w:lvlJc w:val="left"/>
      <w:pPr>
        <w:tabs>
          <w:tab w:val="num" w:pos="1506"/>
        </w:tabs>
        <w:ind w:left="1506" w:hanging="360"/>
      </w:pPr>
      <w:rPr>
        <w:rFonts w:ascii="Courier New" w:hAnsi="Courier New" w:hint="default"/>
      </w:rPr>
    </w:lvl>
    <w:lvl w:ilvl="2" w:tplc="2C00651A" w:tentative="1">
      <w:start w:val="1"/>
      <w:numFmt w:val="bullet"/>
      <w:lvlText w:val=""/>
      <w:lvlJc w:val="left"/>
      <w:pPr>
        <w:tabs>
          <w:tab w:val="num" w:pos="2226"/>
        </w:tabs>
        <w:ind w:left="2226" w:hanging="360"/>
      </w:pPr>
      <w:rPr>
        <w:rFonts w:ascii="Wingdings" w:hAnsi="Wingdings" w:hint="default"/>
      </w:rPr>
    </w:lvl>
    <w:lvl w:ilvl="3" w:tplc="2DFA1900" w:tentative="1">
      <w:start w:val="1"/>
      <w:numFmt w:val="bullet"/>
      <w:lvlText w:val=""/>
      <w:lvlJc w:val="left"/>
      <w:pPr>
        <w:tabs>
          <w:tab w:val="num" w:pos="2946"/>
        </w:tabs>
        <w:ind w:left="2946" w:hanging="360"/>
      </w:pPr>
      <w:rPr>
        <w:rFonts w:ascii="Symbol" w:hAnsi="Symbol" w:hint="default"/>
      </w:rPr>
    </w:lvl>
    <w:lvl w:ilvl="4" w:tplc="74FE9D62" w:tentative="1">
      <w:start w:val="1"/>
      <w:numFmt w:val="bullet"/>
      <w:lvlText w:val="o"/>
      <w:lvlJc w:val="left"/>
      <w:pPr>
        <w:tabs>
          <w:tab w:val="num" w:pos="3666"/>
        </w:tabs>
        <w:ind w:left="3666" w:hanging="360"/>
      </w:pPr>
      <w:rPr>
        <w:rFonts w:ascii="Courier New" w:hAnsi="Courier New" w:hint="default"/>
      </w:rPr>
    </w:lvl>
    <w:lvl w:ilvl="5" w:tplc="22C0A5E8" w:tentative="1">
      <w:start w:val="1"/>
      <w:numFmt w:val="bullet"/>
      <w:lvlText w:val=""/>
      <w:lvlJc w:val="left"/>
      <w:pPr>
        <w:tabs>
          <w:tab w:val="num" w:pos="4386"/>
        </w:tabs>
        <w:ind w:left="4386" w:hanging="360"/>
      </w:pPr>
      <w:rPr>
        <w:rFonts w:ascii="Wingdings" w:hAnsi="Wingdings" w:hint="default"/>
      </w:rPr>
    </w:lvl>
    <w:lvl w:ilvl="6" w:tplc="36A602B6" w:tentative="1">
      <w:start w:val="1"/>
      <w:numFmt w:val="bullet"/>
      <w:lvlText w:val=""/>
      <w:lvlJc w:val="left"/>
      <w:pPr>
        <w:tabs>
          <w:tab w:val="num" w:pos="5106"/>
        </w:tabs>
        <w:ind w:left="5106" w:hanging="360"/>
      </w:pPr>
      <w:rPr>
        <w:rFonts w:ascii="Symbol" w:hAnsi="Symbol" w:hint="default"/>
      </w:rPr>
    </w:lvl>
    <w:lvl w:ilvl="7" w:tplc="3ED85F0E" w:tentative="1">
      <w:start w:val="1"/>
      <w:numFmt w:val="bullet"/>
      <w:lvlText w:val="o"/>
      <w:lvlJc w:val="left"/>
      <w:pPr>
        <w:tabs>
          <w:tab w:val="num" w:pos="5826"/>
        </w:tabs>
        <w:ind w:left="5826" w:hanging="360"/>
      </w:pPr>
      <w:rPr>
        <w:rFonts w:ascii="Courier New" w:hAnsi="Courier New" w:hint="default"/>
      </w:rPr>
    </w:lvl>
    <w:lvl w:ilvl="8" w:tplc="115A2F58"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tplc="5ED47AF6">
      <w:start w:val="1"/>
      <w:numFmt w:val="bullet"/>
      <w:lvlText w:val=""/>
      <w:lvlJc w:val="left"/>
      <w:pPr>
        <w:ind w:left="720" w:hanging="360"/>
      </w:pPr>
      <w:rPr>
        <w:rFonts w:ascii="Symbol" w:hAnsi="Symbol" w:hint="default"/>
      </w:rPr>
    </w:lvl>
    <w:lvl w:ilvl="1" w:tplc="95B6035C" w:tentative="1">
      <w:start w:val="1"/>
      <w:numFmt w:val="bullet"/>
      <w:lvlText w:val="o"/>
      <w:lvlJc w:val="left"/>
      <w:pPr>
        <w:ind w:left="1440" w:hanging="360"/>
      </w:pPr>
      <w:rPr>
        <w:rFonts w:ascii="Courier New" w:hAnsi="Courier New" w:hint="default"/>
      </w:rPr>
    </w:lvl>
    <w:lvl w:ilvl="2" w:tplc="49DA7CF4" w:tentative="1">
      <w:start w:val="1"/>
      <w:numFmt w:val="bullet"/>
      <w:lvlText w:val=""/>
      <w:lvlJc w:val="left"/>
      <w:pPr>
        <w:ind w:left="2160" w:hanging="360"/>
      </w:pPr>
      <w:rPr>
        <w:rFonts w:ascii="Wingdings" w:hAnsi="Wingdings" w:hint="default"/>
      </w:rPr>
    </w:lvl>
    <w:lvl w:ilvl="3" w:tplc="4120F1D0" w:tentative="1">
      <w:start w:val="1"/>
      <w:numFmt w:val="bullet"/>
      <w:lvlText w:val=""/>
      <w:lvlJc w:val="left"/>
      <w:pPr>
        <w:ind w:left="2880" w:hanging="360"/>
      </w:pPr>
      <w:rPr>
        <w:rFonts w:ascii="Symbol" w:hAnsi="Symbol" w:hint="default"/>
      </w:rPr>
    </w:lvl>
    <w:lvl w:ilvl="4" w:tplc="6DB2C256" w:tentative="1">
      <w:start w:val="1"/>
      <w:numFmt w:val="bullet"/>
      <w:lvlText w:val="o"/>
      <w:lvlJc w:val="left"/>
      <w:pPr>
        <w:ind w:left="3600" w:hanging="360"/>
      </w:pPr>
      <w:rPr>
        <w:rFonts w:ascii="Courier New" w:hAnsi="Courier New" w:hint="default"/>
      </w:rPr>
    </w:lvl>
    <w:lvl w:ilvl="5" w:tplc="0D7486F4" w:tentative="1">
      <w:start w:val="1"/>
      <w:numFmt w:val="bullet"/>
      <w:lvlText w:val=""/>
      <w:lvlJc w:val="left"/>
      <w:pPr>
        <w:ind w:left="4320" w:hanging="360"/>
      </w:pPr>
      <w:rPr>
        <w:rFonts w:ascii="Wingdings" w:hAnsi="Wingdings" w:hint="default"/>
      </w:rPr>
    </w:lvl>
    <w:lvl w:ilvl="6" w:tplc="E5B861C8" w:tentative="1">
      <w:start w:val="1"/>
      <w:numFmt w:val="bullet"/>
      <w:lvlText w:val=""/>
      <w:lvlJc w:val="left"/>
      <w:pPr>
        <w:ind w:left="5040" w:hanging="360"/>
      </w:pPr>
      <w:rPr>
        <w:rFonts w:ascii="Symbol" w:hAnsi="Symbol" w:hint="default"/>
      </w:rPr>
    </w:lvl>
    <w:lvl w:ilvl="7" w:tplc="A7E0D6BC" w:tentative="1">
      <w:start w:val="1"/>
      <w:numFmt w:val="bullet"/>
      <w:lvlText w:val="o"/>
      <w:lvlJc w:val="left"/>
      <w:pPr>
        <w:ind w:left="5760" w:hanging="360"/>
      </w:pPr>
      <w:rPr>
        <w:rFonts w:ascii="Courier New" w:hAnsi="Courier New" w:hint="default"/>
      </w:rPr>
    </w:lvl>
    <w:lvl w:ilvl="8" w:tplc="991A2958" w:tentative="1">
      <w:start w:val="1"/>
      <w:numFmt w:val="bullet"/>
      <w:lvlText w:val=""/>
      <w:lvlJc w:val="left"/>
      <w:pPr>
        <w:ind w:left="6480" w:hanging="360"/>
      </w:pPr>
      <w:rPr>
        <w:rFonts w:ascii="Wingdings" w:hAnsi="Wingdings" w:hint="default"/>
      </w:rPr>
    </w:lvl>
  </w:abstractNum>
  <w:abstractNum w:abstractNumId="33" w15:restartNumberingAfterBreak="0">
    <w:nsid w:val="71A341DD"/>
    <w:multiLevelType w:val="hybridMultilevel"/>
    <w:tmpl w:val="FD400BA8"/>
    <w:lvl w:ilvl="0" w:tplc="2FBEE290">
      <w:start w:val="1"/>
      <w:numFmt w:val="bullet"/>
      <w:lvlText w:val=""/>
      <w:lvlJc w:val="left"/>
      <w:pPr>
        <w:tabs>
          <w:tab w:val="num" w:pos="720"/>
        </w:tabs>
        <w:ind w:left="720" w:hanging="360"/>
      </w:pPr>
      <w:rPr>
        <w:rFonts w:ascii="Symbol" w:hAnsi="Symbol" w:hint="default"/>
      </w:rPr>
    </w:lvl>
    <w:lvl w:ilvl="1" w:tplc="3996B17C" w:tentative="1">
      <w:start w:val="1"/>
      <w:numFmt w:val="bullet"/>
      <w:lvlText w:val="o"/>
      <w:lvlJc w:val="left"/>
      <w:pPr>
        <w:tabs>
          <w:tab w:val="num" w:pos="1440"/>
        </w:tabs>
        <w:ind w:left="1440" w:hanging="360"/>
      </w:pPr>
      <w:rPr>
        <w:rFonts w:ascii="Courier New" w:hAnsi="Courier New" w:cs="Courier New" w:hint="default"/>
      </w:rPr>
    </w:lvl>
    <w:lvl w:ilvl="2" w:tplc="59BC0966">
      <w:start w:val="1"/>
      <w:numFmt w:val="bullet"/>
      <w:lvlText w:val="o"/>
      <w:lvlJc w:val="left"/>
      <w:pPr>
        <w:tabs>
          <w:tab w:val="num" w:pos="2160"/>
        </w:tabs>
        <w:ind w:left="2160" w:hanging="360"/>
      </w:pPr>
      <w:rPr>
        <w:rFonts w:ascii="Courier New" w:hAnsi="Courier New" w:cs="Courier New" w:hint="default"/>
      </w:rPr>
    </w:lvl>
    <w:lvl w:ilvl="3" w:tplc="0A2822AE" w:tentative="1">
      <w:start w:val="1"/>
      <w:numFmt w:val="bullet"/>
      <w:lvlText w:val=""/>
      <w:lvlJc w:val="left"/>
      <w:pPr>
        <w:tabs>
          <w:tab w:val="num" w:pos="2880"/>
        </w:tabs>
        <w:ind w:left="2880" w:hanging="360"/>
      </w:pPr>
      <w:rPr>
        <w:rFonts w:ascii="Symbol" w:hAnsi="Symbol" w:hint="default"/>
      </w:rPr>
    </w:lvl>
    <w:lvl w:ilvl="4" w:tplc="D208240A" w:tentative="1">
      <w:start w:val="1"/>
      <w:numFmt w:val="bullet"/>
      <w:lvlText w:val="o"/>
      <w:lvlJc w:val="left"/>
      <w:pPr>
        <w:tabs>
          <w:tab w:val="num" w:pos="3600"/>
        </w:tabs>
        <w:ind w:left="3600" w:hanging="360"/>
      </w:pPr>
      <w:rPr>
        <w:rFonts w:ascii="Courier New" w:hAnsi="Courier New" w:cs="Courier New" w:hint="default"/>
      </w:rPr>
    </w:lvl>
    <w:lvl w:ilvl="5" w:tplc="15EC6A70" w:tentative="1">
      <w:start w:val="1"/>
      <w:numFmt w:val="bullet"/>
      <w:lvlText w:val=""/>
      <w:lvlJc w:val="left"/>
      <w:pPr>
        <w:tabs>
          <w:tab w:val="num" w:pos="4320"/>
        </w:tabs>
        <w:ind w:left="4320" w:hanging="360"/>
      </w:pPr>
      <w:rPr>
        <w:rFonts w:ascii="Wingdings" w:hAnsi="Wingdings" w:hint="default"/>
      </w:rPr>
    </w:lvl>
    <w:lvl w:ilvl="6" w:tplc="B0CAA36C" w:tentative="1">
      <w:start w:val="1"/>
      <w:numFmt w:val="bullet"/>
      <w:lvlText w:val=""/>
      <w:lvlJc w:val="left"/>
      <w:pPr>
        <w:tabs>
          <w:tab w:val="num" w:pos="5040"/>
        </w:tabs>
        <w:ind w:left="5040" w:hanging="360"/>
      </w:pPr>
      <w:rPr>
        <w:rFonts w:ascii="Symbol" w:hAnsi="Symbol" w:hint="default"/>
      </w:rPr>
    </w:lvl>
    <w:lvl w:ilvl="7" w:tplc="D32008EA" w:tentative="1">
      <w:start w:val="1"/>
      <w:numFmt w:val="bullet"/>
      <w:lvlText w:val="o"/>
      <w:lvlJc w:val="left"/>
      <w:pPr>
        <w:tabs>
          <w:tab w:val="num" w:pos="5760"/>
        </w:tabs>
        <w:ind w:left="5760" w:hanging="360"/>
      </w:pPr>
      <w:rPr>
        <w:rFonts w:ascii="Courier New" w:hAnsi="Courier New" w:cs="Courier New" w:hint="default"/>
      </w:rPr>
    </w:lvl>
    <w:lvl w:ilvl="8" w:tplc="626C3932"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tplc="CC9E428C">
      <w:start w:val="1"/>
      <w:numFmt w:val="decimal"/>
      <w:lvlText w:val="%1."/>
      <w:lvlJc w:val="left"/>
      <w:pPr>
        <w:ind w:left="720" w:hanging="360"/>
      </w:pPr>
      <w:rPr>
        <w:rFonts w:hint="default"/>
      </w:rPr>
    </w:lvl>
    <w:lvl w:ilvl="1" w:tplc="63D41F84" w:tentative="1">
      <w:start w:val="1"/>
      <w:numFmt w:val="lowerLetter"/>
      <w:lvlText w:val="%2."/>
      <w:lvlJc w:val="left"/>
      <w:pPr>
        <w:ind w:left="1440" w:hanging="360"/>
      </w:pPr>
    </w:lvl>
    <w:lvl w:ilvl="2" w:tplc="6352A3A0" w:tentative="1">
      <w:start w:val="1"/>
      <w:numFmt w:val="lowerRoman"/>
      <w:lvlText w:val="%3."/>
      <w:lvlJc w:val="right"/>
      <w:pPr>
        <w:ind w:left="2160" w:hanging="180"/>
      </w:pPr>
    </w:lvl>
    <w:lvl w:ilvl="3" w:tplc="DB8635A6" w:tentative="1">
      <w:start w:val="1"/>
      <w:numFmt w:val="decimal"/>
      <w:lvlText w:val="%4."/>
      <w:lvlJc w:val="left"/>
      <w:pPr>
        <w:ind w:left="2880" w:hanging="360"/>
      </w:pPr>
    </w:lvl>
    <w:lvl w:ilvl="4" w:tplc="6AF6F114" w:tentative="1">
      <w:start w:val="1"/>
      <w:numFmt w:val="lowerLetter"/>
      <w:lvlText w:val="%5."/>
      <w:lvlJc w:val="left"/>
      <w:pPr>
        <w:ind w:left="3600" w:hanging="360"/>
      </w:pPr>
    </w:lvl>
    <w:lvl w:ilvl="5" w:tplc="5308B37C" w:tentative="1">
      <w:start w:val="1"/>
      <w:numFmt w:val="lowerRoman"/>
      <w:lvlText w:val="%6."/>
      <w:lvlJc w:val="right"/>
      <w:pPr>
        <w:ind w:left="4320" w:hanging="180"/>
      </w:pPr>
    </w:lvl>
    <w:lvl w:ilvl="6" w:tplc="10469472" w:tentative="1">
      <w:start w:val="1"/>
      <w:numFmt w:val="decimal"/>
      <w:lvlText w:val="%7."/>
      <w:lvlJc w:val="left"/>
      <w:pPr>
        <w:ind w:left="5040" w:hanging="360"/>
      </w:pPr>
    </w:lvl>
    <w:lvl w:ilvl="7" w:tplc="820443A4" w:tentative="1">
      <w:start w:val="1"/>
      <w:numFmt w:val="lowerLetter"/>
      <w:lvlText w:val="%8."/>
      <w:lvlJc w:val="left"/>
      <w:pPr>
        <w:ind w:left="5760" w:hanging="360"/>
      </w:pPr>
    </w:lvl>
    <w:lvl w:ilvl="8" w:tplc="80189706"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tplc="DAB83CB4">
      <w:start w:val="1"/>
      <w:numFmt w:val="bullet"/>
      <w:lvlText w:val=""/>
      <w:lvlJc w:val="left"/>
      <w:pPr>
        <w:tabs>
          <w:tab w:val="num" w:pos="720"/>
        </w:tabs>
        <w:ind w:left="720" w:hanging="360"/>
      </w:pPr>
      <w:rPr>
        <w:rFonts w:ascii="Symbol" w:hAnsi="Symbol" w:hint="default"/>
      </w:rPr>
    </w:lvl>
    <w:lvl w:ilvl="1" w:tplc="19C035AA" w:tentative="1">
      <w:start w:val="1"/>
      <w:numFmt w:val="bullet"/>
      <w:lvlText w:val="o"/>
      <w:lvlJc w:val="left"/>
      <w:pPr>
        <w:tabs>
          <w:tab w:val="num" w:pos="1440"/>
        </w:tabs>
        <w:ind w:left="1440" w:hanging="360"/>
      </w:pPr>
      <w:rPr>
        <w:rFonts w:ascii="Courier New" w:hAnsi="Courier New" w:hint="default"/>
      </w:rPr>
    </w:lvl>
    <w:lvl w:ilvl="2" w:tplc="2AC41450" w:tentative="1">
      <w:start w:val="1"/>
      <w:numFmt w:val="bullet"/>
      <w:lvlText w:val=""/>
      <w:lvlJc w:val="left"/>
      <w:pPr>
        <w:tabs>
          <w:tab w:val="num" w:pos="2160"/>
        </w:tabs>
        <w:ind w:left="2160" w:hanging="360"/>
      </w:pPr>
      <w:rPr>
        <w:rFonts w:ascii="Wingdings" w:hAnsi="Wingdings" w:hint="default"/>
      </w:rPr>
    </w:lvl>
    <w:lvl w:ilvl="3" w:tplc="AA088E70" w:tentative="1">
      <w:start w:val="1"/>
      <w:numFmt w:val="bullet"/>
      <w:lvlText w:val=""/>
      <w:lvlJc w:val="left"/>
      <w:pPr>
        <w:tabs>
          <w:tab w:val="num" w:pos="2880"/>
        </w:tabs>
        <w:ind w:left="2880" w:hanging="360"/>
      </w:pPr>
      <w:rPr>
        <w:rFonts w:ascii="Symbol" w:hAnsi="Symbol" w:hint="default"/>
      </w:rPr>
    </w:lvl>
    <w:lvl w:ilvl="4" w:tplc="C83A0904" w:tentative="1">
      <w:start w:val="1"/>
      <w:numFmt w:val="bullet"/>
      <w:lvlText w:val="o"/>
      <w:lvlJc w:val="left"/>
      <w:pPr>
        <w:tabs>
          <w:tab w:val="num" w:pos="3600"/>
        </w:tabs>
        <w:ind w:left="3600" w:hanging="360"/>
      </w:pPr>
      <w:rPr>
        <w:rFonts w:ascii="Courier New" w:hAnsi="Courier New" w:hint="default"/>
      </w:rPr>
    </w:lvl>
    <w:lvl w:ilvl="5" w:tplc="5B08C6FA" w:tentative="1">
      <w:start w:val="1"/>
      <w:numFmt w:val="bullet"/>
      <w:lvlText w:val=""/>
      <w:lvlJc w:val="left"/>
      <w:pPr>
        <w:tabs>
          <w:tab w:val="num" w:pos="4320"/>
        </w:tabs>
        <w:ind w:left="4320" w:hanging="360"/>
      </w:pPr>
      <w:rPr>
        <w:rFonts w:ascii="Wingdings" w:hAnsi="Wingdings" w:hint="default"/>
      </w:rPr>
    </w:lvl>
    <w:lvl w:ilvl="6" w:tplc="04FECCDE" w:tentative="1">
      <w:start w:val="1"/>
      <w:numFmt w:val="bullet"/>
      <w:lvlText w:val=""/>
      <w:lvlJc w:val="left"/>
      <w:pPr>
        <w:tabs>
          <w:tab w:val="num" w:pos="5040"/>
        </w:tabs>
        <w:ind w:left="5040" w:hanging="360"/>
      </w:pPr>
      <w:rPr>
        <w:rFonts w:ascii="Symbol" w:hAnsi="Symbol" w:hint="default"/>
      </w:rPr>
    </w:lvl>
    <w:lvl w:ilvl="7" w:tplc="D8980162" w:tentative="1">
      <w:start w:val="1"/>
      <w:numFmt w:val="bullet"/>
      <w:lvlText w:val="o"/>
      <w:lvlJc w:val="left"/>
      <w:pPr>
        <w:tabs>
          <w:tab w:val="num" w:pos="5760"/>
        </w:tabs>
        <w:ind w:left="5760" w:hanging="360"/>
      </w:pPr>
      <w:rPr>
        <w:rFonts w:ascii="Courier New" w:hAnsi="Courier New" w:hint="default"/>
      </w:rPr>
    </w:lvl>
    <w:lvl w:ilvl="8" w:tplc="4B661FD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FB1766"/>
    <w:multiLevelType w:val="hybridMultilevel"/>
    <w:tmpl w:val="5E2C176E"/>
    <w:lvl w:ilvl="0" w:tplc="18B2B96C">
      <w:start w:val="1"/>
      <w:numFmt w:val="upperLetter"/>
      <w:lvlText w:val="%1."/>
      <w:lvlJc w:val="left"/>
      <w:pPr>
        <w:ind w:left="1080" w:hanging="720"/>
      </w:pPr>
      <w:rPr>
        <w:rFonts w:cs="Times New Roman" w:hint="default"/>
      </w:rPr>
    </w:lvl>
    <w:lvl w:ilvl="1" w:tplc="FA5AD338" w:tentative="1">
      <w:start w:val="1"/>
      <w:numFmt w:val="lowerLetter"/>
      <w:lvlText w:val="%2."/>
      <w:lvlJc w:val="left"/>
      <w:pPr>
        <w:ind w:left="1440" w:hanging="360"/>
      </w:pPr>
      <w:rPr>
        <w:rFonts w:cs="Times New Roman"/>
      </w:rPr>
    </w:lvl>
    <w:lvl w:ilvl="2" w:tplc="83E67A8C" w:tentative="1">
      <w:start w:val="1"/>
      <w:numFmt w:val="lowerRoman"/>
      <w:lvlText w:val="%3."/>
      <w:lvlJc w:val="right"/>
      <w:pPr>
        <w:ind w:left="2160" w:hanging="180"/>
      </w:pPr>
      <w:rPr>
        <w:rFonts w:cs="Times New Roman"/>
      </w:rPr>
    </w:lvl>
    <w:lvl w:ilvl="3" w:tplc="D624C87C" w:tentative="1">
      <w:start w:val="1"/>
      <w:numFmt w:val="decimal"/>
      <w:lvlText w:val="%4."/>
      <w:lvlJc w:val="left"/>
      <w:pPr>
        <w:ind w:left="2880" w:hanging="360"/>
      </w:pPr>
      <w:rPr>
        <w:rFonts w:cs="Times New Roman"/>
      </w:rPr>
    </w:lvl>
    <w:lvl w:ilvl="4" w:tplc="CE30BEC4" w:tentative="1">
      <w:start w:val="1"/>
      <w:numFmt w:val="lowerLetter"/>
      <w:lvlText w:val="%5."/>
      <w:lvlJc w:val="left"/>
      <w:pPr>
        <w:ind w:left="3600" w:hanging="360"/>
      </w:pPr>
      <w:rPr>
        <w:rFonts w:cs="Times New Roman"/>
      </w:rPr>
    </w:lvl>
    <w:lvl w:ilvl="5" w:tplc="F6022E3A" w:tentative="1">
      <w:start w:val="1"/>
      <w:numFmt w:val="lowerRoman"/>
      <w:lvlText w:val="%6."/>
      <w:lvlJc w:val="right"/>
      <w:pPr>
        <w:ind w:left="4320" w:hanging="180"/>
      </w:pPr>
      <w:rPr>
        <w:rFonts w:cs="Times New Roman"/>
      </w:rPr>
    </w:lvl>
    <w:lvl w:ilvl="6" w:tplc="B56A4D34" w:tentative="1">
      <w:start w:val="1"/>
      <w:numFmt w:val="decimal"/>
      <w:lvlText w:val="%7."/>
      <w:lvlJc w:val="left"/>
      <w:pPr>
        <w:ind w:left="5040" w:hanging="360"/>
      </w:pPr>
      <w:rPr>
        <w:rFonts w:cs="Times New Roman"/>
      </w:rPr>
    </w:lvl>
    <w:lvl w:ilvl="7" w:tplc="59CECA44" w:tentative="1">
      <w:start w:val="1"/>
      <w:numFmt w:val="lowerLetter"/>
      <w:lvlText w:val="%8."/>
      <w:lvlJc w:val="left"/>
      <w:pPr>
        <w:ind w:left="5760" w:hanging="360"/>
      </w:pPr>
      <w:rPr>
        <w:rFonts w:cs="Times New Roman"/>
      </w:rPr>
    </w:lvl>
    <w:lvl w:ilvl="8" w:tplc="42BA4720" w:tentative="1">
      <w:start w:val="1"/>
      <w:numFmt w:val="lowerRoman"/>
      <w:lvlText w:val="%9."/>
      <w:lvlJc w:val="right"/>
      <w:pPr>
        <w:ind w:left="6480" w:hanging="180"/>
      </w:pPr>
      <w:rPr>
        <w:rFonts w:cs="Times New Roman"/>
      </w:rPr>
    </w:lvl>
  </w:abstractNum>
  <w:num w:numId="1" w16cid:durableId="2079476873">
    <w:abstractNumId w:val="30"/>
  </w:num>
  <w:num w:numId="2" w16cid:durableId="1648825173">
    <w:abstractNumId w:val="26"/>
  </w:num>
  <w:num w:numId="3" w16cid:durableId="1777746630">
    <w:abstractNumId w:val="6"/>
  </w:num>
  <w:num w:numId="4" w16cid:durableId="1809471906">
    <w:abstractNumId w:val="35"/>
  </w:num>
  <w:num w:numId="5" w16cid:durableId="1537153814">
    <w:abstractNumId w:val="21"/>
  </w:num>
  <w:num w:numId="6" w16cid:durableId="1511482889">
    <w:abstractNumId w:val="14"/>
  </w:num>
  <w:num w:numId="7" w16cid:durableId="772627662">
    <w:abstractNumId w:val="4"/>
  </w:num>
  <w:num w:numId="8" w16cid:durableId="507258407">
    <w:abstractNumId w:val="31"/>
  </w:num>
  <w:num w:numId="9" w16cid:durableId="1488015773">
    <w:abstractNumId w:val="27"/>
  </w:num>
  <w:num w:numId="10" w16cid:durableId="1267078502">
    <w:abstractNumId w:val="3"/>
  </w:num>
  <w:num w:numId="11" w16cid:durableId="744375289">
    <w:abstractNumId w:val="8"/>
  </w:num>
  <w:num w:numId="12" w16cid:durableId="1829666274">
    <w:abstractNumId w:val="33"/>
  </w:num>
  <w:num w:numId="13" w16cid:durableId="225577435">
    <w:abstractNumId w:val="5"/>
  </w:num>
  <w:num w:numId="14" w16cid:durableId="1443458215">
    <w:abstractNumId w:val="30"/>
  </w:num>
  <w:num w:numId="15" w16cid:durableId="201673145">
    <w:abstractNumId w:val="20"/>
  </w:num>
  <w:num w:numId="16" w16cid:durableId="261885172">
    <w:abstractNumId w:val="28"/>
  </w:num>
  <w:num w:numId="17" w16cid:durableId="372921084">
    <w:abstractNumId w:val="22"/>
  </w:num>
  <w:num w:numId="18" w16cid:durableId="1427918319">
    <w:abstractNumId w:val="34"/>
  </w:num>
  <w:num w:numId="19" w16cid:durableId="571039942">
    <w:abstractNumId w:val="2"/>
  </w:num>
  <w:num w:numId="20" w16cid:durableId="1779443954">
    <w:abstractNumId w:val="11"/>
  </w:num>
  <w:num w:numId="21" w16cid:durableId="227963121">
    <w:abstractNumId w:val="29"/>
  </w:num>
  <w:num w:numId="22" w16cid:durableId="588537702">
    <w:abstractNumId w:val="16"/>
  </w:num>
  <w:num w:numId="23" w16cid:durableId="196895534">
    <w:abstractNumId w:val="10"/>
  </w:num>
  <w:num w:numId="24" w16cid:durableId="670372666">
    <w:abstractNumId w:val="17"/>
  </w:num>
  <w:num w:numId="25" w16cid:durableId="1375885088">
    <w:abstractNumId w:val="13"/>
  </w:num>
  <w:num w:numId="26" w16cid:durableId="1065834820">
    <w:abstractNumId w:val="23"/>
  </w:num>
  <w:num w:numId="27" w16cid:durableId="1598756070">
    <w:abstractNumId w:val="1"/>
  </w:num>
  <w:num w:numId="28" w16cid:durableId="1749839500">
    <w:abstractNumId w:val="25"/>
  </w:num>
  <w:num w:numId="29" w16cid:durableId="946620305">
    <w:abstractNumId w:val="9"/>
  </w:num>
  <w:num w:numId="30" w16cid:durableId="1414205887">
    <w:abstractNumId w:val="12"/>
  </w:num>
  <w:num w:numId="31" w16cid:durableId="211430757">
    <w:abstractNumId w:val="32"/>
  </w:num>
  <w:num w:numId="32" w16cid:durableId="1231497994">
    <w:abstractNumId w:val="36"/>
  </w:num>
  <w:num w:numId="33" w16cid:durableId="1652557836">
    <w:abstractNumId w:val="24"/>
  </w:num>
  <w:num w:numId="34" w16cid:durableId="1924795618">
    <w:abstractNumId w:val="18"/>
  </w:num>
  <w:num w:numId="35" w16cid:durableId="1880820062">
    <w:abstractNumId w:val="7"/>
  </w:num>
  <w:num w:numId="36" w16cid:durableId="2126348241">
    <w:abstractNumId w:val="19"/>
  </w:num>
  <w:num w:numId="37" w16cid:durableId="1016494857">
    <w:abstractNumId w:val="0"/>
  </w:num>
  <w:num w:numId="38" w16cid:durableId="13002598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A0"/>
    <w:rsid w:val="002127A2"/>
    <w:rsid w:val="00243EF5"/>
    <w:rsid w:val="003353F1"/>
    <w:rsid w:val="00347DB4"/>
    <w:rsid w:val="003C4EAA"/>
    <w:rsid w:val="004400A8"/>
    <w:rsid w:val="00454148"/>
    <w:rsid w:val="004D7A1E"/>
    <w:rsid w:val="004F34F5"/>
    <w:rsid w:val="005853D8"/>
    <w:rsid w:val="00796C16"/>
    <w:rsid w:val="00940F5E"/>
    <w:rsid w:val="00943BA0"/>
    <w:rsid w:val="00A55E06"/>
    <w:rsid w:val="00AC536B"/>
    <w:rsid w:val="00B41987"/>
    <w:rsid w:val="00C4277A"/>
    <w:rsid w:val="00C7664C"/>
    <w:rsid w:val="00D57FA8"/>
    <w:rsid w:val="00D73368"/>
    <w:rsid w:val="00DF6A8C"/>
    <w:rsid w:val="00E66D38"/>
    <w:rsid w:val="00ED0E2D"/>
    <w:rsid w:val="00FA36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7DA3159C"/>
  <w15:chartTrackingRefBased/>
  <w15:docId w15:val="{81B2776A-5FA1-4212-B9D3-8F26C1AF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A55E06"/>
    <w:rPr>
      <w:sz w:val="16"/>
      <w:szCs w:val="16"/>
    </w:rPr>
  </w:style>
  <w:style w:type="paragraph" w:styleId="CommentText">
    <w:name w:val="annotation text"/>
    <w:basedOn w:val="Normal"/>
    <w:link w:val="CommentTextChar"/>
    <w:rsid w:val="00A55E06"/>
    <w:rPr>
      <w:sz w:val="20"/>
    </w:rPr>
  </w:style>
  <w:style w:type="character" w:customStyle="1" w:styleId="CommentTextChar">
    <w:name w:val="Comment Text Char"/>
    <w:link w:val="CommentText"/>
    <w:rsid w:val="00A55E06"/>
    <w:rPr>
      <w:rFonts w:ascii="Trebuchet MS" w:hAnsi="Trebuchet MS"/>
      <w:lang w:eastAsia="en-US"/>
    </w:rPr>
  </w:style>
  <w:style w:type="paragraph" w:styleId="CommentSubject">
    <w:name w:val="annotation subject"/>
    <w:basedOn w:val="CommentText"/>
    <w:next w:val="CommentText"/>
    <w:link w:val="CommentSubjectChar"/>
    <w:rsid w:val="00A55E06"/>
    <w:rPr>
      <w:b/>
      <w:bCs/>
    </w:rPr>
  </w:style>
  <w:style w:type="character" w:customStyle="1" w:styleId="CommentSubjectChar">
    <w:name w:val="Comment Subject Char"/>
    <w:link w:val="CommentSubject"/>
    <w:rsid w:val="00A55E06"/>
    <w:rPr>
      <w:rFonts w:ascii="Trebuchet MS" w:hAnsi="Trebuchet MS"/>
      <w:b/>
      <w:bCs/>
      <w:lang w:eastAsia="en-US"/>
    </w:rPr>
  </w:style>
  <w:style w:type="paragraph" w:styleId="Revision">
    <w:name w:val="Revision"/>
    <w:hidden/>
    <w:uiPriority w:val="99"/>
    <w:semiHidden/>
    <w:rsid w:val="00940F5E"/>
    <w:rPr>
      <w:rFonts w:ascii="Trebuchet MS" w:hAnsi="Trebuchet M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2225</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2024-07-17T08:56:00Z</dcterms:created>
  <dcterms:modified xsi:type="dcterms:W3CDTF">2024-07-17T08:56:00Z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